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جيكسو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تقسيم الطالبات إلى مجموعات (٣–٥) غير متجانسة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تقسيم محتوى الدرس إلى (٥–٦) فقرات أو حسب الحاجة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توزيع الفقرات على الطالبات في كل مجموعة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إتاحة الوقت المناسب للقراءة وتنفيذ المهام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تشجيع المعلمة للطالبات على تبادل الأفكار حول كل فقرة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وضوح شخصية الطالبة أثناء شرحها للمعلومة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التنقل بين المجموعات ومتابعة المهام المنفذة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إجراء تقييم (اختبار قصير) كورقة عمل للمجموعات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ساعدت الاستراتيجية الطالبات على تنمية قدراتهن ومهاراتهن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مستوى تفاعل الطالبات ودافعيتهن للتعلم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المنفذة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الزائرة: المديرة / الوكيلة / المشرفة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جيكسو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