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العصف الذهني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المشكلة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طرح الأسئلة وتسجيلها في مكان واضح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الإثارة والجاهزية للتفكير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تحفيز المتعلم على الوصول لأفكار إبداعية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إنتاج أفكار وآراء إبداعية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تنقيح وتقييم الأفكار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أغرب فكرة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احترام الرأي الآخر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الوصول لحل المشكلة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إعادة صياغة الموضوع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العصف الذهني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