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5gly0a4fx58" w:id="0"/>
      <w:bookmarkEnd w:id="0"/>
      <w:r w:rsidDel="00000000" w:rsidR="00000000" w:rsidRPr="00000000">
        <w:rPr>
          <w:b w:val="1"/>
          <w:bCs w:val="1"/>
          <w:sz w:val="46"/>
          <w:szCs w:val="46"/>
          <w:rtl w:val="0"/>
        </w:rPr>
        <w:t xml:space="preserve">British Airways Booking Behaviour Analysis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xnp1gg5lm8s"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analysed customer booking behaviour using a British Airways booking dataset containing 49,282 records after data cleaning. The objective was to identify factors associated with booking completion and provide business recommendations to improve conversion performance.</w:t>
      </w:r>
    </w:p>
    <w:p w:rsidR="00000000" w:rsidDel="00000000" w:rsidP="00000000" w:rsidRDefault="00000000" w:rsidRPr="00000000" w14:paraId="00000004">
      <w:pPr>
        <w:spacing w:after="240" w:before="240" w:lineRule="auto"/>
        <w:rPr/>
      </w:pPr>
      <w:r w:rsidDel="00000000" w:rsidR="00000000" w:rsidRPr="00000000">
        <w:rPr>
          <w:rtl w:val="0"/>
        </w:rPr>
        <w:t xml:space="preserve">The analysis revealed an overall booking completion rate of approximately 15%, indicating substantial booking abandonment. Customers using the Internet booking channel converted at a higher rate than mobile users. Additionally, customers selecting ancillary services such as extra baggage, preferred seating, and in-flight meals demonstrated significantly higher booking completion rates.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z90llvd1hj" w:id="2"/>
      <w:bookmarkEnd w:id="2"/>
      <w:r w:rsidDel="00000000" w:rsidR="00000000" w:rsidRPr="00000000">
        <w:rPr>
          <w:b w:val="1"/>
          <w:bCs w:val="1"/>
          <w:sz w:val="34"/>
          <w:szCs w:val="34"/>
          <w:rtl w:val="0"/>
        </w:rPr>
        <w:t xml:space="preserve">Methodology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qswsfclxcqg" w:id="3"/>
      <w:bookmarkEnd w:id="3"/>
      <w:r w:rsidDel="00000000" w:rsidR="00000000" w:rsidRPr="00000000">
        <w:rPr>
          <w:b w:val="1"/>
          <w:bCs w:val="1"/>
          <w:color w:val="000000"/>
          <w:sz w:val="26"/>
          <w:szCs w:val="26"/>
          <w:rtl w:val="0"/>
        </w:rPr>
        <w:t xml:space="preserve">Data Cleaning</w:t>
      </w:r>
    </w:p>
    <w:p w:rsidR="00000000" w:rsidDel="00000000" w:rsidP="00000000" w:rsidRDefault="00000000" w:rsidRPr="00000000" w14:paraId="00000007">
      <w:pPr>
        <w:spacing w:after="240" w:before="240" w:lineRule="auto"/>
        <w:rPr/>
      </w:pPr>
      <w:r w:rsidDel="00000000" w:rsidR="00000000" w:rsidRPr="00000000">
        <w:rPr>
          <w:rtl w:val="0"/>
        </w:rPr>
        <w:t xml:space="preserve">The dataset was reviewed and prepared prior to analysis.</w:t>
      </w:r>
    </w:p>
    <w:p w:rsidR="00000000" w:rsidDel="00000000" w:rsidP="00000000" w:rsidRDefault="00000000" w:rsidRPr="00000000" w14:paraId="00000008">
      <w:pPr>
        <w:spacing w:after="240" w:before="240" w:lineRule="auto"/>
        <w:rPr/>
      </w:pPr>
      <w:r w:rsidDel="00000000" w:rsidR="00000000" w:rsidRPr="00000000">
        <w:rPr>
          <w:rtl w:val="0"/>
        </w:rPr>
        <w:t xml:space="preserve">Actions performed:</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Removed 719 duplicate records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Validated data quality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Confirmed no missing values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Verified booking completion status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v3c6efffg5p" w:id="4"/>
      <w:bookmarkEnd w:id="4"/>
      <w:r w:rsidDel="00000000" w:rsidR="00000000" w:rsidRPr="00000000">
        <w:rPr>
          <w:b w:val="1"/>
          <w:bCs w:val="1"/>
          <w:color w:val="000000"/>
          <w:sz w:val="26"/>
          <w:szCs w:val="26"/>
          <w:rtl w:val="0"/>
        </w:rPr>
        <w:t xml:space="preserve">Exploratory Analysis</w:t>
      </w:r>
    </w:p>
    <w:p w:rsidR="00000000" w:rsidDel="00000000" w:rsidP="00000000" w:rsidRDefault="00000000" w:rsidRPr="00000000" w14:paraId="0000000E">
      <w:pPr>
        <w:spacing w:after="240" w:before="240" w:lineRule="auto"/>
        <w:rPr/>
      </w:pPr>
      <w:r w:rsidDel="00000000" w:rsidR="00000000" w:rsidRPr="00000000">
        <w:rPr>
          <w:rtl w:val="0"/>
        </w:rPr>
        <w:t xml:space="preserve">The analysis focused on:</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Booking conversion performance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Sales channel behaviour</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Customer travel preferences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Passenger group behaviour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Lead time behaviour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Route popularity</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Geographic booking patterns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2g2ipymtqc4f" w:id="5"/>
      <w:bookmarkEnd w:id="5"/>
      <w:r w:rsidDel="00000000" w:rsidR="00000000" w:rsidRPr="00000000">
        <w:rPr>
          <w:b w:val="1"/>
          <w:bCs w:val="1"/>
          <w:color w:val="000000"/>
          <w:sz w:val="26"/>
          <w:szCs w:val="26"/>
          <w:rtl w:val="0"/>
        </w:rPr>
        <w:t xml:space="preserve">Dashboard Development</w:t>
      </w:r>
    </w:p>
    <w:p w:rsidR="00000000" w:rsidDel="00000000" w:rsidP="00000000" w:rsidRDefault="00000000" w:rsidRPr="00000000" w14:paraId="00000017">
      <w:pPr>
        <w:spacing w:after="240" w:before="240" w:lineRule="auto"/>
        <w:rPr/>
      </w:pPr>
      <w:r w:rsidDel="00000000" w:rsidR="00000000" w:rsidRPr="00000000">
        <w:rPr>
          <w:rtl w:val="0"/>
        </w:rPr>
        <w:t xml:space="preserve">Three interactive Tableau dashboards were developed:</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Executive Overview</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Customer Insights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Flight Travel and Insights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ljkvp922bvl8" w:id="6"/>
      <w:bookmarkEnd w:id="6"/>
      <w:r w:rsidDel="00000000" w:rsidR="00000000" w:rsidRPr="00000000">
        <w:rPr>
          <w:b w:val="1"/>
          <w:bCs w:val="1"/>
          <w:sz w:val="34"/>
          <w:szCs w:val="34"/>
          <w:rtl w:val="0"/>
        </w:rPr>
        <w:t xml:space="preserve">Findings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aybunb4h2r7" w:id="7"/>
      <w:bookmarkEnd w:id="7"/>
      <w:r w:rsidDel="00000000" w:rsidR="00000000" w:rsidRPr="00000000">
        <w:rPr>
          <w:b w:val="1"/>
          <w:bCs w:val="1"/>
          <w:color w:val="000000"/>
          <w:sz w:val="26"/>
          <w:szCs w:val="26"/>
          <w:rtl w:val="0"/>
        </w:rPr>
        <w:t xml:space="preserve">Booking Conversion</w:t>
      </w:r>
    </w:p>
    <w:p w:rsidR="00000000" w:rsidDel="00000000" w:rsidP="00000000" w:rsidRDefault="00000000" w:rsidRPr="00000000" w14:paraId="0000001D">
      <w:pPr>
        <w:spacing w:after="240" w:before="240" w:lineRule="auto"/>
        <w:rPr/>
      </w:pPr>
      <w:r w:rsidDel="00000000" w:rsidR="00000000" w:rsidRPr="00000000">
        <w:rPr>
          <w:rtl w:val="0"/>
        </w:rPr>
        <w:t xml:space="preserve">The overall booking completion rate was approximately 15%, while approximately 85% of customers did not complete their booking.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7qmqpjze3eb" w:id="8"/>
      <w:bookmarkEnd w:id="8"/>
      <w:r w:rsidDel="00000000" w:rsidR="00000000" w:rsidRPr="00000000">
        <w:rPr>
          <w:b w:val="1"/>
          <w:bCs w:val="1"/>
          <w:color w:val="000000"/>
          <w:sz w:val="26"/>
          <w:szCs w:val="26"/>
          <w:rtl w:val="0"/>
        </w:rPr>
        <w:t xml:space="preserve">Sales Channels</w:t>
      </w:r>
    </w:p>
    <w:p w:rsidR="00000000" w:rsidDel="00000000" w:rsidP="00000000" w:rsidRDefault="00000000" w:rsidRPr="00000000" w14:paraId="0000001F">
      <w:pPr>
        <w:spacing w:after="240" w:before="240" w:lineRule="auto"/>
        <w:rPr/>
      </w:pPr>
      <w:r w:rsidDel="00000000" w:rsidR="00000000" w:rsidRPr="00000000">
        <w:rPr>
          <w:rtl w:val="0"/>
        </w:rPr>
        <w:t xml:space="preserve">Internet bookings converted more successfully than mobile bookings, suggesting potential friction within the mobile booking experience.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odrkpui009c" w:id="9"/>
      <w:bookmarkEnd w:id="9"/>
      <w:r w:rsidDel="00000000" w:rsidR="00000000" w:rsidRPr="00000000">
        <w:rPr>
          <w:b w:val="1"/>
          <w:bCs w:val="1"/>
          <w:color w:val="000000"/>
          <w:sz w:val="26"/>
          <w:szCs w:val="26"/>
          <w:rtl w:val="0"/>
        </w:rPr>
        <w:t xml:space="preserve">Ancillary Services</w:t>
      </w:r>
    </w:p>
    <w:p w:rsidR="00000000" w:rsidDel="00000000" w:rsidP="00000000" w:rsidRDefault="00000000" w:rsidRPr="00000000" w14:paraId="00000021">
      <w:pPr>
        <w:spacing w:after="240" w:before="240" w:lineRule="auto"/>
        <w:rPr/>
      </w:pPr>
      <w:r w:rsidDel="00000000" w:rsidR="00000000" w:rsidRPr="00000000">
        <w:rPr>
          <w:rtl w:val="0"/>
        </w:rPr>
        <w:t xml:space="preserve">Customers purchasing additional services consistently displayed higher booking completion rates.</w:t>
      </w:r>
    </w:p>
    <w:p w:rsidR="00000000" w:rsidDel="00000000" w:rsidP="00000000" w:rsidRDefault="00000000" w:rsidRPr="00000000" w14:paraId="00000022">
      <w:pPr>
        <w:spacing w:after="240" w:before="240" w:lineRule="auto"/>
        <w:rPr/>
      </w:pPr>
      <w:r w:rsidDel="00000000" w:rsidR="00000000" w:rsidRPr="00000000">
        <w:rPr>
          <w:rtl w:val="0"/>
        </w:rPr>
        <w:t xml:space="preserve">Preferred seating exhibited the strongest relationship with booking completion, followed by extra baggage and in-flight meals.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jbu6ant63a" w:id="10"/>
      <w:bookmarkEnd w:id="10"/>
      <w:r w:rsidDel="00000000" w:rsidR="00000000" w:rsidRPr="00000000">
        <w:rPr>
          <w:b w:val="1"/>
          <w:bCs w:val="1"/>
          <w:color w:val="000000"/>
          <w:sz w:val="26"/>
          <w:szCs w:val="26"/>
          <w:rtl w:val="0"/>
        </w:rPr>
        <w:t xml:space="preserve">Customer Behaviour</w:t>
      </w:r>
    </w:p>
    <w:p w:rsidR="00000000" w:rsidDel="00000000" w:rsidP="00000000" w:rsidRDefault="00000000" w:rsidRPr="00000000" w14:paraId="00000024">
      <w:pPr>
        <w:spacing w:after="240" w:before="240" w:lineRule="auto"/>
        <w:rPr/>
      </w:pPr>
      <w:r w:rsidDel="00000000" w:rsidR="00000000" w:rsidRPr="00000000">
        <w:rPr>
          <w:rtl w:val="0"/>
        </w:rPr>
        <w:t xml:space="preserve">Travel preferences and booking behaviour provided useful indicators of customer intent. Customers selecting additional services appeared more committed to completing their booking journey.</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8xi14jyvxq32" w:id="11"/>
      <w:bookmarkEnd w:id="11"/>
      <w:r w:rsidDel="00000000" w:rsidR="00000000" w:rsidRPr="00000000">
        <w:rPr>
          <w:b w:val="1"/>
          <w:bCs w:val="1"/>
          <w:sz w:val="34"/>
          <w:szCs w:val="34"/>
          <w:rtl w:val="0"/>
        </w:rPr>
        <w:t xml:space="preserve">Business Recommendations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y5fmg15oew3" w:id="12"/>
      <w:bookmarkEnd w:id="12"/>
      <w:r w:rsidDel="00000000" w:rsidR="00000000" w:rsidRPr="00000000">
        <w:rPr>
          <w:b w:val="1"/>
          <w:bCs w:val="1"/>
          <w:color w:val="000000"/>
          <w:sz w:val="26"/>
          <w:szCs w:val="26"/>
          <w:rtl w:val="0"/>
        </w:rPr>
        <w:t xml:space="preserve">Improve Mobile Conversion</w:t>
      </w:r>
    </w:p>
    <w:p w:rsidR="00000000" w:rsidDel="00000000" w:rsidP="00000000" w:rsidRDefault="00000000" w:rsidRPr="00000000" w14:paraId="00000027">
      <w:pPr>
        <w:spacing w:after="240" w:before="240" w:lineRule="auto"/>
        <w:rPr/>
      </w:pPr>
      <w:r w:rsidDel="00000000" w:rsidR="00000000" w:rsidRPr="00000000">
        <w:rPr>
          <w:rtl w:val="0"/>
        </w:rPr>
        <w:t xml:space="preserve">Review the mobile booking experience to identify usability issues and abandonment points.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0nowm9t5z9r" w:id="13"/>
      <w:bookmarkEnd w:id="13"/>
      <w:r w:rsidDel="00000000" w:rsidR="00000000" w:rsidRPr="00000000">
        <w:rPr>
          <w:b w:val="1"/>
          <w:bCs w:val="1"/>
          <w:color w:val="000000"/>
          <w:sz w:val="26"/>
          <w:szCs w:val="26"/>
          <w:rtl w:val="0"/>
        </w:rPr>
        <w:t xml:space="preserve">Promote Ancillary Services</w:t>
      </w:r>
    </w:p>
    <w:p w:rsidR="00000000" w:rsidDel="00000000" w:rsidP="00000000" w:rsidRDefault="00000000" w:rsidRPr="00000000" w14:paraId="00000029">
      <w:pPr>
        <w:spacing w:after="240" w:before="240" w:lineRule="auto"/>
        <w:rPr/>
      </w:pPr>
      <w:r w:rsidDel="00000000" w:rsidR="00000000" w:rsidRPr="00000000">
        <w:rPr>
          <w:rtl w:val="0"/>
        </w:rPr>
        <w:t xml:space="preserve">Use ancillary products strategically during the booking journey to increase both conversion and revenue.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u9jy39s9wdg8" w:id="14"/>
      <w:bookmarkEnd w:id="14"/>
      <w:r w:rsidDel="00000000" w:rsidR="00000000" w:rsidRPr="00000000">
        <w:rPr>
          <w:b w:val="1"/>
          <w:bCs w:val="1"/>
          <w:color w:val="000000"/>
          <w:sz w:val="26"/>
          <w:szCs w:val="26"/>
          <w:rtl w:val="0"/>
        </w:rPr>
        <w:t xml:space="preserve">Behaviour-Based Targeting</w:t>
      </w:r>
    </w:p>
    <w:p w:rsidR="00000000" w:rsidDel="00000000" w:rsidP="00000000" w:rsidRDefault="00000000" w:rsidRPr="00000000" w14:paraId="0000002B">
      <w:pPr>
        <w:spacing w:after="240" w:before="240" w:lineRule="auto"/>
        <w:rPr/>
      </w:pPr>
      <w:r w:rsidDel="00000000" w:rsidR="00000000" w:rsidRPr="00000000">
        <w:rPr>
          <w:rtl w:val="0"/>
        </w:rPr>
        <w:t xml:space="preserve">Develop targeted campaigns for customers exhibiting high-intent behaviours such as ancillary selection.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r679lgkyaqp" w:id="15"/>
      <w:bookmarkEnd w:id="15"/>
      <w:r w:rsidDel="00000000" w:rsidR="00000000" w:rsidRPr="00000000">
        <w:rPr>
          <w:b w:val="1"/>
          <w:bCs w:val="1"/>
          <w:color w:val="000000"/>
          <w:sz w:val="26"/>
          <w:szCs w:val="26"/>
          <w:rtl w:val="0"/>
        </w:rPr>
        <w:t xml:space="preserve">Funnel Optimisation</w:t>
      </w:r>
    </w:p>
    <w:p w:rsidR="00000000" w:rsidDel="00000000" w:rsidP="00000000" w:rsidRDefault="00000000" w:rsidRPr="00000000" w14:paraId="0000002D">
      <w:pPr>
        <w:spacing w:after="240" w:before="240" w:lineRule="auto"/>
        <w:rPr/>
      </w:pPr>
      <w:r w:rsidDel="00000000" w:rsidR="00000000" w:rsidRPr="00000000">
        <w:rPr>
          <w:rtl w:val="0"/>
        </w:rPr>
        <w:t xml:space="preserve">Investigate customer abandonment throughout the booking process to reduce drop-off rates.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oxaxagmwrzo1" w:id="16"/>
      <w:bookmarkEnd w:id="16"/>
      <w:r w:rsidDel="00000000" w:rsidR="00000000" w:rsidRPr="00000000">
        <w:rPr>
          <w:b w:val="1"/>
          <w:bCs w:val="1"/>
          <w:sz w:val="34"/>
          <w:szCs w:val="34"/>
          <w:rtl w:val="0"/>
        </w:rPr>
        <w:t xml:space="preserve">Conclusion</w:t>
      </w:r>
    </w:p>
    <w:p w:rsidR="00000000" w:rsidDel="00000000" w:rsidP="00000000" w:rsidRDefault="00000000" w:rsidRPr="00000000" w14:paraId="0000002F">
      <w:pPr>
        <w:spacing w:after="240" w:before="240" w:lineRule="auto"/>
        <w:rPr/>
      </w:pPr>
      <w:r w:rsidDel="00000000" w:rsidR="00000000" w:rsidRPr="00000000">
        <w:rPr>
          <w:rtl w:val="0"/>
        </w:rPr>
        <w:t xml:space="preserve">The analysis successfully identified several factors associated with booking completion. Ancillary service selection, booking channel, and customer travel behaviour all demonstrated meaningful relationships with conversion outcomes. These findings can support future optimisation efforts aimed at improving customer conversion and increasing airline revenue.</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