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olar-pv-web-gis-application"/>
    <w:p>
      <w:pPr>
        <w:pStyle w:val="Heading1"/>
      </w:pPr>
      <w:r>
        <w:t xml:space="preserve">Solar PV Web GIS Application</w:t>
      </w:r>
    </w:p>
    <w:bookmarkStart w:id="10" w:name="user-guide-functionality-features"/>
    <w:p>
      <w:pPr>
        <w:pStyle w:val="Heading2"/>
      </w:pPr>
      <w:r>
        <w:t xml:space="preserve">User Guide, Functionality &amp; Features</w:t>
      </w:r>
    </w:p>
    <w:bookmarkStart w:id="9" w:name="application-overview"/>
    <w:p>
      <w:pPr>
        <w:pStyle w:val="Heading3"/>
      </w:pPr>
      <w:r>
        <w:t xml:space="preserve">1. Application Overview</w:t>
      </w:r>
    </w:p>
    <w:p>
      <w:pPr>
        <w:pStyle w:val="FirstParagraph"/>
      </w:pPr>
      <w:r>
        <w:t xml:space="preserve">The Solar PV Web GIS application is a web-based Geographic Information System designed to visualize and explore</w:t>
      </w:r>
      <w:r>
        <w:t xml:space="preserve"> </w:t>
      </w:r>
      <w:r>
        <w:rPr>
          <w:b/>
          <w:bCs/>
        </w:rPr>
        <w:t xml:space="preserve">rooftop, building, solar PV, and Area of Interest (AOI) datasets</w:t>
      </w:r>
      <w:r>
        <w:t xml:space="preserve"> </w:t>
      </w:r>
      <w:r>
        <w:t xml:space="preserve">on an interactive satellite basemap.</w:t>
      </w:r>
    </w:p>
    <w:p>
      <w:pPr>
        <w:pStyle w:val="BodyText"/>
      </w:pPr>
      <w:r>
        <w:t xml:space="preserve">The application allows users to interact with mapped rooftop features and view important attribute information related to solar photovoltaic (PV) potential.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7" w:name="main-application-features"/>
    <w:p>
      <w:pPr>
        <w:pStyle w:val="Heading2"/>
      </w:pPr>
      <w:r>
        <w:t xml:space="preserve">2. Main Application Features</w:t>
      </w:r>
    </w:p>
    <w:bookmarkStart w:id="11" w:name="interactive-web-map"/>
    <w:p>
      <w:pPr>
        <w:pStyle w:val="Heading3"/>
      </w:pPr>
      <w:r>
        <w:t xml:space="preserve">Interactive Web Map</w:t>
      </w:r>
    </w:p>
    <w:p>
      <w:pPr>
        <w:pStyle w:val="Compact"/>
        <w:numPr>
          <w:ilvl w:val="0"/>
          <w:numId w:val="1001"/>
        </w:numPr>
      </w:pPr>
      <w:r>
        <w:t xml:space="preserve">Displays spatial datasets on an interactive map.</w:t>
      </w:r>
    </w:p>
    <w:p>
      <w:pPr>
        <w:pStyle w:val="Compact"/>
        <w:numPr>
          <w:ilvl w:val="0"/>
          <w:numId w:val="1001"/>
        </w:numPr>
      </w:pPr>
      <w:r>
        <w:t xml:space="preserve">Provides a satellite basemap for better visualization of buildings and rooftops.</w:t>
      </w:r>
    </w:p>
    <w:p>
      <w:pPr>
        <w:pStyle w:val="Compact"/>
        <w:numPr>
          <w:ilvl w:val="0"/>
          <w:numId w:val="1001"/>
        </w:numPr>
      </w:pPr>
      <w:r>
        <w:t xml:space="preserve">Users can zoom in, zoom out, pan, and navigate around the map.</w:t>
      </w:r>
    </w:p>
    <w:p>
      <w:pPr>
        <w:pStyle w:val="Compact"/>
        <w:numPr>
          <w:ilvl w:val="0"/>
          <w:numId w:val="1001"/>
        </w:numPr>
      </w:pPr>
      <w:r>
        <w:t xml:space="preserve">Supports interactive map-based data exploration.</w:t>
      </w:r>
    </w:p>
    <w:bookmarkEnd w:id="11"/>
    <w:bookmarkStart w:id="12" w:name="rooftop-visualization"/>
    <w:p>
      <w:pPr>
        <w:pStyle w:val="Heading3"/>
      </w:pPr>
      <w:r>
        <w:t xml:space="preserve">Rooftop Visualization</w:t>
      </w:r>
    </w:p>
    <w:p>
      <w:pPr>
        <w:pStyle w:val="Compact"/>
        <w:numPr>
          <w:ilvl w:val="0"/>
          <w:numId w:val="1002"/>
        </w:numPr>
      </w:pPr>
      <w:r>
        <w:t xml:space="preserve">Rooftop features are displayed directly on the map.</w:t>
      </w:r>
    </w:p>
    <w:p>
      <w:pPr>
        <w:pStyle w:val="Compact"/>
        <w:numPr>
          <w:ilvl w:val="0"/>
          <w:numId w:val="1002"/>
        </w:numPr>
      </w:pPr>
      <w:r>
        <w:t xml:space="preserve">Each rooftop represents a spatial feature from the rooftop dataset.</w:t>
      </w:r>
    </w:p>
    <w:p>
      <w:pPr>
        <w:pStyle w:val="Compact"/>
        <w:numPr>
          <w:ilvl w:val="0"/>
          <w:numId w:val="1002"/>
        </w:numPr>
      </w:pPr>
      <w:r>
        <w:t xml:space="preserve">Rooftop features can be selected by clicking on them.</w:t>
      </w:r>
    </w:p>
    <w:bookmarkEnd w:id="12"/>
    <w:bookmarkStart w:id="13" w:name="rooftop-attribute-popup"/>
    <w:p>
      <w:pPr>
        <w:pStyle w:val="Heading3"/>
      </w:pPr>
      <w:r>
        <w:t xml:space="preserve">Rooftop Attribute Popup</w:t>
      </w:r>
    </w:p>
    <w:p>
      <w:pPr>
        <w:pStyle w:val="FirstParagraph"/>
      </w:pPr>
      <w:r>
        <w:t xml:space="preserve">When a user clicks on a rooftop feature, a popup window displays its attribute information.</w:t>
      </w:r>
    </w:p>
    <w:p>
      <w:pPr>
        <w:pStyle w:val="BodyText"/>
      </w:pPr>
      <w:r>
        <w:t xml:space="preserve">The popup includes: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SolarPV_Area (sqm)</w:t>
      </w:r>
      <w:r>
        <w:t xml:space="preserve"> </w:t>
      </w:r>
      <w:r>
        <w:t xml:space="preserve">— Estimated/available area for solar PV installation in square meters.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Rooftop_Area (sqm)</w:t>
      </w:r>
      <w:r>
        <w:t xml:space="preserve"> </w:t>
      </w:r>
      <w:r>
        <w:t xml:space="preserve">— Total rooftop area in square meters.</w:t>
      </w:r>
    </w:p>
    <w:p>
      <w:pPr>
        <w:pStyle w:val="FirstParagraph"/>
      </w:pPr>
      <w:r>
        <w:t xml:space="preserve">This allows users to quickly inspect the solar PV potential of individual rooftops.</w:t>
      </w:r>
    </w:p>
    <w:bookmarkEnd w:id="13"/>
    <w:bookmarkStart w:id="14" w:name="building-dataset"/>
    <w:p>
      <w:pPr>
        <w:pStyle w:val="Heading3"/>
      </w:pPr>
      <w:r>
        <w:t xml:space="preserve">Building Dataset</w:t>
      </w:r>
    </w:p>
    <w:p>
      <w:pPr>
        <w:pStyle w:val="Compact"/>
        <w:numPr>
          <w:ilvl w:val="0"/>
          <w:numId w:val="1004"/>
        </w:numPr>
      </w:pPr>
      <w:r>
        <w:t xml:space="preserve">Building features can be displayed on the map.</w:t>
      </w:r>
    </w:p>
    <w:p>
      <w:pPr>
        <w:pStyle w:val="Compact"/>
        <w:numPr>
          <w:ilvl w:val="0"/>
          <w:numId w:val="1004"/>
        </w:numPr>
      </w:pPr>
      <w:r>
        <w:t xml:space="preserve">Building information can be visualized together with rooftop and solar PV data.</w:t>
      </w:r>
    </w:p>
    <w:p>
      <w:pPr>
        <w:pStyle w:val="Compact"/>
        <w:numPr>
          <w:ilvl w:val="0"/>
          <w:numId w:val="1004"/>
        </w:numPr>
      </w:pPr>
      <w:r>
        <w:t xml:space="preserve">The building layer provides additional spatial context.</w:t>
      </w:r>
    </w:p>
    <w:bookmarkEnd w:id="14"/>
    <w:bookmarkStart w:id="15" w:name="aoi-dataset"/>
    <w:p>
      <w:pPr>
        <w:pStyle w:val="Heading3"/>
      </w:pPr>
      <w:r>
        <w:t xml:space="preserve">AOI Dataset</w:t>
      </w:r>
    </w:p>
    <w:p>
      <w:pPr>
        <w:pStyle w:val="Compact"/>
        <w:numPr>
          <w:ilvl w:val="0"/>
          <w:numId w:val="1005"/>
        </w:numPr>
      </w:pPr>
      <w:r>
        <w:t xml:space="preserve">The Area of Interest (AOI) defines the geographic area covered by the application.</w:t>
      </w:r>
    </w:p>
    <w:p>
      <w:pPr>
        <w:pStyle w:val="Compact"/>
        <w:numPr>
          <w:ilvl w:val="0"/>
          <w:numId w:val="1005"/>
        </w:numPr>
      </w:pPr>
      <w:r>
        <w:t xml:space="preserve">AOI data helps users understand the project boundary and analysis area.</w:t>
      </w:r>
    </w:p>
    <w:bookmarkEnd w:id="15"/>
    <w:bookmarkStart w:id="16" w:name="satellite-basemap"/>
    <w:p>
      <w:pPr>
        <w:pStyle w:val="Heading3"/>
      </w:pPr>
      <w:r>
        <w:t xml:space="preserve">Satellite Basemap</w:t>
      </w:r>
    </w:p>
    <w:p>
      <w:pPr>
        <w:pStyle w:val="Compact"/>
        <w:numPr>
          <w:ilvl w:val="0"/>
          <w:numId w:val="1006"/>
        </w:numPr>
      </w:pPr>
      <w:r>
        <w:t xml:space="preserve">A satellite imagery basemap provides high-resolution visual context.</w:t>
      </w:r>
    </w:p>
    <w:p>
      <w:pPr>
        <w:pStyle w:val="Compact"/>
        <w:numPr>
          <w:ilvl w:val="0"/>
          <w:numId w:val="1006"/>
        </w:numPr>
      </w:pPr>
      <w:r>
        <w:t xml:space="preserve">Users can compare mapped rooftop features with visible structures on the ground.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how-to-use-the-application"/>
    <w:p>
      <w:pPr>
        <w:pStyle w:val="Heading2"/>
      </w:pPr>
      <w:r>
        <w:t xml:space="preserve">3. How to Use the Application</w:t>
      </w:r>
    </w:p>
    <w:bookmarkStart w:id="18" w:name="step-1-open-the-application"/>
    <w:p>
      <w:pPr>
        <w:pStyle w:val="Heading3"/>
      </w:pPr>
      <w:r>
        <w:t xml:space="preserve">Step 1 — Open the Application</w:t>
      </w:r>
    </w:p>
    <w:p>
      <w:pPr>
        <w:pStyle w:val="FirstParagraph"/>
      </w:pPr>
      <w:r>
        <w:t xml:space="preserve">Start the application using the provided web application or Docker environment.</w:t>
      </w:r>
    </w:p>
    <w:p>
      <w:pPr>
        <w:pStyle w:val="BodyText"/>
      </w:pPr>
      <w:r>
        <w:t xml:space="preserve">Open the application in a web browser.</w:t>
      </w:r>
    </w:p>
    <w:bookmarkEnd w:id="18"/>
    <w:bookmarkStart w:id="19" w:name="step-2-navigate-the-map"/>
    <w:p>
      <w:pPr>
        <w:pStyle w:val="Heading3"/>
      </w:pPr>
      <w:r>
        <w:t xml:space="preserve">Step 2 — Navigate the Map</w:t>
      </w:r>
    </w:p>
    <w:p>
      <w:pPr>
        <w:pStyle w:val="FirstParagraph"/>
      </w:pPr>
      <w:r>
        <w:t xml:space="preserve">Use the map controls to:</w:t>
      </w:r>
    </w:p>
    <w:p>
      <w:pPr>
        <w:pStyle w:val="Compact"/>
        <w:numPr>
          <w:ilvl w:val="0"/>
          <w:numId w:val="1007"/>
        </w:numPr>
      </w:pPr>
      <w:r>
        <w:t xml:space="preserve">Zoom in using the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07"/>
        </w:numPr>
      </w:pPr>
      <w:r>
        <w:t xml:space="preserve">Zoom out using the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07"/>
        </w:numPr>
      </w:pPr>
      <w:r>
        <w:t xml:space="preserve">Pan by clicking and dragging the map.</w:t>
      </w:r>
    </w:p>
    <w:p>
      <w:pPr>
        <w:pStyle w:val="Compact"/>
        <w:numPr>
          <w:ilvl w:val="0"/>
          <w:numId w:val="1007"/>
        </w:numPr>
      </w:pPr>
      <w:r>
        <w:t xml:space="preserve">Navigate to the required project area.</w:t>
      </w:r>
    </w:p>
    <w:bookmarkEnd w:id="19"/>
    <w:bookmarkStart w:id="20" w:name="step-3-locate-rooftops"/>
    <w:p>
      <w:pPr>
        <w:pStyle w:val="Heading3"/>
      </w:pPr>
      <w:r>
        <w:t xml:space="preserve">Step 3 — Locate Rooftops</w:t>
      </w:r>
    </w:p>
    <w:p>
      <w:pPr>
        <w:pStyle w:val="FirstParagraph"/>
      </w:pPr>
      <w:r>
        <w:t xml:space="preserve">Navigate to the required building or rooftop location using the satellite imagery.</w:t>
      </w:r>
    </w:p>
    <w:p>
      <w:pPr>
        <w:pStyle w:val="BodyText"/>
      </w:pPr>
      <w:r>
        <w:t xml:space="preserve">Rooftop features will be displayed on top of the basemap.</w:t>
      </w:r>
    </w:p>
    <w:bookmarkEnd w:id="20"/>
    <w:bookmarkStart w:id="21" w:name="step-4-select-a-rooftop"/>
    <w:p>
      <w:pPr>
        <w:pStyle w:val="Heading3"/>
      </w:pPr>
      <w:r>
        <w:t xml:space="preserve">Step 4 — Select a Rooftop</w:t>
      </w:r>
    </w:p>
    <w:p>
      <w:pPr>
        <w:pStyle w:val="FirstParagraph"/>
      </w:pPr>
      <w:r>
        <w:t xml:space="preserve">Click on any rooftop feature displayed on the map.</w:t>
      </w:r>
    </w:p>
    <w:p>
      <w:pPr>
        <w:pStyle w:val="BodyText"/>
      </w:pPr>
      <w:r>
        <w:t xml:space="preserve">A popup will appear containing the rooftop’s attributes.</w:t>
      </w:r>
    </w:p>
    <w:bookmarkEnd w:id="21"/>
    <w:bookmarkStart w:id="22" w:name="step-5-view-solar-pv-information"/>
    <w:p>
      <w:pPr>
        <w:pStyle w:val="Heading3"/>
      </w:pPr>
      <w:r>
        <w:t xml:space="preserve">Step 5 — View Solar PV Information</w:t>
      </w:r>
    </w:p>
    <w:p>
      <w:pPr>
        <w:pStyle w:val="FirstParagraph"/>
      </w:pPr>
      <w:r>
        <w:t xml:space="preserve">The popup provides:</w:t>
      </w:r>
    </w:p>
    <w:p>
      <w:pPr>
        <w:pStyle w:val="BodyText"/>
      </w:pPr>
      <w:r>
        <w:rPr>
          <w:b/>
          <w:bCs/>
        </w:rPr>
        <w:t xml:space="preserve">SolarPV_Area (sqm)</w:t>
      </w:r>
      <w:r>
        <w:br/>
      </w:r>
      <w:r>
        <w:t xml:space="preserve">The area identified as suitable/available for solar PV installation.</w:t>
      </w:r>
    </w:p>
    <w:p>
      <w:pPr>
        <w:pStyle w:val="BodyText"/>
      </w:pPr>
      <w:r>
        <w:rPr>
          <w:b/>
          <w:bCs/>
        </w:rPr>
        <w:t xml:space="preserve">Rooftop_Area (sqm)</w:t>
      </w:r>
      <w:r>
        <w:br/>
      </w:r>
      <w:r>
        <w:t xml:space="preserve">The overall area of the corresponding rooftop.</w:t>
      </w:r>
    </w:p>
    <w:p>
      <w:pPr>
        <w:pStyle w:val="BodyText"/>
      </w:pPr>
      <w:r>
        <w:t xml:space="preserve">Users can use these values to understand the solar PV potential of individual rooftops.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data-layers"/>
    <w:p>
      <w:pPr>
        <w:pStyle w:val="Heading2"/>
      </w:pPr>
      <w:r>
        <w:t xml:space="preserve">4. Data Layers</w:t>
      </w:r>
    </w:p>
    <w:p>
      <w:pPr>
        <w:pStyle w:val="FirstParagraph"/>
      </w:pPr>
      <w:r>
        <w:t xml:space="preserve">The application can contain the following primary layers: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Rooftop</w:t>
            </w:r>
          </w:p>
        </w:tc>
        <w:tc>
          <w:tcPr/>
          <w:p>
            <w:pPr>
              <w:pStyle w:val="Compact"/>
            </w:pPr>
            <w:r>
              <w:t xml:space="preserve">Displays individual rooftop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</w:t>
            </w:r>
          </w:p>
        </w:tc>
        <w:tc>
          <w:tcPr/>
          <w:p>
            <w:pPr>
              <w:pStyle w:val="Compact"/>
            </w:pPr>
            <w:r>
              <w:t xml:space="preserve">Displays building footprints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Solar PV</w:t>
            </w:r>
          </w:p>
        </w:tc>
        <w:tc>
          <w:tcPr/>
          <w:p>
            <w:pPr>
              <w:pStyle w:val="Compact"/>
            </w:pPr>
            <w:r>
              <w:t xml:space="preserve">Represents solar PV-related spatial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AOI</w:t>
            </w:r>
          </w:p>
        </w:tc>
        <w:tc>
          <w:tcPr/>
          <w:p>
            <w:pPr>
              <w:pStyle w:val="Compact"/>
            </w:pPr>
            <w:r>
              <w:t xml:space="preserve">Defines the project/analysis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Satellite Basemap</w:t>
            </w:r>
          </w:p>
        </w:tc>
        <w:tc>
          <w:tcPr/>
          <w:p>
            <w:pPr>
              <w:pStyle w:val="Compact"/>
            </w:pPr>
            <w:r>
              <w:t xml:space="preserve">Provides aerial/satellite background imagery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rooftop-information"/>
    <w:p>
      <w:pPr>
        <w:pStyle w:val="Heading2"/>
      </w:pPr>
      <w:r>
        <w:t xml:space="preserve">5. Rooftop Information</w:t>
      </w:r>
    </w:p>
    <w:p>
      <w:pPr>
        <w:pStyle w:val="FirstParagraph"/>
      </w:pPr>
      <w:r>
        <w:t xml:space="preserve">Each rooftop feature contains attribute information that can be inspected through the popup.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b/>
          <w:bCs/>
        </w:rPr>
        <w:t xml:space="preserve">Rooftop Information</w:t>
      </w:r>
    </w:p>
    <w:p>
      <w:pPr>
        <w:pStyle w:val="Compact"/>
        <w:numPr>
          <w:ilvl w:val="0"/>
          <w:numId w:val="1008"/>
        </w:numPr>
      </w:pPr>
      <w:r>
        <w:t xml:space="preserve">SolarPV_Area(sqm):</w:t>
      </w:r>
      <w:r>
        <w:t xml:space="preserve"> </w:t>
      </w:r>
      <w:r>
        <w:rPr>
          <w:rStyle w:val="VerbatimChar"/>
        </w:rPr>
        <w:t xml:space="preserve">125.50</w:t>
      </w:r>
    </w:p>
    <w:p>
      <w:pPr>
        <w:pStyle w:val="Compact"/>
        <w:numPr>
          <w:ilvl w:val="0"/>
          <w:numId w:val="1008"/>
        </w:numPr>
      </w:pPr>
      <w:r>
        <w:t xml:space="preserve">Rooftop_Area(sqm):</w:t>
      </w:r>
      <w:r>
        <w:t xml:space="preserve"> </w:t>
      </w:r>
      <w:r>
        <w:rPr>
          <w:rStyle w:val="VerbatimChar"/>
        </w:rPr>
        <w:t xml:space="preserve">245.75</w:t>
      </w:r>
    </w:p>
    <w:p>
      <w:pPr>
        <w:pStyle w:val="FirstParagraph"/>
      </w:pPr>
      <w:r>
        <w:t xml:space="preserve">The values are displayed when the user clicks the corresponding rooftop feature.</w:t>
      </w:r>
    </w:p>
    <w:p>
      <w:r>
        <w:pict>
          <v:rect style="width:0;height:1.5pt" o:hralign="center" o:hrstd="t" o:hr="t"/>
        </w:pict>
      </w:r>
    </w:p>
    <w:bookmarkEnd w:id="25"/>
    <w:bookmarkStart w:id="26" w:name="map-interaction"/>
    <w:p>
      <w:pPr>
        <w:pStyle w:val="Heading2"/>
      </w:pPr>
      <w:r>
        <w:t xml:space="preserve">6. Map Interaction</w:t>
      </w:r>
    </w:p>
    <w:p>
      <w:pPr>
        <w:pStyle w:val="FirstParagraph"/>
      </w:pPr>
      <w:r>
        <w:t xml:space="preserve">The application supports common GIS map interactions:</w:t>
      </w:r>
    </w:p>
    <w:p>
      <w:pPr>
        <w:pStyle w:val="Compact"/>
        <w:numPr>
          <w:ilvl w:val="0"/>
          <w:numId w:val="1009"/>
        </w:numPr>
      </w:pPr>
      <w:r>
        <w:t xml:space="preserve">Mouse click</w:t>
      </w:r>
    </w:p>
    <w:p>
      <w:pPr>
        <w:pStyle w:val="Compact"/>
        <w:numPr>
          <w:ilvl w:val="0"/>
          <w:numId w:val="1009"/>
        </w:numPr>
      </w:pPr>
      <w:r>
        <w:t xml:space="preserve">Map panning</w:t>
      </w:r>
    </w:p>
    <w:p>
      <w:pPr>
        <w:pStyle w:val="Compact"/>
        <w:numPr>
          <w:ilvl w:val="0"/>
          <w:numId w:val="1009"/>
        </w:numPr>
      </w:pPr>
      <w:r>
        <w:t xml:space="preserve">Zoom in/out</w:t>
      </w:r>
    </w:p>
    <w:p>
      <w:pPr>
        <w:pStyle w:val="Compact"/>
        <w:numPr>
          <w:ilvl w:val="0"/>
          <w:numId w:val="1009"/>
        </w:numPr>
      </w:pPr>
      <w:r>
        <w:t xml:space="preserve">Feature selection</w:t>
      </w:r>
    </w:p>
    <w:p>
      <w:pPr>
        <w:pStyle w:val="Compact"/>
        <w:numPr>
          <w:ilvl w:val="0"/>
          <w:numId w:val="1009"/>
        </w:numPr>
      </w:pPr>
      <w:r>
        <w:t xml:space="preserve">Attribute popup</w:t>
      </w:r>
    </w:p>
    <w:p>
      <w:pPr>
        <w:pStyle w:val="Compact"/>
        <w:numPr>
          <w:ilvl w:val="0"/>
          <w:numId w:val="1009"/>
        </w:numPr>
      </w:pPr>
      <w:r>
        <w:t xml:space="preserve">Satellite imagery visualization</w:t>
      </w:r>
    </w:p>
    <w:p>
      <w:pPr>
        <w:pStyle w:val="Compact"/>
        <w:numPr>
          <w:ilvl w:val="0"/>
          <w:numId w:val="1009"/>
        </w:numPr>
      </w:pPr>
      <w:r>
        <w:t xml:space="preserve">Layer visualization</w:t>
      </w:r>
    </w:p>
    <w:p>
      <w:pPr>
        <w:pStyle w:val="FirstParagraph"/>
      </w:pPr>
      <w:r>
        <w:t xml:space="preserve">These functions allow users without specialized GIS software to explore the spatial data through a web browser.</w:t>
      </w:r>
    </w:p>
    <w:p>
      <w:r>
        <w:pict>
          <v:rect style="width:0;height:1.5pt" o:hralign="center" o:hrstd="t" o:hr="t"/>
        </w:pict>
      </w:r>
    </w:p>
    <w:bookmarkEnd w:id="26"/>
    <w:bookmarkStart w:id="27" w:name="technology"/>
    <w:p>
      <w:pPr>
        <w:pStyle w:val="Heading2"/>
      </w:pPr>
      <w:r>
        <w:t xml:space="preserve">7. Technology</w:t>
      </w:r>
    </w:p>
    <w:p>
      <w:pPr>
        <w:pStyle w:val="FirstParagraph"/>
      </w:pPr>
      <w:r>
        <w:t xml:space="preserve">The application is designed as a web-based GIS solution and may use technologies such as:</w:t>
      </w:r>
    </w:p>
    <w:p>
      <w:pPr>
        <w:pStyle w:val="Compact"/>
        <w:numPr>
          <w:ilvl w:val="0"/>
          <w:numId w:val="1010"/>
        </w:numPr>
      </w:pPr>
      <w:r>
        <w:t xml:space="preserve">HTML</w:t>
      </w:r>
    </w:p>
    <w:p>
      <w:pPr>
        <w:pStyle w:val="Compact"/>
        <w:numPr>
          <w:ilvl w:val="0"/>
          <w:numId w:val="1010"/>
        </w:numPr>
      </w:pPr>
      <w:r>
        <w:t xml:space="preserve">CSS</w:t>
      </w:r>
    </w:p>
    <w:p>
      <w:pPr>
        <w:pStyle w:val="Compact"/>
        <w:numPr>
          <w:ilvl w:val="0"/>
          <w:numId w:val="1010"/>
        </w:numPr>
      </w:pPr>
      <w:r>
        <w:t xml:space="preserve">JavaScript</w:t>
      </w:r>
    </w:p>
    <w:p>
      <w:pPr>
        <w:pStyle w:val="Compact"/>
        <w:numPr>
          <w:ilvl w:val="0"/>
          <w:numId w:val="1010"/>
        </w:numPr>
      </w:pPr>
      <w:r>
        <w:t xml:space="preserve">Web GIS mapping library</w:t>
      </w:r>
    </w:p>
    <w:p>
      <w:pPr>
        <w:pStyle w:val="Compact"/>
        <w:numPr>
          <w:ilvl w:val="0"/>
          <w:numId w:val="1010"/>
        </w:numPr>
      </w:pPr>
      <w:r>
        <w:t xml:space="preserve">GeoJSON spatial data</w:t>
      </w:r>
    </w:p>
    <w:p>
      <w:pPr>
        <w:pStyle w:val="Compact"/>
        <w:numPr>
          <w:ilvl w:val="0"/>
          <w:numId w:val="1010"/>
        </w:numPr>
      </w:pPr>
      <w:r>
        <w:t xml:space="preserve">Satellite basemap</w:t>
      </w:r>
    </w:p>
    <w:p>
      <w:pPr>
        <w:pStyle w:val="Compact"/>
        <w:numPr>
          <w:ilvl w:val="0"/>
          <w:numId w:val="1010"/>
        </w:numPr>
      </w:pPr>
      <w:r>
        <w:t xml:space="preserve">Docker for application deployment</w:t>
      </w:r>
    </w:p>
    <w:p>
      <w:pPr>
        <w:pStyle w:val="FirstParagraph"/>
      </w:pPr>
      <w:r>
        <w:t xml:space="preserve">The application can be packaged inside a Docker container so that it can be deployed consistently across different environments.</w:t>
      </w:r>
    </w:p>
    <w:p>
      <w:r>
        <w:pict>
          <v:rect style="width:0;height:1.5pt" o:hralign="center" o:hrstd="t" o:hr="t"/>
        </w:pict>
      </w:r>
    </w:p>
    <w:bookmarkEnd w:id="27"/>
    <w:bookmarkStart w:id="28" w:name="docker-deployment"/>
    <w:p>
      <w:pPr>
        <w:pStyle w:val="Heading2"/>
      </w:pPr>
      <w:r>
        <w:t xml:space="preserve">8. Docker Deployment</w:t>
      </w:r>
    </w:p>
    <w:p>
      <w:pPr>
        <w:pStyle w:val="FirstParagraph"/>
      </w:pPr>
      <w:r>
        <w:t xml:space="preserve">The application can be provided as a Dockerized application.</w:t>
      </w:r>
    </w:p>
    <w:p>
      <w:pPr>
        <w:pStyle w:val="BodyText"/>
      </w:pPr>
      <w:r>
        <w:t xml:space="preserve">Docker provides a consistent environment containing the required application files and configuration.</w:t>
      </w:r>
    </w:p>
    <w:p>
      <w:pPr>
        <w:pStyle w:val="BodyText"/>
      </w:pPr>
      <w:r>
        <w:t xml:space="preserve">Typical deployment workflow:</w:t>
      </w:r>
    </w:p>
    <w:p>
      <w:pPr>
        <w:pStyle w:val="Compact"/>
        <w:numPr>
          <w:ilvl w:val="0"/>
          <w:numId w:val="1011"/>
        </w:numPr>
      </w:pPr>
      <w:r>
        <w:t xml:space="preserve">Install Docker.</w:t>
      </w:r>
    </w:p>
    <w:p>
      <w:pPr>
        <w:pStyle w:val="Compact"/>
        <w:numPr>
          <w:ilvl w:val="0"/>
          <w:numId w:val="1011"/>
        </w:numPr>
      </w:pPr>
      <w:r>
        <w:t xml:space="preserve">Obtain the application source code.</w:t>
      </w:r>
    </w:p>
    <w:p>
      <w:pPr>
        <w:pStyle w:val="Compact"/>
        <w:numPr>
          <w:ilvl w:val="0"/>
          <w:numId w:val="1011"/>
        </w:numPr>
      </w:pPr>
      <w:r>
        <w:t xml:space="preserve">Build the Docker image.</w:t>
      </w:r>
    </w:p>
    <w:p>
      <w:pPr>
        <w:pStyle w:val="Compact"/>
        <w:numPr>
          <w:ilvl w:val="0"/>
          <w:numId w:val="1011"/>
        </w:numPr>
      </w:pPr>
      <w:r>
        <w:t xml:space="preserve">Start the Docker container.</w:t>
      </w:r>
    </w:p>
    <w:p>
      <w:pPr>
        <w:pStyle w:val="Compact"/>
        <w:numPr>
          <w:ilvl w:val="0"/>
          <w:numId w:val="1011"/>
        </w:numPr>
      </w:pPr>
      <w:r>
        <w:t xml:space="preserve">Open the application in a web browser.</w:t>
      </w:r>
    </w:p>
    <w:p>
      <w:pPr>
        <w:pStyle w:val="FirstParagraph"/>
      </w:pPr>
      <w:r>
        <w:t xml:space="preserve">The project README should contain the exact Docker commands required to build and run the application.</w:t>
      </w:r>
    </w:p>
    <w:p>
      <w:r>
        <w:pict>
          <v:rect style="width:0;height:1.5pt" o:hralign="center" o:hrstd="t" o:hr="t"/>
        </w:pict>
      </w:r>
    </w:p>
    <w:bookmarkEnd w:id="28"/>
    <w:bookmarkStart w:id="29" w:name="git-repository"/>
    <w:p>
      <w:pPr>
        <w:pStyle w:val="Heading2"/>
      </w:pPr>
      <w:r>
        <w:t xml:space="preserve">9. Git Repository</w:t>
      </w:r>
    </w:p>
    <w:p>
      <w:pPr>
        <w:pStyle w:val="FirstParagraph"/>
      </w:pPr>
      <w:r>
        <w:t xml:space="preserve">The project should be maintained in a Git repository.</w:t>
      </w:r>
    </w:p>
    <w:p>
      <w:pPr>
        <w:pStyle w:val="BodyText"/>
      </w:pPr>
      <w:r>
        <w:t xml:space="preserve">A recommended project structure is:</w:t>
      </w:r>
    </w:p>
    <w:p>
      <w:pPr>
        <w:pStyle w:val="SourceCode"/>
      </w:pPr>
      <w:r>
        <w:rPr>
          <w:rStyle w:val="VerbatimChar"/>
        </w:rPr>
        <w:t xml:space="preserve">solar-pv-web-gis/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index.html</w:t>
      </w:r>
      <w:r>
        <w:br/>
      </w:r>
      <w:r>
        <w:rPr>
          <w:rStyle w:val="VerbatimChar"/>
        </w:rPr>
        <w:t xml:space="preserve">├── style.css</w:t>
      </w:r>
      <w:r>
        <w:br/>
      </w:r>
      <w:r>
        <w:rPr>
          <w:rStyle w:val="VerbatimChar"/>
        </w:rPr>
        <w:t xml:space="preserve">├── app.js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rooftops.geojson</w:t>
      </w:r>
      <w:r>
        <w:br/>
      </w:r>
      <w:r>
        <w:rPr>
          <w:rStyle w:val="VerbatimChar"/>
        </w:rPr>
        <w:t xml:space="preserve">│   ├── buildings.geojson</w:t>
      </w:r>
      <w:r>
        <w:br/>
      </w:r>
      <w:r>
        <w:rPr>
          <w:rStyle w:val="VerbatimChar"/>
        </w:rPr>
        <w:t xml:space="preserve">│   └── aoi.geojson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├── README.txt</w:t>
      </w:r>
      <w:r>
        <w:br/>
      </w:r>
      <w:r>
        <w:rPr>
          <w:rStyle w:val="VerbatimChar"/>
        </w:rPr>
        <w:t xml:space="preserve">└── assets/</w:t>
      </w:r>
    </w:p>
    <w:p>
      <w:pPr>
        <w:pStyle w:val="FirstParagraph"/>
      </w:pPr>
      <w:r>
        <w:t xml:space="preserve">The repository contains the application source code, spatial datasets/configuration, Docker configuration, and user documentation.</w:t>
      </w:r>
    </w:p>
    <w:p>
      <w:r>
        <w:pict>
          <v:rect style="width:0;height:1.5pt" o:hralign="center" o:hrstd="t" o:hr="t"/>
        </w:pict>
      </w:r>
    </w:p>
    <w:bookmarkEnd w:id="29"/>
    <w:bookmarkStart w:id="30" w:name="intended-users"/>
    <w:p>
      <w:pPr>
        <w:pStyle w:val="Heading2"/>
      </w:pPr>
      <w:r>
        <w:t xml:space="preserve">10. Intended Users</w:t>
      </w:r>
    </w:p>
    <w:p>
      <w:pPr>
        <w:pStyle w:val="FirstParagraph"/>
      </w:pPr>
      <w:r>
        <w:t xml:space="preserve">The application can be used by:</w:t>
      </w:r>
    </w:p>
    <w:p>
      <w:pPr>
        <w:pStyle w:val="Compact"/>
        <w:numPr>
          <w:ilvl w:val="0"/>
          <w:numId w:val="1012"/>
        </w:numPr>
      </w:pPr>
      <w:r>
        <w:t xml:space="preserve">GIS professionals</w:t>
      </w:r>
    </w:p>
    <w:p>
      <w:pPr>
        <w:pStyle w:val="Compact"/>
        <w:numPr>
          <w:ilvl w:val="0"/>
          <w:numId w:val="1012"/>
        </w:numPr>
      </w:pPr>
      <w:r>
        <w:t xml:space="preserve">Solar energy planners</w:t>
      </w:r>
    </w:p>
    <w:p>
      <w:pPr>
        <w:pStyle w:val="Compact"/>
        <w:numPr>
          <w:ilvl w:val="0"/>
          <w:numId w:val="1012"/>
        </w:numPr>
      </w:pPr>
      <w:r>
        <w:t xml:space="preserve">Surveyors</w:t>
      </w:r>
    </w:p>
    <w:p>
      <w:pPr>
        <w:pStyle w:val="Compact"/>
        <w:numPr>
          <w:ilvl w:val="0"/>
          <w:numId w:val="1012"/>
        </w:numPr>
      </w:pPr>
      <w:r>
        <w:t xml:space="preserve">Engineers</w:t>
      </w:r>
    </w:p>
    <w:p>
      <w:pPr>
        <w:pStyle w:val="Compact"/>
        <w:numPr>
          <w:ilvl w:val="0"/>
          <w:numId w:val="1012"/>
        </w:numPr>
      </w:pPr>
      <w:r>
        <w:t xml:space="preserve">Building analysts</w:t>
      </w:r>
    </w:p>
    <w:p>
      <w:pPr>
        <w:pStyle w:val="Compact"/>
        <w:numPr>
          <w:ilvl w:val="0"/>
          <w:numId w:val="1012"/>
        </w:numPr>
      </w:pPr>
      <w:r>
        <w:t xml:space="preserve">Renewable energy consultants</w:t>
      </w:r>
    </w:p>
    <w:p>
      <w:pPr>
        <w:pStyle w:val="Compact"/>
        <w:numPr>
          <w:ilvl w:val="0"/>
          <w:numId w:val="1012"/>
        </w:numPr>
      </w:pPr>
      <w:r>
        <w:t xml:space="preserve">Project managers</w:t>
      </w:r>
    </w:p>
    <w:p>
      <w:pPr>
        <w:pStyle w:val="Compact"/>
        <w:numPr>
          <w:ilvl w:val="0"/>
          <w:numId w:val="1012"/>
        </w:numPr>
      </w:pPr>
      <w:r>
        <w:t xml:space="preserve">Decision makers</w:t>
      </w:r>
    </w:p>
    <w:p>
      <w:pPr>
        <w:pStyle w:val="FirstParagraph"/>
      </w:pPr>
      <w:r>
        <w:t xml:space="preserve">It provides a simple web interface for exploring rooftop and solar PV information without requiring desktop GIS software.</w:t>
      </w:r>
    </w:p>
    <w:p>
      <w:r>
        <w:pict>
          <v:rect style="width:0;height:1.5pt" o:hralign="center" o:hrstd="t" o:hr="t"/>
        </w:pict>
      </w:r>
    </w:p>
    <w:bookmarkEnd w:id="30"/>
    <w:bookmarkStart w:id="31" w:name="key-benefits"/>
    <w:p>
      <w:pPr>
        <w:pStyle w:val="Heading2"/>
      </w:pPr>
      <w:r>
        <w:t xml:space="preserve">11. Key Benefits</w:t>
      </w:r>
    </w:p>
    <w:p>
      <w:pPr>
        <w:pStyle w:val="FirstParagraph"/>
      </w:pPr>
      <w:r>
        <w:t xml:space="preserve">The application provides:</w:t>
      </w:r>
    </w:p>
    <w:p>
      <w:pPr>
        <w:pStyle w:val="Compact"/>
        <w:numPr>
          <w:ilvl w:val="0"/>
          <w:numId w:val="1013"/>
        </w:numPr>
      </w:pPr>
      <w:r>
        <w:t xml:space="preserve">Easy access to GIS information through a web browser.</w:t>
      </w:r>
    </w:p>
    <w:p>
      <w:pPr>
        <w:pStyle w:val="Compact"/>
        <w:numPr>
          <w:ilvl w:val="0"/>
          <w:numId w:val="1013"/>
        </w:numPr>
      </w:pPr>
      <w:r>
        <w:t xml:space="preserve">Interactive visualization of rooftop features.</w:t>
      </w:r>
    </w:p>
    <w:p>
      <w:pPr>
        <w:pStyle w:val="Compact"/>
        <w:numPr>
          <w:ilvl w:val="0"/>
          <w:numId w:val="1013"/>
        </w:numPr>
      </w:pPr>
      <w:r>
        <w:t xml:space="preserve">Quick access to rooftop attributes.</w:t>
      </w:r>
    </w:p>
    <w:p>
      <w:pPr>
        <w:pStyle w:val="Compact"/>
        <w:numPr>
          <w:ilvl w:val="0"/>
          <w:numId w:val="1013"/>
        </w:numPr>
      </w:pPr>
      <w:r>
        <w:t xml:space="preserve">Visualization of solar PV potential.</w:t>
      </w:r>
    </w:p>
    <w:p>
      <w:pPr>
        <w:pStyle w:val="Compact"/>
        <w:numPr>
          <w:ilvl w:val="0"/>
          <w:numId w:val="1013"/>
        </w:numPr>
      </w:pPr>
      <w:r>
        <w:t xml:space="preserve">Satellite imagery for spatial verification.</w:t>
      </w:r>
    </w:p>
    <w:p>
      <w:pPr>
        <w:pStyle w:val="Compact"/>
        <w:numPr>
          <w:ilvl w:val="0"/>
          <w:numId w:val="1013"/>
        </w:numPr>
      </w:pPr>
      <w:r>
        <w:t xml:space="preserve">Simple and user-friendly map interaction.</w:t>
      </w:r>
    </w:p>
    <w:p>
      <w:pPr>
        <w:pStyle w:val="Compact"/>
        <w:numPr>
          <w:ilvl w:val="0"/>
          <w:numId w:val="1013"/>
        </w:numPr>
      </w:pPr>
      <w:r>
        <w:t xml:space="preserve">Docker-based deployment.</w:t>
      </w:r>
    </w:p>
    <w:p>
      <w:pPr>
        <w:pStyle w:val="Compact"/>
        <w:numPr>
          <w:ilvl w:val="0"/>
          <w:numId w:val="1013"/>
        </w:numPr>
      </w:pPr>
      <w:r>
        <w:t xml:space="preserve">Git-based source code management.</w:t>
      </w:r>
    </w:p>
    <w:p>
      <w:r>
        <w:pict>
          <v:rect style="width:0;height:1.5pt" o:hralign="center" o:hrstd="t" o:hr="t"/>
        </w:pict>
      </w:r>
    </w:p>
    <w:bookmarkEnd w:id="31"/>
    <w:bookmarkStart w:id="32" w:name="quick-user-instructions"/>
    <w:p>
      <w:pPr>
        <w:pStyle w:val="Heading2"/>
      </w:pPr>
      <w:r>
        <w:t xml:space="preserve">12. Quick User Instructions</w:t>
      </w:r>
    </w:p>
    <w:p>
      <w:pPr>
        <w:pStyle w:val="FirstParagraph"/>
      </w:pPr>
      <w:r>
        <w:rPr>
          <w:b/>
          <w:bCs/>
        </w:rPr>
        <w:t xml:space="preserve">Open Application → Navigate Map → Locate Rooftop → Click Rooftop → View Popup → Check SolarPV_Area and Rooftop_Area</w:t>
      </w:r>
    </w:p>
    <w:p>
      <w:pPr>
        <w:pStyle w:val="BodyText"/>
      </w:pPr>
      <w:r>
        <w:t xml:space="preserve">The application is designed to make rooftop solar PV information easily accessible through an interactive Web GIS interface.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