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c52hdxb2k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streamlit_app.py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(must contain at least these)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visual app that calls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FastAPI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/predict</w:t>
      </w:r>
      <w:r w:rsidDel="00000000" w:rsidR="00000000" w:rsidRPr="00000000">
        <w:rPr>
          <w:rtl w:val="0"/>
        </w:rPr>
        <w:t xml:space="preserve"> route. It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model.pkl</w:t>
      </w:r>
      <w:r w:rsidDel="00000000" w:rsidR="00000000" w:rsidRPr="00000000">
        <w:rPr>
          <w:rtl w:val="0"/>
        </w:rPr>
        <w:t xml:space="preserve"> itself — it talks to the API over HTTP only.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Page setup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st.set_page_config(...)</w:t>
      </w:r>
      <w:r w:rsidDel="00000000" w:rsidR="00000000" w:rsidRPr="00000000">
        <w:rPr>
          <w:rtl w:val="0"/>
        </w:rPr>
        <w:t xml:space="preserve"> and a clear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st.title(...)</w:t>
      </w:r>
      <w:r w:rsidDel="00000000" w:rsidR="00000000" w:rsidRPr="00000000">
        <w:rPr>
          <w:rtl w:val="0"/>
        </w:rPr>
        <w:t xml:space="preserve"> (e.g. “Diabetes Risk Predictor”).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API URL once: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API_URL = "http://127.0.0.1:8000"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Eight input widgets — one per feature</w:t>
        <w:br w:type="textWrapping"/>
      </w:r>
      <w:r w:rsidDel="00000000" w:rsidR="00000000" w:rsidRPr="00000000">
        <w:rPr>
          <w:rtl w:val="0"/>
        </w:rPr>
        <w:t xml:space="preserve"> Each must send a sensible value in the right range:</w:t>
      </w:r>
    </w:p>
    <w:tbl>
      <w:tblPr>
        <w:tblStyle w:val="Table1"/>
        <w:tblW w:w="7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2990"/>
        <w:gridCol w:w="1910"/>
        <w:tblGridChange w:id="0">
          <w:tblGrid>
            <w:gridCol w:w="2765"/>
            <w:gridCol w:w="299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Pregnancies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st.slider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st.number_input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0–17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Glucose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0–200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BloodPressure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0–130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SkinThickness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Insulin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0–850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0–70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DiabetesPedigreeFunction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st.number_input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0.0–2.5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slider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18–90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(Tip: lay them out in two or three columns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st.columns</w:t>
      </w:r>
      <w:r w:rsidDel="00000000" w:rsidR="00000000" w:rsidRPr="00000000">
        <w:rPr>
          <w:rtl w:val="0"/>
        </w:rPr>
        <w:t xml:space="preserve"> so it doesn’t become one long strip.)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 Predict button</w:t>
      </w:r>
      <w:r w:rsidDel="00000000" w:rsidR="00000000" w:rsidRPr="00000000">
        <w:rPr>
          <w:rtl w:val="0"/>
        </w:rPr>
        <w:t xml:space="preserve"> that, when clicked: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Builds a JSON body with all 8 fields using the </w:t>
      </w:r>
      <w:r w:rsidDel="00000000" w:rsidR="00000000" w:rsidRPr="00000000">
        <w:rPr>
          <w:b w:val="1"/>
          <w:bCs w:val="1"/>
          <w:rtl w:val="0"/>
        </w:rPr>
        <w:t xml:space="preserve">exact field names</w:t>
      </w:r>
      <w:r w:rsidDel="00000000" w:rsidR="00000000" w:rsidRPr="00000000">
        <w:rPr>
          <w:rtl w:val="0"/>
        </w:rPr>
        <w:t xml:space="preserve"> from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PatientFeatures</w:t>
      </w:r>
      <w:r w:rsidDel="00000000" w:rsidR="00000000" w:rsidRPr="00000000">
        <w:rPr>
          <w:rtl w:val="0"/>
        </w:rPr>
        <w:t xml:space="preserve"> model.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requests.post(f"{API_URL}/predict", json=payload)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the JSON response.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 clear result display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Diabetic</w:t>
      </w:r>
      <w:r w:rsidDel="00000000" w:rsidR="00000000" w:rsidRPr="00000000">
        <w:rPr>
          <w:rtl w:val="0"/>
        </w:rPr>
        <w:t xml:space="preserve">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st.error</w:t>
      </w:r>
      <w:r w:rsidDel="00000000" w:rsidR="00000000" w:rsidRPr="00000000">
        <w:rPr>
          <w:rtl w:val="0"/>
        </w:rPr>
        <w:t xml:space="preserve">, red) or </w:t>
      </w:r>
      <w:r w:rsidDel="00000000" w:rsidR="00000000" w:rsidRPr="00000000">
        <w:rPr>
          <w:b w:val="1"/>
          <w:bCs w:val="1"/>
          <w:rtl w:val="0"/>
        </w:rPr>
        <w:t xml:space="preserve">Not Diabetic</w:t>
      </w:r>
      <w:r w:rsidDel="00000000" w:rsidR="00000000" w:rsidRPr="00000000">
        <w:rPr>
          <w:rtl w:val="0"/>
        </w:rPr>
        <w:t xml:space="preserve">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st.success</w:t>
      </w:r>
      <w:r w:rsidDel="00000000" w:rsidR="00000000" w:rsidRPr="00000000">
        <w:rPr>
          <w:rtl w:val="0"/>
        </w:rPr>
        <w:t xml:space="preserve">, green)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result_label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</w:t>
      </w: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as a percentage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st.metric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Graceful failure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the request fails or returns a non-200 status, show a friendly message telling the user to start FastAPI first — not a raw traceback.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