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E973" w14:textId="3B7C3830" w:rsidR="00AF0F46" w:rsidRPr="00BF5CD3" w:rsidRDefault="00B43DCC" w:rsidP="00B43DCC">
      <w:pPr>
        <w:spacing w:before="240"/>
        <w:rPr>
          <w:rFonts w:ascii="Cambria" w:hAnsi="Cambria"/>
          <w:b/>
          <w:bCs/>
          <w:sz w:val="28"/>
          <w:szCs w:val="28"/>
          <w:u w:val="single"/>
        </w:rPr>
      </w:pPr>
      <w:r w:rsidRPr="00BF5CD3">
        <w:rPr>
          <w:rFonts w:ascii="Cambria" w:hAnsi="Cambria" w:cs="Arial"/>
          <w:b/>
          <w:bCs/>
          <w:sz w:val="28"/>
          <w:szCs w:val="28"/>
          <w:u w:val="single"/>
          <w:shd w:val="clear" w:color="auto" w:fill="FFFFFF"/>
        </w:rPr>
        <w:t>Slowly Changing Dimension (SCD)</w:t>
      </w:r>
      <w:r w:rsidRPr="00BF5CD3">
        <w:rPr>
          <w:rFonts w:ascii="Cambria" w:hAnsi="Cambria" w:cs="Arial"/>
          <w:b/>
          <w:bCs/>
          <w:sz w:val="28"/>
          <w:szCs w:val="28"/>
          <w:u w:val="single"/>
          <w:shd w:val="clear" w:color="auto" w:fill="FFFFFF"/>
        </w:rPr>
        <w:t>:</w:t>
      </w:r>
    </w:p>
    <w:p w14:paraId="3DE373AF" w14:textId="77777777" w:rsidR="00504B45" w:rsidRPr="00BF5CD3" w:rsidRDefault="00504B45" w:rsidP="00B43DCC">
      <w:pPr>
        <w:spacing w:before="240"/>
        <w:rPr>
          <w:rFonts w:ascii="Cambria" w:hAnsi="Cambria" w:cs="Arial"/>
          <w:sz w:val="24"/>
          <w:szCs w:val="24"/>
          <w:shd w:val="clear" w:color="auto" w:fill="FFFFFF"/>
        </w:rPr>
      </w:pPr>
      <w:r w:rsidRPr="00BF5CD3">
        <w:rPr>
          <w:rFonts w:ascii="Cambria" w:hAnsi="Cambria" w:cs="Arial"/>
          <w:sz w:val="24"/>
          <w:szCs w:val="24"/>
          <w:shd w:val="clear" w:color="auto" w:fill="FFFFFF"/>
        </w:rPr>
        <w:t>A Slowly Changing Dimension (SCD) is </w:t>
      </w:r>
      <w:r w:rsidRPr="00BF5CD3">
        <w:rPr>
          <w:rFonts w:ascii="Cambria" w:hAnsi="Cambria" w:cs="Arial"/>
          <w:sz w:val="24"/>
          <w:szCs w:val="24"/>
        </w:rPr>
        <w:t>a dimension that stores and manages both current and historical data over time in a data warehouse</w:t>
      </w:r>
      <w:r w:rsidRPr="00BF5CD3">
        <w:rPr>
          <w:rFonts w:ascii="Cambria" w:hAnsi="Cambria" w:cs="Arial"/>
          <w:sz w:val="24"/>
          <w:szCs w:val="24"/>
          <w:shd w:val="clear" w:color="auto" w:fill="FFFFFF"/>
        </w:rPr>
        <w:t>.</w:t>
      </w:r>
    </w:p>
    <w:p w14:paraId="4DE48E81" w14:textId="153303EA" w:rsidR="00504B45" w:rsidRPr="00BF5CD3" w:rsidRDefault="0043130D" w:rsidP="00B43DCC">
      <w:pPr>
        <w:spacing w:before="240"/>
        <w:rPr>
          <w:rFonts w:ascii="Cambria" w:hAnsi="Cambria"/>
          <w:spacing w:val="5"/>
          <w:sz w:val="24"/>
          <w:szCs w:val="24"/>
        </w:rPr>
      </w:pPr>
      <w:r w:rsidRPr="00BF5CD3">
        <w:rPr>
          <w:rFonts w:ascii="Cambria" w:hAnsi="Cambria"/>
          <w:spacing w:val="5"/>
          <w:sz w:val="24"/>
          <w:szCs w:val="24"/>
          <w:shd w:val="clear" w:color="auto" w:fill="FFFFFF"/>
        </w:rPr>
        <w:t xml:space="preserve">A slowly changing dimension (SCD) is a dimension that is able to handle data attributes which change over time. </w:t>
      </w:r>
      <w:r w:rsidR="00504B45" w:rsidRPr="00BF5CD3">
        <w:rPr>
          <w:rFonts w:ascii="Cambria" w:hAnsi="Cambria"/>
          <w:spacing w:val="5"/>
          <w:sz w:val="24"/>
          <w:szCs w:val="24"/>
        </w:rPr>
        <w:t>For example:</w:t>
      </w:r>
    </w:p>
    <w:p w14:paraId="543BCAB2" w14:textId="77777777" w:rsidR="00504B45" w:rsidRPr="00BF5CD3" w:rsidRDefault="00504B45" w:rsidP="00B43DCC">
      <w:pPr>
        <w:spacing w:before="240"/>
        <w:rPr>
          <w:rFonts w:ascii="Cambria" w:hAnsi="Cambria"/>
          <w:spacing w:val="5"/>
          <w:sz w:val="24"/>
          <w:szCs w:val="24"/>
        </w:rPr>
      </w:pPr>
      <w:r w:rsidRPr="00BF5CD3">
        <w:rPr>
          <w:rFonts w:ascii="Cambria" w:hAnsi="Cambria"/>
          <w:spacing w:val="5"/>
          <w:sz w:val="24"/>
          <w:szCs w:val="24"/>
        </w:rPr>
        <w:t>A customer dimension may hold attributes such as name, address, and phone number.</w:t>
      </w:r>
    </w:p>
    <w:p w14:paraId="4BF57BAE" w14:textId="6DF3EE4C" w:rsidR="00B43DCC" w:rsidRPr="00BF5CD3" w:rsidRDefault="00504B45" w:rsidP="00BF5CD3">
      <w:pPr>
        <w:spacing w:before="240"/>
        <w:rPr>
          <w:rFonts w:ascii="Cambria" w:hAnsi="Cambria" w:cs="Segoe UI"/>
          <w:sz w:val="24"/>
          <w:szCs w:val="24"/>
        </w:rPr>
      </w:pPr>
      <w:r w:rsidRPr="00BF5CD3">
        <w:rPr>
          <w:rFonts w:ascii="Cambria" w:hAnsi="Cambria"/>
          <w:spacing w:val="5"/>
          <w:sz w:val="24"/>
          <w:szCs w:val="24"/>
        </w:rPr>
        <w:t>Over time, a customer's details may change (</w:t>
      </w:r>
      <w:proofErr w:type="gramStart"/>
      <w:r w:rsidRPr="00BF5CD3">
        <w:rPr>
          <w:rFonts w:ascii="Cambria" w:hAnsi="Cambria"/>
          <w:spacing w:val="5"/>
          <w:sz w:val="24"/>
          <w:szCs w:val="24"/>
        </w:rPr>
        <w:t>e.g.</w:t>
      </w:r>
      <w:proofErr w:type="gramEnd"/>
      <w:r w:rsidRPr="00BF5CD3">
        <w:rPr>
          <w:rFonts w:ascii="Cambria" w:hAnsi="Cambria"/>
          <w:spacing w:val="5"/>
          <w:sz w:val="24"/>
          <w:szCs w:val="24"/>
        </w:rPr>
        <w:t xml:space="preserve"> move addresses, change phone number, </w:t>
      </w:r>
      <w:proofErr w:type="spellStart"/>
      <w:r w:rsidRPr="00BF5CD3">
        <w:rPr>
          <w:rFonts w:ascii="Cambria" w:hAnsi="Cambria"/>
          <w:spacing w:val="5"/>
          <w:sz w:val="24"/>
          <w:szCs w:val="24"/>
        </w:rPr>
        <w:t>etc</w:t>
      </w:r>
      <w:proofErr w:type="spellEnd"/>
      <w:r w:rsidRPr="00BF5CD3">
        <w:rPr>
          <w:rFonts w:ascii="Cambria" w:hAnsi="Cambria"/>
          <w:spacing w:val="5"/>
          <w:sz w:val="24"/>
          <w:szCs w:val="24"/>
        </w:rPr>
        <w:t>).</w:t>
      </w:r>
      <w:r w:rsidR="00BF5CD3" w:rsidRPr="00BF5CD3">
        <w:rPr>
          <w:rFonts w:ascii="Cambria" w:hAnsi="Cambria"/>
          <w:spacing w:val="5"/>
          <w:sz w:val="24"/>
          <w:szCs w:val="24"/>
        </w:rPr>
        <w:t xml:space="preserve"> </w:t>
      </w:r>
    </w:p>
    <w:p w14:paraId="793F0875" w14:textId="69BECD37" w:rsidR="00B43DCC" w:rsidRPr="00BF5CD3" w:rsidRDefault="00B43DCC" w:rsidP="00B43DCC">
      <w:pPr>
        <w:spacing w:before="240" w:line="276" w:lineRule="auto"/>
        <w:rPr>
          <w:rFonts w:ascii="Cambria" w:hAnsi="Cambria" w:cs="Segoe UI"/>
          <w:sz w:val="24"/>
          <w:szCs w:val="24"/>
        </w:rPr>
      </w:pPr>
      <w:r w:rsidRPr="00BF5CD3">
        <w:rPr>
          <w:rFonts w:ascii="Cambria" w:eastAsia="Times New Roman" w:hAnsi="Cambria" w:cs="Segoe UI"/>
          <w:b/>
          <w:bCs/>
          <w:kern w:val="0"/>
          <w:sz w:val="28"/>
          <w:szCs w:val="28"/>
          <w14:ligatures w14:val="none"/>
        </w:rPr>
        <w:t>SCD Type</w:t>
      </w:r>
      <w:r w:rsidRPr="00BF5CD3">
        <w:rPr>
          <w:rFonts w:ascii="Cambria" w:eastAsia="Times New Roman" w:hAnsi="Cambria" w:cs="Segoe UI"/>
          <w:b/>
          <w:bCs/>
          <w:kern w:val="0"/>
          <w:sz w:val="28"/>
          <w:szCs w:val="28"/>
          <w14:ligatures w14:val="none"/>
        </w:rPr>
        <w:t>s:</w:t>
      </w:r>
      <w:r w:rsidRPr="00BF5CD3">
        <w:rPr>
          <w:rFonts w:ascii="Cambria" w:eastAsia="Times New Roman" w:hAnsi="Cambria" w:cs="Segoe UI"/>
          <w:kern w:val="0"/>
          <w:sz w:val="24"/>
          <w:szCs w:val="24"/>
          <w14:ligatures w14:val="none"/>
        </w:rPr>
        <w:br/>
        <w:t>#1 SCD Type 0 — Dimension is never updated</w:t>
      </w:r>
    </w:p>
    <w:p w14:paraId="023476DB" w14:textId="77777777" w:rsidR="00B43DCC" w:rsidRPr="00B43DCC" w:rsidRDefault="00B43DCC" w:rsidP="00B43DCC">
      <w:pPr>
        <w:spacing w:before="240"/>
        <w:rPr>
          <w:rFonts w:ascii="Cambria" w:eastAsia="Times New Roman" w:hAnsi="Cambria" w:cs="Segoe UI"/>
          <w:kern w:val="0"/>
          <w:sz w:val="24"/>
          <w:szCs w:val="24"/>
          <w14:ligatures w14:val="none"/>
        </w:rPr>
      </w:pPr>
      <w:r w:rsidRPr="00B43DCC">
        <w:rPr>
          <w:rFonts w:ascii="Cambria" w:eastAsia="Times New Roman" w:hAnsi="Cambria" w:cs="Segoe UI"/>
          <w:kern w:val="0"/>
          <w:sz w:val="24"/>
          <w:szCs w:val="24"/>
          <w14:ligatures w14:val="none"/>
        </w:rPr>
        <w:t>#2 SCD Type 1 — Dimension is overwritten</w:t>
      </w:r>
    </w:p>
    <w:p w14:paraId="31C056E6" w14:textId="77777777" w:rsidR="00B43DCC" w:rsidRPr="00B43DCC" w:rsidRDefault="00B43DCC" w:rsidP="00B43DCC">
      <w:pPr>
        <w:spacing w:before="240"/>
        <w:rPr>
          <w:rFonts w:ascii="Cambria" w:eastAsia="Times New Roman" w:hAnsi="Cambria" w:cs="Segoe UI"/>
          <w:kern w:val="0"/>
          <w:sz w:val="24"/>
          <w:szCs w:val="24"/>
          <w14:ligatures w14:val="none"/>
        </w:rPr>
      </w:pPr>
      <w:r w:rsidRPr="00B43DCC">
        <w:rPr>
          <w:rFonts w:ascii="Cambria" w:eastAsia="Times New Roman" w:hAnsi="Cambria" w:cs="Segoe UI"/>
          <w:kern w:val="0"/>
          <w:sz w:val="24"/>
          <w:szCs w:val="24"/>
          <w14:ligatures w14:val="none"/>
        </w:rPr>
        <w:t>#3 SCD Type 2 — Maintain all the old records for the dimension by versioning the row</w:t>
      </w:r>
    </w:p>
    <w:p w14:paraId="3AD276E5" w14:textId="77777777" w:rsidR="00B43DCC" w:rsidRPr="00B43DCC" w:rsidRDefault="00B43DCC" w:rsidP="00B43DCC">
      <w:pPr>
        <w:spacing w:before="240"/>
        <w:rPr>
          <w:rFonts w:ascii="Cambria" w:eastAsia="Times New Roman" w:hAnsi="Cambria" w:cs="Segoe UI"/>
          <w:kern w:val="0"/>
          <w:sz w:val="24"/>
          <w:szCs w:val="24"/>
          <w14:ligatures w14:val="none"/>
        </w:rPr>
      </w:pPr>
      <w:r w:rsidRPr="00B43DCC">
        <w:rPr>
          <w:rFonts w:ascii="Cambria" w:eastAsia="Times New Roman" w:hAnsi="Cambria" w:cs="Segoe UI"/>
          <w:kern w:val="0"/>
          <w:sz w:val="24"/>
          <w:szCs w:val="24"/>
          <w14:ligatures w14:val="none"/>
        </w:rPr>
        <w:t>#4 SCD Type 3 — Maintain an old attribute but in the same row (by adding a previous value column)</w:t>
      </w:r>
    </w:p>
    <w:p w14:paraId="372808A8" w14:textId="77777777" w:rsidR="00B43DCC" w:rsidRPr="00B43DCC" w:rsidRDefault="00B43DCC" w:rsidP="00B43DCC">
      <w:pPr>
        <w:spacing w:before="240"/>
        <w:rPr>
          <w:rFonts w:ascii="Cambria" w:eastAsia="Times New Roman" w:hAnsi="Cambria" w:cs="Segoe UI"/>
          <w:kern w:val="0"/>
          <w:sz w:val="24"/>
          <w:szCs w:val="24"/>
          <w14:ligatures w14:val="none"/>
        </w:rPr>
      </w:pPr>
      <w:r w:rsidRPr="00B43DCC">
        <w:rPr>
          <w:rFonts w:ascii="Cambria" w:eastAsia="Times New Roman" w:hAnsi="Cambria" w:cs="Segoe UI"/>
          <w:kern w:val="0"/>
          <w:sz w:val="24"/>
          <w:szCs w:val="24"/>
          <w14:ligatures w14:val="none"/>
        </w:rPr>
        <w:t>#5 SCD Type 4 — Maintain current record and older record in two different tables</w:t>
      </w:r>
    </w:p>
    <w:p w14:paraId="527BCDF4" w14:textId="1ADEFD1F" w:rsidR="00B43DCC" w:rsidRPr="00BF5CD3" w:rsidRDefault="00B43DCC" w:rsidP="00B43DCC">
      <w:pPr>
        <w:spacing w:before="240"/>
        <w:rPr>
          <w:rFonts w:ascii="Cambria" w:eastAsia="Times New Roman" w:hAnsi="Cambria" w:cs="Segoe UI"/>
          <w:kern w:val="0"/>
          <w:sz w:val="24"/>
          <w:szCs w:val="24"/>
          <w14:ligatures w14:val="none"/>
        </w:rPr>
      </w:pPr>
      <w:r w:rsidRPr="00B43DCC">
        <w:rPr>
          <w:rFonts w:ascii="Cambria" w:eastAsia="Times New Roman" w:hAnsi="Cambria" w:cs="Segoe UI"/>
          <w:kern w:val="0"/>
          <w:sz w:val="24"/>
          <w:szCs w:val="24"/>
          <w14:ligatures w14:val="none"/>
        </w:rPr>
        <w:t xml:space="preserve">#6 SCD Type 6 — Type 6 is a hybrid of 1,2,3 </w:t>
      </w:r>
      <w:proofErr w:type="gramStart"/>
      <w:r w:rsidRPr="00B43DCC">
        <w:rPr>
          <w:rFonts w:ascii="Cambria" w:eastAsia="Times New Roman" w:hAnsi="Cambria" w:cs="Segoe UI"/>
          <w:kern w:val="0"/>
          <w:sz w:val="24"/>
          <w:szCs w:val="24"/>
          <w14:ligatures w14:val="none"/>
        </w:rPr>
        <w:t>i.e.</w:t>
      </w:r>
      <w:proofErr w:type="gramEnd"/>
      <w:r w:rsidRPr="00B43DCC">
        <w:rPr>
          <w:rFonts w:ascii="Cambria" w:eastAsia="Times New Roman" w:hAnsi="Cambria" w:cs="Segoe UI"/>
          <w:kern w:val="0"/>
          <w:sz w:val="24"/>
          <w:szCs w:val="24"/>
          <w14:ligatures w14:val="none"/>
        </w:rPr>
        <w:t xml:space="preserve"> 1+2+3 = 6</w:t>
      </w:r>
    </w:p>
    <w:p w14:paraId="7298F16A"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#1 SCD Type 0 — Dimension is never updated</w:t>
      </w:r>
    </w:p>
    <w:p w14:paraId="70725F4C"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Simply means, as a business, we do not want to update the Currency column even if William pays using USD or any other currency. It could also mean that nothing other than GBP is allowed for transactions, and hence this table will always have GBP till eternity.</w:t>
      </w:r>
    </w:p>
    <w:p w14:paraId="6EBEE71C"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The basic premise of Type 0 is that the changes in data do not impact the dimension.</w:t>
      </w:r>
    </w:p>
    <w:p w14:paraId="2CB50ACB" w14:textId="5DED2BFD"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236CC017" wp14:editId="1FE2E162">
            <wp:extent cx="4324350" cy="390525"/>
            <wp:effectExtent l="0" t="0" r="0" b="0"/>
            <wp:docPr id="1476942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390525"/>
                    </a:xfrm>
                    <a:prstGeom prst="rect">
                      <a:avLst/>
                    </a:prstGeom>
                    <a:noFill/>
                    <a:ln>
                      <a:noFill/>
                    </a:ln>
                  </pic:spPr>
                </pic:pic>
              </a:graphicData>
            </a:graphic>
          </wp:inline>
        </w:drawing>
      </w:r>
    </w:p>
    <w:p w14:paraId="386BDDB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This type of SCD is generally used for reference data where classifiers such as currency or country names, codes etc., is used. There is rarely a need to delete or update the underlying data.</w:t>
      </w:r>
    </w:p>
    <w:p w14:paraId="1D24C83D"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#2 SCD Type 1 — Dimension is overwritten</w:t>
      </w:r>
    </w:p>
    <w:p w14:paraId="27228615"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lastRenderedPageBreak/>
        <w:t>In this case, as William starts paying using USD, GBP as a value is overwritten. This is perfectly acceptable, especially if there is no analytical purpose of retaining GBP and USD simultaneously.</w:t>
      </w:r>
    </w:p>
    <w:p w14:paraId="727E96C3"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Before:</w:t>
      </w:r>
    </w:p>
    <w:p w14:paraId="7D6AAD73" w14:textId="396B5BDB"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1E1209B9" wp14:editId="39A63C7D">
            <wp:extent cx="4314825" cy="390525"/>
            <wp:effectExtent l="0" t="0" r="9525" b="0"/>
            <wp:docPr id="18188810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008D034D"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After:</w:t>
      </w:r>
    </w:p>
    <w:p w14:paraId="3CC45174" w14:textId="3D02A915"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350BD01B" wp14:editId="110662A2">
            <wp:extent cx="4314825" cy="390525"/>
            <wp:effectExtent l="0" t="0" r="9525" b="0"/>
            <wp:docPr id="8425848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5275969F"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The question to ask the business is: what is the benefit of knowing the currency customer used previously? Are you treating customers paying using USD different to those paying using GBP? If so, it may be a good idea to use Type 2.</w:t>
      </w:r>
    </w:p>
    <w:p w14:paraId="0420420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#3 SCD Type 2 — Maintain all the old records for the dimension by versioning the row</w:t>
      </w:r>
    </w:p>
    <w:p w14:paraId="6490FDF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 xml:space="preserve">This is the most common type of SCD in data warehousing for large </w:t>
      </w:r>
      <w:proofErr w:type="spellStart"/>
      <w:r w:rsidRPr="00BF5CD3">
        <w:rPr>
          <w:rFonts w:ascii="Cambria" w:eastAsia="Times New Roman" w:hAnsi="Cambria" w:cs="Segoe UI"/>
          <w:spacing w:val="-1"/>
          <w:kern w:val="0"/>
          <w:sz w:val="24"/>
          <w:szCs w:val="24"/>
          <w14:ligatures w14:val="none"/>
        </w:rPr>
        <w:t>organisations</w:t>
      </w:r>
      <w:proofErr w:type="spellEnd"/>
      <w:r w:rsidRPr="00BF5CD3">
        <w:rPr>
          <w:rFonts w:ascii="Cambria" w:eastAsia="Times New Roman" w:hAnsi="Cambria" w:cs="Segoe UI"/>
          <w:spacing w:val="-1"/>
          <w:kern w:val="0"/>
          <w:sz w:val="24"/>
          <w:szCs w:val="24"/>
          <w14:ligatures w14:val="none"/>
        </w:rPr>
        <w:t>.</w:t>
      </w:r>
    </w:p>
    <w:p w14:paraId="296B2819"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Instead of overwriting, a row is added with the latest information below.</w:t>
      </w:r>
    </w:p>
    <w:p w14:paraId="0EEE123D"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Before:</w:t>
      </w:r>
    </w:p>
    <w:p w14:paraId="5E3E68C1" w14:textId="64181CD1"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213B63BE" wp14:editId="285871F2">
            <wp:extent cx="4314825" cy="390525"/>
            <wp:effectExtent l="0" t="0" r="9525" b="0"/>
            <wp:docPr id="3298435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1B458F9A"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After:</w:t>
      </w:r>
    </w:p>
    <w:p w14:paraId="56A2D877" w14:textId="00AEA0BD"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7E6E31E2" wp14:editId="49709FC8">
            <wp:extent cx="4324350" cy="533400"/>
            <wp:effectExtent l="0" t="0" r="0" b="0"/>
            <wp:docPr id="1415191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533400"/>
                    </a:xfrm>
                    <a:prstGeom prst="rect">
                      <a:avLst/>
                    </a:prstGeom>
                    <a:noFill/>
                    <a:ln>
                      <a:noFill/>
                    </a:ln>
                  </pic:spPr>
                </pic:pic>
              </a:graphicData>
            </a:graphic>
          </wp:inline>
        </w:drawing>
      </w:r>
    </w:p>
    <w:p w14:paraId="40573F0C"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However, this has caused a complication where a singular customer has two associated currencies. Due to this, there is a need for additional columns to help with the reporting.</w:t>
      </w:r>
    </w:p>
    <w:p w14:paraId="6E1A85D3"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 xml:space="preserve">We need a unique key to </w:t>
      </w:r>
      <w:proofErr w:type="spellStart"/>
      <w:r w:rsidRPr="00BF5CD3">
        <w:rPr>
          <w:rFonts w:ascii="Cambria" w:eastAsia="Times New Roman" w:hAnsi="Cambria" w:cs="Segoe UI"/>
          <w:spacing w:val="-1"/>
          <w:kern w:val="0"/>
          <w:sz w:val="24"/>
          <w:szCs w:val="24"/>
          <w14:ligatures w14:val="none"/>
        </w:rPr>
        <w:t>recognise</w:t>
      </w:r>
      <w:proofErr w:type="spellEnd"/>
      <w:r w:rsidRPr="00BF5CD3">
        <w:rPr>
          <w:rFonts w:ascii="Cambria" w:eastAsia="Times New Roman" w:hAnsi="Cambria" w:cs="Segoe UI"/>
          <w:spacing w:val="-1"/>
          <w:kern w:val="0"/>
          <w:sz w:val="24"/>
          <w:szCs w:val="24"/>
          <w14:ligatures w14:val="none"/>
        </w:rPr>
        <w:t xml:space="preserve"> each record, start and end dates to signify when a new record was added, and a flag to show which one is the current record. This is generally built into the data pipelines as the records are inserted.</w:t>
      </w:r>
    </w:p>
    <w:p w14:paraId="0A8CE106"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The tables will look like this.</w:t>
      </w:r>
    </w:p>
    <w:p w14:paraId="59A14FE9" w14:textId="4018482E"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lastRenderedPageBreak/>
        <w:drawing>
          <wp:inline distT="0" distB="0" distL="0" distR="0" wp14:anchorId="647C9E57" wp14:editId="4EDAEF39">
            <wp:extent cx="5391150" cy="523875"/>
            <wp:effectExtent l="0" t="0" r="0" b="0"/>
            <wp:docPr id="20538636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14:paraId="1C838858"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A surrogate key is an unnatural key added to help differentiate the two records.</w:t>
      </w:r>
    </w:p>
    <w:p w14:paraId="7D12649E" w14:textId="77777777" w:rsidR="00B43DCC" w:rsidRPr="00BF5CD3" w:rsidRDefault="00B43DCC" w:rsidP="00B43DCC">
      <w:pPr>
        <w:spacing w:before="240"/>
        <w:rPr>
          <w:rFonts w:ascii="Cambria" w:eastAsia="Times New Roman" w:hAnsi="Cambria" w:cs="Segoe UI"/>
          <w:spacing w:val="-1"/>
          <w:kern w:val="0"/>
          <w:sz w:val="24"/>
          <w:szCs w:val="24"/>
          <w14:ligatures w14:val="none"/>
        </w:rPr>
      </w:pPr>
      <w:proofErr w:type="spellStart"/>
      <w:r w:rsidRPr="00BF5CD3">
        <w:rPr>
          <w:rFonts w:ascii="Cambria" w:eastAsia="Times New Roman" w:hAnsi="Cambria" w:cs="Segoe UI"/>
          <w:spacing w:val="-1"/>
          <w:kern w:val="0"/>
          <w:sz w:val="24"/>
          <w:szCs w:val="24"/>
          <w14:ligatures w14:val="none"/>
        </w:rPr>
        <w:t>Date_From</w:t>
      </w:r>
      <w:proofErr w:type="spellEnd"/>
      <w:r w:rsidRPr="00BF5CD3">
        <w:rPr>
          <w:rFonts w:ascii="Cambria" w:eastAsia="Times New Roman" w:hAnsi="Cambria" w:cs="Segoe UI"/>
          <w:spacing w:val="-1"/>
          <w:kern w:val="0"/>
          <w:sz w:val="24"/>
          <w:szCs w:val="24"/>
          <w14:ligatures w14:val="none"/>
        </w:rPr>
        <w:t xml:space="preserve"> helps explain when these records were added to the </w:t>
      </w:r>
      <w:proofErr w:type="spellStart"/>
      <w:r w:rsidRPr="00BF5CD3">
        <w:rPr>
          <w:rFonts w:ascii="Cambria" w:eastAsia="Times New Roman" w:hAnsi="Cambria" w:cs="Segoe UI"/>
          <w:spacing w:val="-1"/>
          <w:kern w:val="0"/>
          <w:sz w:val="24"/>
          <w:szCs w:val="24"/>
          <w14:ligatures w14:val="none"/>
        </w:rPr>
        <w:t>datawarehouse</w:t>
      </w:r>
      <w:proofErr w:type="spellEnd"/>
    </w:p>
    <w:p w14:paraId="45AAFAA2" w14:textId="77777777" w:rsidR="00B43DCC" w:rsidRPr="00BF5CD3" w:rsidRDefault="00B43DCC" w:rsidP="00B43DCC">
      <w:pPr>
        <w:spacing w:before="240"/>
        <w:rPr>
          <w:rFonts w:ascii="Cambria" w:eastAsia="Times New Roman" w:hAnsi="Cambria" w:cs="Segoe UI"/>
          <w:spacing w:val="-1"/>
          <w:kern w:val="0"/>
          <w:sz w:val="24"/>
          <w:szCs w:val="24"/>
          <w14:ligatures w14:val="none"/>
        </w:rPr>
      </w:pPr>
      <w:proofErr w:type="spellStart"/>
      <w:r w:rsidRPr="00BF5CD3">
        <w:rPr>
          <w:rFonts w:ascii="Cambria" w:eastAsia="Times New Roman" w:hAnsi="Cambria" w:cs="Segoe UI"/>
          <w:spacing w:val="-1"/>
          <w:kern w:val="0"/>
          <w:sz w:val="24"/>
          <w:szCs w:val="24"/>
          <w14:ligatures w14:val="none"/>
        </w:rPr>
        <w:t>Date_To</w:t>
      </w:r>
      <w:proofErr w:type="spellEnd"/>
      <w:r w:rsidRPr="00BF5CD3">
        <w:rPr>
          <w:rFonts w:ascii="Cambria" w:eastAsia="Times New Roman" w:hAnsi="Cambria" w:cs="Segoe UI"/>
          <w:spacing w:val="-1"/>
          <w:kern w:val="0"/>
          <w:sz w:val="24"/>
          <w:szCs w:val="24"/>
          <w14:ligatures w14:val="none"/>
        </w:rPr>
        <w:t xml:space="preserve"> help describe how long the records were valid until. High-End Date is used for the latest open records.</w:t>
      </w:r>
    </w:p>
    <w:p w14:paraId="4B5DEECB" w14:textId="77777777" w:rsidR="00B43DCC" w:rsidRPr="00BF5CD3" w:rsidRDefault="00B43DCC" w:rsidP="00B43DCC">
      <w:pPr>
        <w:spacing w:before="240"/>
        <w:rPr>
          <w:rFonts w:ascii="Cambria" w:eastAsia="Times New Roman" w:hAnsi="Cambria" w:cs="Segoe UI"/>
          <w:spacing w:val="-1"/>
          <w:kern w:val="0"/>
          <w:sz w:val="24"/>
          <w:szCs w:val="24"/>
          <w14:ligatures w14:val="none"/>
        </w:rPr>
      </w:pPr>
      <w:proofErr w:type="spellStart"/>
      <w:r w:rsidRPr="00BF5CD3">
        <w:rPr>
          <w:rFonts w:ascii="Cambria" w:eastAsia="Times New Roman" w:hAnsi="Cambria" w:cs="Segoe UI"/>
          <w:spacing w:val="-1"/>
          <w:kern w:val="0"/>
          <w:sz w:val="24"/>
          <w:szCs w:val="24"/>
          <w14:ligatures w14:val="none"/>
        </w:rPr>
        <w:t>Delete_Flag</w:t>
      </w:r>
      <w:proofErr w:type="spellEnd"/>
      <w:r w:rsidRPr="00BF5CD3">
        <w:rPr>
          <w:rFonts w:ascii="Cambria" w:eastAsia="Times New Roman" w:hAnsi="Cambria" w:cs="Segoe UI"/>
          <w:spacing w:val="-1"/>
          <w:kern w:val="0"/>
          <w:sz w:val="24"/>
          <w:szCs w:val="24"/>
          <w14:ligatures w14:val="none"/>
        </w:rPr>
        <w:t xml:space="preserve"> could also be a Current Record flag. I prefer </w:t>
      </w:r>
      <w:proofErr w:type="spellStart"/>
      <w:r w:rsidRPr="00BF5CD3">
        <w:rPr>
          <w:rFonts w:ascii="Cambria" w:eastAsia="Times New Roman" w:hAnsi="Cambria" w:cs="Segoe UI"/>
          <w:spacing w:val="-1"/>
          <w:kern w:val="0"/>
          <w:sz w:val="24"/>
          <w:szCs w:val="24"/>
          <w14:ligatures w14:val="none"/>
        </w:rPr>
        <w:t>Delete_Flag</w:t>
      </w:r>
      <w:proofErr w:type="spellEnd"/>
      <w:r w:rsidRPr="00BF5CD3">
        <w:rPr>
          <w:rFonts w:ascii="Cambria" w:eastAsia="Times New Roman" w:hAnsi="Cambria" w:cs="Segoe UI"/>
          <w:spacing w:val="-1"/>
          <w:kern w:val="0"/>
          <w:sz w:val="24"/>
          <w:szCs w:val="24"/>
          <w14:ligatures w14:val="none"/>
        </w:rPr>
        <w:t xml:space="preserve"> as it acts as two things:</w:t>
      </w:r>
    </w:p>
    <w:p w14:paraId="6D9EC8B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1. Helps find the latest record rather than having to work it out using dates</w:t>
      </w:r>
    </w:p>
    <w:p w14:paraId="7F864487"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 xml:space="preserve">2. Helps to purge the data once the agreed retention period is over; simply filter by </w:t>
      </w:r>
      <w:proofErr w:type="spellStart"/>
      <w:r w:rsidRPr="00BF5CD3">
        <w:rPr>
          <w:rFonts w:ascii="Cambria" w:eastAsia="Times New Roman" w:hAnsi="Cambria" w:cs="Segoe UI"/>
          <w:spacing w:val="-1"/>
          <w:kern w:val="0"/>
          <w:sz w:val="24"/>
          <w:szCs w:val="24"/>
          <w14:ligatures w14:val="none"/>
        </w:rPr>
        <w:t>Delete_Flag</w:t>
      </w:r>
      <w:proofErr w:type="spellEnd"/>
      <w:r w:rsidRPr="00BF5CD3">
        <w:rPr>
          <w:rFonts w:ascii="Cambria" w:eastAsia="Times New Roman" w:hAnsi="Cambria" w:cs="Segoe UI"/>
          <w:spacing w:val="-1"/>
          <w:kern w:val="0"/>
          <w:sz w:val="24"/>
          <w:szCs w:val="24"/>
          <w14:ligatures w14:val="none"/>
        </w:rPr>
        <w:t xml:space="preserve"> = 1 and then purge.</w:t>
      </w:r>
    </w:p>
    <w:p w14:paraId="5CFFF696"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#4 SCD Type 3 — Maintain an old attribute but in the same row (by adding a previous value column)</w:t>
      </w:r>
    </w:p>
    <w:p w14:paraId="62A3C8F5"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Like Type 2, except it is column versioning rather than row.</w:t>
      </w:r>
    </w:p>
    <w:p w14:paraId="4061517F"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Before:</w:t>
      </w:r>
    </w:p>
    <w:p w14:paraId="70803D97" w14:textId="500BB53A"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1BD35789" wp14:editId="4254F36F">
            <wp:extent cx="4314825" cy="390525"/>
            <wp:effectExtent l="0" t="0" r="9525" b="0"/>
            <wp:docPr id="1600442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02C7BC80"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After:</w:t>
      </w:r>
    </w:p>
    <w:p w14:paraId="43972AAE" w14:textId="432B6767"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15D1D3C7" wp14:editId="6F1CE934">
            <wp:extent cx="4733925" cy="390525"/>
            <wp:effectExtent l="0" t="0" r="9525" b="0"/>
            <wp:docPr id="1880715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90525"/>
                    </a:xfrm>
                    <a:prstGeom prst="rect">
                      <a:avLst/>
                    </a:prstGeom>
                    <a:noFill/>
                    <a:ln>
                      <a:noFill/>
                    </a:ln>
                  </pic:spPr>
                </pic:pic>
              </a:graphicData>
            </a:graphic>
          </wp:inline>
        </w:drawing>
      </w:r>
    </w:p>
    <w:p w14:paraId="194D2730"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This is great if all you need is an immediate previous value, and you do not want to introduce the concept of surrogate keys and the latest record flag. However, if you would like to maintain each historical event, including if William starts paying in EUR, you must use Type 2. Otherwise, you will only have EUR and USD in the future and lose the event when William was once paying in GBP.</w:t>
      </w:r>
    </w:p>
    <w:p w14:paraId="3FE51BFA"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#5 SCD Type 4 — Maintain current record and older record in two different tables</w:t>
      </w:r>
    </w:p>
    <w:p w14:paraId="536F20DB"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This is a combination of Type 1 and Type 2 by storing the historic dimension information in different tables.</w:t>
      </w:r>
    </w:p>
    <w:p w14:paraId="694C65FF"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Before:</w:t>
      </w:r>
    </w:p>
    <w:p w14:paraId="32F1CBD1" w14:textId="1D71A754"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lastRenderedPageBreak/>
        <w:drawing>
          <wp:inline distT="0" distB="0" distL="0" distR="0" wp14:anchorId="2DB624D4" wp14:editId="65879525">
            <wp:extent cx="4314825" cy="390525"/>
            <wp:effectExtent l="0" t="0" r="9525" b="0"/>
            <wp:docPr id="1192642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0124E526"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After:</w:t>
      </w:r>
    </w:p>
    <w:p w14:paraId="7F779C9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Table_1 (just like Type 1)</w:t>
      </w:r>
    </w:p>
    <w:p w14:paraId="2ABE8EF8" w14:textId="6C83AB27"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3FAFA0F2" wp14:editId="75DE4ED8">
            <wp:extent cx="4314825" cy="390525"/>
            <wp:effectExtent l="0" t="0" r="9525" b="0"/>
            <wp:docPr id="1375317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390525"/>
                    </a:xfrm>
                    <a:prstGeom prst="rect">
                      <a:avLst/>
                    </a:prstGeom>
                    <a:noFill/>
                    <a:ln>
                      <a:noFill/>
                    </a:ln>
                  </pic:spPr>
                </pic:pic>
              </a:graphicData>
            </a:graphic>
          </wp:inline>
        </w:drawing>
      </w:r>
    </w:p>
    <w:p w14:paraId="6B7F7DC2"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b/>
          <w:bCs/>
          <w:spacing w:val="-1"/>
          <w:kern w:val="0"/>
          <w:sz w:val="24"/>
          <w:szCs w:val="24"/>
          <w14:ligatures w14:val="none"/>
        </w:rPr>
        <w:t>Table_2 (history store table)</w:t>
      </w:r>
    </w:p>
    <w:p w14:paraId="15086820" w14:textId="47174C96" w:rsidR="00B43DCC" w:rsidRPr="00BF5CD3" w:rsidRDefault="00B43DCC" w:rsidP="00B43DCC">
      <w:pPr>
        <w:spacing w:before="240"/>
        <w:rPr>
          <w:rFonts w:ascii="Cambria" w:eastAsia="Times New Roman" w:hAnsi="Cambria" w:cs="Segoe UI"/>
          <w:kern w:val="0"/>
          <w:sz w:val="24"/>
          <w:szCs w:val="24"/>
          <w14:ligatures w14:val="none"/>
        </w:rPr>
      </w:pPr>
      <w:r w:rsidRPr="00BF5CD3">
        <w:rPr>
          <w:rFonts w:ascii="Cambria" w:eastAsia="Times New Roman" w:hAnsi="Cambria" w:cs="Segoe UI"/>
          <w:noProof/>
          <w:kern w:val="0"/>
          <w:sz w:val="24"/>
          <w:szCs w:val="24"/>
          <w14:ligatures w14:val="none"/>
        </w:rPr>
        <w:drawing>
          <wp:inline distT="0" distB="0" distL="0" distR="0" wp14:anchorId="4FBE4C24" wp14:editId="058B2BAD">
            <wp:extent cx="3943350" cy="523875"/>
            <wp:effectExtent l="0" t="0" r="0" b="0"/>
            <wp:docPr id="1244750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523875"/>
                    </a:xfrm>
                    <a:prstGeom prst="rect">
                      <a:avLst/>
                    </a:prstGeom>
                    <a:noFill/>
                    <a:ln>
                      <a:noFill/>
                    </a:ln>
                  </pic:spPr>
                </pic:pic>
              </a:graphicData>
            </a:graphic>
          </wp:inline>
        </w:drawing>
      </w:r>
    </w:p>
    <w:p w14:paraId="7E8F55C8" w14:textId="77777777" w:rsidR="00B43DCC" w:rsidRPr="00BF5CD3" w:rsidRDefault="00B43DCC" w:rsidP="00B43DCC">
      <w:pPr>
        <w:spacing w:before="240"/>
        <w:rPr>
          <w:rFonts w:ascii="Cambria" w:eastAsia="Times New Roman" w:hAnsi="Cambria" w:cs="Segoe UI"/>
          <w:spacing w:val="-1"/>
          <w:kern w:val="0"/>
          <w:sz w:val="24"/>
          <w:szCs w:val="24"/>
          <w14:ligatures w14:val="none"/>
        </w:rPr>
      </w:pPr>
      <w:r w:rsidRPr="00BF5CD3">
        <w:rPr>
          <w:rFonts w:ascii="Cambria" w:eastAsia="Times New Roman" w:hAnsi="Cambria" w:cs="Segoe UI"/>
          <w:spacing w:val="-1"/>
          <w:kern w:val="0"/>
          <w:sz w:val="24"/>
          <w:szCs w:val="24"/>
          <w14:ligatures w14:val="none"/>
        </w:rPr>
        <w:t>Unlike Type 2, we need not maintain the end date or record flag in Table_2 as the latest record is already stored in Table_1.</w:t>
      </w:r>
    </w:p>
    <w:p w14:paraId="2BD9BA99" w14:textId="7CC2C276" w:rsidR="00876A35" w:rsidRPr="00BF5CD3" w:rsidRDefault="00000000" w:rsidP="00B43DCC">
      <w:pPr>
        <w:spacing w:before="240"/>
        <w:rPr>
          <w:rFonts w:ascii="Cambria" w:hAnsi="Cambria"/>
          <w:sz w:val="24"/>
          <w:szCs w:val="24"/>
        </w:rPr>
      </w:pPr>
    </w:p>
    <w:sectPr w:rsidR="00876A35" w:rsidRPr="00BF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621F8"/>
    <w:multiLevelType w:val="multilevel"/>
    <w:tmpl w:val="E0B6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73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BF"/>
    <w:rsid w:val="002107F2"/>
    <w:rsid w:val="0043130D"/>
    <w:rsid w:val="00504B45"/>
    <w:rsid w:val="00622E87"/>
    <w:rsid w:val="008D3896"/>
    <w:rsid w:val="009805E0"/>
    <w:rsid w:val="00AF0F46"/>
    <w:rsid w:val="00B43DCC"/>
    <w:rsid w:val="00BF5CD3"/>
    <w:rsid w:val="00D737BF"/>
    <w:rsid w:val="00F2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D27F"/>
  <w15:chartTrackingRefBased/>
  <w15:docId w15:val="{22F43768-2F4F-4217-A72E-F973E30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3D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o89qdh">
    <w:name w:val="css-o89qdh"/>
    <w:basedOn w:val="DefaultParagraphFont"/>
    <w:rsid w:val="00AF0F46"/>
  </w:style>
  <w:style w:type="paragraph" w:customStyle="1" w:styleId="navheader">
    <w:name w:val="navheader"/>
    <w:basedOn w:val="Normal"/>
    <w:rsid w:val="00504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copy">
    <w:name w:val="bodycopy"/>
    <w:basedOn w:val="Normal"/>
    <w:rsid w:val="00504B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43DC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43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3DCC"/>
    <w:rPr>
      <w:b/>
      <w:bCs/>
    </w:rPr>
  </w:style>
  <w:style w:type="character" w:customStyle="1" w:styleId="crayon-k">
    <w:name w:val="crayon-k"/>
    <w:basedOn w:val="DefaultParagraphFont"/>
    <w:rsid w:val="00B43DCC"/>
  </w:style>
  <w:style w:type="character" w:customStyle="1" w:styleId="crayon-h">
    <w:name w:val="crayon-h"/>
    <w:basedOn w:val="DefaultParagraphFont"/>
    <w:rsid w:val="00B43DCC"/>
  </w:style>
  <w:style w:type="character" w:customStyle="1" w:styleId="crayon-i">
    <w:name w:val="crayon-i"/>
    <w:basedOn w:val="DefaultParagraphFont"/>
    <w:rsid w:val="00B43DCC"/>
  </w:style>
  <w:style w:type="character" w:customStyle="1" w:styleId="crayon-sy">
    <w:name w:val="crayon-sy"/>
    <w:basedOn w:val="DefaultParagraphFont"/>
    <w:rsid w:val="00B43DCC"/>
  </w:style>
  <w:style w:type="character" w:customStyle="1" w:styleId="crayon-e">
    <w:name w:val="crayon-e"/>
    <w:basedOn w:val="DefaultParagraphFont"/>
    <w:rsid w:val="00B43DCC"/>
  </w:style>
  <w:style w:type="character" w:customStyle="1" w:styleId="crayon-o">
    <w:name w:val="crayon-o"/>
    <w:basedOn w:val="DefaultParagraphFont"/>
    <w:rsid w:val="00B43DCC"/>
  </w:style>
  <w:style w:type="paragraph" w:styleId="ListParagraph">
    <w:name w:val="List Paragraph"/>
    <w:basedOn w:val="Normal"/>
    <w:uiPriority w:val="34"/>
    <w:qFormat/>
    <w:rsid w:val="00B43DCC"/>
    <w:pPr>
      <w:ind w:left="720"/>
      <w:contextualSpacing/>
    </w:pPr>
  </w:style>
  <w:style w:type="character" w:customStyle="1" w:styleId="Heading1Char">
    <w:name w:val="Heading 1 Char"/>
    <w:basedOn w:val="DefaultParagraphFont"/>
    <w:link w:val="Heading1"/>
    <w:uiPriority w:val="9"/>
    <w:rsid w:val="00B43DCC"/>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43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571">
      <w:bodyDiv w:val="1"/>
      <w:marLeft w:val="0"/>
      <w:marRight w:val="0"/>
      <w:marTop w:val="0"/>
      <w:marBottom w:val="0"/>
      <w:divBdr>
        <w:top w:val="none" w:sz="0" w:space="0" w:color="auto"/>
        <w:left w:val="none" w:sz="0" w:space="0" w:color="auto"/>
        <w:bottom w:val="none" w:sz="0" w:space="0" w:color="auto"/>
        <w:right w:val="none" w:sz="0" w:space="0" w:color="auto"/>
      </w:divBdr>
      <w:divsChild>
        <w:div w:id="14696671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492409">
      <w:bodyDiv w:val="1"/>
      <w:marLeft w:val="0"/>
      <w:marRight w:val="0"/>
      <w:marTop w:val="0"/>
      <w:marBottom w:val="0"/>
      <w:divBdr>
        <w:top w:val="none" w:sz="0" w:space="0" w:color="auto"/>
        <w:left w:val="none" w:sz="0" w:space="0" w:color="auto"/>
        <w:bottom w:val="none" w:sz="0" w:space="0" w:color="auto"/>
        <w:right w:val="none" w:sz="0" w:space="0" w:color="auto"/>
      </w:divBdr>
    </w:div>
    <w:div w:id="639383530">
      <w:bodyDiv w:val="1"/>
      <w:marLeft w:val="0"/>
      <w:marRight w:val="0"/>
      <w:marTop w:val="0"/>
      <w:marBottom w:val="0"/>
      <w:divBdr>
        <w:top w:val="none" w:sz="0" w:space="0" w:color="auto"/>
        <w:left w:val="none" w:sz="0" w:space="0" w:color="auto"/>
        <w:bottom w:val="none" w:sz="0" w:space="0" w:color="auto"/>
        <w:right w:val="none" w:sz="0" w:space="0" w:color="auto"/>
      </w:divBdr>
    </w:div>
    <w:div w:id="1444232771">
      <w:bodyDiv w:val="1"/>
      <w:marLeft w:val="0"/>
      <w:marRight w:val="0"/>
      <w:marTop w:val="0"/>
      <w:marBottom w:val="0"/>
      <w:divBdr>
        <w:top w:val="none" w:sz="0" w:space="0" w:color="auto"/>
        <w:left w:val="none" w:sz="0" w:space="0" w:color="auto"/>
        <w:bottom w:val="none" w:sz="0" w:space="0" w:color="auto"/>
        <w:right w:val="none" w:sz="0" w:space="0" w:color="auto"/>
      </w:divBdr>
    </w:div>
    <w:div w:id="1491170075">
      <w:bodyDiv w:val="1"/>
      <w:marLeft w:val="0"/>
      <w:marRight w:val="0"/>
      <w:marTop w:val="0"/>
      <w:marBottom w:val="0"/>
      <w:divBdr>
        <w:top w:val="none" w:sz="0" w:space="0" w:color="auto"/>
        <w:left w:val="none" w:sz="0" w:space="0" w:color="auto"/>
        <w:bottom w:val="none" w:sz="0" w:space="0" w:color="auto"/>
        <w:right w:val="none" w:sz="0" w:space="0" w:color="auto"/>
      </w:divBdr>
      <w:divsChild>
        <w:div w:id="1418601637">
          <w:marLeft w:val="0"/>
          <w:marRight w:val="0"/>
          <w:marTop w:val="480"/>
          <w:marBottom w:val="210"/>
          <w:divBdr>
            <w:top w:val="none" w:sz="0" w:space="0" w:color="auto"/>
            <w:left w:val="none" w:sz="0" w:space="0" w:color="auto"/>
            <w:bottom w:val="none" w:sz="0" w:space="0" w:color="auto"/>
            <w:right w:val="none" w:sz="0" w:space="0" w:color="auto"/>
          </w:divBdr>
        </w:div>
        <w:div w:id="198706914">
          <w:marLeft w:val="0"/>
          <w:marRight w:val="0"/>
          <w:marTop w:val="0"/>
          <w:marBottom w:val="0"/>
          <w:divBdr>
            <w:top w:val="none" w:sz="0" w:space="0" w:color="auto"/>
            <w:left w:val="none" w:sz="0" w:space="0" w:color="auto"/>
            <w:bottom w:val="none" w:sz="0" w:space="0" w:color="auto"/>
            <w:right w:val="none" w:sz="0" w:space="0" w:color="auto"/>
          </w:divBdr>
          <w:divsChild>
            <w:div w:id="1115365161">
              <w:marLeft w:val="0"/>
              <w:marRight w:val="0"/>
              <w:marTop w:val="0"/>
              <w:marBottom w:val="0"/>
              <w:divBdr>
                <w:top w:val="none" w:sz="0" w:space="0" w:color="auto"/>
                <w:left w:val="none" w:sz="0" w:space="0" w:color="auto"/>
                <w:bottom w:val="none" w:sz="0" w:space="0" w:color="auto"/>
                <w:right w:val="none" w:sz="0" w:space="0" w:color="auto"/>
              </w:divBdr>
              <w:divsChild>
                <w:div w:id="99761672">
                  <w:marLeft w:val="360"/>
                  <w:marRight w:val="360"/>
                  <w:marTop w:val="0"/>
                  <w:marBottom w:val="0"/>
                  <w:divBdr>
                    <w:top w:val="none" w:sz="0" w:space="0" w:color="auto"/>
                    <w:left w:val="none" w:sz="0" w:space="0" w:color="auto"/>
                    <w:bottom w:val="none" w:sz="0" w:space="0" w:color="auto"/>
                    <w:right w:val="none" w:sz="0" w:space="0" w:color="auto"/>
                  </w:divBdr>
                  <w:divsChild>
                    <w:div w:id="19081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3814">
          <w:marLeft w:val="0"/>
          <w:marRight w:val="0"/>
          <w:marTop w:val="0"/>
          <w:marBottom w:val="0"/>
          <w:divBdr>
            <w:top w:val="none" w:sz="0" w:space="0" w:color="auto"/>
            <w:left w:val="none" w:sz="0" w:space="0" w:color="auto"/>
            <w:bottom w:val="none" w:sz="0" w:space="0" w:color="auto"/>
            <w:right w:val="none" w:sz="0" w:space="0" w:color="auto"/>
          </w:divBdr>
          <w:divsChild>
            <w:div w:id="2106337675">
              <w:marLeft w:val="0"/>
              <w:marRight w:val="0"/>
              <w:marTop w:val="0"/>
              <w:marBottom w:val="0"/>
              <w:divBdr>
                <w:top w:val="none" w:sz="0" w:space="0" w:color="auto"/>
                <w:left w:val="none" w:sz="0" w:space="0" w:color="auto"/>
                <w:bottom w:val="none" w:sz="0" w:space="0" w:color="auto"/>
                <w:right w:val="none" w:sz="0" w:space="0" w:color="auto"/>
              </w:divBdr>
              <w:divsChild>
                <w:div w:id="1750493778">
                  <w:marLeft w:val="360"/>
                  <w:marRight w:val="360"/>
                  <w:marTop w:val="0"/>
                  <w:marBottom w:val="0"/>
                  <w:divBdr>
                    <w:top w:val="none" w:sz="0" w:space="0" w:color="auto"/>
                    <w:left w:val="none" w:sz="0" w:space="0" w:color="auto"/>
                    <w:bottom w:val="none" w:sz="0" w:space="0" w:color="auto"/>
                    <w:right w:val="none" w:sz="0" w:space="0" w:color="auto"/>
                  </w:divBdr>
                  <w:divsChild>
                    <w:div w:id="431170561">
                      <w:marLeft w:val="0"/>
                      <w:marRight w:val="0"/>
                      <w:marTop w:val="0"/>
                      <w:marBottom w:val="0"/>
                      <w:divBdr>
                        <w:top w:val="none" w:sz="0" w:space="0" w:color="auto"/>
                        <w:left w:val="none" w:sz="0" w:space="0" w:color="auto"/>
                        <w:bottom w:val="none" w:sz="0" w:space="0" w:color="auto"/>
                        <w:right w:val="none" w:sz="0" w:space="0" w:color="auto"/>
                      </w:divBdr>
                    </w:div>
                    <w:div w:id="12459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9575">
          <w:marLeft w:val="0"/>
          <w:marRight w:val="0"/>
          <w:marTop w:val="0"/>
          <w:marBottom w:val="0"/>
          <w:divBdr>
            <w:top w:val="none" w:sz="0" w:space="0" w:color="auto"/>
            <w:left w:val="none" w:sz="0" w:space="0" w:color="auto"/>
            <w:bottom w:val="none" w:sz="0" w:space="0" w:color="auto"/>
            <w:right w:val="none" w:sz="0" w:space="0" w:color="auto"/>
          </w:divBdr>
          <w:divsChild>
            <w:div w:id="235896233">
              <w:marLeft w:val="0"/>
              <w:marRight w:val="0"/>
              <w:marTop w:val="0"/>
              <w:marBottom w:val="0"/>
              <w:divBdr>
                <w:top w:val="none" w:sz="0" w:space="0" w:color="auto"/>
                <w:left w:val="none" w:sz="0" w:space="0" w:color="auto"/>
                <w:bottom w:val="none" w:sz="0" w:space="0" w:color="auto"/>
                <w:right w:val="none" w:sz="0" w:space="0" w:color="auto"/>
              </w:divBdr>
              <w:divsChild>
                <w:div w:id="950554213">
                  <w:marLeft w:val="360"/>
                  <w:marRight w:val="360"/>
                  <w:marTop w:val="0"/>
                  <w:marBottom w:val="0"/>
                  <w:divBdr>
                    <w:top w:val="none" w:sz="0" w:space="0" w:color="auto"/>
                    <w:left w:val="none" w:sz="0" w:space="0" w:color="auto"/>
                    <w:bottom w:val="none" w:sz="0" w:space="0" w:color="auto"/>
                    <w:right w:val="none" w:sz="0" w:space="0" w:color="auto"/>
                  </w:divBdr>
                  <w:divsChild>
                    <w:div w:id="1200780008">
                      <w:marLeft w:val="0"/>
                      <w:marRight w:val="0"/>
                      <w:marTop w:val="0"/>
                      <w:marBottom w:val="0"/>
                      <w:divBdr>
                        <w:top w:val="none" w:sz="0" w:space="0" w:color="auto"/>
                        <w:left w:val="none" w:sz="0" w:space="0" w:color="auto"/>
                        <w:bottom w:val="none" w:sz="0" w:space="0" w:color="auto"/>
                        <w:right w:val="none" w:sz="0" w:space="0" w:color="auto"/>
                      </w:divBdr>
                    </w:div>
                    <w:div w:id="1346593512">
                      <w:marLeft w:val="0"/>
                      <w:marRight w:val="0"/>
                      <w:marTop w:val="0"/>
                      <w:marBottom w:val="0"/>
                      <w:divBdr>
                        <w:top w:val="none" w:sz="0" w:space="0" w:color="auto"/>
                        <w:left w:val="none" w:sz="0" w:space="0" w:color="auto"/>
                        <w:bottom w:val="none" w:sz="0" w:space="0" w:color="auto"/>
                        <w:right w:val="none" w:sz="0" w:space="0" w:color="auto"/>
                      </w:divBdr>
                    </w:div>
                    <w:div w:id="21318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10133">
          <w:marLeft w:val="0"/>
          <w:marRight w:val="0"/>
          <w:marTop w:val="0"/>
          <w:marBottom w:val="0"/>
          <w:divBdr>
            <w:top w:val="none" w:sz="0" w:space="0" w:color="auto"/>
            <w:left w:val="none" w:sz="0" w:space="0" w:color="auto"/>
            <w:bottom w:val="none" w:sz="0" w:space="0" w:color="auto"/>
            <w:right w:val="none" w:sz="0" w:space="0" w:color="auto"/>
          </w:divBdr>
          <w:divsChild>
            <w:div w:id="1708408369">
              <w:marLeft w:val="0"/>
              <w:marRight w:val="0"/>
              <w:marTop w:val="0"/>
              <w:marBottom w:val="0"/>
              <w:divBdr>
                <w:top w:val="none" w:sz="0" w:space="0" w:color="auto"/>
                <w:left w:val="none" w:sz="0" w:space="0" w:color="auto"/>
                <w:bottom w:val="none" w:sz="0" w:space="0" w:color="auto"/>
                <w:right w:val="none" w:sz="0" w:space="0" w:color="auto"/>
              </w:divBdr>
              <w:divsChild>
                <w:div w:id="1413428671">
                  <w:marLeft w:val="360"/>
                  <w:marRight w:val="360"/>
                  <w:marTop w:val="0"/>
                  <w:marBottom w:val="0"/>
                  <w:divBdr>
                    <w:top w:val="none" w:sz="0" w:space="0" w:color="auto"/>
                    <w:left w:val="none" w:sz="0" w:space="0" w:color="auto"/>
                    <w:bottom w:val="none" w:sz="0" w:space="0" w:color="auto"/>
                    <w:right w:val="none" w:sz="0" w:space="0" w:color="auto"/>
                  </w:divBdr>
                  <w:divsChild>
                    <w:div w:id="609508381">
                      <w:marLeft w:val="0"/>
                      <w:marRight w:val="0"/>
                      <w:marTop w:val="0"/>
                      <w:marBottom w:val="0"/>
                      <w:divBdr>
                        <w:top w:val="none" w:sz="0" w:space="0" w:color="auto"/>
                        <w:left w:val="none" w:sz="0" w:space="0" w:color="auto"/>
                        <w:bottom w:val="none" w:sz="0" w:space="0" w:color="auto"/>
                        <w:right w:val="none" w:sz="0" w:space="0" w:color="auto"/>
                      </w:divBdr>
                    </w:div>
                    <w:div w:id="16717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398">
          <w:marLeft w:val="0"/>
          <w:marRight w:val="0"/>
          <w:marTop w:val="0"/>
          <w:marBottom w:val="0"/>
          <w:divBdr>
            <w:top w:val="none" w:sz="0" w:space="0" w:color="auto"/>
            <w:left w:val="none" w:sz="0" w:space="0" w:color="auto"/>
            <w:bottom w:val="none" w:sz="0" w:space="0" w:color="auto"/>
            <w:right w:val="none" w:sz="0" w:space="0" w:color="auto"/>
          </w:divBdr>
          <w:divsChild>
            <w:div w:id="1720982352">
              <w:marLeft w:val="0"/>
              <w:marRight w:val="0"/>
              <w:marTop w:val="0"/>
              <w:marBottom w:val="0"/>
              <w:divBdr>
                <w:top w:val="none" w:sz="0" w:space="0" w:color="auto"/>
                <w:left w:val="none" w:sz="0" w:space="0" w:color="auto"/>
                <w:bottom w:val="none" w:sz="0" w:space="0" w:color="auto"/>
                <w:right w:val="none" w:sz="0" w:space="0" w:color="auto"/>
              </w:divBdr>
              <w:divsChild>
                <w:div w:id="1287084318">
                  <w:marLeft w:val="360"/>
                  <w:marRight w:val="360"/>
                  <w:marTop w:val="0"/>
                  <w:marBottom w:val="0"/>
                  <w:divBdr>
                    <w:top w:val="none" w:sz="0" w:space="0" w:color="auto"/>
                    <w:left w:val="none" w:sz="0" w:space="0" w:color="auto"/>
                    <w:bottom w:val="none" w:sz="0" w:space="0" w:color="auto"/>
                    <w:right w:val="none" w:sz="0" w:space="0" w:color="auto"/>
                  </w:divBdr>
                  <w:divsChild>
                    <w:div w:id="475412210">
                      <w:marLeft w:val="0"/>
                      <w:marRight w:val="0"/>
                      <w:marTop w:val="0"/>
                      <w:marBottom w:val="0"/>
                      <w:divBdr>
                        <w:top w:val="none" w:sz="0" w:space="0" w:color="auto"/>
                        <w:left w:val="none" w:sz="0" w:space="0" w:color="auto"/>
                        <w:bottom w:val="none" w:sz="0" w:space="0" w:color="auto"/>
                        <w:right w:val="none" w:sz="0" w:space="0" w:color="auto"/>
                      </w:divBdr>
                    </w:div>
                    <w:div w:id="139348621">
                      <w:marLeft w:val="0"/>
                      <w:marRight w:val="0"/>
                      <w:marTop w:val="0"/>
                      <w:marBottom w:val="0"/>
                      <w:divBdr>
                        <w:top w:val="none" w:sz="0" w:space="0" w:color="auto"/>
                        <w:left w:val="none" w:sz="0" w:space="0" w:color="auto"/>
                        <w:bottom w:val="none" w:sz="0" w:space="0" w:color="auto"/>
                        <w:right w:val="none" w:sz="0" w:space="0" w:color="auto"/>
                      </w:divBdr>
                    </w:div>
                    <w:div w:id="270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03031">
      <w:bodyDiv w:val="1"/>
      <w:marLeft w:val="0"/>
      <w:marRight w:val="0"/>
      <w:marTop w:val="0"/>
      <w:marBottom w:val="0"/>
      <w:divBdr>
        <w:top w:val="none" w:sz="0" w:space="0" w:color="auto"/>
        <w:left w:val="none" w:sz="0" w:space="0" w:color="auto"/>
        <w:bottom w:val="none" w:sz="0" w:space="0" w:color="auto"/>
        <w:right w:val="none" w:sz="0" w:space="0" w:color="auto"/>
      </w:divBdr>
    </w:div>
    <w:div w:id="1800563171">
      <w:bodyDiv w:val="1"/>
      <w:marLeft w:val="0"/>
      <w:marRight w:val="0"/>
      <w:marTop w:val="0"/>
      <w:marBottom w:val="0"/>
      <w:divBdr>
        <w:top w:val="none" w:sz="0" w:space="0" w:color="auto"/>
        <w:left w:val="none" w:sz="0" w:space="0" w:color="auto"/>
        <w:bottom w:val="none" w:sz="0" w:space="0" w:color="auto"/>
        <w:right w:val="none" w:sz="0" w:space="0" w:color="auto"/>
      </w:divBdr>
      <w:divsChild>
        <w:div w:id="316963691">
          <w:marLeft w:val="0"/>
          <w:marRight w:val="0"/>
          <w:marTop w:val="0"/>
          <w:marBottom w:val="0"/>
          <w:divBdr>
            <w:top w:val="none" w:sz="0" w:space="0" w:color="auto"/>
            <w:left w:val="none" w:sz="0" w:space="0" w:color="auto"/>
            <w:bottom w:val="none" w:sz="0" w:space="0" w:color="auto"/>
            <w:right w:val="none" w:sz="0" w:space="0" w:color="auto"/>
          </w:divBdr>
          <w:divsChild>
            <w:div w:id="1711764795">
              <w:marLeft w:val="0"/>
              <w:marRight w:val="0"/>
              <w:marTop w:val="0"/>
              <w:marBottom w:val="0"/>
              <w:divBdr>
                <w:top w:val="none" w:sz="0" w:space="0" w:color="auto"/>
                <w:left w:val="none" w:sz="0" w:space="0" w:color="auto"/>
                <w:bottom w:val="none" w:sz="0" w:space="0" w:color="auto"/>
                <w:right w:val="none" w:sz="0" w:space="0" w:color="auto"/>
              </w:divBdr>
            </w:div>
          </w:divsChild>
        </w:div>
        <w:div w:id="76555529">
          <w:marLeft w:val="0"/>
          <w:marRight w:val="0"/>
          <w:marTop w:val="0"/>
          <w:marBottom w:val="0"/>
          <w:divBdr>
            <w:top w:val="none" w:sz="0" w:space="0" w:color="auto"/>
            <w:left w:val="none" w:sz="0" w:space="0" w:color="auto"/>
            <w:bottom w:val="none" w:sz="0" w:space="0" w:color="auto"/>
            <w:right w:val="none" w:sz="0" w:space="0" w:color="auto"/>
          </w:divBdr>
          <w:divsChild>
            <w:div w:id="4268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Bibi.</dc:creator>
  <cp:keywords/>
  <dc:description/>
  <cp:lastModifiedBy>Ayesha Bibi.</cp:lastModifiedBy>
  <cp:revision>2</cp:revision>
  <dcterms:created xsi:type="dcterms:W3CDTF">2023-05-23T15:59:00Z</dcterms:created>
  <dcterms:modified xsi:type="dcterms:W3CDTF">2023-05-23T16:41:00Z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9b286803fcd82c1e4ce6a1e73f657170b72f160e636cf2ab79df01a6abcd3be9</vt:lpwstr>
  </property>
</Properties>
</file>