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1110 Ship Description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Yes. My systems are important for the other disciplines as guideline drawings for further detail design as well as important drawings for ship safety in general  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Rules requirements seems to have been reasonable from my point of view. However, I inherited most of the system responsibilities and therefore did not experience all the difficulties related to my systems in early design phases.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My systems did not include material as such. 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Some lessons learned to be mentioned (and corrective action done preferably already in concept phase):</w:t>
              <w:br/>
              <w:t>- Try not to position crew cabins (or any other cabins) adjacent to bow thruster spaces</w:t>
              <w:br/>
              <w:t xml:space="preserve">- Observation lounge and discotheque position below cabin spaces and bridge should be avoided or some special solutions should be applied to prevent noise and comfort issues. 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Communication has been excellent 95% of time with all parties I have been involved with.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