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1150 Design Criteria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Are you satisfied with the technical output and choises of the system?</w:t>
              <w:br/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 xml:space="preserve">Yes. My systems are important for the other disciplines as guideline drawings for further detail design as well as important drawings for ship safety in general  </w:t>
            </w:r>
          </w:p>
        </w:tc>
      </w:tr>
      <w:tr>
        <w:tc>
          <w:tcPr>
            <w:tcW w:type="dxa" w:w="2160"/>
          </w:tcPr>
          <w:p>
            <w:r>
              <w:t>Rules requirements : Easy/hard? Everything fulfilled? Issues with class worth mentioning?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 xml:space="preserve">Rules requirements seems to have been reasonable from my point of view. However, I inherited most of the system responsibilities and therefore did not experience all the difficulties related to my systems in early design phases. 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Material (purchase, logistics, budget) : Your experience and feedback?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 xml:space="preserve">My systems did not include material as such. </w:t>
            </w:r>
          </w:p>
        </w:tc>
      </w:tr>
      <w:tr>
        <w:tc>
          <w:tcPr>
            <w:tcW w:type="dxa" w:w="2160"/>
          </w:tcPr>
          <w:p>
            <w:r>
              <w:t>Drawings (schedule, comments received, changes..) : Lessons learned?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Some lessons learned to be mentioned (and corrective action done preferably already in concept phase):</w:t>
              <w:br/>
              <w:t>- Try not to position crew cabins (or any other cabins) adjacent to bow thruster spaces</w:t>
              <w:br/>
              <w:t xml:space="preserve">- Observation lounge and discotheque position below cabin spaces and bridge should be avoided or some special solutions should be applied to prevent noise and comfort issues. </w:t>
            </w:r>
          </w:p>
        </w:tc>
      </w:tr>
      <w:tr>
        <w:tc>
          <w:tcPr>
            <w:tcW w:type="dxa" w:w="2160"/>
          </w:tcPr>
          <w:p>
            <w:r>
              <w:t>Communication (internal and external), Co-operation with different parties (In own team, other design teams, subcontractors, production, suppliers, TK.. 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 xml:space="preserve">Communication has been excellent 95% of time with all parties I have been involved with. 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