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5610 Air Conditioning in Interior Spaces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Because "cousin ship" all design material was not added into Kronodoc under NB518 because it was assumed that same persons continue from NB516-517 and they are already familiar with material</w:t>
            </w:r>
          </w:p>
        </w:tc>
      </w:tr>
      <w:tr>
        <w:tc>
          <w:tcPr>
            <w:tcW w:type="dxa" w:w="2160"/>
          </w:tcPr>
          <w:p>
            <w:r>
              <w:t>Rules requirements : Easy/hard? Everything fulfilled? Issues with class worth mentioning?</w:t>
            </w:r>
          </w:p>
        </w:tc>
        <w:tc>
          <w:tcPr>
            <w:tcW w:type="dxa" w:w="7200"/>
          </w:tcPr>
          <w:p/>
          <w:p>
            <w:pPr>
              <w:pStyle w:val="ListBullet"/>
            </w:pPr>
            <w:r>
              <w:t>Design: Air balancing report for future USPH inspections is missing from Kronodoc.</w:t>
            </w:r>
          </w:p>
        </w:tc>
      </w:tr>
      <w:tr>
        <w:tc>
          <w:tcPr>
            <w:tcW w:type="dxa" w:w="2160"/>
          </w:tcPr>
          <w:p>
            <w:r>
              <w:t>Material (purchase, logistics, budget) : Your experience and feedback?</w:t>
            </w:r>
          </w:p>
        </w:tc>
        <w:tc>
          <w:tcPr>
            <w:tcW w:type="dxa" w:w="7200"/>
          </w:tcPr>
          <w:p/>
          <w:p>
            <w:pPr>
              <w:pStyle w:val="ListBullet"/>
            </w:pPr>
            <w:r>
              <w:t xml:space="preserve">Design: "Real" delivery control still missing. Who is in charge of TK extra prices (mainly work); approving, doing TMR and who will do final PO. </w:t>
            </w:r>
          </w:p>
        </w:tc>
      </w:tr>
      <w:tr>
        <w:tc>
          <w:tcPr>
            <w:tcW w:type="dxa" w:w="2160"/>
          </w:tcPr>
          <w:p>
            <w:r>
              <w:t>Drawings (schedule, comments received, changes..) : Lessons learned?</w:t>
            </w:r>
          </w:p>
        </w:tc>
        <w:tc>
          <w:tcPr>
            <w:tcW w:type="dxa" w:w="7200"/>
          </w:tcPr>
          <w:p/>
          <w:p>
            <w:pPr>
              <w:pStyle w:val="ListBullet"/>
            </w:pPr>
            <w:r>
              <w:t>Design: Heat load calculation "as built" version not useful; updated info in AC plans and balancing</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Change of system responsible person was not informed to all parties and questions were presented to "old one". Valid contact info was not available in Kronodoc. TK organisation was total mess, too many persons involved and roles unknown.</w:t>
            </w:r>
          </w:p>
        </w:tc>
      </w:tr>
      <w:tr>
        <w:tc>
          <w:tcPr>
            <w:tcW w:type="dxa" w:w="2160"/>
          </w:tcPr>
          <w:p>
            <w:r>
              <w:t xml:space="preserve">Comparison to NB516-517 - did we learn? </w:t>
            </w:r>
          </w:p>
        </w:tc>
        <w:tc>
          <w:tcPr>
            <w:tcW w:type="dxa" w:w="7200"/>
          </w:tcPr>
          <w:p/>
          <w:p>
            <w:pPr>
              <w:pStyle w:val="ListBullet"/>
            </w:pPr>
            <w:r>
              <w:t>Design: Picking without part list was reduced compared to NB516-517 which was good thing.</w:t>
            </w:r>
          </w:p>
        </w:tc>
      </w:tr>
      <w:tr>
        <w:tc>
          <w:tcPr>
            <w:tcW w:type="dxa" w:w="2160"/>
          </w:tcPr>
          <w:p>
            <w:r>
              <w:t>Other comments?</w:t>
            </w:r>
          </w:p>
        </w:tc>
        <w:tc>
          <w:tcPr>
            <w:tcW w:type="dxa" w:w="7200"/>
          </w:tcPr>
          <w:p/>
          <w:p>
            <w:pPr>
              <w:pStyle w:val="ListBullet"/>
            </w:pPr>
            <w:r>
              <w:t>Design: TRI / final inspection of AC rooms might be useful; has been earlier, but it was agreed during NB516 that not needed. How we confirm that all background installation done and inspected and also AC commissiong/adjustment is done before ceiling is closed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