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8210 Steering Gear Piping Diagram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90% happy. However, the main system integrating supplier was obviously overworked in their projecting contracts. 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The co-operation with Class LR was top professional and very well remembered.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Our small purchases for mounting parts was made difficult by payment reputation of ours. Also the delivery lead times of many materials and parts was long.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Generally no complaints.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Was good.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This system had been succesfully implemented already in NB:s 516 and 517.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