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Ahtisham Bin Maqsood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055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SECTION: 3A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</w:t>
      </w:r>
      <w:r w:rsidDel="00000000" w:rsidR="00000000" w:rsidRPr="00000000">
        <w:rPr>
          <w:b w:val="1"/>
          <w:rtl w:val="0"/>
        </w:rPr>
        <w:t xml:space="preserve">      LAB 12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Search Tree (BST):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Binary Search Tree is a specialized tree structure where: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node holds a specific value.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left subtree contains only values smaller than the current node.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right subtree contains only values larger than the current node.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arrangement allows for efficient operations like search, insertion, and traversal—typically in </w:t>
      </w:r>
      <w:r w:rsidDel="00000000" w:rsidR="00000000" w:rsidRPr="00000000">
        <w:rPr>
          <w:b w:val="1"/>
          <w:rtl w:val="0"/>
        </w:rPr>
        <w:t xml:space="preserve">O(log n)</w:t>
      </w:r>
      <w:r w:rsidDel="00000000" w:rsidR="00000000" w:rsidRPr="00000000">
        <w:rPr>
          <w:rtl w:val="0"/>
        </w:rPr>
        <w:t xml:space="preserve"> time in a balanced tree.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1390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AVL Tree: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AVL Tree is a self-balancing variant of the Binary Search Tree (BST).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every node, the height difference (balance factor) between its left and right subtrees is at most 1.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balance factor exceeds this range, the tree performs rotations (left, right, or double) to restore balance.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balancing keeps the tree height minimal, ensuring efficient performance.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major operations—</w:t>
      </w:r>
      <w:r w:rsidDel="00000000" w:rsidR="00000000" w:rsidRPr="00000000">
        <w:rPr>
          <w:b w:val="1"/>
          <w:rtl w:val="0"/>
        </w:rPr>
        <w:t xml:space="preserve">insertion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deletion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searching</w:t>
      </w:r>
      <w:r w:rsidDel="00000000" w:rsidR="00000000" w:rsidRPr="00000000">
        <w:rPr>
          <w:rtl w:val="0"/>
        </w:rPr>
        <w:t xml:space="preserve">—run in </w:t>
      </w:r>
      <w:r w:rsidDel="00000000" w:rsidR="00000000" w:rsidRPr="00000000">
        <w:rPr>
          <w:b w:val="1"/>
          <w:rtl w:val="0"/>
        </w:rPr>
        <w:t xml:space="preserve">O(log n)</w:t>
      </w:r>
      <w:r w:rsidDel="00000000" w:rsidR="00000000" w:rsidRPr="00000000">
        <w:rPr>
          <w:rtl w:val="0"/>
        </w:rPr>
        <w:t xml:space="preserve"> time.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1847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