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body>
    <w:p w:rsidRPr="009C2EF8" w:rsidR="00807D2C" w:rsidP="00097261" w:rsidRDefault="00B64E33" w14:paraId="0F98E1BB" w14:textId="53EC7C52">
      <w:pPr>
        <w:pStyle w:val="Heading1"/>
      </w:pPr>
      <w:bookmarkStart w:name="_Hlk75423085" w:id="0"/>
      <w:bookmarkStart w:name="_Hlk111440688" w:id="1"/>
      <w:bookmarkStart w:name="_Hlk70187385" w:id="2"/>
      <w:bookmarkStart w:name="_Hlk64472213" w:id="3"/>
      <w:r>
        <w:t xml:space="preserve">Equity </w:t>
      </w:r>
      <w:r w:rsidR="00A36E71">
        <w:t>A</w:t>
      </w:r>
      <w:r>
        <w:t>udit</w:t>
      </w:r>
      <w:r w:rsidRPr="009C2EF8" w:rsidR="00C830D0">
        <w:t xml:space="preserve"> and Action Plan</w:t>
      </w:r>
    </w:p>
    <w:bookmarkEnd w:id="0"/>
    <w:p w:rsidRPr="009C2EF8" w:rsidR="00AC516A" w:rsidP="00097261" w:rsidRDefault="00C830D0" w14:paraId="7718811F" w14:textId="11140A83">
      <w:pPr>
        <w:pStyle w:val="CoverSubtitle-Proposal"/>
      </w:pPr>
      <w:r w:rsidRPr="009C2EF8">
        <w:t>Proposal Response</w:t>
      </w:r>
    </w:p>
    <w:p w:rsidRPr="009C2EF8" w:rsidR="00E87E62" w:rsidP="00E87E62" w:rsidRDefault="00E87E62" w14:paraId="021E7954" w14:textId="77777777">
      <w:pPr>
        <w:pStyle w:val="H1LineBelow-Proposal"/>
      </w:pPr>
    </w:p>
    <w:p w:rsidRPr="00CC2C3E" w:rsidR="00807D2C" w:rsidP="00BA47CC" w:rsidRDefault="00807D2C" w14:paraId="662130C1" w14:textId="6C841683">
      <w:pPr>
        <w:pStyle w:val="CoverRFANo"/>
      </w:pPr>
      <w:bookmarkStart w:name="_Hlk111446980" w:id="4"/>
      <w:bookmarkEnd w:id="1"/>
      <w:r w:rsidRPr="00CC2C3E">
        <w:t xml:space="preserve">In Response to </w:t>
      </w:r>
      <w:r w:rsidRPr="00CC2C3E" w:rsidR="00195D0A">
        <w:t>RFP</w:t>
      </w:r>
      <w:r w:rsidRPr="00CC2C3E">
        <w:t xml:space="preserve"> No. </w:t>
      </w:r>
      <w:r w:rsidRPr="00A576C4" w:rsidR="00CC2C3E">
        <w:t>2</w:t>
      </w:r>
      <w:r w:rsidR="00391085">
        <w:t>5-600</w:t>
      </w:r>
    </w:p>
    <w:bookmarkEnd w:id="4"/>
    <w:p w:rsidRPr="00CC2C3E" w:rsidR="00AC516A" w:rsidP="00BA47CC" w:rsidRDefault="00391085" w14:paraId="22584086" w14:textId="0A226010">
      <w:pPr>
        <w:pStyle w:val="CoverDate"/>
      </w:pPr>
      <w:r>
        <w:t>September</w:t>
      </w:r>
      <w:r w:rsidRPr="00CC2C3E" w:rsidR="00724291">
        <w:t xml:space="preserve"> </w:t>
      </w:r>
      <w:r>
        <w:t>12</w:t>
      </w:r>
      <w:r w:rsidRPr="00CC2C3E" w:rsidR="00AC516A">
        <w:t xml:space="preserve">, </w:t>
      </w:r>
      <w:proofErr w:type="gramStart"/>
      <w:r w:rsidRPr="00CC2C3E" w:rsidR="00AC516A">
        <w:t>20</w:t>
      </w:r>
      <w:r w:rsidRPr="00CC2C3E" w:rsidR="00CB4B3E">
        <w:t>23</w:t>
      </w:r>
      <w:proofErr w:type="gramEnd"/>
      <w:r w:rsidRPr="00CC2C3E" w:rsidR="00F93DDD">
        <w:t> | </w:t>
      </w:r>
      <w:r w:rsidR="0029406A">
        <w:t>2</w:t>
      </w:r>
      <w:r w:rsidRPr="00CC2C3E" w:rsidR="00A5139E">
        <w:t xml:space="preserve">:00 </w:t>
      </w:r>
      <w:r w:rsidR="0029406A">
        <w:t>PM</w:t>
      </w:r>
      <w:r w:rsidRPr="00CC2C3E" w:rsidR="006E200F">
        <w:t xml:space="preserve"> </w:t>
      </w:r>
      <w:r w:rsidRPr="00CC2C3E" w:rsidR="00D563C5">
        <w:t>(</w:t>
      </w:r>
      <w:r>
        <w:t>E</w:t>
      </w:r>
      <w:r w:rsidRPr="00CC2C3E" w:rsidR="00D563C5">
        <w:t>T)</w:t>
      </w:r>
    </w:p>
    <w:p w:rsidRPr="00CC2C3E" w:rsidR="00807D2C" w:rsidP="00BA47CC" w:rsidRDefault="00807D2C" w14:paraId="2EB00815" w14:textId="77777777">
      <w:pPr>
        <w:pStyle w:val="CoverSubmitHeading"/>
      </w:pPr>
      <w:r w:rsidRPr="00CC2C3E">
        <w:t>Submitted to:</w:t>
      </w:r>
    </w:p>
    <w:p w:rsidRPr="00CC2C3E" w:rsidR="00807D2C" w:rsidP="00BA47CC" w:rsidRDefault="00816A8D" w14:paraId="3232D855" w14:textId="38B6FD5E">
      <w:pPr>
        <w:pStyle w:val="CoverText"/>
      </w:pPr>
      <w:r>
        <w:t>Fred</w:t>
      </w:r>
      <w:r w:rsidRPr="00A576C4" w:rsidR="00CC2C3E">
        <w:t xml:space="preserve"> </w:t>
      </w:r>
      <w:r>
        <w:t>Christopher</w:t>
      </w:r>
    </w:p>
    <w:p w:rsidRPr="00A576C4" w:rsidR="00296B40" w:rsidP="00BA47CC" w:rsidRDefault="006F696B" w14:paraId="12ECFFC0" w14:textId="52F435BB">
      <w:pPr>
        <w:pStyle w:val="CoverText"/>
      </w:pPr>
      <w:r>
        <w:t>DeKalb County</w:t>
      </w:r>
      <w:r w:rsidRPr="00CC2C3E" w:rsidR="00E25E32">
        <w:t xml:space="preserve"> School District </w:t>
      </w:r>
    </w:p>
    <w:p w:rsidRPr="00CC2C3E" w:rsidR="00CC2C3E" w:rsidP="00BA47CC" w:rsidRDefault="00CC2C3E" w14:paraId="64504B12" w14:textId="125C2BE0">
      <w:pPr>
        <w:pStyle w:val="CoverText"/>
      </w:pPr>
      <w:r w:rsidRPr="00A576C4">
        <w:t xml:space="preserve">Procurement </w:t>
      </w:r>
    </w:p>
    <w:p w:rsidRPr="00CC2C3E" w:rsidR="00E25E32" w:rsidP="00E25E32" w:rsidRDefault="00391085" w14:paraId="33852210" w14:textId="5286A45B">
      <w:pPr>
        <w:pStyle w:val="CoverText"/>
      </w:pPr>
      <w:r>
        <w:t>1701 Mountain Industrial Boulevard</w:t>
      </w:r>
    </w:p>
    <w:p w:rsidRPr="00AD7EB8" w:rsidR="00807D2C" w:rsidP="00BA47CC" w:rsidRDefault="00391085" w14:paraId="471A9F21" w14:textId="68C1F5EC">
      <w:pPr>
        <w:pStyle w:val="CoverText"/>
        <w:rPr>
          <w:lang w:val="es-MX"/>
        </w:rPr>
      </w:pPr>
      <w:r>
        <w:rPr>
          <w:lang w:val="es-MX"/>
        </w:rPr>
        <w:t>Stone Mountain</w:t>
      </w:r>
      <w:r w:rsidRPr="00AD7EB8" w:rsidR="00843097">
        <w:rPr>
          <w:lang w:val="es-MX"/>
        </w:rPr>
        <w:t xml:space="preserve">, </w:t>
      </w:r>
      <w:r>
        <w:rPr>
          <w:lang w:val="es-MX"/>
        </w:rPr>
        <w:t>GA</w:t>
      </w:r>
      <w:r w:rsidRPr="00AD7EB8" w:rsidR="00843097">
        <w:rPr>
          <w:lang w:val="es-MX"/>
        </w:rPr>
        <w:t xml:space="preserve"> </w:t>
      </w:r>
      <w:r>
        <w:rPr>
          <w:lang w:val="es-MX"/>
        </w:rPr>
        <w:t>30083</w:t>
      </w:r>
    </w:p>
    <w:p w:rsidRPr="00AD7EB8" w:rsidR="00FF444D" w:rsidP="00BA47CC" w:rsidRDefault="00807D2C" w14:paraId="635793FF" w14:textId="0B4A58A9">
      <w:pPr>
        <w:pStyle w:val="CoverText"/>
        <w:rPr>
          <w:lang w:val="es-MX"/>
        </w:rPr>
      </w:pPr>
      <w:r w:rsidRPr="00AD7EB8">
        <w:rPr>
          <w:lang w:val="es-MX"/>
        </w:rPr>
        <w:t>Email:</w:t>
      </w:r>
      <w:r w:rsidRPr="00391085" w:rsidR="00391085">
        <w:rPr>
          <w:rFonts w:ascii="Arial" w:hAnsi="Arial" w:cs="Arial" w:eastAsiaTheme="minorHAnsi"/>
          <w:bCs w:val="0"/>
          <w:color w:val="000000"/>
          <w:sz w:val="22"/>
        </w:rPr>
        <w:t xml:space="preserve"> </w:t>
      </w:r>
      <w:r w:rsidRPr="00391085" w:rsidR="00391085">
        <w:rPr>
          <w:bCs w:val="0"/>
          <w:i/>
          <w:iCs/>
        </w:rPr>
        <w:t>solicitationquestions@dekalbschoolsga.org</w:t>
      </w:r>
      <w:r w:rsidRPr="00AD7EB8" w:rsidR="00BA4456">
        <w:rPr>
          <w:lang w:val="es-MX"/>
        </w:rPr>
        <w:t xml:space="preserve"> </w:t>
      </w:r>
    </w:p>
    <w:p w:rsidRPr="009C2EF8" w:rsidR="00807D2C" w:rsidP="00BA47CC" w:rsidRDefault="00FD4B91" w14:paraId="31D583C4" w14:textId="77777777">
      <w:pPr>
        <w:pStyle w:val="CoverSubmitHeading"/>
      </w:pPr>
      <w:r w:rsidRPr="00CC2C3E">
        <w:t>Submitted by:</w:t>
      </w:r>
    </w:p>
    <w:p w:rsidRPr="009C2EF8" w:rsidR="00FF444D" w:rsidP="00011C8B" w:rsidRDefault="00011C8B" w14:paraId="672CBFC8" w14:textId="77777777">
      <w:pPr>
        <w:pStyle w:val="CoverSubmitbyAIR"/>
      </w:pPr>
      <w:r w:rsidRPr="009C2EF8">
        <w:t>American Institutes for Research</w:t>
      </w:r>
      <w:r w:rsidRPr="009C2EF8">
        <w:rPr>
          <w:vertAlign w:val="superscript"/>
        </w:rPr>
        <w:t>®</w:t>
      </w:r>
    </w:p>
    <w:tbl>
      <w:tblPr>
        <w:tblStyle w:val="TableStyle-CoverandTitle"/>
        <w:tblW w:w="7877" w:type="dxa"/>
        <w:tblLook w:val="04A0" w:firstRow="1" w:lastRow="0" w:firstColumn="1" w:lastColumn="0" w:noHBand="0" w:noVBand="1"/>
      </w:tblPr>
      <w:tblGrid>
        <w:gridCol w:w="3994"/>
        <w:gridCol w:w="3883"/>
      </w:tblGrid>
      <w:tr w:rsidRPr="00A5139E" w:rsidR="00BA47CC" w:rsidTr="00FD4B91" w14:paraId="3103E983" w14:textId="77777777">
        <w:trPr>
          <w:trHeight w:val="218"/>
        </w:trPr>
        <w:tc>
          <w:tcPr>
            <w:tcW w:w="3994" w:type="dxa"/>
          </w:tcPr>
          <w:p w:rsidRPr="009C2EF8" w:rsidR="00FD4B91" w:rsidP="00BA47CC" w:rsidRDefault="00FD4B91" w14:paraId="3AC643BB" w14:textId="77777777">
            <w:pPr>
              <w:pStyle w:val="ContactHeading"/>
            </w:pPr>
            <w:r w:rsidRPr="009C2EF8">
              <w:t>Technical Contact</w:t>
            </w:r>
            <w:r w:rsidRPr="009C2EF8" w:rsidR="008435A0">
              <w:t>:</w:t>
            </w:r>
          </w:p>
          <w:p w:rsidRPr="009C2EF8" w:rsidR="00FD4B91" w:rsidP="00BA47CC" w:rsidRDefault="00391085" w14:paraId="6321423C" w14:textId="19A2ABF3">
            <w:pPr>
              <w:pStyle w:val="CoverText"/>
            </w:pPr>
            <w:r>
              <w:t>Orrin Murray</w:t>
            </w:r>
            <w:r w:rsidRPr="009C2EF8" w:rsidR="0090146E">
              <w:t>, PhD</w:t>
            </w:r>
          </w:p>
          <w:p w:rsidRPr="009C2EF8" w:rsidR="000B53D4" w:rsidP="000B53D4" w:rsidRDefault="000B53D4" w14:paraId="2EC93805" w14:textId="00AA6816">
            <w:pPr>
              <w:pStyle w:val="CoverText"/>
            </w:pPr>
            <w:r w:rsidRPr="009C2EF8">
              <w:t>1</w:t>
            </w:r>
            <w:r w:rsidR="00391085">
              <w:t>0 South Riverside Plaza</w:t>
            </w:r>
            <w:r w:rsidRPr="009C2EF8">
              <w:t xml:space="preserve">, </w:t>
            </w:r>
            <w:r w:rsidR="00391085">
              <w:t>6</w:t>
            </w:r>
            <w:r w:rsidRPr="009C2EF8">
              <w:t>th Floor</w:t>
            </w:r>
          </w:p>
          <w:p w:rsidRPr="00DC3764" w:rsidR="00FD4B91" w:rsidP="000B53D4" w:rsidRDefault="00391085" w14:paraId="1E6BEC7E" w14:textId="5439E0B8">
            <w:pPr>
              <w:pStyle w:val="CoverText"/>
              <w:rPr>
                <w:lang w:val="fr-FR"/>
              </w:rPr>
            </w:pPr>
            <w:r>
              <w:rPr>
                <w:lang w:val="fr-FR"/>
              </w:rPr>
              <w:t>Chicago</w:t>
            </w:r>
            <w:r w:rsidRPr="00DC3764" w:rsidR="000B53D4">
              <w:rPr>
                <w:lang w:val="fr-FR"/>
              </w:rPr>
              <w:t xml:space="preserve">, </w:t>
            </w:r>
            <w:r>
              <w:rPr>
                <w:lang w:val="fr-FR"/>
              </w:rPr>
              <w:t>IL</w:t>
            </w:r>
            <w:r w:rsidRPr="00DC3764" w:rsidR="000B53D4">
              <w:rPr>
                <w:lang w:val="fr-FR"/>
              </w:rPr>
              <w:t xml:space="preserve"> </w:t>
            </w:r>
            <w:r>
              <w:rPr>
                <w:lang w:val="fr-FR"/>
              </w:rPr>
              <w:t>60606</w:t>
            </w:r>
          </w:p>
          <w:p w:rsidRPr="00DC3764" w:rsidR="00FD4B91" w:rsidP="00BA47CC" w:rsidRDefault="00FD4B91" w14:paraId="2D5C67CE" w14:textId="78C187B4">
            <w:pPr>
              <w:pStyle w:val="CoverText"/>
              <w:rPr>
                <w:lang w:val="fr-FR"/>
              </w:rPr>
            </w:pPr>
            <w:proofErr w:type="gramStart"/>
            <w:r w:rsidRPr="00452436">
              <w:rPr>
                <w:lang w:val="fr-FR"/>
              </w:rPr>
              <w:t>Email:</w:t>
            </w:r>
            <w:proofErr w:type="gramEnd"/>
            <w:r w:rsidRPr="00DC3764" w:rsidR="0090146E">
              <w:rPr>
                <w:lang w:val="fr-FR"/>
              </w:rPr>
              <w:t xml:space="preserve"> </w:t>
            </w:r>
            <w:hyperlink w:history="1" r:id="rId11">
              <w:r w:rsidR="00391085">
                <w:rPr>
                  <w:rStyle w:val="Hyperlink"/>
                  <w:lang w:val="fr-FR"/>
                </w:rPr>
                <w:t>o</w:t>
              </w:r>
              <w:r w:rsidR="00391085">
                <w:rPr>
                  <w:rStyle w:val="Hyperlink"/>
                </w:rPr>
                <w:t>murray</w:t>
              </w:r>
              <w:r w:rsidRPr="00DC3764" w:rsidR="0090146E">
                <w:rPr>
                  <w:rStyle w:val="Hyperlink"/>
                  <w:lang w:val="fr-FR"/>
                </w:rPr>
                <w:t>@air.org</w:t>
              </w:r>
            </w:hyperlink>
          </w:p>
        </w:tc>
        <w:tc>
          <w:tcPr>
            <w:tcW w:w="3883" w:type="dxa"/>
          </w:tcPr>
          <w:p w:rsidRPr="009C2EF8" w:rsidR="00FD4B91" w:rsidP="00BA47CC" w:rsidRDefault="00FD4B91" w14:paraId="4D070EFF" w14:textId="77777777">
            <w:pPr>
              <w:pStyle w:val="ContactHeading"/>
            </w:pPr>
            <w:r w:rsidRPr="009C2EF8">
              <w:t>Contractual Contact</w:t>
            </w:r>
            <w:r w:rsidRPr="009C2EF8" w:rsidR="008435A0">
              <w:t>:</w:t>
            </w:r>
          </w:p>
          <w:p w:rsidRPr="009C2EF8" w:rsidR="00BA4456" w:rsidP="00BA4456" w:rsidRDefault="00E01BF1" w14:paraId="3E92F5C7" w14:textId="0BBB15EC">
            <w:pPr>
              <w:pStyle w:val="CoverText"/>
            </w:pPr>
            <w:r>
              <w:t>Rachel Forbes</w:t>
            </w:r>
          </w:p>
          <w:p w:rsidRPr="009C2EF8" w:rsidR="00BA4456" w:rsidP="00BA4456" w:rsidRDefault="00BA4456" w14:paraId="26EBAEDB" w14:textId="77777777">
            <w:pPr>
              <w:pStyle w:val="CoverText"/>
            </w:pPr>
            <w:r w:rsidRPr="009C2EF8">
              <w:t>1400 Crystal Drive, 10th Floor</w:t>
            </w:r>
          </w:p>
          <w:p w:rsidRPr="00A576C4" w:rsidR="00BA4456" w:rsidP="00BA4456" w:rsidRDefault="00BA4456" w14:paraId="3A9FE00D" w14:textId="77777777">
            <w:pPr>
              <w:pStyle w:val="CoverText"/>
            </w:pPr>
            <w:r w:rsidRPr="00A576C4">
              <w:t>Arlington, VA 22202-3289</w:t>
            </w:r>
          </w:p>
          <w:p w:rsidRPr="00DC3764" w:rsidR="00BA4456" w:rsidP="00BA4456" w:rsidRDefault="00BA4456" w14:paraId="22631A0E" w14:textId="2344C16C">
            <w:pPr>
              <w:pStyle w:val="CoverText"/>
              <w:rPr>
                <w:lang w:val="fr-FR"/>
              </w:rPr>
            </w:pPr>
            <w:proofErr w:type="gramStart"/>
            <w:r w:rsidRPr="00CC2C3E">
              <w:rPr>
                <w:lang w:val="fr-FR"/>
              </w:rPr>
              <w:t>Phone:</w:t>
            </w:r>
            <w:proofErr w:type="gramEnd"/>
            <w:r w:rsidRPr="00CC2C3E">
              <w:rPr>
                <w:lang w:val="fr-FR"/>
              </w:rPr>
              <w:t xml:space="preserve"> 202</w:t>
            </w:r>
            <w:r w:rsidRPr="00CC2C3E" w:rsidR="00E01D62">
              <w:rPr>
                <w:lang w:val="fr-FR"/>
              </w:rPr>
              <w:t>-</w:t>
            </w:r>
            <w:r w:rsidRPr="00CC2C3E">
              <w:rPr>
                <w:lang w:val="fr-FR"/>
              </w:rPr>
              <w:t>403-</w:t>
            </w:r>
            <w:r w:rsidRPr="00CC2C3E" w:rsidR="00CC2C3E">
              <w:rPr>
                <w:lang w:val="fr-FR"/>
              </w:rPr>
              <w:t>6</w:t>
            </w:r>
            <w:r w:rsidR="00E01BF1">
              <w:rPr>
                <w:lang w:val="fr-FR"/>
              </w:rPr>
              <w:t>308</w:t>
            </w:r>
          </w:p>
          <w:p w:rsidRPr="00DC3764" w:rsidR="00FD4B91" w:rsidP="00BA4456" w:rsidRDefault="00BA4456" w14:paraId="0980E5FE" w14:textId="2736A68B">
            <w:pPr>
              <w:pStyle w:val="CoverText"/>
              <w:rPr>
                <w:lang w:val="fr-FR"/>
              </w:rPr>
            </w:pPr>
            <w:proofErr w:type="gramStart"/>
            <w:r w:rsidRPr="00DC3764">
              <w:rPr>
                <w:lang w:val="fr-FR"/>
              </w:rPr>
              <w:t>Email:</w:t>
            </w:r>
            <w:proofErr w:type="gramEnd"/>
            <w:r w:rsidRPr="00DC3764">
              <w:rPr>
                <w:lang w:val="fr-FR"/>
              </w:rPr>
              <w:t xml:space="preserve"> </w:t>
            </w:r>
            <w:hyperlink w:history="1" r:id="rId12">
              <w:r w:rsidRPr="00DC3764" w:rsidR="00843097">
                <w:rPr>
                  <w:rStyle w:val="Hyperlink"/>
                  <w:lang w:val="fr-FR"/>
                </w:rPr>
                <w:t>AIRproposals@air.org</w:t>
              </w:r>
            </w:hyperlink>
            <w:r w:rsidRPr="00DC3764">
              <w:rPr>
                <w:lang w:val="fr-FR"/>
              </w:rPr>
              <w:t xml:space="preserve"> </w:t>
            </w:r>
          </w:p>
        </w:tc>
      </w:tr>
    </w:tbl>
    <w:p w:rsidRPr="00DC3764" w:rsidR="00AC516A" w:rsidP="00AC516A" w:rsidRDefault="00AC516A" w14:paraId="7E220ED1" w14:textId="77777777">
      <w:pPr>
        <w:rPr>
          <w:lang w:val="fr-FR"/>
        </w:rPr>
      </w:pPr>
    </w:p>
    <w:p w:rsidRPr="00DC3764" w:rsidR="00AC516A" w:rsidP="00BA47CC" w:rsidRDefault="00AC516A" w14:paraId="7B9F6C05" w14:textId="77777777">
      <w:pPr>
        <w:pStyle w:val="CoverText"/>
        <w:rPr>
          <w:lang w:val="fr-FR"/>
        </w:rPr>
        <w:sectPr w:rsidRPr="00DC3764" w:rsidR="00AC516A" w:rsidSect="00BF61AB">
          <w:headerReference w:type="default" r:id="rId13"/>
          <w:footerReference w:type="default" r:id="rId14"/>
          <w:headerReference w:type="first" r:id="rId15"/>
          <w:footerReference w:type="first" r:id="rId16"/>
          <w:endnotePr>
            <w:numFmt w:val="decimal"/>
          </w:endnotePr>
          <w:pgSz w:w="12240" w:h="15840" w:orient="portrait" w:code="1"/>
          <w:pgMar w:top="1440" w:right="1440" w:bottom="1440" w:left="1440" w:header="576" w:footer="576" w:gutter="0"/>
          <w:pgNumType w:fmt="lowerRoman" w:start="1"/>
          <w:cols w:space="720"/>
          <w:docGrid w:linePitch="360"/>
        </w:sectPr>
      </w:pPr>
    </w:p>
    <w:p w:rsidRPr="009C2EF8" w:rsidR="00E87E62" w:rsidP="00E87E62" w:rsidRDefault="00E87E62" w14:paraId="2E000503" w14:textId="77777777">
      <w:pPr>
        <w:pStyle w:val="TOCHeading"/>
      </w:pPr>
      <w:bookmarkStart w:name="_Hlk536456630" w:id="8"/>
      <w:bookmarkStart w:name="_Hlk12953074" w:id="9"/>
      <w:r w:rsidRPr="009C2EF8">
        <w:t>Contents</w:t>
      </w:r>
    </w:p>
    <w:p w:rsidRPr="009C2EF8" w:rsidR="00E87E62" w:rsidP="00E87E62" w:rsidRDefault="00E87E62" w14:paraId="51CD0E0B" w14:textId="77777777">
      <w:pPr>
        <w:pStyle w:val="H2TOCLineBelow"/>
        <w:framePr w:wrap="notBeside"/>
      </w:pPr>
    </w:p>
    <w:p w:rsidRPr="009C2EF8" w:rsidR="00A42218" w:rsidP="001E25E6" w:rsidRDefault="00A42218" w14:paraId="42A0A08D" w14:textId="77777777">
      <w:pPr>
        <w:pStyle w:val="TOC1"/>
      </w:pPr>
      <w:r w:rsidRPr="009C2EF8">
        <w:t>Letter of Transmittal</w:t>
      </w:r>
    </w:p>
    <w:p w:rsidR="00C221CC" w:rsidP="001E25E6" w:rsidRDefault="00733EC1" w14:paraId="31DF4942" w14:textId="7B435D7F">
      <w:pPr>
        <w:pStyle w:val="TOC1"/>
        <w:rPr>
          <w:rFonts w:eastAsiaTheme="minorEastAsia" w:cstheme="minorBidi"/>
          <w:color w:val="auto"/>
          <w:sz w:val="22"/>
          <w:szCs w:val="22"/>
        </w:rPr>
      </w:pPr>
      <w:r w:rsidRPr="009C2EF8">
        <w:rPr>
          <w:rFonts w:ascii="Times New Roman" w:hAnsi="Times New Roman"/>
        </w:rPr>
        <w:fldChar w:fldCharType="begin"/>
      </w:r>
      <w:r w:rsidRPr="009C2EF8">
        <w:instrText xml:space="preserve"> TOC \h \z \t "Heading 2,1,</w:instrText>
      </w:r>
      <w:r w:rsidRPr="009C2EF8" w:rsidR="003C384C">
        <w:instrText xml:space="preserve"> Appendix </w:instrText>
      </w:r>
      <w:r w:rsidRPr="009C2EF8" w:rsidR="0017413D">
        <w:instrText>Breaker Page</w:instrText>
      </w:r>
      <w:r w:rsidRPr="009C2EF8" w:rsidR="003C384C">
        <w:instrText>,1,</w:instrText>
      </w:r>
      <w:r w:rsidRPr="009C2EF8">
        <w:instrText>Heading 3,2,BAFO Question Heading,3</w:instrText>
      </w:r>
      <w:r w:rsidRPr="009C2EF8" w:rsidR="003C384C">
        <w:instrText xml:space="preserve"> </w:instrText>
      </w:r>
      <w:r w:rsidRPr="009C2EF8">
        <w:instrText xml:space="preserve">" </w:instrText>
      </w:r>
      <w:r w:rsidRPr="009C2EF8">
        <w:rPr>
          <w:rFonts w:ascii="Times New Roman" w:hAnsi="Times New Roman"/>
        </w:rPr>
        <w:fldChar w:fldCharType="separate"/>
      </w:r>
      <w:hyperlink w:history="1" w:anchor="_Toc151957987">
        <w:r w:rsidRPr="00DB57F6" w:rsidR="00C221CC">
          <w:rPr>
            <w:rStyle w:val="Hyperlink"/>
          </w:rPr>
          <w:t>Executive Summary</w:t>
        </w:r>
        <w:r w:rsidR="00C221CC">
          <w:rPr>
            <w:webHidden/>
          </w:rPr>
          <w:tab/>
        </w:r>
        <w:r w:rsidR="00C221CC">
          <w:rPr>
            <w:webHidden/>
          </w:rPr>
          <w:fldChar w:fldCharType="begin"/>
        </w:r>
        <w:r w:rsidR="00C221CC">
          <w:rPr>
            <w:webHidden/>
          </w:rPr>
          <w:instrText xml:space="preserve"> PAGEREF _Toc151957987 \h </w:instrText>
        </w:r>
        <w:r w:rsidR="00C221CC">
          <w:rPr>
            <w:webHidden/>
          </w:rPr>
        </w:r>
        <w:r w:rsidR="00C221CC">
          <w:rPr>
            <w:webHidden/>
          </w:rPr>
          <w:fldChar w:fldCharType="separate"/>
        </w:r>
        <w:r w:rsidR="003C477D">
          <w:rPr>
            <w:webHidden/>
          </w:rPr>
          <w:t>1</w:t>
        </w:r>
        <w:r w:rsidR="00C221CC">
          <w:rPr>
            <w:webHidden/>
          </w:rPr>
          <w:fldChar w:fldCharType="end"/>
        </w:r>
      </w:hyperlink>
    </w:p>
    <w:p w:rsidR="00C221CC" w:rsidP="001E25E6" w:rsidRDefault="00000000" w14:paraId="5E0A4284" w14:textId="1AD9269E">
      <w:pPr>
        <w:pStyle w:val="TOC1"/>
        <w:rPr>
          <w:rFonts w:eastAsiaTheme="minorEastAsia" w:cstheme="minorBidi"/>
          <w:color w:val="auto"/>
          <w:sz w:val="22"/>
          <w:szCs w:val="22"/>
        </w:rPr>
      </w:pPr>
      <w:hyperlink w:history="1" w:anchor="_Toc151957988">
        <w:r w:rsidRPr="00DB57F6" w:rsidR="00C221CC">
          <w:rPr>
            <w:rStyle w:val="Hyperlink"/>
          </w:rPr>
          <w:t>Professional Qualifications</w:t>
        </w:r>
        <w:r w:rsidR="00C221CC">
          <w:rPr>
            <w:webHidden/>
          </w:rPr>
          <w:tab/>
        </w:r>
        <w:r w:rsidR="00C221CC">
          <w:rPr>
            <w:webHidden/>
          </w:rPr>
          <w:fldChar w:fldCharType="begin"/>
        </w:r>
        <w:r w:rsidR="00C221CC">
          <w:rPr>
            <w:webHidden/>
          </w:rPr>
          <w:instrText xml:space="preserve"> PAGEREF _Toc151957988 \h </w:instrText>
        </w:r>
        <w:r w:rsidR="00C221CC">
          <w:rPr>
            <w:webHidden/>
          </w:rPr>
        </w:r>
        <w:r w:rsidR="00C221CC">
          <w:rPr>
            <w:webHidden/>
          </w:rPr>
          <w:fldChar w:fldCharType="separate"/>
        </w:r>
        <w:r w:rsidR="003C477D">
          <w:rPr>
            <w:webHidden/>
          </w:rPr>
          <w:t>2</w:t>
        </w:r>
        <w:r w:rsidR="00C221CC">
          <w:rPr>
            <w:webHidden/>
          </w:rPr>
          <w:fldChar w:fldCharType="end"/>
        </w:r>
      </w:hyperlink>
    </w:p>
    <w:p w:rsidR="00C221CC" w:rsidP="001E25E6" w:rsidRDefault="00000000" w14:paraId="4AA69E1D" w14:textId="1EF564BF">
      <w:pPr>
        <w:pStyle w:val="TOC1"/>
        <w:rPr>
          <w:rFonts w:eastAsiaTheme="minorEastAsia" w:cstheme="minorBidi"/>
          <w:color w:val="auto"/>
          <w:sz w:val="22"/>
          <w:szCs w:val="22"/>
        </w:rPr>
      </w:pPr>
      <w:hyperlink w:history="1" w:anchor="_Toc151957989">
        <w:r w:rsidRPr="00DB57F6" w:rsidR="00C221CC">
          <w:rPr>
            <w:rStyle w:val="Hyperlink"/>
          </w:rPr>
          <w:t>Project Approach and Implementation</w:t>
        </w:r>
        <w:r w:rsidR="00C221CC">
          <w:rPr>
            <w:webHidden/>
          </w:rPr>
          <w:tab/>
        </w:r>
        <w:r w:rsidR="00C221CC">
          <w:rPr>
            <w:webHidden/>
          </w:rPr>
          <w:fldChar w:fldCharType="begin"/>
        </w:r>
        <w:r w:rsidR="00C221CC">
          <w:rPr>
            <w:webHidden/>
          </w:rPr>
          <w:instrText xml:space="preserve"> PAGEREF _Toc151957989 \h </w:instrText>
        </w:r>
        <w:r w:rsidR="00C221CC">
          <w:rPr>
            <w:webHidden/>
          </w:rPr>
        </w:r>
        <w:r w:rsidR="00C221CC">
          <w:rPr>
            <w:webHidden/>
          </w:rPr>
          <w:fldChar w:fldCharType="separate"/>
        </w:r>
        <w:r w:rsidR="003C477D">
          <w:rPr>
            <w:webHidden/>
          </w:rPr>
          <w:t>4</w:t>
        </w:r>
        <w:r w:rsidR="00C221CC">
          <w:rPr>
            <w:webHidden/>
          </w:rPr>
          <w:fldChar w:fldCharType="end"/>
        </w:r>
      </w:hyperlink>
    </w:p>
    <w:p w:rsidR="00C221CC" w:rsidP="001E25E6" w:rsidRDefault="00000000" w14:paraId="750CA868" w14:textId="319155D0">
      <w:pPr>
        <w:pStyle w:val="TOC2"/>
        <w:rPr>
          <w:rFonts w:eastAsiaTheme="minorEastAsia" w:cstheme="minorBidi"/>
          <w:color w:val="auto"/>
          <w:sz w:val="22"/>
          <w:szCs w:val="22"/>
        </w:rPr>
      </w:pPr>
      <w:hyperlink w:history="1" w:anchor="_Toc151957990">
        <w:r w:rsidRPr="00DB57F6" w:rsidR="00C221CC">
          <w:rPr>
            <w:rStyle w:val="Hyperlink"/>
          </w:rPr>
          <w:t>Overview of EAAP Process</w:t>
        </w:r>
        <w:r w:rsidR="00C221CC">
          <w:rPr>
            <w:webHidden/>
          </w:rPr>
          <w:tab/>
        </w:r>
        <w:r w:rsidR="00C221CC">
          <w:rPr>
            <w:webHidden/>
          </w:rPr>
          <w:fldChar w:fldCharType="begin"/>
        </w:r>
        <w:r w:rsidR="00C221CC">
          <w:rPr>
            <w:webHidden/>
          </w:rPr>
          <w:instrText xml:space="preserve"> PAGEREF _Toc151957990 \h </w:instrText>
        </w:r>
        <w:r w:rsidR="00C221CC">
          <w:rPr>
            <w:webHidden/>
          </w:rPr>
        </w:r>
        <w:r w:rsidR="00C221CC">
          <w:rPr>
            <w:webHidden/>
          </w:rPr>
          <w:fldChar w:fldCharType="separate"/>
        </w:r>
        <w:r w:rsidR="003C477D">
          <w:rPr>
            <w:webHidden/>
          </w:rPr>
          <w:t>4</w:t>
        </w:r>
        <w:r w:rsidR="00C221CC">
          <w:rPr>
            <w:webHidden/>
          </w:rPr>
          <w:fldChar w:fldCharType="end"/>
        </w:r>
      </w:hyperlink>
    </w:p>
    <w:p w:rsidR="00C221CC" w:rsidP="001E25E6" w:rsidRDefault="00000000" w14:paraId="01A590E0" w14:textId="2039E2B1">
      <w:pPr>
        <w:pStyle w:val="TOC1"/>
        <w:rPr>
          <w:rFonts w:eastAsiaTheme="minorEastAsia" w:cstheme="minorBidi"/>
          <w:color w:val="auto"/>
          <w:sz w:val="22"/>
          <w:szCs w:val="22"/>
        </w:rPr>
      </w:pPr>
      <w:hyperlink w:history="1" w:anchor="_Toc151957991">
        <w:r w:rsidRPr="00DB57F6" w:rsidR="00C221CC">
          <w:rPr>
            <w:rStyle w:val="Hyperlink"/>
          </w:rPr>
          <w:t>Work Experience</w:t>
        </w:r>
        <w:r w:rsidR="00C221CC">
          <w:rPr>
            <w:webHidden/>
          </w:rPr>
          <w:tab/>
        </w:r>
        <w:r w:rsidR="00C221CC">
          <w:rPr>
            <w:webHidden/>
          </w:rPr>
          <w:fldChar w:fldCharType="begin"/>
        </w:r>
        <w:r w:rsidR="00C221CC">
          <w:rPr>
            <w:webHidden/>
          </w:rPr>
          <w:instrText xml:space="preserve"> PAGEREF _Toc151957991 \h </w:instrText>
        </w:r>
        <w:r w:rsidR="00C221CC">
          <w:rPr>
            <w:webHidden/>
          </w:rPr>
        </w:r>
        <w:r w:rsidR="00C221CC">
          <w:rPr>
            <w:webHidden/>
          </w:rPr>
          <w:fldChar w:fldCharType="separate"/>
        </w:r>
        <w:r w:rsidR="003C477D">
          <w:rPr>
            <w:webHidden/>
          </w:rPr>
          <w:t>16</w:t>
        </w:r>
        <w:r w:rsidR="00C221CC">
          <w:rPr>
            <w:webHidden/>
          </w:rPr>
          <w:fldChar w:fldCharType="end"/>
        </w:r>
      </w:hyperlink>
    </w:p>
    <w:p w:rsidR="00C221CC" w:rsidP="001E25E6" w:rsidRDefault="00000000" w14:paraId="47B394DA" w14:textId="770F32B4">
      <w:pPr>
        <w:pStyle w:val="TOC2"/>
        <w:rPr>
          <w:rFonts w:eastAsiaTheme="minorEastAsia" w:cstheme="minorBidi"/>
          <w:color w:val="auto"/>
          <w:sz w:val="22"/>
          <w:szCs w:val="22"/>
        </w:rPr>
      </w:pPr>
      <w:hyperlink w:history="1" w:anchor="_Toc151957992">
        <w:r w:rsidRPr="00DB57F6" w:rsidR="00C221CC">
          <w:rPr>
            <w:rStyle w:val="Hyperlink"/>
          </w:rPr>
          <w:t>EAAP Experience</w:t>
        </w:r>
        <w:r w:rsidR="00C221CC">
          <w:rPr>
            <w:webHidden/>
          </w:rPr>
          <w:tab/>
        </w:r>
        <w:r w:rsidR="00C221CC">
          <w:rPr>
            <w:webHidden/>
          </w:rPr>
          <w:fldChar w:fldCharType="begin"/>
        </w:r>
        <w:r w:rsidR="00C221CC">
          <w:rPr>
            <w:webHidden/>
          </w:rPr>
          <w:instrText xml:space="preserve"> PAGEREF _Toc151957992 \h </w:instrText>
        </w:r>
        <w:r w:rsidR="00C221CC">
          <w:rPr>
            <w:webHidden/>
          </w:rPr>
        </w:r>
        <w:r w:rsidR="00C221CC">
          <w:rPr>
            <w:webHidden/>
          </w:rPr>
          <w:fldChar w:fldCharType="separate"/>
        </w:r>
        <w:r w:rsidR="003C477D">
          <w:rPr>
            <w:webHidden/>
          </w:rPr>
          <w:t>16</w:t>
        </w:r>
        <w:r w:rsidR="00C221CC">
          <w:rPr>
            <w:webHidden/>
          </w:rPr>
          <w:fldChar w:fldCharType="end"/>
        </w:r>
      </w:hyperlink>
    </w:p>
    <w:p w:rsidR="00C221CC" w:rsidP="001E25E6" w:rsidRDefault="00000000" w14:paraId="4F6240DE" w14:textId="69F59EB0">
      <w:pPr>
        <w:pStyle w:val="TOC2"/>
        <w:rPr>
          <w:rFonts w:eastAsiaTheme="minorEastAsia" w:cstheme="minorBidi"/>
          <w:color w:val="auto"/>
          <w:sz w:val="22"/>
          <w:szCs w:val="22"/>
        </w:rPr>
      </w:pPr>
      <w:hyperlink w:history="1" w:anchor="_Toc151957993">
        <w:r w:rsidRPr="00DB57F6" w:rsidR="00C221CC">
          <w:rPr>
            <w:rStyle w:val="Hyperlink"/>
          </w:rPr>
          <w:t>Equity Work With School Districts</w:t>
        </w:r>
        <w:r w:rsidR="00C221CC">
          <w:rPr>
            <w:webHidden/>
          </w:rPr>
          <w:tab/>
        </w:r>
        <w:r w:rsidR="00C221CC">
          <w:rPr>
            <w:webHidden/>
          </w:rPr>
          <w:fldChar w:fldCharType="begin"/>
        </w:r>
        <w:r w:rsidR="00C221CC">
          <w:rPr>
            <w:webHidden/>
          </w:rPr>
          <w:instrText xml:space="preserve"> PAGEREF _Toc151957993 \h </w:instrText>
        </w:r>
        <w:r w:rsidR="00C221CC">
          <w:rPr>
            <w:webHidden/>
          </w:rPr>
        </w:r>
        <w:r w:rsidR="00C221CC">
          <w:rPr>
            <w:webHidden/>
          </w:rPr>
          <w:fldChar w:fldCharType="separate"/>
        </w:r>
        <w:r w:rsidR="003C477D">
          <w:rPr>
            <w:webHidden/>
          </w:rPr>
          <w:t>17</w:t>
        </w:r>
        <w:r w:rsidR="00C221CC">
          <w:rPr>
            <w:webHidden/>
          </w:rPr>
          <w:fldChar w:fldCharType="end"/>
        </w:r>
      </w:hyperlink>
    </w:p>
    <w:p w:rsidR="00C221CC" w:rsidP="001E25E6" w:rsidRDefault="00000000" w14:paraId="075F6981" w14:textId="3867588A">
      <w:pPr>
        <w:pStyle w:val="TOC2"/>
        <w:rPr>
          <w:rFonts w:eastAsiaTheme="minorEastAsia" w:cstheme="minorBidi"/>
          <w:color w:val="auto"/>
          <w:sz w:val="22"/>
          <w:szCs w:val="22"/>
        </w:rPr>
      </w:pPr>
      <w:hyperlink w:history="1" w:anchor="_Toc151957994">
        <w:r w:rsidRPr="00DB57F6" w:rsidR="00C221CC">
          <w:rPr>
            <w:rStyle w:val="Hyperlink"/>
          </w:rPr>
          <w:t>Equity Work With Southwestern United States and Majority-Minority Communities</w:t>
        </w:r>
        <w:r w:rsidR="00C221CC">
          <w:rPr>
            <w:webHidden/>
          </w:rPr>
          <w:tab/>
        </w:r>
        <w:r w:rsidR="00C221CC">
          <w:rPr>
            <w:webHidden/>
          </w:rPr>
          <w:fldChar w:fldCharType="begin"/>
        </w:r>
        <w:r w:rsidR="00C221CC">
          <w:rPr>
            <w:webHidden/>
          </w:rPr>
          <w:instrText xml:space="preserve"> PAGEREF _Toc151957994 \h </w:instrText>
        </w:r>
        <w:r w:rsidR="00C221CC">
          <w:rPr>
            <w:webHidden/>
          </w:rPr>
        </w:r>
        <w:r w:rsidR="00C221CC">
          <w:rPr>
            <w:webHidden/>
          </w:rPr>
          <w:fldChar w:fldCharType="separate"/>
        </w:r>
        <w:r w:rsidR="003C477D">
          <w:rPr>
            <w:webHidden/>
          </w:rPr>
          <w:t>18</w:t>
        </w:r>
        <w:r w:rsidR="00C221CC">
          <w:rPr>
            <w:webHidden/>
          </w:rPr>
          <w:fldChar w:fldCharType="end"/>
        </w:r>
      </w:hyperlink>
    </w:p>
    <w:p w:rsidR="00C221CC" w:rsidP="001E25E6" w:rsidRDefault="00000000" w14:paraId="725F4011" w14:textId="2A364B48">
      <w:pPr>
        <w:pStyle w:val="TOC2"/>
        <w:rPr>
          <w:rFonts w:eastAsiaTheme="minorEastAsia" w:cstheme="minorBidi"/>
          <w:color w:val="auto"/>
          <w:sz w:val="22"/>
          <w:szCs w:val="22"/>
        </w:rPr>
      </w:pPr>
      <w:hyperlink w:history="1" w:anchor="_Toc151957995">
        <w:r w:rsidRPr="00DB57F6" w:rsidR="00C221CC">
          <w:rPr>
            <w:rStyle w:val="Hyperlink"/>
          </w:rPr>
          <w:t>Equity Work With Education Agencies</w:t>
        </w:r>
        <w:r w:rsidR="00C221CC">
          <w:rPr>
            <w:webHidden/>
          </w:rPr>
          <w:tab/>
        </w:r>
        <w:r w:rsidR="00C221CC">
          <w:rPr>
            <w:webHidden/>
          </w:rPr>
          <w:fldChar w:fldCharType="begin"/>
        </w:r>
        <w:r w:rsidR="00C221CC">
          <w:rPr>
            <w:webHidden/>
          </w:rPr>
          <w:instrText xml:space="preserve"> PAGEREF _Toc151957995 \h </w:instrText>
        </w:r>
        <w:r w:rsidR="00C221CC">
          <w:rPr>
            <w:webHidden/>
          </w:rPr>
        </w:r>
        <w:r w:rsidR="00C221CC">
          <w:rPr>
            <w:webHidden/>
          </w:rPr>
          <w:fldChar w:fldCharType="separate"/>
        </w:r>
        <w:r w:rsidR="003C477D">
          <w:rPr>
            <w:webHidden/>
          </w:rPr>
          <w:t>20</w:t>
        </w:r>
        <w:r w:rsidR="00C221CC">
          <w:rPr>
            <w:webHidden/>
          </w:rPr>
          <w:fldChar w:fldCharType="end"/>
        </w:r>
      </w:hyperlink>
    </w:p>
    <w:p w:rsidR="00C221CC" w:rsidP="001E25E6" w:rsidRDefault="00000000" w14:paraId="4B29D3F2" w14:textId="2FC1B796">
      <w:pPr>
        <w:pStyle w:val="TOC2"/>
        <w:rPr>
          <w:rFonts w:eastAsiaTheme="minorEastAsia" w:cstheme="minorBidi"/>
          <w:color w:val="auto"/>
          <w:sz w:val="22"/>
          <w:szCs w:val="22"/>
        </w:rPr>
      </w:pPr>
      <w:hyperlink w:history="1" w:anchor="_Toc151957996">
        <w:r w:rsidRPr="00DB57F6" w:rsidR="00C221CC">
          <w:rPr>
            <w:rStyle w:val="Hyperlink"/>
          </w:rPr>
          <w:t xml:space="preserve">Sample </w:t>
        </w:r>
        <w:r w:rsidR="00B64E33">
          <w:rPr>
            <w:rStyle w:val="Hyperlink"/>
          </w:rPr>
          <w:t>Equity audit</w:t>
        </w:r>
        <w:r w:rsidR="001205DA">
          <w:rPr>
            <w:rStyle w:val="Hyperlink"/>
          </w:rPr>
          <w:t>s</w:t>
        </w:r>
        <w:r w:rsidRPr="00DB57F6" w:rsidR="00C221CC">
          <w:rPr>
            <w:rStyle w:val="Hyperlink"/>
          </w:rPr>
          <w:t xml:space="preserve"> and Action Plans</w:t>
        </w:r>
        <w:r w:rsidR="00C221CC">
          <w:rPr>
            <w:webHidden/>
          </w:rPr>
          <w:tab/>
        </w:r>
        <w:r w:rsidR="00C221CC">
          <w:rPr>
            <w:webHidden/>
          </w:rPr>
          <w:fldChar w:fldCharType="begin"/>
        </w:r>
        <w:r w:rsidR="00C221CC">
          <w:rPr>
            <w:webHidden/>
          </w:rPr>
          <w:instrText xml:space="preserve"> PAGEREF _Toc151957996 \h </w:instrText>
        </w:r>
        <w:r w:rsidR="00C221CC">
          <w:rPr>
            <w:webHidden/>
          </w:rPr>
        </w:r>
        <w:r w:rsidR="00C221CC">
          <w:rPr>
            <w:webHidden/>
          </w:rPr>
          <w:fldChar w:fldCharType="separate"/>
        </w:r>
        <w:r w:rsidR="003C477D">
          <w:rPr>
            <w:webHidden/>
          </w:rPr>
          <w:t>22</w:t>
        </w:r>
        <w:r w:rsidR="00C221CC">
          <w:rPr>
            <w:webHidden/>
          </w:rPr>
          <w:fldChar w:fldCharType="end"/>
        </w:r>
      </w:hyperlink>
    </w:p>
    <w:p w:rsidR="00C221CC" w:rsidP="001E25E6" w:rsidRDefault="00000000" w14:paraId="1EB4C9DA" w14:textId="068C8155">
      <w:pPr>
        <w:pStyle w:val="TOC2"/>
        <w:rPr>
          <w:rFonts w:eastAsiaTheme="minorEastAsia" w:cstheme="minorBidi"/>
          <w:color w:val="auto"/>
          <w:sz w:val="22"/>
          <w:szCs w:val="22"/>
        </w:rPr>
      </w:pPr>
      <w:hyperlink w:history="1" w:anchor="_Toc151957997">
        <w:r w:rsidRPr="00DB57F6" w:rsidR="00C221CC">
          <w:rPr>
            <w:rStyle w:val="Hyperlink"/>
          </w:rPr>
          <w:t>Client References</w:t>
        </w:r>
        <w:r w:rsidR="00C221CC">
          <w:rPr>
            <w:webHidden/>
          </w:rPr>
          <w:tab/>
        </w:r>
        <w:r w:rsidR="00C221CC">
          <w:rPr>
            <w:webHidden/>
          </w:rPr>
          <w:fldChar w:fldCharType="begin"/>
        </w:r>
        <w:r w:rsidR="00C221CC">
          <w:rPr>
            <w:webHidden/>
          </w:rPr>
          <w:instrText xml:space="preserve"> PAGEREF _Toc151957997 \h </w:instrText>
        </w:r>
        <w:r w:rsidR="00C221CC">
          <w:rPr>
            <w:webHidden/>
          </w:rPr>
        </w:r>
        <w:r w:rsidR="00C221CC">
          <w:rPr>
            <w:webHidden/>
          </w:rPr>
          <w:fldChar w:fldCharType="separate"/>
        </w:r>
        <w:r w:rsidR="003C477D">
          <w:rPr>
            <w:webHidden/>
          </w:rPr>
          <w:t>23</w:t>
        </w:r>
        <w:r w:rsidR="00C221CC">
          <w:rPr>
            <w:webHidden/>
          </w:rPr>
          <w:fldChar w:fldCharType="end"/>
        </w:r>
      </w:hyperlink>
    </w:p>
    <w:p w:rsidR="00C221CC" w:rsidP="001E25E6" w:rsidRDefault="00000000" w14:paraId="18B068FE" w14:textId="56BA826C">
      <w:pPr>
        <w:pStyle w:val="TOC1"/>
        <w:rPr>
          <w:rFonts w:eastAsiaTheme="minorEastAsia" w:cstheme="minorBidi"/>
          <w:color w:val="auto"/>
          <w:sz w:val="22"/>
          <w:szCs w:val="22"/>
        </w:rPr>
      </w:pPr>
      <w:hyperlink w:history="1" w:anchor="_Toc151957998">
        <w:r w:rsidRPr="00DB57F6" w:rsidR="00C221CC">
          <w:rPr>
            <w:rStyle w:val="Hyperlink"/>
          </w:rPr>
          <w:t>Pricing Structure</w:t>
        </w:r>
        <w:r w:rsidR="00C221CC">
          <w:rPr>
            <w:webHidden/>
          </w:rPr>
          <w:tab/>
        </w:r>
        <w:r w:rsidR="00C221CC">
          <w:rPr>
            <w:webHidden/>
          </w:rPr>
          <w:fldChar w:fldCharType="begin"/>
        </w:r>
        <w:r w:rsidR="00C221CC">
          <w:rPr>
            <w:webHidden/>
          </w:rPr>
          <w:instrText xml:space="preserve"> PAGEREF _Toc151957998 \h </w:instrText>
        </w:r>
        <w:r w:rsidR="00C221CC">
          <w:rPr>
            <w:webHidden/>
          </w:rPr>
        </w:r>
        <w:r w:rsidR="00C221CC">
          <w:rPr>
            <w:webHidden/>
          </w:rPr>
          <w:fldChar w:fldCharType="separate"/>
        </w:r>
        <w:r w:rsidR="003C477D">
          <w:rPr>
            <w:webHidden/>
          </w:rPr>
          <w:t>24</w:t>
        </w:r>
        <w:r w:rsidR="00C221CC">
          <w:rPr>
            <w:webHidden/>
          </w:rPr>
          <w:fldChar w:fldCharType="end"/>
        </w:r>
      </w:hyperlink>
    </w:p>
    <w:p w:rsidR="00C221CC" w:rsidP="001E25E6" w:rsidRDefault="00000000" w14:paraId="42B8A5F9" w14:textId="0D5EB5F0">
      <w:pPr>
        <w:pStyle w:val="TOC2"/>
        <w:rPr>
          <w:rFonts w:eastAsiaTheme="minorEastAsia" w:cstheme="minorBidi"/>
          <w:color w:val="auto"/>
          <w:sz w:val="22"/>
          <w:szCs w:val="22"/>
        </w:rPr>
      </w:pPr>
      <w:hyperlink w:history="1" w:anchor="_Toc151957999">
        <w:r w:rsidRPr="00DB57F6" w:rsidR="00C221CC">
          <w:rPr>
            <w:rStyle w:val="Hyperlink"/>
            <w:rFonts w:eastAsiaTheme="minorHAnsi"/>
          </w:rPr>
          <w:t>Collaborative Project Planning</w:t>
        </w:r>
        <w:r w:rsidR="00C221CC">
          <w:rPr>
            <w:webHidden/>
          </w:rPr>
          <w:tab/>
        </w:r>
        <w:r w:rsidR="00C221CC">
          <w:rPr>
            <w:webHidden/>
          </w:rPr>
          <w:fldChar w:fldCharType="begin"/>
        </w:r>
        <w:r w:rsidR="00C221CC">
          <w:rPr>
            <w:webHidden/>
          </w:rPr>
          <w:instrText xml:space="preserve"> PAGEREF _Toc151957999 \h </w:instrText>
        </w:r>
        <w:r w:rsidR="00C221CC">
          <w:rPr>
            <w:webHidden/>
          </w:rPr>
        </w:r>
        <w:r w:rsidR="00C221CC">
          <w:rPr>
            <w:webHidden/>
          </w:rPr>
          <w:fldChar w:fldCharType="separate"/>
        </w:r>
        <w:r w:rsidR="003C477D">
          <w:rPr>
            <w:webHidden/>
          </w:rPr>
          <w:t>25</w:t>
        </w:r>
        <w:r w:rsidR="00C221CC">
          <w:rPr>
            <w:webHidden/>
          </w:rPr>
          <w:fldChar w:fldCharType="end"/>
        </w:r>
      </w:hyperlink>
    </w:p>
    <w:p w:rsidR="00C221CC" w:rsidP="001E25E6" w:rsidRDefault="00000000" w14:paraId="40C42928" w14:textId="2CE49539">
      <w:pPr>
        <w:pStyle w:val="TOC1"/>
        <w:rPr>
          <w:rFonts w:eastAsiaTheme="minorEastAsia" w:cstheme="minorBidi"/>
          <w:color w:val="auto"/>
          <w:sz w:val="22"/>
          <w:szCs w:val="22"/>
        </w:rPr>
      </w:pPr>
      <w:hyperlink w:history="1" w:anchor="_Toc151958000">
        <w:r w:rsidRPr="00DB57F6" w:rsidR="00C221CC">
          <w:rPr>
            <w:rStyle w:val="Hyperlink"/>
          </w:rPr>
          <w:t>Proposed Payment Schedule</w:t>
        </w:r>
        <w:r w:rsidR="00C221CC">
          <w:rPr>
            <w:webHidden/>
          </w:rPr>
          <w:tab/>
        </w:r>
        <w:r w:rsidR="00C221CC">
          <w:rPr>
            <w:webHidden/>
          </w:rPr>
          <w:fldChar w:fldCharType="begin"/>
        </w:r>
        <w:r w:rsidR="00C221CC">
          <w:rPr>
            <w:webHidden/>
          </w:rPr>
          <w:instrText xml:space="preserve"> PAGEREF _Toc151958000 \h </w:instrText>
        </w:r>
        <w:r w:rsidR="00C221CC">
          <w:rPr>
            <w:webHidden/>
          </w:rPr>
        </w:r>
        <w:r w:rsidR="00C221CC">
          <w:rPr>
            <w:webHidden/>
          </w:rPr>
          <w:fldChar w:fldCharType="separate"/>
        </w:r>
        <w:r w:rsidR="003C477D">
          <w:rPr>
            <w:webHidden/>
          </w:rPr>
          <w:t>27</w:t>
        </w:r>
        <w:r w:rsidR="00C221CC">
          <w:rPr>
            <w:webHidden/>
          </w:rPr>
          <w:fldChar w:fldCharType="end"/>
        </w:r>
      </w:hyperlink>
    </w:p>
    <w:p w:rsidR="00C221CC" w:rsidP="001E25E6" w:rsidRDefault="00000000" w14:paraId="406BCC5B" w14:textId="479B872D">
      <w:pPr>
        <w:pStyle w:val="TOC1"/>
        <w:rPr>
          <w:rFonts w:eastAsiaTheme="minorEastAsia" w:cstheme="minorBidi"/>
          <w:color w:val="auto"/>
          <w:sz w:val="22"/>
          <w:szCs w:val="22"/>
        </w:rPr>
      </w:pPr>
      <w:hyperlink w:history="1" w:anchor="_Toc151958001">
        <w:r w:rsidRPr="00DB57F6" w:rsidR="00C221CC">
          <w:rPr>
            <w:rStyle w:val="Hyperlink"/>
          </w:rPr>
          <w:t>Project Team</w:t>
        </w:r>
        <w:r w:rsidR="00C221CC">
          <w:rPr>
            <w:webHidden/>
          </w:rPr>
          <w:tab/>
        </w:r>
        <w:r w:rsidR="00C221CC">
          <w:rPr>
            <w:webHidden/>
          </w:rPr>
          <w:fldChar w:fldCharType="begin"/>
        </w:r>
        <w:r w:rsidR="00C221CC">
          <w:rPr>
            <w:webHidden/>
          </w:rPr>
          <w:instrText xml:space="preserve"> PAGEREF _Toc151958001 \h </w:instrText>
        </w:r>
        <w:r w:rsidR="00C221CC">
          <w:rPr>
            <w:webHidden/>
          </w:rPr>
        </w:r>
        <w:r w:rsidR="00C221CC">
          <w:rPr>
            <w:webHidden/>
          </w:rPr>
          <w:fldChar w:fldCharType="separate"/>
        </w:r>
        <w:r w:rsidR="003C477D">
          <w:rPr>
            <w:webHidden/>
          </w:rPr>
          <w:t>28</w:t>
        </w:r>
        <w:r w:rsidR="00C221CC">
          <w:rPr>
            <w:webHidden/>
          </w:rPr>
          <w:fldChar w:fldCharType="end"/>
        </w:r>
      </w:hyperlink>
    </w:p>
    <w:p w:rsidR="00C221CC" w:rsidP="001E25E6" w:rsidRDefault="00000000" w14:paraId="028B9D53" w14:textId="1C1D560C">
      <w:pPr>
        <w:pStyle w:val="TOC1"/>
        <w:rPr>
          <w:rFonts w:eastAsiaTheme="minorEastAsia" w:cstheme="minorBidi"/>
          <w:color w:val="auto"/>
          <w:sz w:val="22"/>
          <w:szCs w:val="22"/>
        </w:rPr>
      </w:pPr>
      <w:hyperlink w:history="1" w:anchor="_Toc151958002">
        <w:r w:rsidRPr="00DB57F6" w:rsidR="00C221CC">
          <w:rPr>
            <w:rStyle w:val="Hyperlink"/>
          </w:rPr>
          <w:t>References</w:t>
        </w:r>
        <w:r w:rsidR="00C221CC">
          <w:rPr>
            <w:webHidden/>
          </w:rPr>
          <w:tab/>
        </w:r>
        <w:r w:rsidR="00C221CC">
          <w:rPr>
            <w:webHidden/>
          </w:rPr>
          <w:fldChar w:fldCharType="begin"/>
        </w:r>
        <w:r w:rsidR="00C221CC">
          <w:rPr>
            <w:webHidden/>
          </w:rPr>
          <w:instrText xml:space="preserve"> PAGEREF _Toc151958002 \h </w:instrText>
        </w:r>
        <w:r w:rsidR="00C221CC">
          <w:rPr>
            <w:webHidden/>
          </w:rPr>
        </w:r>
        <w:r w:rsidR="00C221CC">
          <w:rPr>
            <w:webHidden/>
          </w:rPr>
          <w:fldChar w:fldCharType="separate"/>
        </w:r>
        <w:r w:rsidR="003C477D">
          <w:rPr>
            <w:webHidden/>
          </w:rPr>
          <w:t>30</w:t>
        </w:r>
        <w:r w:rsidR="00C221CC">
          <w:rPr>
            <w:webHidden/>
          </w:rPr>
          <w:fldChar w:fldCharType="end"/>
        </w:r>
      </w:hyperlink>
    </w:p>
    <w:p w:rsidR="00C221CC" w:rsidP="001E25E6" w:rsidRDefault="00000000" w14:paraId="411F1999" w14:textId="7CEB3FBD">
      <w:pPr>
        <w:pStyle w:val="TOC1"/>
        <w:rPr>
          <w:rFonts w:eastAsiaTheme="minorEastAsia" w:cstheme="minorBidi"/>
          <w:color w:val="auto"/>
          <w:sz w:val="22"/>
          <w:szCs w:val="22"/>
        </w:rPr>
      </w:pPr>
      <w:hyperlink w:history="1" w:anchor="_Toc151958003">
        <w:r w:rsidRPr="00DB57F6" w:rsidR="00C221CC">
          <w:rPr>
            <w:rStyle w:val="Hyperlink"/>
          </w:rPr>
          <w:t>Appendix A. Résumés</w:t>
        </w:r>
        <w:r w:rsidR="00C221CC">
          <w:rPr>
            <w:webHidden/>
          </w:rPr>
          <w:tab/>
        </w:r>
        <w:r w:rsidR="00843030">
          <w:rPr>
            <w:webHidden/>
          </w:rPr>
          <w:t>A-</w:t>
        </w:r>
        <w:r w:rsidR="00C221CC">
          <w:rPr>
            <w:webHidden/>
          </w:rPr>
          <w:fldChar w:fldCharType="begin"/>
        </w:r>
        <w:r w:rsidR="00C221CC">
          <w:rPr>
            <w:webHidden/>
          </w:rPr>
          <w:instrText xml:space="preserve"> PAGEREF _Toc151958003 \h </w:instrText>
        </w:r>
        <w:r w:rsidR="00C221CC">
          <w:rPr>
            <w:webHidden/>
          </w:rPr>
        </w:r>
        <w:r w:rsidR="00C221CC">
          <w:rPr>
            <w:webHidden/>
          </w:rPr>
          <w:fldChar w:fldCharType="separate"/>
        </w:r>
        <w:r w:rsidR="003C477D">
          <w:rPr>
            <w:webHidden/>
          </w:rPr>
          <w:t>1</w:t>
        </w:r>
        <w:r w:rsidR="00C221CC">
          <w:rPr>
            <w:webHidden/>
          </w:rPr>
          <w:fldChar w:fldCharType="end"/>
        </w:r>
      </w:hyperlink>
    </w:p>
    <w:p w:rsidR="00C221CC" w:rsidP="001E25E6" w:rsidRDefault="00000000" w14:paraId="6125CF02" w14:textId="40A66C8B">
      <w:pPr>
        <w:pStyle w:val="TOC1"/>
        <w:rPr>
          <w:rFonts w:eastAsiaTheme="minorEastAsia" w:cstheme="minorBidi"/>
          <w:color w:val="auto"/>
          <w:sz w:val="22"/>
          <w:szCs w:val="22"/>
        </w:rPr>
      </w:pPr>
      <w:hyperlink w:history="1" w:anchor="_Toc151958004">
        <w:r w:rsidRPr="00DB57F6" w:rsidR="00C221CC">
          <w:rPr>
            <w:rStyle w:val="Hyperlink"/>
          </w:rPr>
          <w:t xml:space="preserve">Appendix B. Example </w:t>
        </w:r>
        <w:r w:rsidR="00B64E33">
          <w:rPr>
            <w:rStyle w:val="Hyperlink"/>
          </w:rPr>
          <w:t>Equity audit</w:t>
        </w:r>
        <w:r w:rsidR="001205DA">
          <w:rPr>
            <w:rStyle w:val="Hyperlink"/>
          </w:rPr>
          <w:t>s</w:t>
        </w:r>
        <w:r w:rsidRPr="00DB57F6" w:rsidR="00C221CC">
          <w:rPr>
            <w:rStyle w:val="Hyperlink"/>
          </w:rPr>
          <w:t xml:space="preserve"> and Action Plans</w:t>
        </w:r>
        <w:r w:rsidR="00C221CC">
          <w:rPr>
            <w:webHidden/>
          </w:rPr>
          <w:tab/>
        </w:r>
        <w:r w:rsidR="00843030">
          <w:rPr>
            <w:webHidden/>
          </w:rPr>
          <w:t>B-</w:t>
        </w:r>
        <w:r w:rsidR="00C221CC">
          <w:rPr>
            <w:webHidden/>
          </w:rPr>
          <w:fldChar w:fldCharType="begin"/>
        </w:r>
        <w:r w:rsidR="00C221CC">
          <w:rPr>
            <w:webHidden/>
          </w:rPr>
          <w:instrText xml:space="preserve"> PAGEREF _Toc151958004 \h </w:instrText>
        </w:r>
        <w:r w:rsidR="00C221CC">
          <w:rPr>
            <w:webHidden/>
          </w:rPr>
        </w:r>
        <w:r w:rsidR="00C221CC">
          <w:rPr>
            <w:webHidden/>
          </w:rPr>
          <w:fldChar w:fldCharType="separate"/>
        </w:r>
        <w:r w:rsidR="003C477D">
          <w:rPr>
            <w:webHidden/>
          </w:rPr>
          <w:t>1</w:t>
        </w:r>
        <w:r w:rsidR="00C221CC">
          <w:rPr>
            <w:webHidden/>
          </w:rPr>
          <w:fldChar w:fldCharType="end"/>
        </w:r>
      </w:hyperlink>
    </w:p>
    <w:p w:rsidR="00A14B68" w:rsidP="00733EC1" w:rsidRDefault="00733EC1" w14:paraId="36EFFD8C" w14:textId="3921A002">
      <w:r w:rsidRPr="009C2EF8">
        <w:fldChar w:fldCharType="end"/>
      </w:r>
      <w:bookmarkEnd w:id="8"/>
      <w:bookmarkEnd w:id="9"/>
      <w:r w:rsidR="00A14B68">
        <w:br w:type="page"/>
      </w:r>
    </w:p>
    <w:p w:rsidRPr="009C2EF8" w:rsidR="00E87E62" w:rsidP="00E87E62" w:rsidRDefault="00733EC1" w14:paraId="1081DDCC" w14:textId="77777777">
      <w:pPr>
        <w:pStyle w:val="TOCHeading"/>
      </w:pPr>
      <w:r w:rsidRPr="009C2EF8">
        <w:t>Exhibits</w:t>
      </w:r>
    </w:p>
    <w:p w:rsidRPr="009C2EF8" w:rsidR="00E87E62" w:rsidP="00E87E62" w:rsidRDefault="00E87E62" w14:paraId="612685F7" w14:textId="77777777">
      <w:pPr>
        <w:pStyle w:val="H2TOCLineBelow"/>
        <w:framePr w:wrap="notBeside"/>
        <w:rPr>
          <w:lang w:eastAsia="en-US"/>
        </w:rPr>
      </w:pPr>
    </w:p>
    <w:p w:rsidR="00452436" w:rsidP="001E25E6" w:rsidRDefault="00B17FB4" w14:paraId="7D6BD9A8" w14:textId="2B400F07">
      <w:pPr>
        <w:pStyle w:val="TableofFigures"/>
        <w:rPr>
          <w:rFonts w:eastAsiaTheme="minorEastAsia" w:cstheme="minorBidi"/>
          <w:color w:val="auto"/>
          <w:kern w:val="2"/>
          <w:sz w:val="22"/>
          <w:szCs w:val="22"/>
          <w14:ligatures w14:val="standardContextual"/>
        </w:rPr>
      </w:pPr>
      <w:r w:rsidRPr="009C2EF8">
        <w:rPr>
          <w:rFonts w:ascii="Times New Roman" w:hAnsi="Times New Roman"/>
          <w:noProof w:val="0"/>
        </w:rPr>
        <w:fldChar w:fldCharType="begin"/>
      </w:r>
      <w:r w:rsidRPr="009C2EF8">
        <w:rPr>
          <w:rFonts w:ascii="Times New Roman" w:hAnsi="Times New Roman"/>
          <w:noProof w:val="0"/>
        </w:rPr>
        <w:instrText xml:space="preserve"> TOC \f E \h \z \t "Exhibit Title" \c </w:instrText>
      </w:r>
      <w:r w:rsidRPr="009C2EF8">
        <w:rPr>
          <w:rFonts w:ascii="Times New Roman" w:hAnsi="Times New Roman"/>
          <w:noProof w:val="0"/>
        </w:rPr>
        <w:fldChar w:fldCharType="separate"/>
      </w:r>
      <w:hyperlink w:history="1" w:anchor="_Toc151710613">
        <w:r w:rsidRPr="00D76A7D" w:rsidR="00452436">
          <w:rPr>
            <w:rStyle w:val="Hyperlink"/>
          </w:rPr>
          <w:t xml:space="preserve">Exhibit 1. AIR’s Evidence-Based Approach to </w:t>
        </w:r>
        <w:r w:rsidR="00B64E33">
          <w:rPr>
            <w:rStyle w:val="Hyperlink"/>
          </w:rPr>
          <w:t>Equity audit</w:t>
        </w:r>
        <w:r w:rsidR="0029406A">
          <w:rPr>
            <w:rStyle w:val="Hyperlink"/>
          </w:rPr>
          <w:t>s</w:t>
        </w:r>
        <w:r w:rsidRPr="00D76A7D" w:rsidR="0029406A">
          <w:rPr>
            <w:rStyle w:val="Hyperlink"/>
          </w:rPr>
          <w:t xml:space="preserve"> </w:t>
        </w:r>
        <w:r w:rsidRPr="00D76A7D" w:rsidR="00452436">
          <w:rPr>
            <w:rStyle w:val="Hyperlink"/>
          </w:rPr>
          <w:t>and Action Plans</w:t>
        </w:r>
        <w:r w:rsidR="00452436">
          <w:rPr>
            <w:webHidden/>
          </w:rPr>
          <w:tab/>
        </w:r>
        <w:r w:rsidR="00452436">
          <w:rPr>
            <w:webHidden/>
          </w:rPr>
          <w:fldChar w:fldCharType="begin"/>
        </w:r>
        <w:r w:rsidR="00452436">
          <w:rPr>
            <w:webHidden/>
          </w:rPr>
          <w:instrText xml:space="preserve"> PAGEREF _Toc151710613 \h </w:instrText>
        </w:r>
        <w:r w:rsidR="00452436">
          <w:rPr>
            <w:webHidden/>
          </w:rPr>
        </w:r>
        <w:r w:rsidR="00452436">
          <w:rPr>
            <w:webHidden/>
          </w:rPr>
          <w:fldChar w:fldCharType="separate"/>
        </w:r>
        <w:r w:rsidR="003C477D">
          <w:rPr>
            <w:webHidden/>
          </w:rPr>
          <w:t>4</w:t>
        </w:r>
        <w:r w:rsidR="00452436">
          <w:rPr>
            <w:webHidden/>
          </w:rPr>
          <w:fldChar w:fldCharType="end"/>
        </w:r>
      </w:hyperlink>
    </w:p>
    <w:p w:rsidR="00452436" w:rsidP="001E25E6" w:rsidRDefault="00000000" w14:paraId="2D89FCEA" w14:textId="5437D3CB">
      <w:pPr>
        <w:pStyle w:val="TableofFigures"/>
        <w:rPr>
          <w:rFonts w:eastAsiaTheme="minorEastAsia" w:cstheme="minorBidi"/>
          <w:color w:val="auto"/>
          <w:kern w:val="2"/>
          <w:sz w:val="22"/>
          <w:szCs w:val="22"/>
          <w14:ligatures w14:val="standardContextual"/>
        </w:rPr>
      </w:pPr>
      <w:hyperlink w:history="1" w:anchor="_Toc151710614">
        <w:r w:rsidRPr="00D76A7D" w:rsidR="00452436">
          <w:rPr>
            <w:rStyle w:val="Hyperlink"/>
          </w:rPr>
          <w:t>Exhibit 2. Crosswalk of Guiding Questions, Data Collection, and Data Analysis</w:t>
        </w:r>
        <w:r w:rsidR="00452436">
          <w:rPr>
            <w:webHidden/>
          </w:rPr>
          <w:tab/>
        </w:r>
        <w:r w:rsidR="00452436">
          <w:rPr>
            <w:webHidden/>
          </w:rPr>
          <w:fldChar w:fldCharType="begin"/>
        </w:r>
        <w:r w:rsidR="00452436">
          <w:rPr>
            <w:webHidden/>
          </w:rPr>
          <w:instrText xml:space="preserve"> PAGEREF _Toc151710614 \h </w:instrText>
        </w:r>
        <w:r w:rsidR="00452436">
          <w:rPr>
            <w:webHidden/>
          </w:rPr>
        </w:r>
        <w:r w:rsidR="00452436">
          <w:rPr>
            <w:webHidden/>
          </w:rPr>
          <w:fldChar w:fldCharType="separate"/>
        </w:r>
        <w:r w:rsidR="003C477D">
          <w:rPr>
            <w:webHidden/>
          </w:rPr>
          <w:t>8</w:t>
        </w:r>
        <w:r w:rsidR="00452436">
          <w:rPr>
            <w:webHidden/>
          </w:rPr>
          <w:fldChar w:fldCharType="end"/>
        </w:r>
      </w:hyperlink>
    </w:p>
    <w:p w:rsidR="00452436" w:rsidP="001E25E6" w:rsidRDefault="00000000" w14:paraId="21B872A7" w14:textId="2AAF1CEA">
      <w:pPr>
        <w:pStyle w:val="TableofFigures"/>
        <w:rPr>
          <w:rFonts w:eastAsiaTheme="minorEastAsia" w:cstheme="minorBidi"/>
          <w:color w:val="auto"/>
          <w:kern w:val="2"/>
          <w:sz w:val="22"/>
          <w:szCs w:val="22"/>
          <w14:ligatures w14:val="standardContextual"/>
        </w:rPr>
      </w:pPr>
      <w:hyperlink w:history="1" w:anchor="_Toc151710615">
        <w:r w:rsidRPr="00D76A7D" w:rsidR="00452436">
          <w:rPr>
            <w:rStyle w:val="Hyperlink"/>
          </w:rPr>
          <w:t>Exhibit 3. Balancing a Rigorous Research Base With Co-Interpretation</w:t>
        </w:r>
        <w:r w:rsidR="00452436">
          <w:rPr>
            <w:webHidden/>
          </w:rPr>
          <w:tab/>
        </w:r>
        <w:r w:rsidR="00452436">
          <w:rPr>
            <w:webHidden/>
          </w:rPr>
          <w:fldChar w:fldCharType="begin"/>
        </w:r>
        <w:r w:rsidR="00452436">
          <w:rPr>
            <w:webHidden/>
          </w:rPr>
          <w:instrText xml:space="preserve"> PAGEREF _Toc151710615 \h </w:instrText>
        </w:r>
        <w:r w:rsidR="00452436">
          <w:rPr>
            <w:webHidden/>
          </w:rPr>
        </w:r>
        <w:r w:rsidR="00452436">
          <w:rPr>
            <w:webHidden/>
          </w:rPr>
          <w:fldChar w:fldCharType="separate"/>
        </w:r>
        <w:r w:rsidR="003C477D">
          <w:rPr>
            <w:webHidden/>
          </w:rPr>
          <w:t>13</w:t>
        </w:r>
        <w:r w:rsidR="00452436">
          <w:rPr>
            <w:webHidden/>
          </w:rPr>
          <w:fldChar w:fldCharType="end"/>
        </w:r>
      </w:hyperlink>
    </w:p>
    <w:p w:rsidR="00452436" w:rsidP="001E25E6" w:rsidRDefault="00000000" w14:paraId="3C133BBF" w14:textId="6D6C1BA5">
      <w:pPr>
        <w:pStyle w:val="TableofFigures"/>
        <w:rPr>
          <w:rFonts w:eastAsiaTheme="minorEastAsia" w:cstheme="minorBidi"/>
          <w:color w:val="auto"/>
          <w:kern w:val="2"/>
          <w:sz w:val="22"/>
          <w:szCs w:val="22"/>
          <w14:ligatures w14:val="standardContextual"/>
        </w:rPr>
      </w:pPr>
      <w:hyperlink w:history="1" w:anchor="_Toc151710616">
        <w:r w:rsidRPr="00D76A7D" w:rsidR="00452436">
          <w:rPr>
            <w:rStyle w:val="Hyperlink"/>
          </w:rPr>
          <w:t xml:space="preserve">Exhibit 4. Deliverables for Each </w:t>
        </w:r>
        <w:r w:rsidR="00B64E33">
          <w:rPr>
            <w:rStyle w:val="Hyperlink"/>
          </w:rPr>
          <w:t>Equity audit</w:t>
        </w:r>
        <w:r w:rsidRPr="00D76A7D" w:rsidR="0029406A">
          <w:rPr>
            <w:rStyle w:val="Hyperlink"/>
          </w:rPr>
          <w:t xml:space="preserve"> </w:t>
        </w:r>
        <w:r w:rsidRPr="00D76A7D" w:rsidR="00452436">
          <w:rPr>
            <w:rStyle w:val="Hyperlink"/>
          </w:rPr>
          <w:t>Stage</w:t>
        </w:r>
        <w:r w:rsidR="00452436">
          <w:rPr>
            <w:webHidden/>
          </w:rPr>
          <w:tab/>
        </w:r>
        <w:r w:rsidR="00452436">
          <w:rPr>
            <w:webHidden/>
          </w:rPr>
          <w:fldChar w:fldCharType="begin"/>
        </w:r>
        <w:r w:rsidR="00452436">
          <w:rPr>
            <w:webHidden/>
          </w:rPr>
          <w:instrText xml:space="preserve"> PAGEREF _Toc151710616 \h </w:instrText>
        </w:r>
        <w:r w:rsidR="00452436">
          <w:rPr>
            <w:webHidden/>
          </w:rPr>
        </w:r>
        <w:r w:rsidR="00452436">
          <w:rPr>
            <w:webHidden/>
          </w:rPr>
          <w:fldChar w:fldCharType="separate"/>
        </w:r>
        <w:r w:rsidR="003C477D">
          <w:rPr>
            <w:webHidden/>
          </w:rPr>
          <w:t>15</w:t>
        </w:r>
        <w:r w:rsidR="00452436">
          <w:rPr>
            <w:webHidden/>
          </w:rPr>
          <w:fldChar w:fldCharType="end"/>
        </w:r>
      </w:hyperlink>
    </w:p>
    <w:p w:rsidR="00452436" w:rsidP="001E25E6" w:rsidRDefault="00000000" w14:paraId="48E7E860" w14:textId="7F6A30EE">
      <w:pPr>
        <w:pStyle w:val="TableofFigures"/>
        <w:rPr>
          <w:rFonts w:eastAsiaTheme="minorEastAsia" w:cstheme="minorBidi"/>
          <w:color w:val="auto"/>
          <w:kern w:val="2"/>
          <w:sz w:val="22"/>
          <w:szCs w:val="22"/>
          <w14:ligatures w14:val="standardContextual"/>
        </w:rPr>
      </w:pPr>
      <w:hyperlink w:history="1" w:anchor="_Toc151710617">
        <w:r w:rsidRPr="00D76A7D" w:rsidR="00452436">
          <w:rPr>
            <w:rStyle w:val="Hyperlink"/>
          </w:rPr>
          <w:t>Exhibit 5. Client Reference Information</w:t>
        </w:r>
        <w:r w:rsidR="00452436">
          <w:rPr>
            <w:webHidden/>
          </w:rPr>
          <w:tab/>
        </w:r>
        <w:r w:rsidR="00452436">
          <w:rPr>
            <w:webHidden/>
          </w:rPr>
          <w:fldChar w:fldCharType="begin"/>
        </w:r>
        <w:r w:rsidR="00452436">
          <w:rPr>
            <w:webHidden/>
          </w:rPr>
          <w:instrText xml:space="preserve"> PAGEREF _Toc151710617 \h </w:instrText>
        </w:r>
        <w:r w:rsidR="00452436">
          <w:rPr>
            <w:webHidden/>
          </w:rPr>
        </w:r>
        <w:r w:rsidR="00452436">
          <w:rPr>
            <w:webHidden/>
          </w:rPr>
          <w:fldChar w:fldCharType="separate"/>
        </w:r>
        <w:r w:rsidR="003C477D">
          <w:rPr>
            <w:webHidden/>
          </w:rPr>
          <w:t>23</w:t>
        </w:r>
        <w:r w:rsidR="00452436">
          <w:rPr>
            <w:webHidden/>
          </w:rPr>
          <w:fldChar w:fldCharType="end"/>
        </w:r>
      </w:hyperlink>
    </w:p>
    <w:p w:rsidR="00452436" w:rsidP="001E25E6" w:rsidRDefault="00000000" w14:paraId="03CA8A7D" w14:textId="76D3E700">
      <w:pPr>
        <w:pStyle w:val="TableofFigures"/>
        <w:rPr>
          <w:rFonts w:eastAsiaTheme="minorEastAsia" w:cstheme="minorBidi"/>
          <w:color w:val="auto"/>
          <w:kern w:val="2"/>
          <w:sz w:val="22"/>
          <w:szCs w:val="22"/>
          <w14:ligatures w14:val="standardContextual"/>
        </w:rPr>
      </w:pPr>
      <w:hyperlink w:history="1" w:anchor="_Toc151710618">
        <w:r w:rsidRPr="00D76A7D" w:rsidR="00452436">
          <w:rPr>
            <w:rStyle w:val="Hyperlink"/>
          </w:rPr>
          <w:t>Exhibit 6. Budg</w:t>
        </w:r>
        <w:r w:rsidRPr="00D76A7D" w:rsidR="00452436">
          <w:rPr>
            <w:rStyle w:val="Hyperlink"/>
          </w:rPr>
          <w:t>e</w:t>
        </w:r>
        <w:r w:rsidRPr="00D76A7D" w:rsidR="00452436">
          <w:rPr>
            <w:rStyle w:val="Hyperlink"/>
          </w:rPr>
          <w:t>t Across Stages</w:t>
        </w:r>
        <w:r w:rsidR="00452436">
          <w:rPr>
            <w:webHidden/>
          </w:rPr>
          <w:tab/>
        </w:r>
        <w:r w:rsidR="00452436">
          <w:rPr>
            <w:webHidden/>
          </w:rPr>
          <w:fldChar w:fldCharType="begin"/>
        </w:r>
        <w:r w:rsidR="00452436">
          <w:rPr>
            <w:webHidden/>
          </w:rPr>
          <w:instrText xml:space="preserve"> PAGEREF _Toc151710618 \h </w:instrText>
        </w:r>
        <w:r w:rsidR="00452436">
          <w:rPr>
            <w:webHidden/>
          </w:rPr>
        </w:r>
        <w:r w:rsidR="00452436">
          <w:rPr>
            <w:webHidden/>
          </w:rPr>
          <w:fldChar w:fldCharType="separate"/>
        </w:r>
        <w:r w:rsidR="003C477D">
          <w:rPr>
            <w:webHidden/>
          </w:rPr>
          <w:t>25</w:t>
        </w:r>
        <w:r w:rsidR="00452436">
          <w:rPr>
            <w:webHidden/>
          </w:rPr>
          <w:fldChar w:fldCharType="end"/>
        </w:r>
      </w:hyperlink>
    </w:p>
    <w:p w:rsidR="00452436" w:rsidP="001E25E6" w:rsidRDefault="00000000" w14:paraId="0C2F8833" w14:textId="70B97E17">
      <w:pPr>
        <w:pStyle w:val="TableofFigures"/>
        <w:rPr>
          <w:rFonts w:eastAsiaTheme="minorEastAsia" w:cstheme="minorBidi"/>
          <w:color w:val="auto"/>
          <w:kern w:val="2"/>
          <w:sz w:val="22"/>
          <w:szCs w:val="22"/>
          <w14:ligatures w14:val="standardContextual"/>
        </w:rPr>
      </w:pPr>
      <w:hyperlink w:history="1" w:anchor="_Toc151710619">
        <w:r w:rsidRPr="00D76A7D" w:rsidR="00452436">
          <w:rPr>
            <w:rStyle w:val="Hyperlink"/>
            <w:rFonts w:eastAsia="Calibri"/>
          </w:rPr>
          <w:t>Exhibit 7. Payment Schedule</w:t>
        </w:r>
        <w:r w:rsidR="00452436">
          <w:rPr>
            <w:webHidden/>
          </w:rPr>
          <w:tab/>
        </w:r>
        <w:r w:rsidR="00452436">
          <w:rPr>
            <w:webHidden/>
          </w:rPr>
          <w:fldChar w:fldCharType="begin"/>
        </w:r>
        <w:r w:rsidR="00452436">
          <w:rPr>
            <w:webHidden/>
          </w:rPr>
          <w:instrText xml:space="preserve"> PAGEREF _Toc151710619 \h </w:instrText>
        </w:r>
        <w:r w:rsidR="00452436">
          <w:rPr>
            <w:webHidden/>
          </w:rPr>
        </w:r>
        <w:r w:rsidR="00452436">
          <w:rPr>
            <w:webHidden/>
          </w:rPr>
          <w:fldChar w:fldCharType="separate"/>
        </w:r>
        <w:r w:rsidR="003C477D">
          <w:rPr>
            <w:webHidden/>
          </w:rPr>
          <w:t>27</w:t>
        </w:r>
        <w:r w:rsidR="00452436">
          <w:rPr>
            <w:webHidden/>
          </w:rPr>
          <w:fldChar w:fldCharType="end"/>
        </w:r>
      </w:hyperlink>
    </w:p>
    <w:p w:rsidRPr="009C2EF8" w:rsidR="00B17FB4" w:rsidP="001E25E6" w:rsidRDefault="00B17FB4" w14:paraId="3B2C2126" w14:textId="1688B524">
      <w:pPr>
        <w:pStyle w:val="TableofFigures"/>
      </w:pPr>
      <w:r w:rsidRPr="009C2EF8">
        <w:fldChar w:fldCharType="end"/>
      </w:r>
    </w:p>
    <w:p w:rsidRPr="009C2EF8" w:rsidR="00733EC1" w:rsidP="00733EC1" w:rsidRDefault="00733EC1" w14:paraId="510F7B8E" w14:textId="77777777">
      <w:pPr>
        <w:sectPr w:rsidRPr="009C2EF8" w:rsidR="00733EC1" w:rsidSect="00AC0630">
          <w:headerReference w:type="default" r:id="rId17"/>
          <w:footerReference w:type="default" r:id="rId18"/>
          <w:headerReference w:type="first" r:id="rId19"/>
          <w:footerReference w:type="first" r:id="rId20"/>
          <w:pgSz w:w="12240" w:h="15840" w:orient="portrait" w:code="1"/>
          <w:pgMar w:top="1440" w:right="1440" w:bottom="1440" w:left="1440" w:header="576" w:footer="576" w:gutter="0"/>
          <w:pgNumType w:fmt="lowerRoman" w:start="1"/>
          <w:cols w:space="720"/>
          <w:docGrid w:linePitch="326"/>
        </w:sectPr>
      </w:pPr>
    </w:p>
    <w:p w:rsidRPr="00CC2C3E" w:rsidR="00432890" w:rsidP="00F66145" w:rsidRDefault="00CC2C3E" w14:paraId="5CA766A1" w14:textId="11D57F0E">
      <w:pPr>
        <w:pStyle w:val="PLetterDate"/>
        <w:spacing w:before="0"/>
        <w:rPr>
          <w:rFonts w:cstheme="minorHAnsi"/>
        </w:rPr>
      </w:pPr>
      <w:bookmarkStart w:name="_Toc289351054" w:id="10"/>
      <w:bookmarkStart w:name="_Toc532370547" w:id="11"/>
      <w:bookmarkStart w:name="_Toc3447260" w:id="12"/>
      <w:bookmarkStart w:name="_Hlk20482643" w:id="13"/>
      <w:r w:rsidRPr="00A576C4">
        <w:rPr>
          <w:rFonts w:cstheme="minorHAnsi"/>
        </w:rPr>
        <w:t>November 28, 2023</w:t>
      </w:r>
    </w:p>
    <w:p w:rsidRPr="00A576C4" w:rsidR="00CC2C3E" w:rsidP="00CC2C3E" w:rsidRDefault="00CC2C3E" w14:paraId="6EAF5E16" w14:textId="766CCB49">
      <w:pPr>
        <w:pStyle w:val="CoverText"/>
        <w:rPr>
          <w:rFonts w:asciiTheme="minorHAnsi" w:hAnsiTheme="minorHAnsi" w:cstheme="minorHAnsi"/>
          <w:sz w:val="24"/>
          <w:szCs w:val="24"/>
        </w:rPr>
      </w:pPr>
      <w:r w:rsidRPr="00A576C4">
        <w:rPr>
          <w:rFonts w:asciiTheme="minorHAnsi" w:hAnsiTheme="minorHAnsi" w:cstheme="minorHAnsi"/>
          <w:sz w:val="24"/>
          <w:szCs w:val="24"/>
        </w:rPr>
        <w:t>M</w:t>
      </w:r>
      <w:r w:rsidR="00B64E33">
        <w:rPr>
          <w:rFonts w:asciiTheme="minorHAnsi" w:hAnsiTheme="minorHAnsi" w:cstheme="minorHAnsi"/>
          <w:sz w:val="24"/>
          <w:szCs w:val="24"/>
        </w:rPr>
        <w:t>r. Fred Christopher</w:t>
      </w:r>
    </w:p>
    <w:p w:rsidRPr="00A576C4" w:rsidR="00CC2C3E" w:rsidP="00CC2C3E" w:rsidRDefault="006F696B" w14:paraId="58B97052" w14:textId="04CABD46">
      <w:pPr>
        <w:pStyle w:val="CoverText"/>
        <w:rPr>
          <w:rFonts w:asciiTheme="minorHAnsi" w:hAnsiTheme="minorHAnsi" w:cstheme="minorHAnsi"/>
          <w:sz w:val="24"/>
          <w:szCs w:val="24"/>
        </w:rPr>
      </w:pPr>
      <w:r>
        <w:rPr>
          <w:rFonts w:asciiTheme="minorHAnsi" w:hAnsiTheme="minorHAnsi" w:cstheme="minorHAnsi"/>
          <w:sz w:val="24"/>
          <w:szCs w:val="24"/>
        </w:rPr>
        <w:t>DeKalb County</w:t>
      </w:r>
      <w:r w:rsidRPr="00A576C4" w:rsidR="00CC2C3E">
        <w:rPr>
          <w:rFonts w:asciiTheme="minorHAnsi" w:hAnsiTheme="minorHAnsi" w:cstheme="minorHAnsi"/>
          <w:sz w:val="24"/>
          <w:szCs w:val="24"/>
        </w:rPr>
        <w:t xml:space="preserve"> School District</w:t>
      </w:r>
    </w:p>
    <w:p w:rsidRPr="00CC2C3E" w:rsidR="00B64E33" w:rsidP="00B64E33" w:rsidRDefault="00B64E33" w14:paraId="60CE0FD4" w14:textId="77777777">
      <w:pPr>
        <w:pStyle w:val="CoverText"/>
      </w:pPr>
      <w:r w:rsidRPr="00A576C4">
        <w:t xml:space="preserve">Procurement </w:t>
      </w:r>
    </w:p>
    <w:p w:rsidRPr="00CC2C3E" w:rsidR="00B64E33" w:rsidP="00B64E33" w:rsidRDefault="00B64E33" w14:paraId="5C421646" w14:textId="77777777">
      <w:pPr>
        <w:pStyle w:val="CoverText"/>
      </w:pPr>
      <w:r>
        <w:t>1701 Mountain Industrial Boulevard</w:t>
      </w:r>
    </w:p>
    <w:p w:rsidRPr="00AD7EB8" w:rsidR="00B64E33" w:rsidP="00B64E33" w:rsidRDefault="00B64E33" w14:paraId="6E5D6899" w14:textId="77777777">
      <w:pPr>
        <w:pStyle w:val="CoverText"/>
        <w:rPr>
          <w:lang w:val="es-MX"/>
        </w:rPr>
      </w:pPr>
      <w:r>
        <w:rPr>
          <w:lang w:val="es-MX"/>
        </w:rPr>
        <w:t>Stone Mountain</w:t>
      </w:r>
      <w:r w:rsidRPr="00AD7EB8">
        <w:rPr>
          <w:lang w:val="es-MX"/>
        </w:rPr>
        <w:t xml:space="preserve">, </w:t>
      </w:r>
      <w:r>
        <w:rPr>
          <w:lang w:val="es-MX"/>
        </w:rPr>
        <w:t>GA</w:t>
      </w:r>
      <w:r w:rsidRPr="00AD7EB8">
        <w:rPr>
          <w:lang w:val="es-MX"/>
        </w:rPr>
        <w:t xml:space="preserve"> </w:t>
      </w:r>
      <w:r>
        <w:rPr>
          <w:lang w:val="es-MX"/>
        </w:rPr>
        <w:t>30083</w:t>
      </w:r>
    </w:p>
    <w:p w:rsidRPr="00A576C4" w:rsidR="00CC2C3E" w:rsidP="00B64E33" w:rsidRDefault="00B64E33" w14:paraId="1CD03FB4" w14:textId="1082A860">
      <w:pPr>
        <w:pStyle w:val="CoverText"/>
        <w:rPr>
          <w:rFonts w:asciiTheme="minorHAnsi" w:hAnsiTheme="minorHAnsi" w:cstheme="minorHAnsi"/>
          <w:sz w:val="24"/>
          <w:szCs w:val="24"/>
          <w:lang w:val="es-ES"/>
        </w:rPr>
      </w:pPr>
      <w:r w:rsidRPr="00AD7EB8">
        <w:rPr>
          <w:lang w:val="es-MX"/>
        </w:rPr>
        <w:t>Email:</w:t>
      </w:r>
      <w:r w:rsidRPr="00391085">
        <w:rPr>
          <w:rFonts w:ascii="Arial" w:hAnsi="Arial" w:cs="Arial" w:eastAsiaTheme="minorHAnsi"/>
          <w:bCs w:val="0"/>
          <w:color w:val="000000"/>
          <w:sz w:val="22"/>
        </w:rPr>
        <w:t xml:space="preserve"> </w:t>
      </w:r>
      <w:r w:rsidRPr="00391085">
        <w:rPr>
          <w:bCs w:val="0"/>
          <w:i/>
          <w:iCs/>
        </w:rPr>
        <w:t>solicitationquestions@dekalbschoolsga.org</w:t>
      </w:r>
      <w:r w:rsidRPr="00A576C4" w:rsidR="00CC2C3E">
        <w:rPr>
          <w:rFonts w:asciiTheme="minorHAnsi" w:hAnsiTheme="minorHAnsi" w:cstheme="minorHAnsi"/>
          <w:sz w:val="24"/>
          <w:szCs w:val="24"/>
          <w:lang w:val="es-ES"/>
        </w:rPr>
        <w:t xml:space="preserve"> </w:t>
      </w:r>
    </w:p>
    <w:p w:rsidRPr="007B1DF6" w:rsidR="004F48FA" w:rsidP="00BA47CC" w:rsidRDefault="004F48FA" w14:paraId="538F0509" w14:textId="2227A1CC">
      <w:pPr>
        <w:pStyle w:val="BodyText"/>
      </w:pPr>
      <w:r w:rsidRPr="00CC2C3E">
        <w:rPr>
          <w:rFonts w:cstheme="minorHAnsi"/>
        </w:rPr>
        <w:t xml:space="preserve">RE: RFP </w:t>
      </w:r>
      <w:r w:rsidRPr="00CC2C3E" w:rsidR="00843097">
        <w:rPr>
          <w:rFonts w:cstheme="minorHAnsi"/>
        </w:rPr>
        <w:t xml:space="preserve">No. </w:t>
      </w:r>
      <w:r w:rsidR="00B64E33">
        <w:rPr>
          <w:rFonts w:cstheme="minorHAnsi"/>
        </w:rPr>
        <w:t>25</w:t>
      </w:r>
      <w:r w:rsidRPr="00A576C4" w:rsidR="00CC2C3E">
        <w:rPr>
          <w:rFonts w:cstheme="minorHAnsi"/>
        </w:rPr>
        <w:t>-</w:t>
      </w:r>
      <w:r w:rsidR="00B64E33">
        <w:rPr>
          <w:rFonts w:cstheme="minorHAnsi"/>
        </w:rPr>
        <w:t>600</w:t>
      </w:r>
      <w:r w:rsidRPr="00CC2C3E" w:rsidR="007C2425">
        <w:rPr>
          <w:rFonts w:cstheme="minorHAnsi"/>
        </w:rPr>
        <w:t xml:space="preserve"> </w:t>
      </w:r>
      <w:r w:rsidR="00B64E33">
        <w:rPr>
          <w:rFonts w:cstheme="minorHAnsi"/>
        </w:rPr>
        <w:t xml:space="preserve">Comprehensive </w:t>
      </w:r>
      <w:r w:rsidRPr="00CC2C3E" w:rsidR="007C2425">
        <w:rPr>
          <w:rFonts w:cstheme="minorHAnsi"/>
        </w:rPr>
        <w:t xml:space="preserve">Equity </w:t>
      </w:r>
      <w:r w:rsidR="0029406A">
        <w:rPr>
          <w:rFonts w:cstheme="minorHAnsi"/>
        </w:rPr>
        <w:t>A</w:t>
      </w:r>
      <w:r w:rsidR="00B64E33">
        <w:rPr>
          <w:rFonts w:cstheme="minorHAnsi"/>
        </w:rPr>
        <w:t>udit</w:t>
      </w:r>
    </w:p>
    <w:p w:rsidRPr="007B1DF6" w:rsidR="004F48FA" w:rsidP="00BA47CC" w:rsidRDefault="004F48FA" w14:paraId="30C10B14" w14:textId="404BE3D5">
      <w:pPr>
        <w:pStyle w:val="BodyText"/>
      </w:pPr>
      <w:r w:rsidRPr="00CC2C3E">
        <w:t xml:space="preserve">Dear </w:t>
      </w:r>
      <w:r w:rsidRPr="00A576C4" w:rsidR="00CC2C3E">
        <w:t>M</w:t>
      </w:r>
      <w:r w:rsidR="00B64E33">
        <w:t>r. Christopher</w:t>
      </w:r>
      <w:r w:rsidRPr="00CC2C3E" w:rsidR="003750B4">
        <w:t>:</w:t>
      </w:r>
    </w:p>
    <w:bookmarkEnd w:id="10"/>
    <w:p w:rsidRPr="007B1DF6" w:rsidR="00A36E71" w:rsidP="00A36E71" w:rsidRDefault="00A36E71" w14:paraId="3F40E161" w14:textId="343EF55A">
      <w:pPr>
        <w:pStyle w:val="BodyText"/>
      </w:pPr>
      <w:r w:rsidRPr="007B1DF6">
        <w:rPr>
          <w:shd w:val="clear" w:color="auto" w:fill="FFFFFF"/>
        </w:rPr>
        <w:t xml:space="preserve">As the United States’ population continues to diversify, it is increasingly imperative that educational institutions acknowledge the existence of inequities and create deliberate avenues for all students to succeed. </w:t>
      </w:r>
      <w:r w:rsidRPr="007B1DF6">
        <w:t xml:space="preserve">The </w:t>
      </w:r>
      <w:r>
        <w:t>DeKalb County</w:t>
      </w:r>
      <w:r w:rsidRPr="007B1DF6">
        <w:t xml:space="preserve"> School District (</w:t>
      </w:r>
      <w:r>
        <w:t>DCSD</w:t>
      </w:r>
      <w:r w:rsidRPr="007B1DF6">
        <w:t xml:space="preserve">) </w:t>
      </w:r>
      <w:r w:rsidRPr="007B1DF6">
        <w:rPr>
          <w:shd w:val="clear" w:color="auto" w:fill="FFFFFF"/>
        </w:rPr>
        <w:t xml:space="preserve">understands this challenge. To advance this commitment, </w:t>
      </w:r>
      <w:r>
        <w:rPr>
          <w:shd w:val="clear" w:color="auto" w:fill="FFFFFF"/>
        </w:rPr>
        <w:t>DCSD</w:t>
      </w:r>
      <w:r w:rsidRPr="007B1DF6">
        <w:rPr>
          <w:shd w:val="clear" w:color="auto" w:fill="FFFFFF"/>
        </w:rPr>
        <w:t xml:space="preserve"> has called for an equity </w:t>
      </w:r>
      <w:r>
        <w:rPr>
          <w:shd w:val="clear" w:color="auto" w:fill="FFFFFF"/>
        </w:rPr>
        <w:t>assessment</w:t>
      </w:r>
      <w:r w:rsidRPr="007B1DF6">
        <w:rPr>
          <w:shd w:val="clear" w:color="auto" w:fill="FFFFFF"/>
        </w:rPr>
        <w:t xml:space="preserve"> to review opportunities and outcomes and develop a comprehensive, community-driven plan to advance equity in six key areas: instructional and programmatic equity</w:t>
      </w:r>
      <w:r w:rsidRPr="009C2EF8">
        <w:rPr>
          <w:shd w:val="clear" w:color="auto" w:fill="FFFFFF"/>
        </w:rPr>
        <w:t>;</w:t>
      </w:r>
      <w:r w:rsidRPr="007B1DF6">
        <w:rPr>
          <w:shd w:val="clear" w:color="auto" w:fill="FFFFFF"/>
        </w:rPr>
        <w:t xml:space="preserve"> equitable organizational leadership</w:t>
      </w:r>
      <w:r w:rsidRPr="009C2EF8">
        <w:rPr>
          <w:shd w:val="clear" w:color="auto" w:fill="FFFFFF"/>
        </w:rPr>
        <w:t>;</w:t>
      </w:r>
      <w:r w:rsidRPr="007B1DF6">
        <w:rPr>
          <w:shd w:val="clear" w:color="auto" w:fill="FFFFFF"/>
        </w:rPr>
        <w:t xml:space="preserve"> equitable resource distribution</w:t>
      </w:r>
      <w:r w:rsidRPr="009C2EF8">
        <w:rPr>
          <w:shd w:val="clear" w:color="auto" w:fill="FFFFFF"/>
        </w:rPr>
        <w:t>;</w:t>
      </w:r>
      <w:r w:rsidRPr="007B1DF6">
        <w:rPr>
          <w:shd w:val="clear" w:color="auto" w:fill="FFFFFF"/>
        </w:rPr>
        <w:t xml:space="preserve"> equitable collaboration and support for parents, families, and the community</w:t>
      </w:r>
      <w:r w:rsidRPr="009C2EF8">
        <w:rPr>
          <w:shd w:val="clear" w:color="auto" w:fill="FFFFFF"/>
        </w:rPr>
        <w:t>;</w:t>
      </w:r>
      <w:r w:rsidRPr="007B1DF6">
        <w:rPr>
          <w:shd w:val="clear" w:color="auto" w:fill="FFFFFF"/>
        </w:rPr>
        <w:t xml:space="preserve"> equitable professional learning and growth</w:t>
      </w:r>
      <w:r w:rsidRPr="009C2EF8">
        <w:rPr>
          <w:shd w:val="clear" w:color="auto" w:fill="FFFFFF"/>
        </w:rPr>
        <w:t>;</w:t>
      </w:r>
      <w:r w:rsidRPr="007B1DF6">
        <w:rPr>
          <w:shd w:val="clear" w:color="auto" w:fill="FFFFFF"/>
        </w:rPr>
        <w:t xml:space="preserve"> and equitable school climate.</w:t>
      </w:r>
    </w:p>
    <w:p w:rsidRPr="007B1DF6" w:rsidR="00A36E71" w:rsidP="00A36E71" w:rsidRDefault="00A36E71" w14:paraId="37132240" w14:textId="3BB84DA7">
      <w:pPr>
        <w:pStyle w:val="BodyText"/>
      </w:pPr>
      <w:r w:rsidRPr="007B1DF6">
        <w:t>The American Institutes for Research</w:t>
      </w:r>
      <w:r w:rsidRPr="007B1DF6">
        <w:rPr>
          <w:vertAlign w:val="superscript"/>
        </w:rPr>
        <w:t>®</w:t>
      </w:r>
      <w:r w:rsidRPr="007B1DF6">
        <w:t xml:space="preserve"> (AIR</w:t>
      </w:r>
      <w:r w:rsidRPr="007B1DF6">
        <w:rPr>
          <w:vertAlign w:val="superscript"/>
        </w:rPr>
        <w:t>®</w:t>
      </w:r>
      <w:r w:rsidRPr="007B1DF6">
        <w:t>) applies the best behavioral and social science research, evaluation, and technical assistance toward improving people’s lives—</w:t>
      </w:r>
      <w:r w:rsidRPr="009C2EF8">
        <w:t>to ensure</w:t>
      </w:r>
      <w:r w:rsidRPr="007B1DF6">
        <w:t xml:space="preserve"> that all people have access to the resources they need. This equity-driven mission is our foundation. It shapes the work we do, informs our relationships with clients and partners, </w:t>
      </w:r>
      <w:r w:rsidRPr="00A97C70">
        <w:t>and brings</w:t>
      </w:r>
      <w:r w:rsidRPr="007B1DF6">
        <w:t xml:space="preserve"> an emphasis on diversity and inclusion to our own offices. AIR </w:t>
      </w:r>
      <w:r>
        <w:t>has</w:t>
      </w:r>
      <w:r w:rsidRPr="007B1DF6">
        <w:t xml:space="preserve"> a wealth of knowledge and </w:t>
      </w:r>
      <w:r>
        <w:t>success conducting</w:t>
      </w:r>
      <w:r w:rsidRPr="007B1DF6">
        <w:t xml:space="preserve"> equity </w:t>
      </w:r>
      <w:r>
        <w:t>assessment</w:t>
      </w:r>
      <w:r w:rsidRPr="007B1DF6">
        <w:t xml:space="preserve">s. We have worked extensively with districts of all sizes and demographics, including districts in </w:t>
      </w:r>
      <w:r>
        <w:t>Georgia</w:t>
      </w:r>
      <w:r w:rsidRPr="007B1DF6">
        <w:t xml:space="preserve"> and those with student and community populations comparable to </w:t>
      </w:r>
      <w:r>
        <w:t>DCSD</w:t>
      </w:r>
      <w:r w:rsidRPr="007B1DF6">
        <w:t xml:space="preserve">’s. While many districts grapple with similar questions and challenges regarding equity, our experience has taught us that there is no one-size-fits-all solution. Successfully addressing equity issues requires a deep understanding of the district, community, historical context, and root causes of educational disparities and an ability to leverage the community’s values and strengths in pursuit of equity. </w:t>
      </w:r>
    </w:p>
    <w:p w:rsidRPr="007B1DF6" w:rsidR="00A36E71" w:rsidP="00A36E71" w:rsidRDefault="00A36E71" w14:paraId="7415CD2F" w14:textId="77777777">
      <w:pPr>
        <w:pStyle w:val="BodyText"/>
      </w:pPr>
      <w:r w:rsidRPr="007B1DF6">
        <w:t xml:space="preserve">Presented in this proposal is AIR’s unique </w:t>
      </w:r>
      <w:r w:rsidRPr="00AE6CB1">
        <w:t>approach to the collaborative development and implementation of an equity audit and action plan. This approach</w:t>
      </w:r>
      <w:r w:rsidRPr="007B1DF6">
        <w:t xml:space="preserve"> combines AIR’s strong research foundation with our proprietary co-interpretation℠ and innovative implementation tools. Our approach has proven effective for districts around the country because it integrates diverse stakeholder perspectives and provides insights and recommendations that are tailored to local contexts—key for generating the buy-in necessary to create equitable educational experiences for all students and families.</w:t>
      </w:r>
    </w:p>
    <w:p w:rsidRPr="007B1DF6" w:rsidR="00A137F1" w:rsidP="00A36E71" w:rsidRDefault="00A36E71" w14:paraId="31230C5C" w14:textId="388DD55C">
      <w:pPr>
        <w:pStyle w:val="BodyText"/>
      </w:pPr>
      <w:r w:rsidRPr="007B1DF6">
        <w:t xml:space="preserve">Please direct contractual questions about this proposal to </w:t>
      </w:r>
      <w:r>
        <w:t>Rachel Forbes</w:t>
      </w:r>
      <w:r w:rsidRPr="007B1DF6">
        <w:t xml:space="preserve">, contracts specialist, at </w:t>
      </w:r>
      <w:r w:rsidRPr="00CC2C3E">
        <w:t>202-403-6</w:t>
      </w:r>
      <w:r>
        <w:t>308</w:t>
      </w:r>
      <w:r w:rsidRPr="007B1DF6">
        <w:t xml:space="preserve"> or </w:t>
      </w:r>
      <w:hyperlink w:history="1" r:id="rId21">
        <w:r w:rsidRPr="007B1DF6">
          <w:rPr>
            <w:rStyle w:val="Hyperlink"/>
          </w:rPr>
          <w:t>AIRproposals@air.org</w:t>
        </w:r>
      </w:hyperlink>
      <w:r w:rsidRPr="007B1DF6">
        <w:t>. For technical questions, please contact</w:t>
      </w:r>
      <w:r>
        <w:t xml:space="preserve"> </w:t>
      </w:r>
      <w:r w:rsidR="00C04E4A">
        <w:t>Orrin</w:t>
      </w:r>
      <w:r w:rsidRPr="007B1DF6" w:rsidR="00A137F1">
        <w:t xml:space="preserve"> </w:t>
      </w:r>
      <w:r w:rsidR="00C04E4A">
        <w:t>Murray</w:t>
      </w:r>
      <w:r w:rsidRPr="007B1DF6" w:rsidR="00A137F1">
        <w:t xml:space="preserve">, PhD, at </w:t>
      </w:r>
      <w:hyperlink w:history="1" r:id="rId22">
        <w:r w:rsidRPr="004A60BD" w:rsidR="00C04E4A">
          <w:rPr>
            <w:rStyle w:val="Hyperlink"/>
          </w:rPr>
          <w:t>omurray@air.org</w:t>
        </w:r>
      </w:hyperlink>
      <w:r w:rsidRPr="007B1DF6" w:rsidR="001052E6">
        <w:t>.</w:t>
      </w:r>
    </w:p>
    <w:p w:rsidRPr="007B1DF6" w:rsidR="004F48FA" w:rsidP="00BA47CC" w:rsidRDefault="004F48FA" w14:paraId="4FCC7528" w14:textId="77777777">
      <w:pPr>
        <w:pStyle w:val="BodyText"/>
      </w:pPr>
      <w:r w:rsidRPr="007B1DF6">
        <w:t>Thank you for your consideration.</w:t>
      </w:r>
    </w:p>
    <w:p w:rsidRPr="007B1DF6" w:rsidR="004F48FA" w:rsidP="00BA47CC" w:rsidRDefault="004F48FA" w14:paraId="71B75D7D" w14:textId="77777777">
      <w:pPr>
        <w:pStyle w:val="BodyText"/>
      </w:pPr>
      <w:r w:rsidRPr="007B1DF6">
        <w:t>Sincerely,</w:t>
      </w:r>
    </w:p>
    <w:p w:rsidRPr="007B1DF6" w:rsidR="004F48FA" w:rsidP="004F48FA" w:rsidRDefault="00E27ECA" w14:paraId="35C69B87" w14:textId="6A1EA5A0">
      <w:r>
        <w:rPr>
          <w:noProof/>
        </w:rPr>
        <w:drawing>
          <wp:inline distT="0" distB="0" distL="0" distR="0" wp14:anchorId="34C4ECFA" wp14:editId="28C5F557">
            <wp:extent cx="1572917" cy="575954"/>
            <wp:effectExtent l="0" t="0" r="8255" b="0"/>
            <wp:docPr id="36" name="Picture 36" descr="A close-up of a handwritt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handwritten text&#10;&#10;Description automatically generated"/>
                    <pic:cNvPicPr/>
                  </pic:nvPicPr>
                  <pic:blipFill>
                    <a:blip r:embed="rId23"/>
                    <a:stretch>
                      <a:fillRect/>
                    </a:stretch>
                  </pic:blipFill>
                  <pic:spPr>
                    <a:xfrm>
                      <a:off x="0" y="0"/>
                      <a:ext cx="1666736" cy="610308"/>
                    </a:xfrm>
                    <a:prstGeom prst="rect">
                      <a:avLst/>
                    </a:prstGeom>
                  </pic:spPr>
                </pic:pic>
              </a:graphicData>
            </a:graphic>
          </wp:inline>
        </w:drawing>
      </w:r>
    </w:p>
    <w:p w:rsidRPr="007B1DF6" w:rsidR="004F48FA" w:rsidP="00BA47CC" w:rsidRDefault="00E27ECA" w14:paraId="1F494D7B" w14:textId="50AEB99E">
      <w:pPr>
        <w:pStyle w:val="BodyText"/>
      </w:pPr>
      <w:r>
        <w:t>Kandace Jones</w:t>
      </w:r>
      <w:r w:rsidRPr="007B1DF6" w:rsidR="004F48FA">
        <w:br/>
      </w:r>
      <w:r w:rsidRPr="007B1DF6" w:rsidR="004F48FA">
        <w:t>Vice President</w:t>
      </w:r>
      <w:r w:rsidRPr="007B1DF6" w:rsidR="004F48FA">
        <w:br/>
      </w:r>
      <w:r>
        <w:rPr>
          <w:rFonts w:eastAsia="Times New Roman"/>
        </w:rPr>
        <w:t>Education Systems &amp; Policy</w:t>
      </w:r>
    </w:p>
    <w:bookmarkEnd w:id="11"/>
    <w:bookmarkEnd w:id="12"/>
    <w:bookmarkEnd w:id="13"/>
    <w:p w:rsidRPr="009C2EF8" w:rsidR="004F48FA" w:rsidP="00BA47CC" w:rsidRDefault="004F48FA" w14:paraId="11D33CE1" w14:textId="77777777">
      <w:pPr>
        <w:pStyle w:val="BodyText"/>
        <w:sectPr w:rsidRPr="009C2EF8" w:rsidR="004F48FA" w:rsidSect="00AC0630">
          <w:headerReference w:type="default" r:id="rId24"/>
          <w:footerReference w:type="default" r:id="rId25"/>
          <w:headerReference w:type="first" r:id="rId26"/>
          <w:footerReference w:type="first" r:id="rId27"/>
          <w:pgSz w:w="12240" w:h="15840" w:orient="portrait" w:code="1"/>
          <w:pgMar w:top="1440" w:right="1440" w:bottom="1440" w:left="1440" w:header="576" w:footer="576" w:gutter="0"/>
          <w:pgNumType w:start="1"/>
          <w:cols w:space="720"/>
          <w:titlePg/>
          <w:docGrid w:linePitch="326"/>
        </w:sectPr>
      </w:pPr>
    </w:p>
    <w:p w:rsidRPr="009C2EF8" w:rsidR="00817CB9" w:rsidP="00097261" w:rsidRDefault="00817CB9" w14:paraId="73A47BB8" w14:textId="199C531E">
      <w:pPr>
        <w:pStyle w:val="Heading2"/>
        <w:spacing w:before="0"/>
      </w:pPr>
      <w:bookmarkStart w:name="_Toc151957987" w:id="14"/>
      <w:bookmarkStart w:name="_Hlk111442076" w:id="15"/>
      <w:bookmarkStart w:name="_Hlk111441169" w:id="16"/>
      <w:bookmarkEnd w:id="2"/>
      <w:r w:rsidRPr="009C2EF8">
        <w:t>Executive Summary</w:t>
      </w:r>
      <w:bookmarkEnd w:id="14"/>
      <w:r w:rsidRPr="009C2EF8">
        <w:t xml:space="preserve"> </w:t>
      </w:r>
    </w:p>
    <w:p w:rsidRPr="009C2EF8" w:rsidR="00817CB9" w:rsidDel="002948EF" w:rsidP="00817CB9" w:rsidRDefault="00817CB9" w14:paraId="082B4858" w14:textId="77777777">
      <w:pPr>
        <w:pStyle w:val="H2BorderAfter-Proposal"/>
      </w:pPr>
    </w:p>
    <w:p w:rsidRPr="009C2EF8" w:rsidR="0096088C" w:rsidP="00097261" w:rsidRDefault="00AE2AAF" w14:paraId="7F5F4CA5" w14:textId="1A8D0207">
      <w:pPr>
        <w:pStyle w:val="BodyTextPostHeading"/>
      </w:pPr>
      <w:r w:rsidRPr="009C2EF8">
        <w:t>The American Institutes for Research</w:t>
      </w:r>
      <w:r w:rsidRPr="009C2EF8" w:rsidR="00B63E46">
        <w:rPr>
          <w:rFonts w:cstheme="minorHAnsi"/>
          <w:vertAlign w:val="superscript"/>
        </w:rPr>
        <w:t>®</w:t>
      </w:r>
      <w:r w:rsidRPr="009C2EF8">
        <w:t xml:space="preserve"> (AIR</w:t>
      </w:r>
      <w:r w:rsidRPr="009C2EF8" w:rsidR="00B63E46">
        <w:rPr>
          <w:rFonts w:cstheme="minorHAnsi"/>
          <w:vertAlign w:val="superscript"/>
        </w:rPr>
        <w:t>®</w:t>
      </w:r>
      <w:r w:rsidRPr="009C2EF8">
        <w:t xml:space="preserve">) is pleased to present a comprehensive, tailored, and community-engaged approach </w:t>
      </w:r>
      <w:r w:rsidRPr="009C2EF8" w:rsidR="00F272BD">
        <w:t>to</w:t>
      </w:r>
      <w:r w:rsidRPr="009C2EF8" w:rsidR="00EE66A0">
        <w:t xml:space="preserve"> the request for proposal (</w:t>
      </w:r>
      <w:r w:rsidRPr="00AE2A7B" w:rsidR="00EE66A0">
        <w:t xml:space="preserve">No. </w:t>
      </w:r>
      <w:r w:rsidR="00B64E33">
        <w:t>25</w:t>
      </w:r>
      <w:r w:rsidRPr="00A576C4" w:rsidR="00CC2C3E">
        <w:t>-</w:t>
      </w:r>
      <w:r w:rsidR="00B64E33">
        <w:t>600</w:t>
      </w:r>
      <w:r w:rsidRPr="009C2EF8" w:rsidR="00EE66A0">
        <w:t>) of</w:t>
      </w:r>
      <w:r w:rsidRPr="009C2EF8" w:rsidR="00F272BD">
        <w:t xml:space="preserve"> </w:t>
      </w:r>
      <w:r w:rsidR="006F696B">
        <w:t>DeKalb County</w:t>
      </w:r>
      <w:r w:rsidRPr="009C2EF8" w:rsidR="00F272BD">
        <w:t xml:space="preserve"> School District (</w:t>
      </w:r>
      <w:r w:rsidR="006F696B">
        <w:t>DCSD</w:t>
      </w:r>
      <w:r w:rsidRPr="009C2EF8" w:rsidR="00F272BD">
        <w:t>)</w:t>
      </w:r>
      <w:r w:rsidRPr="009C2EF8">
        <w:t xml:space="preserve"> for an </w:t>
      </w:r>
      <w:r w:rsidR="00B64E33">
        <w:t>equity audit</w:t>
      </w:r>
      <w:r w:rsidRPr="009C2EF8">
        <w:t xml:space="preserve"> and </w:t>
      </w:r>
      <w:r w:rsidRPr="009C2EF8" w:rsidR="00F56A09">
        <w:t>a</w:t>
      </w:r>
      <w:r w:rsidRPr="009C2EF8">
        <w:t xml:space="preserve">ction </w:t>
      </w:r>
      <w:r w:rsidRPr="009C2EF8" w:rsidR="00F56A09">
        <w:t>p</w:t>
      </w:r>
      <w:r w:rsidRPr="009C2EF8">
        <w:t>lan (EAAP).</w:t>
      </w:r>
      <w:r w:rsidRPr="009C2EF8" w:rsidR="00600DF5">
        <w:t xml:space="preserve"> AIR’s f</w:t>
      </w:r>
      <w:r w:rsidR="00A76911">
        <w:t>our</w:t>
      </w:r>
      <w:r w:rsidRPr="009C2EF8" w:rsidR="00600DF5">
        <w:t xml:space="preserve">-stage model includes </w:t>
      </w:r>
      <w:r w:rsidRPr="009C2EF8" w:rsidR="00163B04">
        <w:t>(</w:t>
      </w:r>
      <w:r w:rsidR="00B52C05">
        <w:t>a</w:t>
      </w:r>
      <w:r w:rsidRPr="009C2EF8" w:rsidR="00163B04">
        <w:t xml:space="preserve">) collaborative planning with a district-led EAAP </w:t>
      </w:r>
      <w:r w:rsidRPr="009C2EF8" w:rsidR="00B63E46">
        <w:t>s</w:t>
      </w:r>
      <w:r w:rsidRPr="009C2EF8" w:rsidR="00163B04">
        <w:t xml:space="preserve">teering </w:t>
      </w:r>
      <w:r w:rsidRPr="009C2EF8" w:rsidR="00B63E46">
        <w:t>c</w:t>
      </w:r>
      <w:r w:rsidRPr="009C2EF8" w:rsidR="00163B04">
        <w:t>ommittee</w:t>
      </w:r>
      <w:r w:rsidRPr="009C2EF8" w:rsidR="00B63E46">
        <w:t>;</w:t>
      </w:r>
      <w:r w:rsidRPr="009C2EF8" w:rsidR="00163B04">
        <w:t xml:space="preserve"> </w:t>
      </w:r>
      <w:r w:rsidR="00452436">
        <w:br/>
      </w:r>
      <w:r w:rsidRPr="009C2EF8" w:rsidR="00163B04">
        <w:t>(</w:t>
      </w:r>
      <w:r w:rsidR="00B52C05">
        <w:t>b</w:t>
      </w:r>
      <w:r w:rsidRPr="009C2EF8" w:rsidR="00163B04">
        <w:t>) rigorous collection and analysis of existing and new quantitative and qualitative data, including surveys, interviews, and focus groups with students, staff, parents/caregivers, and</w:t>
      </w:r>
      <w:r w:rsidRPr="009C2EF8" w:rsidR="00C2743F">
        <w:t xml:space="preserve"> district leadership</w:t>
      </w:r>
      <w:r w:rsidRPr="009C2EF8" w:rsidR="00B63E46">
        <w:t>;</w:t>
      </w:r>
      <w:r w:rsidRPr="009C2EF8" w:rsidR="00C2743F">
        <w:t xml:space="preserve"> (</w:t>
      </w:r>
      <w:r w:rsidR="00B52C05">
        <w:t>c</w:t>
      </w:r>
      <w:r w:rsidRPr="009C2EF8" w:rsidR="00C2743F">
        <w:t>)</w:t>
      </w:r>
      <w:r w:rsidRPr="009C2EF8" w:rsidR="00B63E46">
        <w:t> </w:t>
      </w:r>
      <w:r w:rsidRPr="009C2EF8" w:rsidR="00C2743F">
        <w:t>AIR’s proprietary co-</w:t>
      </w:r>
      <w:r w:rsidRPr="009C2EF8" w:rsidR="00B63E46">
        <w:t>i</w:t>
      </w:r>
      <w:r w:rsidRPr="009C2EF8" w:rsidR="00C2743F">
        <w:t>nterpretation</w:t>
      </w:r>
      <w:r w:rsidRPr="009C2EF8" w:rsidR="00B63E46">
        <w:rPr>
          <w:rFonts w:cstheme="minorHAnsi"/>
        </w:rPr>
        <w:t>℠</w:t>
      </w:r>
      <w:r w:rsidRPr="009C2EF8" w:rsidR="00C2743F">
        <w:t xml:space="preserve"> process for collaboratively identifying key findings and root causes of inequities</w:t>
      </w:r>
      <w:r w:rsidRPr="009C2EF8" w:rsidR="00B63E46">
        <w:t>;</w:t>
      </w:r>
      <w:r w:rsidRPr="009C2EF8" w:rsidR="00C2743F">
        <w:t xml:space="preserve"> </w:t>
      </w:r>
      <w:r w:rsidR="00E568E5">
        <w:t xml:space="preserve">and </w:t>
      </w:r>
      <w:r w:rsidRPr="009C2EF8" w:rsidR="00C2743F">
        <w:t>(</w:t>
      </w:r>
      <w:r w:rsidR="00B52C05">
        <w:t>d</w:t>
      </w:r>
      <w:r w:rsidRPr="009C2EF8" w:rsidR="00C2743F">
        <w:t xml:space="preserve">) </w:t>
      </w:r>
      <w:r w:rsidRPr="009C2EF8" w:rsidR="008E33FF">
        <w:t xml:space="preserve">a final report of findings and </w:t>
      </w:r>
      <w:r w:rsidRPr="009C2EF8" w:rsidR="00B63E46">
        <w:t xml:space="preserve">a </w:t>
      </w:r>
      <w:r w:rsidRPr="009C2EF8" w:rsidR="00656DB6">
        <w:t>community-informed</w:t>
      </w:r>
      <w:r w:rsidRPr="009C2EF8" w:rsidR="00B63E46">
        <w:t>,</w:t>
      </w:r>
      <w:r w:rsidRPr="009C2EF8" w:rsidR="00656DB6">
        <w:t xml:space="preserve"> </w:t>
      </w:r>
      <w:r w:rsidRPr="009C2EF8" w:rsidR="008E33FF">
        <w:t xml:space="preserve">multiyear strategic </w:t>
      </w:r>
      <w:r w:rsidR="002D0C93">
        <w:t>e</w:t>
      </w:r>
      <w:r w:rsidRPr="009C2EF8" w:rsidR="008E33FF">
        <w:t xml:space="preserve">quity </w:t>
      </w:r>
      <w:r w:rsidR="002D0C93">
        <w:t>a</w:t>
      </w:r>
      <w:r w:rsidRPr="009C2EF8" w:rsidR="008E33FF">
        <w:t xml:space="preserve">ction </w:t>
      </w:r>
      <w:r w:rsidR="002D0C93">
        <w:t>p</w:t>
      </w:r>
      <w:r w:rsidRPr="009C2EF8" w:rsidR="008E33FF">
        <w:t xml:space="preserve">lan </w:t>
      </w:r>
      <w:r w:rsidR="004A4916">
        <w:t xml:space="preserve">focused on </w:t>
      </w:r>
      <w:r w:rsidRPr="009C2EF8" w:rsidR="00656DB6">
        <w:t>establish</w:t>
      </w:r>
      <w:r w:rsidR="004A4916">
        <w:t>ing</w:t>
      </w:r>
      <w:r w:rsidRPr="009C2EF8" w:rsidR="00656DB6">
        <w:t xml:space="preserve"> systems for </w:t>
      </w:r>
      <w:r w:rsidR="005F6EEF">
        <w:t xml:space="preserve">promoting equity through </w:t>
      </w:r>
      <w:r w:rsidRPr="009C2EF8" w:rsidR="0096088C">
        <w:t>recommended policies and practices.</w:t>
      </w:r>
    </w:p>
    <w:p w:rsidRPr="009C2EF8" w:rsidR="00A36E71" w:rsidP="00A36E71" w:rsidRDefault="00A36E71" w14:paraId="49656CFD" w14:textId="77777777">
      <w:pPr>
        <w:pStyle w:val="BodyText"/>
      </w:pPr>
      <w:bookmarkStart w:name="_Toc151957988" w:id="17"/>
      <w:r>
        <w:t xml:space="preserve">AIR recognizes DCSD’s commitment to using the tools necessary to support its journey toward ensuring every student’s success. By applying equity by design to ensure targeted approaches for advancing universal access and system equity, AIR shares DCSD’s core beliefs of identifying and addressing barriers to inclusive and equitable practices and outcomes for students. AIR also recognizes that systemic change is necessary to provide high-quality, relevant, and differentiated resources matched to each school’s needs and strengths, as documented in the district’s mission. AIR acknowledges that the equity assessment will serve an important role in expanding this work, particularly through an action plan aligned with the district’s mission to partner with families and communities to provide inclusive and fair learning experiences that support the whole child. Given the district’s goals to address student achievement (increasing the percentage of students demonstrating readiness in various subject areas) and commitment to student social-emotional wellbeing and sense of belonging (through increasing the number of staff training in mental health awareness), AIR is committed to collaborating with DCSD leadership and other district partners to examine the district’s current policies and practices and providing recommendations for promoting systemic equity as described in the DCSD Core Beliefs. </w:t>
      </w:r>
    </w:p>
    <w:p w:rsidRPr="009C2EF8" w:rsidR="00A36E71" w:rsidP="00A36E71" w:rsidRDefault="00A36E71" w14:paraId="5313110F" w14:textId="77777777">
      <w:pPr>
        <w:pStyle w:val="BodyText"/>
      </w:pPr>
      <w:r>
        <w:t xml:space="preserve">AIR has a wealth of experience and success conducting equity assessments and work of a scope comparable to that of the proposed project with districts across the United States. These include two districts in the southern United States (e.g., Houston Independent School District) and others of a similar demographic composition, including majority-minority communities with large populations of Latino/Latina students and/or students from socioeconomically disadvantaged backgrounds. In the pages that follow, we highlight 16 of these projects, provide references for three clients who can speak to our services and success, and include three examples of final reports and equity action plans that we have created for past clients. Through this work, we have fine-tuned a rigorous and comprehensive equity assessment process that leverages principles of cultural and linguistic competence to include diverse community members and elevate the experiences of those who suffer the greatest marginalization within educational systems. This process includes a commitment to transparent communication with clients and stakeholders and a tried-and-true strategy for ensuring that all members of the community are informed about the goals, activities, and findings of equity assessments and have opportunities to shape the direction of the work in ways that best meet the community’s needs. We find that this approach to engaging the community mitigates resistance and positions stakeholders to both understand and accept the findings of equity assessments as valid, even those that may be distressing. </w:t>
      </w:r>
    </w:p>
    <w:p w:rsidRPr="009C2EF8" w:rsidR="00A36E71" w:rsidP="00A36E71" w:rsidRDefault="00A36E71" w14:paraId="1D823C8D" w14:textId="77777777">
      <w:pPr>
        <w:pStyle w:val="BodyText"/>
      </w:pPr>
      <w:r>
        <w:t>AIR does not conceptualize equity assessments as something that we “do to” a community, but rather as a collaborative process that we facilitate alongside communities. We bring experience, strategies, and tools for engaging stakeholders in collaborative reflection concerning where a district stands in terms of equity and where it wants to be. Once we have arrived at a set of findings, we develop community-informed and evidence-backed strategies for advancing equity, and we create structures to ensure that districts can continue to prioritize and monitor equity well into the future. Our approach works because it brings together a rigorous evidence base with the power of local voices and insight to generate solutions that are tailored to districts’ needs, strengths, priorities, and values.</w:t>
      </w:r>
    </w:p>
    <w:p w:rsidRPr="009C2EF8" w:rsidR="006E33ED" w:rsidP="00CE222C" w:rsidRDefault="00922082" w14:paraId="6FD34034" w14:textId="7E10AA26">
      <w:pPr>
        <w:pStyle w:val="Heading2"/>
      </w:pPr>
      <w:r w:rsidRPr="009C2EF8">
        <w:t>Professional Qualifications</w:t>
      </w:r>
      <w:bookmarkEnd w:id="17"/>
      <w:r w:rsidRPr="009C2EF8" w:rsidR="00DE61AF">
        <w:t xml:space="preserve"> </w:t>
      </w:r>
    </w:p>
    <w:bookmarkEnd w:id="15"/>
    <w:p w:rsidRPr="009C2EF8" w:rsidR="008456A2" w:rsidDel="002948EF" w:rsidP="00E75FB8" w:rsidRDefault="008456A2" w14:paraId="1652FB23" w14:textId="77777777">
      <w:pPr>
        <w:pStyle w:val="H2BorderAfter-Proposal"/>
      </w:pPr>
    </w:p>
    <w:p w:rsidRPr="009C2EF8" w:rsidR="002E3F1A" w:rsidP="00097261" w:rsidRDefault="002E3F1A" w14:paraId="6A328651" w14:textId="77777777">
      <w:pPr>
        <w:pStyle w:val="BodyTextPostHeading"/>
      </w:pPr>
      <w:bookmarkStart w:name="_Hlk73717052" w:id="18"/>
      <w:bookmarkStart w:name="_Hlk103263826" w:id="19"/>
      <w:bookmarkStart w:name="_Hlk61357269" w:id="20"/>
      <w:bookmarkStart w:name="_Toc526866403" w:id="21"/>
      <w:bookmarkStart w:name="_Toc526338499" w:id="22"/>
      <w:bookmarkStart w:name="_Toc491428847" w:id="23"/>
      <w:bookmarkStart w:name="_Toc491426734" w:id="24"/>
      <w:bookmarkStart w:name="_Toc531789891" w:id="25"/>
      <w:bookmarkStart w:name="_Toc532370552" w:id="26"/>
      <w:bookmarkStart w:name="_Toc496018143" w:id="27"/>
      <w:bookmarkStart w:name="_Ref498435547" w:id="28"/>
      <w:bookmarkStart w:name="_Ref498435700" w:id="29"/>
      <w:bookmarkEnd w:id="3"/>
      <w:bookmarkEnd w:id="16"/>
      <w:r w:rsidRPr="009C2EF8">
        <w:t>The American Institutes for Research (AIR) is one of the world’s leading behavioral and social science research, evaluation, and technical assistance institutions and a national leader in teaching and learning improvement. Our dedicated staff provide research, assessment, evaluation, and technical assistance to ensure that all students, particularly those facing historical disadvantages and systemic exclusion, have access to a high-quality, effective education. For more than 75 years, AIR has applied rigorous research to the most vexing social challenges in health, education, and the workforce in the United States and across the globe.</w:t>
      </w:r>
      <w:r w:rsidRPr="009C2EF8">
        <w:rPr>
          <w:rStyle w:val="eop"/>
          <w:color w:val="1C252D"/>
        </w:rPr>
        <w:t> </w:t>
      </w:r>
      <w:r w:rsidRPr="009C2EF8">
        <w:t xml:space="preserve">With a diverse staff of more than 1,700, we bring together interdisciplinary teams to provide comprehensive and targeted services, and we tailor every engagement to client needs and expectations. </w:t>
      </w:r>
    </w:p>
    <w:p w:rsidRPr="009C2EF8" w:rsidR="002E3F1A" w:rsidP="002E3F1A" w:rsidRDefault="002E3F1A" w14:paraId="2F57BEFA" w14:textId="35D03F6F">
      <w:pPr>
        <w:pStyle w:val="BodyText"/>
      </w:pPr>
      <w:r w:rsidRPr="009C2EF8">
        <w:t xml:space="preserve">AIR is uniquely qualified to deliver </w:t>
      </w:r>
      <w:r w:rsidRPr="009C2EF8" w:rsidR="009227E9">
        <w:t xml:space="preserve">an </w:t>
      </w:r>
      <w:r w:rsidR="00B64E33">
        <w:t>equity audit</w:t>
      </w:r>
      <w:r w:rsidRPr="009C2EF8" w:rsidR="009227E9">
        <w:t xml:space="preserve"> and action plan</w:t>
      </w:r>
      <w:r w:rsidRPr="009C2EF8">
        <w:t xml:space="preserve"> </w:t>
      </w:r>
      <w:r w:rsidRPr="009C2EF8" w:rsidR="00346A71">
        <w:t>(EAAP)</w:t>
      </w:r>
      <w:r w:rsidRPr="009C2EF8" w:rsidR="000A0FB3">
        <w:t>.</w:t>
      </w:r>
      <w:r w:rsidRPr="009C2EF8" w:rsidR="00346A71">
        <w:t xml:space="preserve"> </w:t>
      </w:r>
      <w:r w:rsidRPr="009C2EF8">
        <w:t xml:space="preserve">First, AIR has vast experience conducting collaborative </w:t>
      </w:r>
      <w:r w:rsidRPr="009C2EF8" w:rsidR="00346A71">
        <w:t>EAAP</w:t>
      </w:r>
      <w:r w:rsidRPr="009C2EF8">
        <w:t>s of the type requested by</w:t>
      </w:r>
      <w:r w:rsidRPr="009C2EF8" w:rsidR="00634C2F">
        <w:t xml:space="preserve"> the</w:t>
      </w:r>
      <w:r w:rsidRPr="009C2EF8">
        <w:t xml:space="preserve"> </w:t>
      </w:r>
      <w:r w:rsidR="006F696B">
        <w:t xml:space="preserve">DeKalb County </w:t>
      </w:r>
      <w:r w:rsidRPr="009C2EF8" w:rsidR="00346A71">
        <w:t>School District (</w:t>
      </w:r>
      <w:r w:rsidR="006F696B">
        <w:t>DC</w:t>
      </w:r>
      <w:r w:rsidRPr="009C2EF8" w:rsidR="00FA7BCF">
        <w:t>SD)</w:t>
      </w:r>
      <w:r w:rsidRPr="009C2EF8">
        <w:t xml:space="preserve"> with clients across the country; many are described in this proposal. Second, consistent with our mission “to generate and use rigorous evidence that contributes to a better, more equitable world,” AIR </w:t>
      </w:r>
      <w:r w:rsidR="00624F69">
        <w:t>hold</w:t>
      </w:r>
      <w:r w:rsidRPr="009C2EF8">
        <w:t>s a robust portfolio of work on educational equity across the United States. We consider equity to be the primary goal and driver of our work in education; throughout the following pages,</w:t>
      </w:r>
      <w:r w:rsidRPr="009C2EF8">
        <w:rPr>
          <w:i/>
          <w:iCs/>
        </w:rPr>
        <w:t xml:space="preserve"> </w:t>
      </w:r>
      <w:r w:rsidRPr="009C2EF8">
        <w:t>we describe a range of equity-focused projects we have conducted that span diverse aspects of education. We have examined academic achievement, discipline practices, access to courses, instructional materials and practices in classrooms, funding and per-pupil expenditures, access to effective teachers, avenues for diversifying the workforce, mentoring and induction practices, and related issues. Thus, our team brings both th</w:t>
      </w:r>
      <w:r w:rsidRPr="009C2EF8" w:rsidR="00D61C96">
        <w:t>eor</w:t>
      </w:r>
      <w:r w:rsidRPr="009C2EF8">
        <w:t xml:space="preserve">etical and practical expertise to the issues facing </w:t>
      </w:r>
      <w:r w:rsidR="006F696B">
        <w:t>DC</w:t>
      </w:r>
      <w:r w:rsidRPr="009C2EF8" w:rsidR="006F696B">
        <w:t xml:space="preserve">SD </w:t>
      </w:r>
      <w:r w:rsidRPr="009C2EF8">
        <w:t>and many other districts around the country.</w:t>
      </w:r>
    </w:p>
    <w:bookmarkEnd w:id="18"/>
    <w:p w:rsidRPr="009C2EF8" w:rsidR="009760AD" w:rsidP="00097261" w:rsidRDefault="00672ABD" w14:paraId="1B72DE77" w14:textId="1EDD4E28">
      <w:pPr>
        <w:pStyle w:val="BodyText"/>
      </w:pPr>
      <w:r w:rsidRPr="009C2EF8">
        <w:t xml:space="preserve">AIR offers </w:t>
      </w:r>
      <w:r w:rsidR="006F696B">
        <w:t>DC</w:t>
      </w:r>
      <w:r w:rsidRPr="009C2EF8" w:rsidR="006F696B">
        <w:t xml:space="preserve">SD </w:t>
      </w:r>
      <w:r w:rsidRPr="009C2EF8">
        <w:t>an EAAP approach guided by the belief that educational equity is realized when all stakeholders work together, intentionally and systematically, to identify inequities, explore their root causes, and develop actionable solutions that produce measurable results</w:t>
      </w:r>
      <w:r>
        <w:t xml:space="preserve">. </w:t>
      </w:r>
      <w:r w:rsidRPr="009C2EF8" w:rsidR="009760AD">
        <w:t xml:space="preserve">Our experience working </w:t>
      </w:r>
      <w:r w:rsidR="007B1DF6">
        <w:t xml:space="preserve">in </w:t>
      </w:r>
      <w:r w:rsidRPr="009C2EF8" w:rsidR="00634C2F">
        <w:t>such districts</w:t>
      </w:r>
      <w:r w:rsidRPr="009C2EF8" w:rsidR="009760AD">
        <w:t xml:space="preserve">, including those in </w:t>
      </w:r>
      <w:r w:rsidR="006F696B">
        <w:t>Georgia</w:t>
      </w:r>
      <w:r w:rsidR="00E36681">
        <w:t xml:space="preserve"> and other majority-minority communities</w:t>
      </w:r>
      <w:r w:rsidRPr="009C2EF8" w:rsidR="009760AD">
        <w:t>, has allowed us to fine-tune a process that delivers results for clients looking to move the needle on equity</w:t>
      </w:r>
      <w:r w:rsidR="005939D8">
        <w:t xml:space="preserve">. Our </w:t>
      </w:r>
      <w:r w:rsidR="00D846D4">
        <w:t>viewpoint on equity and how to bring about systemic equity</w:t>
      </w:r>
      <w:r w:rsidR="00F54CBD">
        <w:t xml:space="preserve"> includes th</w:t>
      </w:r>
      <w:r w:rsidR="00EE0F6B">
        <w:t>e</w:t>
      </w:r>
      <w:r w:rsidR="00F54CBD">
        <w:t xml:space="preserve"> following approaches and principles</w:t>
      </w:r>
      <w:r w:rsidRPr="009C2EF8" w:rsidR="009760AD">
        <w:t>:</w:t>
      </w:r>
    </w:p>
    <w:p w:rsidRPr="009C2EF8" w:rsidR="0033792A" w:rsidP="00097261" w:rsidRDefault="0033792A" w14:paraId="5A79C8E9" w14:textId="03515655">
      <w:pPr>
        <w:pStyle w:val="Bullet1"/>
      </w:pPr>
      <w:r w:rsidRPr="009C2EF8">
        <w:rPr>
          <w:rStyle w:val="Strong"/>
        </w:rPr>
        <w:t>AIR’s participatory, client-centered approach ensures that our services and solutions are responsive to each client’s needs, challenges, strengths, and priorities.</w:t>
      </w:r>
      <w:r w:rsidRPr="009C2EF8">
        <w:t xml:space="preserve"> AIR staff </w:t>
      </w:r>
      <w:r w:rsidR="00A84721">
        <w:t>have</w:t>
      </w:r>
      <w:r w:rsidRPr="009C2EF8" w:rsidR="00A84721">
        <w:t xml:space="preserve"> </w:t>
      </w:r>
      <w:r w:rsidRPr="009C2EF8">
        <w:t xml:space="preserve">a wealth of expertise in the science of systems change, educational equity, community </w:t>
      </w:r>
      <w:r w:rsidRPr="009C2EF8">
        <w:t xml:space="preserve">engagement, and adult learning. At the same time, we know that every client is different. </w:t>
      </w:r>
      <w:r w:rsidR="00A84721">
        <w:t>The s</w:t>
      </w:r>
      <w:r w:rsidRPr="009C2EF8">
        <w:t>uccessful application of evidence-based approaches necessitates understanding the local context. From the start of every project, AIR teams engage in collaborative planning with clients and strategically chosen stakeholders to ensure</w:t>
      </w:r>
      <w:r w:rsidRPr="009C2EF8" w:rsidR="00634C2F">
        <w:t xml:space="preserve"> that</w:t>
      </w:r>
      <w:r w:rsidRPr="009C2EF8">
        <w:t xml:space="preserve"> local voices inform the direction and scope of our work.</w:t>
      </w:r>
    </w:p>
    <w:p w:rsidR="0033792A" w:rsidP="00097261" w:rsidRDefault="0033792A" w14:paraId="6854207C" w14:textId="710C5C98">
      <w:pPr>
        <w:pStyle w:val="Bullet1"/>
      </w:pPr>
      <w:r w:rsidRPr="009C2EF8">
        <w:rPr>
          <w:rStyle w:val="Strong"/>
        </w:rPr>
        <w:t>AIR uses culturally and linguistically competent approaches to engage diverse stakeholders and elevate the needs of communities that experience the greatest marginalization.</w:t>
      </w:r>
      <w:r w:rsidRPr="009C2EF8">
        <w:t xml:space="preserve"> To advance equity, districts need to hear from the communities that are most in need of systemic educational change. However, many individuals from these </w:t>
      </w:r>
      <w:proofErr w:type="gramStart"/>
      <w:r w:rsidRPr="009C2EF8">
        <w:t>communities</w:t>
      </w:r>
      <w:proofErr w:type="gramEnd"/>
      <w:r w:rsidRPr="009C2EF8">
        <w:t xml:space="preserve"> regard equity initiatives with skepticism or distrust due to a long history of being overlooked, dismissed, or treated unfairly in educational contexts. AIR staff take particular </w:t>
      </w:r>
      <w:r w:rsidRPr="009C2EF8">
        <w:rPr>
          <w:spacing w:val="-4"/>
        </w:rPr>
        <w:t>care when engaging community members from historically marginalized groups. Our community</w:t>
      </w:r>
      <w:r w:rsidRPr="009C2EF8">
        <w:t xml:space="preserve"> engagement, research, and technical assistance strategies are rooted in AIR’s </w:t>
      </w:r>
      <w:hyperlink w:history="1" w:anchor="CLASPRO" r:id="rId28">
        <w:r w:rsidRPr="009C2EF8">
          <w:rPr>
            <w:rStyle w:val="Hyperlink"/>
          </w:rPr>
          <w:t>Culturally and Linguistically Appropriate Standards for Projects, Research, and Operations (CLAS PRO)</w:t>
        </w:r>
      </w:hyperlink>
      <w:r w:rsidRPr="009C2EF8">
        <w:t>, which provide guiding principles for effectively integrating cultural and linguistic competence into all aspects of our work internally and with clients and their stakeholders.</w:t>
      </w:r>
    </w:p>
    <w:p w:rsidRPr="009C2EF8" w:rsidR="00C925BE" w:rsidP="00C925BE" w:rsidRDefault="00C925BE" w14:paraId="738A1E69" w14:textId="55977289">
      <w:pPr>
        <w:pStyle w:val="Bullet1"/>
        <w:widowControl w:val="0"/>
        <w:ind w:left="270" w:hanging="270"/>
      </w:pPr>
      <w:r>
        <w:rPr>
          <w:b/>
          <w:bCs/>
        </w:rPr>
        <w:t xml:space="preserve">AIR uses diverse strategies to deliver information in multiple ways to facilitate shared meaning making about the state of educational equity in a district. </w:t>
      </w:r>
      <w:r>
        <w:t>When developing communications plans, we consider not only who needs to be reached and by what avenues, but also what existing knowledge they bring to the table and how issues of equity connect to their experiences and motivations. By sharing information in timely, relevant, and accessible ways</w:t>
      </w:r>
      <w:r w:rsidR="004A306E">
        <w:t xml:space="preserve"> (e.g., </w:t>
      </w:r>
      <w:r w:rsidR="0048314F">
        <w:t xml:space="preserve">infographics in multiple languages, community forums), </w:t>
      </w:r>
      <w:r>
        <w:t xml:space="preserve">we ensure that all community members can participate in collective sensemaking around </w:t>
      </w:r>
      <w:r w:rsidR="00B64E33">
        <w:t>equity audit</w:t>
      </w:r>
      <w:r>
        <w:t xml:space="preserve"> data and contribute to the creation of solutions.</w:t>
      </w:r>
    </w:p>
    <w:p w:rsidRPr="009C2EF8" w:rsidR="0033792A" w:rsidP="00097261" w:rsidRDefault="0033792A" w14:paraId="0D1D6D9C" w14:textId="7C4F8ABF">
      <w:pPr>
        <w:pStyle w:val="Bullet1"/>
      </w:pPr>
      <w:r w:rsidRPr="009C2EF8">
        <w:rPr>
          <w:b/>
          <w:bCs/>
        </w:rPr>
        <w:t>By combining transparent communication with rigorous analyses of equity-related issues, AIR ensures that diverse constituents trust the process and results of educational equity work and find the proposed solutions appropriate and meaningful.</w:t>
      </w:r>
      <w:r w:rsidRPr="009C2EF8">
        <w:t xml:space="preserve"> Issues at the heart of educational equity are sensitive, personal, and complex. Stakeholders must have confidence in the underlying motivation, process, and conclusions drawn from </w:t>
      </w:r>
      <w:r w:rsidR="00B64E33">
        <w:t>equity audit</w:t>
      </w:r>
      <w:r w:rsidRPr="009C2EF8">
        <w:t xml:space="preserve">s </w:t>
      </w:r>
      <w:proofErr w:type="gramStart"/>
      <w:r w:rsidRPr="009C2EF8">
        <w:t>in order for</w:t>
      </w:r>
      <w:proofErr w:type="gramEnd"/>
      <w:r w:rsidRPr="009C2EF8">
        <w:t xml:space="preserve"> solutions to take hold. Our participatory and inclusive approach to project development and implementation allows clients and their diverse stakeholders to see their own experiences reflected in our findings, which in turn engenders confidence. </w:t>
      </w:r>
    </w:p>
    <w:p w:rsidRPr="00A576C4" w:rsidR="0033792A" w:rsidP="00097261" w:rsidRDefault="009760AD" w14:paraId="3FE33BDA" w14:textId="5F961D77">
      <w:pPr>
        <w:pStyle w:val="Bullet1"/>
      </w:pPr>
      <w:r w:rsidRPr="009C2EF8">
        <w:rPr>
          <w:b/>
          <w:bCs/>
        </w:rPr>
        <w:t xml:space="preserve">AIR’s </w:t>
      </w:r>
      <w:r w:rsidR="00C925BE">
        <w:rPr>
          <w:b/>
          <w:bCs/>
        </w:rPr>
        <w:t>experienced research and technical assistance staff</w:t>
      </w:r>
      <w:r w:rsidRPr="009C2EF8">
        <w:rPr>
          <w:b/>
          <w:bCs/>
        </w:rPr>
        <w:t xml:space="preserve"> support clients in putting their equity commitments into action.</w:t>
      </w:r>
      <w:r w:rsidRPr="009C2EF8">
        <w:t xml:space="preserve"> As </w:t>
      </w:r>
      <w:r w:rsidR="006F696B">
        <w:t>DC</w:t>
      </w:r>
      <w:r w:rsidRPr="009C2EF8" w:rsidR="006F696B">
        <w:t xml:space="preserve">SD </w:t>
      </w:r>
      <w:r w:rsidRPr="009C2EF8">
        <w:t xml:space="preserve">understands well, equity commitments are not sufficient to create equitable outcomes; districts must take action to address the root causes of educational inequities. AIR </w:t>
      </w:r>
      <w:r w:rsidR="00C925BE">
        <w:t>researchers</w:t>
      </w:r>
      <w:r w:rsidRPr="009C2EF8">
        <w:t xml:space="preserve"> bring a wealth of experience developing, assessing, implementing, and monitoring strategies to advance equity. </w:t>
      </w:r>
      <w:r w:rsidR="00C925BE">
        <w:t xml:space="preserve">AIR technical assistance consultants use supportive and effective coaching strategies to help clients achieve their goals through continuous improvement. </w:t>
      </w:r>
      <w:r w:rsidRPr="009C2EF8">
        <w:t xml:space="preserve">This work has included a focus across each of </w:t>
      </w:r>
      <w:r w:rsidR="006F696B">
        <w:t>DC</w:t>
      </w:r>
      <w:r w:rsidRPr="009C2EF8" w:rsidR="006F696B">
        <w:t>SD</w:t>
      </w:r>
      <w:r w:rsidRPr="009C2EF8">
        <w:t xml:space="preserve">’s six </w:t>
      </w:r>
      <w:r w:rsidRPr="009C2EF8" w:rsidR="005C7EE8">
        <w:t>key areas</w:t>
      </w:r>
      <w:r w:rsidRPr="009C2EF8">
        <w:t xml:space="preserve">: instructional </w:t>
      </w:r>
      <w:r w:rsidRPr="009C2EF8" w:rsidR="005C7EE8">
        <w:t xml:space="preserve">and programmatic </w:t>
      </w:r>
      <w:r w:rsidRPr="009C2EF8">
        <w:t>equity</w:t>
      </w:r>
      <w:r w:rsidRPr="009C2EF8" w:rsidR="003D73C7">
        <w:t>;</w:t>
      </w:r>
      <w:r w:rsidRPr="009C2EF8">
        <w:t xml:space="preserve"> equitable </w:t>
      </w:r>
      <w:r w:rsidRPr="009C2EF8" w:rsidR="005C7EE8">
        <w:t xml:space="preserve">organizational </w:t>
      </w:r>
      <w:r w:rsidRPr="009C2EF8">
        <w:t>leadership</w:t>
      </w:r>
      <w:r w:rsidRPr="009C2EF8" w:rsidR="003D73C7">
        <w:t>;</w:t>
      </w:r>
      <w:r w:rsidRPr="009C2EF8">
        <w:t xml:space="preserve"> </w:t>
      </w:r>
      <w:r w:rsidRPr="009C2EF8" w:rsidR="005C7EE8">
        <w:t>equitable resource distribution</w:t>
      </w:r>
      <w:r w:rsidRPr="009C2EF8" w:rsidR="003D73C7">
        <w:t>;</w:t>
      </w:r>
      <w:r w:rsidRPr="009C2EF8">
        <w:t xml:space="preserve"> </w:t>
      </w:r>
      <w:r w:rsidRPr="009C2EF8" w:rsidR="005C7EE8">
        <w:rPr>
          <w:rFonts w:cstheme="minorHAnsi"/>
          <w:shd w:val="clear" w:color="auto" w:fill="FFFFFF"/>
        </w:rPr>
        <w:t>equitable collaboration and support for parents, families, and the community</w:t>
      </w:r>
      <w:r w:rsidRPr="009C2EF8" w:rsidR="003D73C7">
        <w:t>;</w:t>
      </w:r>
      <w:r w:rsidRPr="009C2EF8">
        <w:t xml:space="preserve"> </w:t>
      </w:r>
      <w:r w:rsidRPr="009C2EF8" w:rsidR="0033792A">
        <w:rPr>
          <w:rFonts w:cstheme="minorHAnsi"/>
          <w:shd w:val="clear" w:color="auto" w:fill="FFFFFF"/>
        </w:rPr>
        <w:t>equitable professional learning and growth</w:t>
      </w:r>
      <w:r w:rsidRPr="009C2EF8" w:rsidR="003D73C7">
        <w:t>;</w:t>
      </w:r>
      <w:r w:rsidRPr="009C2EF8" w:rsidR="0033792A">
        <w:t xml:space="preserve"> and </w:t>
      </w:r>
      <w:r w:rsidRPr="009C2EF8" w:rsidR="0033792A">
        <w:rPr>
          <w:rFonts w:cstheme="minorHAnsi"/>
          <w:shd w:val="clear" w:color="auto" w:fill="FFFFFF"/>
        </w:rPr>
        <w:t>equitable school climate.</w:t>
      </w:r>
    </w:p>
    <w:p w:rsidRPr="009C2EF8" w:rsidR="000A3F56" w:rsidP="000A3F56" w:rsidRDefault="000A3F56" w14:paraId="5EBE5A59" w14:textId="77777777">
      <w:pPr>
        <w:pStyle w:val="Heading2"/>
      </w:pPr>
      <w:bookmarkStart w:name="_Toc151957989" w:id="30"/>
      <w:r w:rsidRPr="009C2EF8">
        <w:t>Project Approach and Implementation</w:t>
      </w:r>
      <w:bookmarkEnd w:id="30"/>
      <w:r w:rsidRPr="009C2EF8">
        <w:rPr>
          <w:highlight w:val="yellow"/>
        </w:rPr>
        <w:t xml:space="preserve"> </w:t>
      </w:r>
    </w:p>
    <w:p w:rsidRPr="009C2EF8" w:rsidR="000A3F56" w:rsidDel="002948EF" w:rsidP="000A3F56" w:rsidRDefault="000A3F56" w14:paraId="479D041D" w14:textId="77777777">
      <w:pPr>
        <w:pStyle w:val="H2BorderAfter-Proposal"/>
      </w:pPr>
    </w:p>
    <w:p w:rsidRPr="009C2EF8" w:rsidR="000A3F56" w:rsidP="000A3F56" w:rsidRDefault="000A3F56" w14:paraId="6DB3A912" w14:textId="1D313987">
      <w:pPr>
        <w:pStyle w:val="Heading3"/>
        <w:spacing w:before="120"/>
      </w:pPr>
      <w:bookmarkStart w:name="_Toc151957990" w:id="31"/>
      <w:r w:rsidRPr="009C2EF8">
        <w:t xml:space="preserve">Overview of </w:t>
      </w:r>
      <w:r w:rsidR="0070520D">
        <w:t>EAAP</w:t>
      </w:r>
      <w:r w:rsidRPr="009C2EF8">
        <w:t xml:space="preserve"> Process</w:t>
      </w:r>
      <w:bookmarkEnd w:id="31"/>
    </w:p>
    <w:p w:rsidRPr="009C2EF8" w:rsidR="000A3F56" w:rsidP="000A3F56" w:rsidRDefault="000A3F56" w14:paraId="2069FDE5" w14:textId="0B5FE392">
      <w:pPr>
        <w:pStyle w:val="BodyTextPostHeading"/>
      </w:pPr>
      <w:r w:rsidRPr="009C2EF8">
        <w:t xml:space="preserve">In this section, we detail our preferred methodology, which leverages AIR’s expertise and commitment to educational equity, is grounded in research (e.g., Brown, 2010; Darling-Hammond, 2000; Goddard et al., 2017; </w:t>
      </w:r>
      <w:proofErr w:type="spellStart"/>
      <w:r w:rsidRPr="009C2EF8">
        <w:t>Tieg</w:t>
      </w:r>
      <w:proofErr w:type="spellEnd"/>
      <w:r w:rsidRPr="009C2EF8">
        <w:t xml:space="preserve"> &amp; Nilsen, 2022</w:t>
      </w:r>
      <w:proofErr w:type="gramStart"/>
      <w:r w:rsidRPr="009C2EF8">
        <w:t>), and</w:t>
      </w:r>
      <w:proofErr w:type="gramEnd"/>
      <w:r w:rsidRPr="009C2EF8">
        <w:t xml:space="preserve"> has </w:t>
      </w:r>
      <w:r w:rsidR="002C5957">
        <w:t>been</w:t>
      </w:r>
      <w:r w:rsidRPr="009C2EF8">
        <w:t xml:space="preserve"> successful in other districts. Using a robust mixed</w:t>
      </w:r>
      <w:r w:rsidR="0070520D">
        <w:t>-</w:t>
      </w:r>
      <w:r w:rsidRPr="009C2EF8">
        <w:t xml:space="preserve">methods approach, </w:t>
      </w:r>
      <w:r>
        <w:t>AIR</w:t>
      </w:r>
      <w:r w:rsidRPr="009C2EF8">
        <w:t xml:space="preserve"> bring</w:t>
      </w:r>
      <w:r>
        <w:t>s</w:t>
      </w:r>
      <w:r w:rsidRPr="009C2EF8">
        <w:t xml:space="preserve"> both quantitative and qualitative data to bear on in-depth examinations of student, staff, and family experiences. As presented in Exhibit </w:t>
      </w:r>
      <w:r w:rsidR="002C5957">
        <w:t>1</w:t>
      </w:r>
      <w:r w:rsidRPr="009C2EF8">
        <w:t xml:space="preserve"> our methodology consists of </w:t>
      </w:r>
      <w:r>
        <w:t>four</w:t>
      </w:r>
      <w:r w:rsidRPr="009C2EF8">
        <w:t xml:space="preserve"> stages: planning, data collection and analysis, co</w:t>
      </w:r>
      <w:r w:rsidRPr="009C2EF8">
        <w:noBreakHyphen/>
        <w:t xml:space="preserve">interpretation, reporting on findings and recommended strategies, and implementation assistance. Throughout all stages, we leverage a collaborative approach to the planning, management, and execution of EAAP activities. In the following sections, we describe how we propose to apply this approach and methodology in service of an EAAP conducted with </w:t>
      </w:r>
      <w:r w:rsidR="006F696B">
        <w:t>DC</w:t>
      </w:r>
      <w:r w:rsidRPr="009C2EF8" w:rsidR="006F696B">
        <w:t>SD</w:t>
      </w:r>
      <w:r w:rsidRPr="009C2EF8">
        <w:t>.</w:t>
      </w:r>
    </w:p>
    <w:p w:rsidRPr="009C2EF8" w:rsidR="000A3F56" w:rsidP="000A3F56" w:rsidRDefault="000A3F56" w14:paraId="1D3DF277" w14:textId="6D600FFC">
      <w:pPr>
        <w:pStyle w:val="ExhibitTitle"/>
      </w:pPr>
      <w:bookmarkStart w:name="_Toc151710613" w:id="32"/>
      <w:r w:rsidRPr="009C2EF8">
        <w:t xml:space="preserve">Exhibit </w:t>
      </w:r>
      <w:r w:rsidR="002C58A0">
        <w:t>1</w:t>
      </w:r>
      <w:r w:rsidRPr="009C2EF8">
        <w:t xml:space="preserve">. AIR’s Evidence-Based Approach to </w:t>
      </w:r>
      <w:r w:rsidR="00B64E33">
        <w:t>Equity audit</w:t>
      </w:r>
      <w:r w:rsidR="0029406A">
        <w:t>s</w:t>
      </w:r>
      <w:r w:rsidRPr="00DB74CC" w:rsidR="0029406A">
        <w:t xml:space="preserve"> </w:t>
      </w:r>
      <w:r w:rsidRPr="00DB74CC">
        <w:t>and Action Plans</w:t>
      </w:r>
      <w:bookmarkEnd w:id="32"/>
    </w:p>
    <w:p w:rsidRPr="009C2EF8" w:rsidR="000A3F56" w:rsidP="00B54856" w:rsidRDefault="00B54856" w14:paraId="6C8B8284" w14:textId="722B0BF4">
      <w:pPr>
        <w:pStyle w:val="FigurePlacement"/>
        <w:jc w:val="left"/>
      </w:pPr>
      <w:commentRangeStart w:id="33"/>
      <w:r>
        <w:rPr>
          <w:noProof/>
        </w:rPr>
        <w:drawing>
          <wp:inline distT="0" distB="0" distL="0" distR="0" wp14:anchorId="2A15A791" wp14:editId="6C36057D">
            <wp:extent cx="6125605" cy="2707574"/>
            <wp:effectExtent l="0" t="0" r="0" b="0"/>
            <wp:docPr id="81126064" name="Picture 81126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a:extLst>
                        <a:ext uri="{28A0092B-C50C-407E-A947-70E740481C1C}">
                          <a14:useLocalDpi xmlns:a14="http://schemas.microsoft.com/office/drawing/2010/main" val="0"/>
                        </a:ext>
                      </a:extLst>
                    </a:blip>
                    <a:srcRect b="6575"/>
                    <a:stretch/>
                  </pic:blipFill>
                  <pic:spPr bwMode="auto">
                    <a:xfrm>
                      <a:off x="0" y="0"/>
                      <a:ext cx="6126480" cy="2707961"/>
                    </a:xfrm>
                    <a:prstGeom prst="rect">
                      <a:avLst/>
                    </a:prstGeom>
                    <a:noFill/>
                    <a:ln>
                      <a:noFill/>
                    </a:ln>
                    <a:extLst>
                      <a:ext uri="{53640926-AAD7-44D8-BBD7-CCE9431645EC}">
                        <a14:shadowObscured xmlns:a14="http://schemas.microsoft.com/office/drawing/2010/main"/>
                      </a:ext>
                    </a:extLst>
                  </pic:spPr>
                </pic:pic>
              </a:graphicData>
            </a:graphic>
          </wp:inline>
        </w:drawing>
      </w:r>
      <w:commentRangeEnd w:id="33"/>
      <w:r w:rsidR="00C04E4A">
        <w:rPr>
          <w:rStyle w:val="CommentReference"/>
          <w:rFonts w:eastAsiaTheme="minorHAnsi" w:cstheme="minorBidi"/>
        </w:rPr>
        <w:commentReference w:id="33"/>
      </w:r>
    </w:p>
    <w:p w:rsidRPr="009C2EF8" w:rsidR="000A3F56" w:rsidP="000A3F56" w:rsidRDefault="000A3F56" w14:paraId="3F1AE023" w14:textId="01C358A9">
      <w:pPr>
        <w:pStyle w:val="ExhibitNote"/>
      </w:pPr>
      <w:r w:rsidRPr="009C2EF8">
        <w:rPr>
          <w:i/>
          <w:iCs/>
        </w:rPr>
        <w:t>Note.</w:t>
      </w:r>
      <w:r w:rsidRPr="009C2EF8">
        <w:t xml:space="preserve"> AIR = American Institutes for Research; EAAP = </w:t>
      </w:r>
      <w:r w:rsidR="00B64E33">
        <w:t>equity audit</w:t>
      </w:r>
      <w:r w:rsidRPr="009C2EF8">
        <w:t xml:space="preserve"> and action plan; </w:t>
      </w:r>
      <w:r w:rsidR="006F696B">
        <w:t>DC</w:t>
      </w:r>
      <w:r w:rsidRPr="009C2EF8" w:rsidR="006F696B">
        <w:t xml:space="preserve">SD </w:t>
      </w:r>
      <w:r w:rsidRPr="009C2EF8">
        <w:t xml:space="preserve">= </w:t>
      </w:r>
      <w:r w:rsidR="006F696B">
        <w:t xml:space="preserve">DeKalb County </w:t>
      </w:r>
      <w:r w:rsidRPr="009C2EF8">
        <w:t>School District; READI = Resource Deficiencies, Educator Supports, Accountability Requirements, Disparities in Working Conditions, Implementation Capacity of Staff</w:t>
      </w:r>
    </w:p>
    <w:p w:rsidRPr="009C2EF8" w:rsidR="000A3F56" w:rsidP="000A3F56" w:rsidRDefault="000A3F56" w14:paraId="051584FF" w14:textId="77777777">
      <w:pPr>
        <w:pStyle w:val="Heading4"/>
      </w:pPr>
      <w:r w:rsidRPr="009C2EF8">
        <w:t>Stage 1: Planning</w:t>
      </w:r>
      <w:r>
        <w:t xml:space="preserve"> </w:t>
      </w:r>
    </w:p>
    <w:p w:rsidRPr="009C2EF8" w:rsidR="000A3F56" w:rsidP="000A3F56" w:rsidRDefault="000A3F56" w14:paraId="259BDBCB" w14:textId="48247F4E">
      <w:pPr>
        <w:pStyle w:val="BodyTextPostHeading"/>
        <w:rPr>
          <w:color w:val="000000" w:themeColor="text1"/>
          <w:sz w:val="22"/>
          <w:szCs w:val="22"/>
        </w:rPr>
      </w:pPr>
      <w:r w:rsidRPr="009C2EF8">
        <w:t xml:space="preserve">AIR will work collaboratively with </w:t>
      </w:r>
      <w:r w:rsidR="006F696B">
        <w:t>DC</w:t>
      </w:r>
      <w:r w:rsidRPr="009C2EF8" w:rsidR="006F696B">
        <w:t xml:space="preserve">SD </w:t>
      </w:r>
      <w:r w:rsidRPr="009C2EF8">
        <w:t>from the beginning to plan the EAAP</w:t>
      </w:r>
      <w:r>
        <w:t xml:space="preserve"> and ensure the project design and deliverables meet the district’s needs</w:t>
      </w:r>
      <w:r w:rsidRPr="009C2EF8">
        <w:t xml:space="preserve">. During this stage, AIR and </w:t>
      </w:r>
      <w:r w:rsidR="006F696B">
        <w:t>DCSD</w:t>
      </w:r>
      <w:r w:rsidRPr="009C2EF8">
        <w:t xml:space="preserve"> will </w:t>
      </w:r>
      <w:r>
        <w:t>finalize</w:t>
      </w:r>
      <w:r w:rsidRPr="009C2EF8">
        <w:t xml:space="preserve"> </w:t>
      </w:r>
      <w:r w:rsidR="002C5957">
        <w:t>the district’s</w:t>
      </w:r>
      <w:r w:rsidRPr="009C2EF8">
        <w:t xml:space="preserve"> guiding questions to identify key equity indicators in each of the focal areas: (</w:t>
      </w:r>
      <w:r w:rsidR="001D377C">
        <w:t>a</w:t>
      </w:r>
      <w:r w:rsidRPr="009C2EF8">
        <w:t xml:space="preserve">) instructional and programmatic equity; (b) equitable organizational leadership; </w:t>
      </w:r>
      <w:r w:rsidR="00452436">
        <w:br/>
      </w:r>
      <w:r w:rsidRPr="009C2EF8">
        <w:t>(</w:t>
      </w:r>
      <w:r w:rsidR="00A576C4">
        <w:t>c</w:t>
      </w:r>
      <w:r w:rsidRPr="009C2EF8">
        <w:t>) equitable resource distribution; (</w:t>
      </w:r>
      <w:r w:rsidR="00A576C4">
        <w:t>d</w:t>
      </w:r>
      <w:r w:rsidRPr="009C2EF8">
        <w:t>) equitable collaboration and support for parents, families, and communities; (</w:t>
      </w:r>
      <w:r w:rsidR="00A576C4">
        <w:t>e</w:t>
      </w:r>
      <w:r w:rsidRPr="009C2EF8">
        <w:t>) equitable professional learning and growth; and (</w:t>
      </w:r>
      <w:r w:rsidR="00A576C4">
        <w:t>f</w:t>
      </w:r>
      <w:r w:rsidRPr="009C2EF8">
        <w:t xml:space="preserve">) equitable school climate. Together, we will establish the project timeline </w:t>
      </w:r>
      <w:r w:rsidRPr="009C2EF8">
        <w:rPr>
          <w:color w:val="000000" w:themeColor="text1"/>
        </w:rPr>
        <w:t>and deliverables</w:t>
      </w:r>
      <w:r>
        <w:rPr>
          <w:color w:val="000000" w:themeColor="text1"/>
        </w:rPr>
        <w:t xml:space="preserve">, including </w:t>
      </w:r>
      <w:r w:rsidR="006F696B">
        <w:rPr>
          <w:color w:val="000000" w:themeColor="text1"/>
        </w:rPr>
        <w:t>DCSD</w:t>
      </w:r>
      <w:r>
        <w:rPr>
          <w:color w:val="000000" w:themeColor="text1"/>
        </w:rPr>
        <w:t xml:space="preserve">’s role </w:t>
      </w:r>
      <w:r>
        <w:rPr>
          <w:color w:val="000000" w:themeColor="text1"/>
        </w:rPr>
        <w:t>in assisting data collection efforts (e.g., survey administration to populations of interest)</w:t>
      </w:r>
      <w:r w:rsidRPr="009C2EF8">
        <w:rPr>
          <w:color w:val="000000" w:themeColor="text1"/>
        </w:rPr>
        <w:t>. The planning stage will include the following activities:</w:t>
      </w:r>
      <w:r w:rsidRPr="009C2EF8">
        <w:rPr>
          <w:color w:val="000000" w:themeColor="text1"/>
          <w:sz w:val="22"/>
          <w:szCs w:val="22"/>
        </w:rPr>
        <w:t xml:space="preserve"> </w:t>
      </w:r>
    </w:p>
    <w:p w:rsidRPr="009C2EF8" w:rsidR="000A3F56" w:rsidP="000A3F56" w:rsidRDefault="000A3F56" w14:paraId="674BB437" w14:textId="07602619">
      <w:pPr>
        <w:pStyle w:val="Bullet1"/>
      </w:pPr>
      <w:r>
        <w:t>finaliz</w:t>
      </w:r>
      <w:r w:rsidR="006D095B">
        <w:t>ing the</w:t>
      </w:r>
      <w:r w:rsidRPr="009C2EF8">
        <w:t xml:space="preserve"> guiding questions for each of the EAAP focal areas to identify key outcomes for </w:t>
      </w:r>
      <w:proofErr w:type="gramStart"/>
      <w:r w:rsidRPr="009C2EF8">
        <w:t>analysis</w:t>
      </w:r>
      <w:r>
        <w:t>;</w:t>
      </w:r>
      <w:proofErr w:type="gramEnd"/>
    </w:p>
    <w:p w:rsidRPr="009C2EF8" w:rsidR="000A3F56" w:rsidP="000A3F56" w:rsidRDefault="000A3F56" w14:paraId="5E4D8808" w14:textId="3D0E1795">
      <w:pPr>
        <w:pStyle w:val="Bullet1"/>
      </w:pPr>
      <w:r w:rsidRPr="009C2EF8">
        <w:t>review</w:t>
      </w:r>
      <w:r w:rsidR="006D095B">
        <w:t>ing</w:t>
      </w:r>
      <w:r w:rsidRPr="009C2EF8">
        <w:t xml:space="preserve"> materials </w:t>
      </w:r>
      <w:r>
        <w:t>that articulate</w:t>
      </w:r>
      <w:r w:rsidRPr="009C2EF8">
        <w:t xml:space="preserve"> </w:t>
      </w:r>
      <w:r w:rsidR="006F696B">
        <w:t>DC</w:t>
      </w:r>
      <w:r w:rsidRPr="009C2EF8" w:rsidR="006F696B">
        <w:t>SD</w:t>
      </w:r>
      <w:r w:rsidRPr="009C2EF8">
        <w:t xml:space="preserve">’s </w:t>
      </w:r>
      <w:r>
        <w:t xml:space="preserve">vision for its students and its </w:t>
      </w:r>
      <w:r w:rsidR="00C343B9">
        <w:t>commitment</w:t>
      </w:r>
      <w:r>
        <w:t xml:space="preserve"> to equity—particularly the </w:t>
      </w:r>
      <w:r w:rsidR="003F42C9">
        <w:rPr>
          <w:i/>
          <w:iCs/>
        </w:rPr>
        <w:t>Core Beliefs</w:t>
      </w:r>
      <w:r>
        <w:t xml:space="preserve"> and existing materials designed to capture progress toward system goals</w:t>
      </w:r>
      <w:r w:rsidR="006D095B">
        <w:t>,</w:t>
      </w:r>
      <w:r>
        <w:t xml:space="preserve"> including recommendations from a district document analysis and the most recent demographic and facilities </w:t>
      </w:r>
      <w:proofErr w:type="gramStart"/>
      <w:r>
        <w:t>studies;</w:t>
      </w:r>
      <w:proofErr w:type="gramEnd"/>
    </w:p>
    <w:p w:rsidRPr="009C2EF8" w:rsidR="000A3F56" w:rsidP="000A3F56" w:rsidRDefault="000A3F56" w14:paraId="5F6883E1" w14:textId="2540354A">
      <w:pPr>
        <w:pStyle w:val="Bullet1"/>
      </w:pPr>
      <w:r w:rsidRPr="009C2EF8">
        <w:t>agree</w:t>
      </w:r>
      <w:r w:rsidR="006D095B">
        <w:t>ing</w:t>
      </w:r>
      <w:r w:rsidRPr="009C2EF8">
        <w:t xml:space="preserve"> on timelines, procedures, and data to be collected for the EAAP</w:t>
      </w:r>
      <w:r>
        <w:t xml:space="preserve">, including efficiently administering surveys to populations of interest (e.g., students, parents or caregivers, </w:t>
      </w:r>
      <w:r w:rsidR="006F696B">
        <w:t>DC</w:t>
      </w:r>
      <w:r w:rsidRPr="009C2EF8" w:rsidR="006F696B">
        <w:t>SD</w:t>
      </w:r>
      <w:r w:rsidR="006F696B">
        <w:t xml:space="preserve"> </w:t>
      </w:r>
      <w:r>
        <w:t>staff</w:t>
      </w:r>
      <w:proofErr w:type="gramStart"/>
      <w:r>
        <w:t>);</w:t>
      </w:r>
      <w:proofErr w:type="gramEnd"/>
    </w:p>
    <w:p w:rsidRPr="009C2EF8" w:rsidR="000A3F56" w:rsidP="000A3F56" w:rsidRDefault="000A3F56" w14:paraId="47983AEF" w14:textId="316338CB">
      <w:pPr>
        <w:pStyle w:val="Bullet1"/>
      </w:pPr>
      <w:r w:rsidRPr="009C2EF8">
        <w:t>develop</w:t>
      </w:r>
      <w:r w:rsidR="006D095B">
        <w:t>ing</w:t>
      </w:r>
      <w:r w:rsidRPr="009C2EF8">
        <w:t xml:space="preserve"> an </w:t>
      </w:r>
      <w:r>
        <w:t>EAAP</w:t>
      </w:r>
      <w:r w:rsidRPr="009C2EF8">
        <w:t xml:space="preserve"> steering committee </w:t>
      </w:r>
      <w:r>
        <w:t xml:space="preserve">comprised of </w:t>
      </w:r>
      <w:r w:rsidR="006F696B">
        <w:t>DC</w:t>
      </w:r>
      <w:r w:rsidRPr="009C2EF8" w:rsidR="006F696B">
        <w:t>SD</w:t>
      </w:r>
      <w:r w:rsidR="006F696B">
        <w:t xml:space="preserve"> </w:t>
      </w:r>
      <w:r>
        <w:t xml:space="preserve">administrators, staff, members from the </w:t>
      </w:r>
      <w:r w:rsidR="003F42C9">
        <w:t xml:space="preserve">school </w:t>
      </w:r>
      <w:r w:rsidRPr="003F42C9">
        <w:t>Board</w:t>
      </w:r>
      <w:r>
        <w:t>, students, and other key community members who</w:t>
      </w:r>
      <w:r w:rsidRPr="00EA3A80">
        <w:t xml:space="preserve"> </w:t>
      </w:r>
      <w:r w:rsidRPr="009C2EF8">
        <w:t>will lead the EAAP in partnership with AIR</w:t>
      </w:r>
      <w:r>
        <w:t>; and</w:t>
      </w:r>
      <w:r w:rsidRPr="009C2EF8">
        <w:t xml:space="preserve"> </w:t>
      </w:r>
    </w:p>
    <w:p w:rsidRPr="009C2EF8" w:rsidR="000A3F56" w:rsidP="000A3F56" w:rsidRDefault="000A3F56" w14:paraId="3619C7C1" w14:textId="2592C2F5">
      <w:pPr>
        <w:pStyle w:val="Bullet1"/>
      </w:pPr>
      <w:r w:rsidRPr="009C2EF8">
        <w:t>identify</w:t>
      </w:r>
      <w:r w:rsidR="006D095B">
        <w:t>ing</w:t>
      </w:r>
      <w:r w:rsidRPr="009C2EF8">
        <w:t xml:space="preserve"> key </w:t>
      </w:r>
      <w:r>
        <w:t xml:space="preserve">methods of </w:t>
      </w:r>
      <w:r w:rsidRPr="009C2EF8">
        <w:t xml:space="preserve">communication </w:t>
      </w:r>
      <w:r w:rsidR="00A92B17">
        <w:t>with</w:t>
      </w:r>
      <w:r w:rsidRPr="009C2EF8">
        <w:t xml:space="preserve"> the </w:t>
      </w:r>
      <w:r w:rsidR="006F696B">
        <w:t>DC</w:t>
      </w:r>
      <w:r w:rsidRPr="009C2EF8" w:rsidR="006F696B">
        <w:t xml:space="preserve">SD </w:t>
      </w:r>
      <w:r w:rsidRPr="009C2EF8">
        <w:t>community to ensure transparency and inclusivity</w:t>
      </w:r>
      <w:r>
        <w:t xml:space="preserve"> (e.g., </w:t>
      </w:r>
      <w:r w:rsidR="006D095B">
        <w:t xml:space="preserve">infographics in multiple languages; </w:t>
      </w:r>
      <w:r>
        <w:t>recruiting students, families, and teachers for data collection activities)</w:t>
      </w:r>
      <w:r w:rsidRPr="009C2EF8">
        <w:t>. </w:t>
      </w:r>
    </w:p>
    <w:p w:rsidRPr="009C2EF8" w:rsidR="000A3F56" w:rsidP="000A3F56" w:rsidRDefault="000A3F56" w14:paraId="1611044B" w14:textId="0983B9AE">
      <w:pPr>
        <w:pStyle w:val="BodyText"/>
        <w:rPr>
          <w:rFonts w:cstheme="minorHAnsi"/>
        </w:rPr>
      </w:pPr>
      <w:r w:rsidRPr="009C2EF8">
        <w:t>Addressing equity issues across a diverse community can be challenging due to concerns about trust and transparency. AIR has found that careful co</w:t>
      </w:r>
      <w:r>
        <w:t>-</w:t>
      </w:r>
      <w:r w:rsidRPr="009C2EF8">
        <w:t xml:space="preserve">planning and the transparency of data collection and analysis result in better </w:t>
      </w:r>
      <w:r>
        <w:t>community</w:t>
      </w:r>
      <w:r w:rsidRPr="009C2EF8">
        <w:t xml:space="preserve"> buy-in of EAAP findings. When we work carefully with clients to collect data that address the guiding questions, we find that clients and </w:t>
      </w:r>
      <w:r>
        <w:t>their communities</w:t>
      </w:r>
      <w:r w:rsidRPr="009C2EF8">
        <w:t xml:space="preserve"> accept even the most distressing findings and identified inequities as valid and reliable information. Furthermore, </w:t>
      </w:r>
      <w:r w:rsidRPr="009C2EF8">
        <w:rPr>
          <w:spacing w:val="-2"/>
        </w:rPr>
        <w:t xml:space="preserve">by collaboratively deploying key communications, we create a </w:t>
      </w:r>
      <w:r w:rsidRPr="009C2EF8">
        <w:rPr>
          <w:i/>
          <w:spacing w:val="-2"/>
        </w:rPr>
        <w:t>no-surprises</w:t>
      </w:r>
      <w:r w:rsidRPr="009C2EF8">
        <w:rPr>
          <w:spacing w:val="-2"/>
        </w:rPr>
        <w:t xml:space="preserve"> situation for staff and community members not directly involved in the EAAP. By keeping all </w:t>
      </w:r>
      <w:r>
        <w:rPr>
          <w:spacing w:val="-2"/>
        </w:rPr>
        <w:t>community members</w:t>
      </w:r>
      <w:r w:rsidRPr="009C2EF8">
        <w:rPr>
          <w:spacing w:val="-2"/>
        </w:rPr>
        <w:t xml:space="preserve"> apprised of the work as it develops and </w:t>
      </w:r>
      <w:r w:rsidR="006D095B">
        <w:rPr>
          <w:spacing w:val="-2"/>
        </w:rPr>
        <w:t xml:space="preserve">by </w:t>
      </w:r>
      <w:r w:rsidRPr="009C2EF8">
        <w:rPr>
          <w:spacing w:val="-2"/>
        </w:rPr>
        <w:t xml:space="preserve">clearly communicating opportunities for participation, the </w:t>
      </w:r>
      <w:r w:rsidR="006D095B">
        <w:rPr>
          <w:spacing w:val="-2"/>
        </w:rPr>
        <w:t>s</w:t>
      </w:r>
      <w:r w:rsidRPr="009C2EF8">
        <w:rPr>
          <w:spacing w:val="-2"/>
        </w:rPr>
        <w:t xml:space="preserve">teering </w:t>
      </w:r>
      <w:r w:rsidR="006D095B">
        <w:rPr>
          <w:spacing w:val="-2"/>
        </w:rPr>
        <w:t>c</w:t>
      </w:r>
      <w:r w:rsidRPr="009C2EF8">
        <w:rPr>
          <w:spacing w:val="-2"/>
        </w:rPr>
        <w:t xml:space="preserve">ommittee will ensure that the EAAP </w:t>
      </w:r>
      <w:r>
        <w:t>remains rooted in community perspectives</w:t>
      </w:r>
      <w:r w:rsidRPr="009C2EF8">
        <w:rPr>
          <w:spacing w:val="-2"/>
        </w:rPr>
        <w:t xml:space="preserve"> and that the district is well equipped to communicate shared conclusions about the EAAP findings and actions.</w:t>
      </w:r>
    </w:p>
    <w:p w:rsidRPr="009C2EF8" w:rsidR="000A3F56" w:rsidP="000A3F56" w:rsidRDefault="000A3F56" w14:paraId="25DE682C" w14:textId="77777777">
      <w:pPr>
        <w:pStyle w:val="Heading4"/>
      </w:pPr>
      <w:r w:rsidRPr="009C2EF8">
        <w:t>Stage 2: Data Collection and Analysis</w:t>
      </w:r>
    </w:p>
    <w:p w:rsidR="000A3F56" w:rsidP="00A14B68" w:rsidRDefault="000A3F56" w14:paraId="604F18EE" w14:textId="3C810060">
      <w:pPr>
        <w:pStyle w:val="BodyTextPostHeading"/>
      </w:pPr>
      <w:r w:rsidRPr="009C2EF8">
        <w:t>We will use a mixed</w:t>
      </w:r>
      <w:r w:rsidR="006D095B">
        <w:t>-</w:t>
      </w:r>
      <w:r w:rsidRPr="009C2EF8">
        <w:t xml:space="preserve">methods research design to address the EAAP guiding questions identified in Stage 1 and </w:t>
      </w:r>
      <w:r w:rsidR="00AE5A9A">
        <w:t xml:space="preserve">to </w:t>
      </w:r>
      <w:r w:rsidRPr="009C2EF8">
        <w:t xml:space="preserve">develop a clear picture of both equity-related strengths and gaps across the six key areas of interest to </w:t>
      </w:r>
      <w:r w:rsidR="006F696B">
        <w:t>DC</w:t>
      </w:r>
      <w:r w:rsidRPr="009C2EF8" w:rsidR="006F696B">
        <w:t>SD</w:t>
      </w:r>
      <w:r w:rsidRPr="009C2EF8">
        <w:t xml:space="preserve">. </w:t>
      </w:r>
      <w:r w:rsidRPr="009C2EF8">
        <w:rPr>
          <w:lang w:bidi="he-IL"/>
        </w:rPr>
        <w:t xml:space="preserve">AIR will align its data collection and analyses with the guiding questions to ensure that the EAAP advances the district’s understanding of equity in ways that are meaningful, actionable, and aligned with district priorities. </w:t>
      </w:r>
      <w:r>
        <w:rPr>
          <w:lang w:bidi="he-IL"/>
        </w:rPr>
        <w:t xml:space="preserve">AIR will receive </w:t>
      </w:r>
      <w:r w:rsidR="00AE5A9A">
        <w:rPr>
          <w:lang w:bidi="he-IL"/>
        </w:rPr>
        <w:t xml:space="preserve">Institutional </w:t>
      </w:r>
      <w:r>
        <w:rPr>
          <w:lang w:bidi="he-IL"/>
        </w:rPr>
        <w:t>R</w:t>
      </w:r>
      <w:r w:rsidR="00AE5A9A">
        <w:rPr>
          <w:lang w:bidi="he-IL"/>
        </w:rPr>
        <w:t xml:space="preserve">eview </w:t>
      </w:r>
      <w:r>
        <w:rPr>
          <w:lang w:bidi="he-IL"/>
        </w:rPr>
        <w:t>B</w:t>
      </w:r>
      <w:r w:rsidR="00AE5A9A">
        <w:rPr>
          <w:lang w:bidi="he-IL"/>
        </w:rPr>
        <w:t>oard</w:t>
      </w:r>
      <w:r>
        <w:rPr>
          <w:lang w:bidi="he-IL"/>
        </w:rPr>
        <w:t xml:space="preserve"> approval for all data collection, analysis, and reporting activities and will follow AIR’s security protocols to ensure the protection and confidentiality of individual identities and responses.</w:t>
      </w:r>
      <w:r w:rsidRPr="00592CC7">
        <w:t xml:space="preserve"> </w:t>
      </w:r>
      <w:r>
        <w:t xml:space="preserve">A data sharing agreement developed during the </w:t>
      </w:r>
      <w:r w:rsidR="00AE5A9A">
        <w:t>p</w:t>
      </w:r>
      <w:r>
        <w:t xml:space="preserve">lanning </w:t>
      </w:r>
      <w:r w:rsidR="00AE5A9A">
        <w:t>s</w:t>
      </w:r>
      <w:r>
        <w:t xml:space="preserve">tage will ensure AIR and </w:t>
      </w:r>
      <w:r w:rsidR="006F696B">
        <w:t>DC</w:t>
      </w:r>
      <w:r w:rsidRPr="009C2EF8" w:rsidR="006F696B">
        <w:t>SD</w:t>
      </w:r>
      <w:r w:rsidR="006F696B">
        <w:t xml:space="preserve"> </w:t>
      </w:r>
      <w:r>
        <w:t>have a shared understanding of wh</w:t>
      </w:r>
      <w:r w:rsidR="00AE5A9A">
        <w:t>ich</w:t>
      </w:r>
      <w:r>
        <w:t xml:space="preserve"> data will be requested, how they will be used, and how anonymity or confidentiality will be maintained throughout analysis and reporting.</w:t>
      </w:r>
    </w:p>
    <w:p w:rsidRPr="009C2EF8" w:rsidR="000A3F56" w:rsidP="000A3F56" w:rsidRDefault="000A3F56" w14:paraId="557C3E19" w14:textId="77777777">
      <w:pPr>
        <w:pStyle w:val="Heading5"/>
        <w:rPr>
          <w:lang w:bidi="he-IL"/>
        </w:rPr>
      </w:pPr>
      <w:r w:rsidRPr="009C2EF8">
        <w:rPr>
          <w:lang w:bidi="he-IL"/>
        </w:rPr>
        <w:t>Collection of Existing Data</w:t>
      </w:r>
    </w:p>
    <w:p w:rsidRPr="009C2EF8" w:rsidR="000A3F56" w:rsidP="000A3F56" w:rsidRDefault="000A3F56" w14:paraId="1A67248B" w14:textId="3E76C603">
      <w:pPr>
        <w:pStyle w:val="BodyTextPostHeading"/>
      </w:pPr>
      <w:r w:rsidRPr="009C2EF8">
        <w:t xml:space="preserve">For each question, AIR will request relevant existing data from </w:t>
      </w:r>
      <w:r w:rsidR="006F696B">
        <w:t>DC</w:t>
      </w:r>
      <w:r w:rsidRPr="009C2EF8" w:rsidR="006F696B">
        <w:t>SD</w:t>
      </w:r>
      <w:r w:rsidRPr="009C2EF8">
        <w:t xml:space="preserve">, including student administrative data (e.g., </w:t>
      </w:r>
      <w:r>
        <w:t xml:space="preserve">demographic information, </w:t>
      </w:r>
      <w:r w:rsidRPr="009C2EF8">
        <w:t xml:space="preserve">enrollment, performance, disciplinary </w:t>
      </w:r>
      <w:r w:rsidRPr="009C2EF8">
        <w:t xml:space="preserve">engagement); staff demographic and performance data (e.g., race/ethnicity, gender, certification, </w:t>
      </w:r>
      <w:r>
        <w:t xml:space="preserve">educational attainment, </w:t>
      </w:r>
      <w:r w:rsidRPr="009C2EF8">
        <w:t>years of experience, years in the district, performance reviews); financial data (e.g., school-level funding for instructional and extracurricular programming); and documentation of equity-related practices, policies, and initiatives (e.g., professional learning opportunities, family and community engagement strategies, student and employee handbooks</w:t>
      </w:r>
      <w:r>
        <w:t>, student support systems</w:t>
      </w:r>
      <w:r w:rsidRPr="009C2EF8">
        <w:t>)</w:t>
      </w:r>
      <w:r>
        <w:t xml:space="preserve"> a</w:t>
      </w:r>
      <w:r w:rsidR="00AE5A9A">
        <w:t>s well as</w:t>
      </w:r>
      <w:r>
        <w:t xml:space="preserve"> other practices that are essential to the district’s work</w:t>
      </w:r>
      <w:r w:rsidRPr="009C2EF8">
        <w:t xml:space="preserve">. </w:t>
      </w:r>
      <w:r>
        <w:t xml:space="preserve">Our data collection approach will be designed to minimize the burden on the district’s data team and maximize the utility of available data. We will only request data that are pertinent to the EAAP guiding questions, and our experienced team is prepared to clean and merge data as needed for analyses. </w:t>
      </w:r>
      <w:r w:rsidRPr="009C2EF8">
        <w:t>Although some of the data used in this analysis, particularly state assessments, may be readily and publicly available at the school level, AIR offers an equity-focused perspective to better understand district and school performance using student-level data. We focus on groups of students who have not historically received the same opportunities as other students due to their race/ethnicity, social class, language, ability, and other characteristics</w:t>
      </w:r>
      <w:r w:rsidR="00CA0735">
        <w:t xml:space="preserve">, including other subgroups identified by </w:t>
      </w:r>
      <w:r w:rsidR="006F696B">
        <w:t>DC</w:t>
      </w:r>
      <w:r w:rsidRPr="009C2EF8" w:rsidR="006F696B">
        <w:t>SD</w:t>
      </w:r>
      <w:r w:rsidR="00CA0735">
        <w:t xml:space="preserve">. </w:t>
      </w:r>
    </w:p>
    <w:p w:rsidRPr="009C2EF8" w:rsidR="000A3F56" w:rsidP="000A3F56" w:rsidRDefault="000A3F56" w14:paraId="01F1ABB6" w14:textId="77777777">
      <w:pPr>
        <w:pStyle w:val="Heading5"/>
      </w:pPr>
      <w:r w:rsidRPr="009C2EF8">
        <w:t>Collection of Novel Data</w:t>
      </w:r>
    </w:p>
    <w:p w:rsidR="000A3F56" w:rsidP="000A3F56" w:rsidRDefault="000A3F56" w14:paraId="2F5515F9" w14:textId="529B2847">
      <w:pPr>
        <w:pStyle w:val="BodyTextPostHeading"/>
      </w:pPr>
      <w:r w:rsidRPr="009C2EF8">
        <w:t xml:space="preserve">AIR will also collect novel data by conducting a series of tailored surveys, interviews, and focus groups with students, families, staff, and district leadership. We will design these data collection efforts to provide a more vivid and nuanced understanding of the factors that support or undermine equitable opportunities and outcomes for diverse </w:t>
      </w:r>
      <w:r w:rsidR="006F696B">
        <w:t>DC</w:t>
      </w:r>
      <w:r w:rsidRPr="009C2EF8" w:rsidR="006F696B">
        <w:t xml:space="preserve">SD </w:t>
      </w:r>
      <w:r w:rsidRPr="009C2EF8">
        <w:t>community members</w:t>
      </w:r>
      <w:r>
        <w:t xml:space="preserve"> than what is possible through existing data alone</w:t>
      </w:r>
      <w:r w:rsidRPr="009C2EF8">
        <w:t xml:space="preserve">. </w:t>
      </w:r>
    </w:p>
    <w:p w:rsidRPr="009C2EF8" w:rsidR="000A3F56" w:rsidP="000A3F56" w:rsidRDefault="000A3F56" w14:paraId="6E38B56B" w14:textId="5D5A7848">
      <w:pPr>
        <w:pStyle w:val="BodyTextPostHeading"/>
      </w:pPr>
      <w:r>
        <w:t>We will develop three separate online surveys to assess experiences of (</w:t>
      </w:r>
      <w:r w:rsidR="001D377C">
        <w:t>a</w:t>
      </w:r>
      <w:r>
        <w:t>) students, (</w:t>
      </w:r>
      <w:r w:rsidR="001D377C">
        <w:t>b</w:t>
      </w:r>
      <w:r>
        <w:t>) staff members, and (</w:t>
      </w:r>
      <w:r w:rsidR="001D377C">
        <w:t>c</w:t>
      </w:r>
      <w:r>
        <w:t xml:space="preserve">) parents/caregivers in relation to each of the relevant key areas of interest. Across these surveys, questions will cover similar topics but be tailored to the perspectives of the target audience. </w:t>
      </w:r>
      <w:r w:rsidRPr="009C2EF8">
        <w:t>Surveys will be designed to efficiently generate additional quantitative data that will allow us to understand equity supports and barriers for diverse community members</w:t>
      </w:r>
      <w:r w:rsidR="00047F19">
        <w:t xml:space="preserve"> beyond what is examined through document review</w:t>
      </w:r>
      <w:r w:rsidRPr="009C2EF8">
        <w:t xml:space="preserve">. Surveys will </w:t>
      </w:r>
      <w:r w:rsidR="00AE5A9A">
        <w:t>take</w:t>
      </w:r>
      <w:r w:rsidRPr="009C2EF8">
        <w:t xml:space="preserve"> 10</w:t>
      </w:r>
      <w:r w:rsidR="00AE5A9A">
        <w:rPr>
          <w:rFonts w:ascii="Symbol" w:hAnsi="Symbol" w:eastAsia="Symbol" w:cs="Symbol"/>
        </w:rPr>
        <w:t>-</w:t>
      </w:r>
      <w:r>
        <w:t>15</w:t>
      </w:r>
      <w:r w:rsidRPr="009C2EF8">
        <w:t xml:space="preserve"> minutes to complete and will be provided in English and Spanish as well as any other </w:t>
      </w:r>
      <w:r>
        <w:t xml:space="preserve">common </w:t>
      </w:r>
      <w:r w:rsidRPr="009C2EF8">
        <w:t>language</w:t>
      </w:r>
      <w:r>
        <w:t>s within the district</w:t>
      </w:r>
      <w:r w:rsidRPr="009C2EF8">
        <w:t xml:space="preserve"> to reach </w:t>
      </w:r>
      <w:r>
        <w:t xml:space="preserve">as </w:t>
      </w:r>
      <w:r w:rsidR="00AE5A9A">
        <w:t xml:space="preserve">many </w:t>
      </w:r>
      <w:r>
        <w:t>members of</w:t>
      </w:r>
      <w:r w:rsidRPr="009C2EF8">
        <w:t xml:space="preserve"> the </w:t>
      </w:r>
      <w:r w:rsidR="006F696B">
        <w:t>DC</w:t>
      </w:r>
      <w:r w:rsidRPr="009C2EF8" w:rsidR="006F696B">
        <w:t xml:space="preserve">SD </w:t>
      </w:r>
      <w:r w:rsidRPr="009C2EF8">
        <w:t>community</w:t>
      </w:r>
      <w:r>
        <w:t xml:space="preserve"> as possible</w:t>
      </w:r>
      <w:r w:rsidRPr="009C2EF8">
        <w:t xml:space="preserve">. </w:t>
      </w:r>
      <w:r w:rsidRPr="006F696B">
        <w:rPr>
          <w:highlight w:val="cyan"/>
        </w:rPr>
        <w:t xml:space="preserve">AIR will work with the </w:t>
      </w:r>
      <w:r w:rsidRPr="006F696B" w:rsidR="006F696B">
        <w:rPr>
          <w:highlight w:val="cyan"/>
        </w:rPr>
        <w:t>DCSD</w:t>
      </w:r>
      <w:r w:rsidRPr="006F696B">
        <w:rPr>
          <w:highlight w:val="cyan"/>
        </w:rPr>
        <w:t xml:space="preserve"> </w:t>
      </w:r>
      <w:r w:rsidRPr="006F696B" w:rsidR="00AE5A9A">
        <w:rPr>
          <w:highlight w:val="cyan"/>
        </w:rPr>
        <w:t>e</w:t>
      </w:r>
      <w:r w:rsidRPr="006F696B">
        <w:rPr>
          <w:highlight w:val="cyan"/>
        </w:rPr>
        <w:t xml:space="preserve">xecutive </w:t>
      </w:r>
      <w:r w:rsidRPr="006F696B" w:rsidR="00AE5A9A">
        <w:rPr>
          <w:highlight w:val="cyan"/>
        </w:rPr>
        <w:t>d</w:t>
      </w:r>
      <w:r w:rsidRPr="006F696B">
        <w:rPr>
          <w:highlight w:val="cyan"/>
        </w:rPr>
        <w:t xml:space="preserve">irector for </w:t>
      </w:r>
      <w:r w:rsidRPr="006F696B" w:rsidR="00AE5A9A">
        <w:rPr>
          <w:highlight w:val="cyan"/>
        </w:rPr>
        <w:t>e</w:t>
      </w:r>
      <w:r w:rsidRPr="006F696B">
        <w:rPr>
          <w:highlight w:val="cyan"/>
        </w:rPr>
        <w:t xml:space="preserve">quity and </w:t>
      </w:r>
      <w:r w:rsidRPr="006F696B" w:rsidR="00AE5A9A">
        <w:rPr>
          <w:highlight w:val="cyan"/>
        </w:rPr>
        <w:t>c</w:t>
      </w:r>
      <w:r w:rsidRPr="006F696B">
        <w:rPr>
          <w:highlight w:val="cyan"/>
        </w:rPr>
        <w:t xml:space="preserve">ommunity </w:t>
      </w:r>
      <w:r w:rsidRPr="006F696B" w:rsidR="00AE5A9A">
        <w:rPr>
          <w:highlight w:val="cyan"/>
        </w:rPr>
        <w:t>e</w:t>
      </w:r>
      <w:r w:rsidRPr="006F696B">
        <w:rPr>
          <w:highlight w:val="cyan"/>
        </w:rPr>
        <w:t xml:space="preserve">ngagement to create a robust and culturally responsive recruitment strategy to ensure high levels of participation from diverse stakeholders, including those who stand to benefit most from an </w:t>
      </w:r>
      <w:r w:rsidR="00B64E33">
        <w:rPr>
          <w:highlight w:val="cyan"/>
        </w:rPr>
        <w:t>equity audit</w:t>
      </w:r>
      <w:r w:rsidRPr="006F696B">
        <w:rPr>
          <w:highlight w:val="cyan"/>
        </w:rPr>
        <w:t xml:space="preserve"> (</w:t>
      </w:r>
      <w:r w:rsidRPr="006F696B" w:rsidR="00AE5A9A">
        <w:rPr>
          <w:highlight w:val="cyan"/>
        </w:rPr>
        <w:t>i.</w:t>
      </w:r>
      <w:r w:rsidRPr="006F696B">
        <w:rPr>
          <w:highlight w:val="cyan"/>
        </w:rPr>
        <w:t xml:space="preserve">e., those who experience marginalization due to race/ethnicity, </w:t>
      </w:r>
      <w:r w:rsidRPr="006F696B" w:rsidR="002A5DBF">
        <w:rPr>
          <w:highlight w:val="cyan"/>
        </w:rPr>
        <w:t xml:space="preserve">social class, </w:t>
      </w:r>
      <w:r w:rsidRPr="006F696B">
        <w:rPr>
          <w:highlight w:val="cyan"/>
        </w:rPr>
        <w:t>language, ability, and other factors</w:t>
      </w:r>
      <w:r w:rsidRPr="006F696B" w:rsidR="008F0E17">
        <w:rPr>
          <w:highlight w:val="cyan"/>
        </w:rPr>
        <w:t xml:space="preserve"> identified by </w:t>
      </w:r>
      <w:commentRangeStart w:id="34"/>
      <w:r w:rsidRPr="006F696B" w:rsidR="006F696B">
        <w:rPr>
          <w:highlight w:val="cyan"/>
        </w:rPr>
        <w:t>DCSD</w:t>
      </w:r>
      <w:commentRangeEnd w:id="34"/>
      <w:r w:rsidR="006F696B">
        <w:rPr>
          <w:rStyle w:val="CommentReference"/>
          <w:rFonts w:eastAsiaTheme="minorHAnsi" w:cstheme="minorBidi"/>
        </w:rPr>
        <w:commentReference w:id="34"/>
      </w:r>
      <w:r w:rsidRPr="006F696B">
        <w:rPr>
          <w:highlight w:val="cyan"/>
        </w:rPr>
        <w:t>).</w:t>
      </w:r>
      <w:r w:rsidRPr="009C2EF8">
        <w:t xml:space="preserve"> </w:t>
      </w:r>
      <w:r w:rsidR="005D7CA8">
        <w:t xml:space="preserve">The culturally responsive recruitment strategy will also draw from research-based strategies for survey design and administration </w:t>
      </w:r>
      <w:r w:rsidR="00D207FB">
        <w:t>to</w:t>
      </w:r>
      <w:r w:rsidR="005D7CA8">
        <w:t xml:space="preserve"> maximize </w:t>
      </w:r>
      <w:r w:rsidR="00D207FB">
        <w:t xml:space="preserve">response rates. </w:t>
      </w:r>
      <w:r>
        <w:t xml:space="preserve">We will also work with </w:t>
      </w:r>
      <w:r w:rsidR="006F696B">
        <w:t>DCSD</w:t>
      </w:r>
      <w:r>
        <w:t xml:space="preserve"> to identify efficient mechanisms for gathering parental consent for students and </w:t>
      </w:r>
      <w:r w:rsidR="00AE5A9A">
        <w:t xml:space="preserve">for </w:t>
      </w:r>
      <w:r>
        <w:t>administering the online surveys to populations of interest.</w:t>
      </w:r>
    </w:p>
    <w:p w:rsidR="000A3F56" w:rsidP="000A3F56" w:rsidRDefault="000A3F56" w14:paraId="1094B10D" w14:textId="4CFCF297">
      <w:pPr>
        <w:pStyle w:val="BodyText"/>
        <w:rPr>
          <w:rFonts w:cstheme="minorBidi"/>
        </w:rPr>
      </w:pPr>
      <w:r w:rsidRPr="009C2EF8">
        <w:t xml:space="preserve">We will design a series of </w:t>
      </w:r>
      <w:r>
        <w:t xml:space="preserve">in-person </w:t>
      </w:r>
      <w:r w:rsidRPr="009C2EF8">
        <w:t xml:space="preserve">focus groups and interviews to better understand equity issues that emerge in the quantitative data. The focus groups will be led by experienced facilitators and constructed to provide a neutral and supportive space for stakeholders to share their experiences. </w:t>
      </w:r>
      <w:r w:rsidRPr="006F696B">
        <w:rPr>
          <w:highlight w:val="cyan"/>
        </w:rPr>
        <w:t xml:space="preserve">We propose two student focus groups (one middle school and one high school), two parent/caregiver focus groups (including one Spanish-language focus group), one staff focus groups, and one district leadership focus </w:t>
      </w:r>
      <w:commentRangeStart w:id="35"/>
      <w:r w:rsidRPr="006F696B">
        <w:rPr>
          <w:highlight w:val="cyan"/>
        </w:rPr>
        <w:t>group</w:t>
      </w:r>
      <w:commentRangeEnd w:id="35"/>
      <w:r w:rsidR="006F696B">
        <w:rPr>
          <w:rStyle w:val="CommentReference"/>
          <w:rFonts w:eastAsiaTheme="minorHAnsi" w:cstheme="minorBidi"/>
        </w:rPr>
        <w:commentReference w:id="35"/>
      </w:r>
      <w:r w:rsidRPr="006F696B">
        <w:rPr>
          <w:highlight w:val="cyan"/>
        </w:rPr>
        <w:t>.</w:t>
      </w:r>
      <w:r w:rsidRPr="009C2EF8">
        <w:t xml:space="preserve"> Each focus group will include five to eight members of the target community. </w:t>
      </w:r>
      <w:r w:rsidRPr="009C2EF8">
        <w:rPr>
          <w:rFonts w:cstheme="minorBidi"/>
        </w:rPr>
        <w:t xml:space="preserve">Informed by methodological convention, this </w:t>
      </w:r>
      <w:r w:rsidRPr="009C2EF8">
        <w:rPr>
          <w:rFonts w:cstheme="minorBidi"/>
        </w:rPr>
        <w:t xml:space="preserve">participation limit means that there will be certain segments of the </w:t>
      </w:r>
      <w:r w:rsidR="006F696B">
        <w:rPr>
          <w:rFonts w:cstheme="minorBidi"/>
        </w:rPr>
        <w:t>DCSD</w:t>
      </w:r>
      <w:r w:rsidRPr="009C2EF8">
        <w:rPr>
          <w:rFonts w:cstheme="minorBidi"/>
        </w:rPr>
        <w:t xml:space="preserve"> community that are not represented in the focus groups. However, it also is important to recognize that one person cannot represent an entire group (e.g., race/ethnicity, nation of origin, gender), and thus</w:t>
      </w:r>
      <w:r w:rsidR="00AE5A9A">
        <w:rPr>
          <w:rFonts w:cstheme="minorBidi"/>
        </w:rPr>
        <w:t>,</w:t>
      </w:r>
      <w:r w:rsidRPr="009C2EF8">
        <w:rPr>
          <w:rFonts w:cstheme="minorBidi"/>
        </w:rPr>
        <w:t xml:space="preserve"> focus groups are most productive when they include participants with similar experiences. To ensure that focus groups result in high-quality and nuanced discussions, AIR will work with the </w:t>
      </w:r>
      <w:r w:rsidR="00AE5A9A">
        <w:rPr>
          <w:rFonts w:cstheme="minorBidi"/>
        </w:rPr>
        <w:t>s</w:t>
      </w:r>
      <w:r w:rsidRPr="009C2EF8">
        <w:rPr>
          <w:rFonts w:cstheme="minorBidi"/>
        </w:rPr>
        <w:t xml:space="preserve">teering </w:t>
      </w:r>
      <w:r w:rsidR="00AE5A9A">
        <w:rPr>
          <w:rFonts w:cstheme="minorBidi"/>
        </w:rPr>
        <w:t>c</w:t>
      </w:r>
      <w:r w:rsidRPr="009C2EF8">
        <w:rPr>
          <w:rFonts w:cstheme="minorBidi"/>
        </w:rPr>
        <w:t xml:space="preserve">ommittee to identify the desired composition and key constituencies to reach via focus groups (e.g., students with </w:t>
      </w:r>
      <w:r w:rsidR="00AE5A9A">
        <w:rPr>
          <w:rFonts w:cstheme="minorBidi"/>
        </w:rPr>
        <w:t>i</w:t>
      </w:r>
      <w:r w:rsidRPr="007C58AE" w:rsidR="00AE5A9A">
        <w:t>ndividualized education programs</w:t>
      </w:r>
      <w:r w:rsidR="00AE5A9A">
        <w:t xml:space="preserve"> [</w:t>
      </w:r>
      <w:r w:rsidRPr="009C2EF8">
        <w:rPr>
          <w:rFonts w:cstheme="minorBidi"/>
        </w:rPr>
        <w:t>IEPs</w:t>
      </w:r>
      <w:r w:rsidR="00AE5A9A">
        <w:rPr>
          <w:rFonts w:cstheme="minorBidi"/>
        </w:rPr>
        <w:t>]</w:t>
      </w:r>
      <w:r w:rsidRPr="009C2EF8">
        <w:rPr>
          <w:rFonts w:cstheme="minorBidi"/>
        </w:rPr>
        <w:t>, parents/caregivers</w:t>
      </w:r>
      <w:r w:rsidR="00EC6562">
        <w:rPr>
          <w:rFonts w:cstheme="minorBidi"/>
        </w:rPr>
        <w:t xml:space="preserve"> of English language learner students</w:t>
      </w:r>
      <w:r w:rsidRPr="009C2EF8">
        <w:rPr>
          <w:rFonts w:cstheme="minorBidi"/>
        </w:rPr>
        <w:t xml:space="preserve">, bilingual education teachers/staff). AIR will also work with the </w:t>
      </w:r>
      <w:r w:rsidR="00F4689B">
        <w:rPr>
          <w:rFonts w:cstheme="minorBidi"/>
        </w:rPr>
        <w:t>s</w:t>
      </w:r>
      <w:r w:rsidRPr="009C2EF8">
        <w:rPr>
          <w:rFonts w:cstheme="minorBidi"/>
        </w:rPr>
        <w:t xml:space="preserve">teering </w:t>
      </w:r>
      <w:r w:rsidR="00F4689B">
        <w:rPr>
          <w:rFonts w:cstheme="minorBidi"/>
        </w:rPr>
        <w:t>c</w:t>
      </w:r>
      <w:r w:rsidRPr="009C2EF8">
        <w:rPr>
          <w:rFonts w:cstheme="minorBidi"/>
        </w:rPr>
        <w:t xml:space="preserve">ommittee to ensure that focus groups are accessible and inclusive (e.g., provide language translation services, offer multiple times and modalities for participation). </w:t>
      </w:r>
    </w:p>
    <w:p w:rsidRPr="009C2EF8" w:rsidR="000A3F56" w:rsidP="000A3F56" w:rsidRDefault="000A3F56" w14:paraId="3358F7D8" w14:textId="41CB395F">
      <w:pPr>
        <w:pStyle w:val="BodyText"/>
      </w:pPr>
      <w:r>
        <w:rPr>
          <w:rFonts w:cstheme="minorBidi"/>
        </w:rPr>
        <w:t xml:space="preserve">Finally, AIR will work with the </w:t>
      </w:r>
      <w:r w:rsidR="00E93130">
        <w:rPr>
          <w:rFonts w:cstheme="minorBidi"/>
        </w:rPr>
        <w:t>s</w:t>
      </w:r>
      <w:r>
        <w:rPr>
          <w:rFonts w:cstheme="minorBidi"/>
        </w:rPr>
        <w:t xml:space="preserve">teering </w:t>
      </w:r>
      <w:r w:rsidR="00E93130">
        <w:rPr>
          <w:rFonts w:cstheme="minorBidi"/>
        </w:rPr>
        <w:t>c</w:t>
      </w:r>
      <w:r>
        <w:rPr>
          <w:rFonts w:cstheme="minorBidi"/>
        </w:rPr>
        <w:t xml:space="preserve">ommittee to identify key community members (e.g., district leaders, representatives of district organizations, parents of children with IEPs) to participate in interviews that will provide a more in-depth understanding of </w:t>
      </w:r>
      <w:proofErr w:type="gramStart"/>
      <w:r>
        <w:rPr>
          <w:rFonts w:cstheme="minorBidi"/>
        </w:rPr>
        <w:t>particular experiences</w:t>
      </w:r>
      <w:proofErr w:type="gramEnd"/>
      <w:r>
        <w:rPr>
          <w:rFonts w:cstheme="minorBidi"/>
        </w:rPr>
        <w:t xml:space="preserve">, systems, and processes related to equity. AIR will conduct up to </w:t>
      </w:r>
      <w:r w:rsidR="00F4689B">
        <w:rPr>
          <w:rFonts w:cstheme="minorBidi"/>
        </w:rPr>
        <w:t>eight</w:t>
      </w:r>
      <w:r>
        <w:rPr>
          <w:rFonts w:cstheme="minorBidi"/>
        </w:rPr>
        <w:t xml:space="preserve"> </w:t>
      </w:r>
      <w:r w:rsidR="00F4689B">
        <w:rPr>
          <w:rFonts w:cstheme="minorBidi"/>
        </w:rPr>
        <w:t>1</w:t>
      </w:r>
      <w:r>
        <w:rPr>
          <w:rFonts w:cstheme="minorBidi"/>
        </w:rPr>
        <w:t>-hour interviews. All adult participants will provide informed consent to participate in focus groups and interviews. With parental consent, student focus group participants will provide assent for participation in focus groups.</w:t>
      </w:r>
    </w:p>
    <w:p w:rsidR="000A3F56" w:rsidP="000A3F56" w:rsidRDefault="000A3F56" w14:paraId="0C245B9D" w14:textId="16A39465">
      <w:pPr>
        <w:pStyle w:val="BodyText"/>
      </w:pPr>
      <w:r w:rsidRPr="009C2EF8">
        <w:rPr>
          <w:lang w:bidi="he-IL"/>
        </w:rPr>
        <w:t xml:space="preserve">In Exhibit </w:t>
      </w:r>
      <w:r w:rsidR="002C5957">
        <w:rPr>
          <w:lang w:bidi="he-IL"/>
        </w:rPr>
        <w:t>2</w:t>
      </w:r>
      <w:r w:rsidRPr="009C2EF8">
        <w:rPr>
          <w:lang w:bidi="he-IL"/>
        </w:rPr>
        <w:t xml:space="preserve">, we provide examples of the data sources and analyses that could be leveraged to answer the guiding questions articulated in </w:t>
      </w:r>
      <w:r w:rsidR="006F696B">
        <w:rPr>
          <w:lang w:bidi="he-IL"/>
        </w:rPr>
        <w:t>DCSD</w:t>
      </w:r>
      <w:r w:rsidRPr="009C2EF8">
        <w:rPr>
          <w:lang w:bidi="he-IL"/>
        </w:rPr>
        <w:t xml:space="preserve">’s solicitation for an </w:t>
      </w:r>
      <w:r w:rsidR="00B64E33">
        <w:rPr>
          <w:lang w:bidi="he-IL"/>
        </w:rPr>
        <w:t>equity audit</w:t>
      </w:r>
      <w:r w:rsidRPr="009C2EF8">
        <w:rPr>
          <w:lang w:bidi="he-IL"/>
        </w:rPr>
        <w:t xml:space="preserve">. </w:t>
      </w:r>
      <w:r w:rsidRPr="009C2EF8">
        <w:t xml:space="preserve">This crosswalk </w:t>
      </w:r>
      <w:r>
        <w:t xml:space="preserve">illustrates the kinds of data that AIR believes can offer valuable insights into the district’s questions. We emphasize again, however, the critical importance of understanding and responding to </w:t>
      </w:r>
      <w:r w:rsidR="006F696B">
        <w:t>DCSD</w:t>
      </w:r>
      <w:r>
        <w:t>’s needs and priorities. We will refine the proposed data sources and analyses</w:t>
      </w:r>
      <w:r w:rsidRPr="009C2EF8">
        <w:t xml:space="preserve"> </w:t>
      </w:r>
      <w:r w:rsidRPr="009C2EF8">
        <w:rPr>
          <w:spacing w:val="-2"/>
        </w:rPr>
        <w:t xml:space="preserve">through collaboration </w:t>
      </w:r>
      <w:r w:rsidR="00F4689B">
        <w:rPr>
          <w:spacing w:val="-2"/>
        </w:rPr>
        <w:t>with</w:t>
      </w:r>
      <w:r w:rsidRPr="009C2EF8">
        <w:rPr>
          <w:spacing w:val="-2"/>
        </w:rPr>
        <w:t xml:space="preserve"> </w:t>
      </w:r>
      <w:r w:rsidR="006F696B">
        <w:rPr>
          <w:spacing w:val="-2"/>
        </w:rPr>
        <w:t>DCSD</w:t>
      </w:r>
      <w:r w:rsidRPr="009C2EF8">
        <w:rPr>
          <w:spacing w:val="-2"/>
        </w:rPr>
        <w:t xml:space="preserve"> during the planning stage. Equity-focused analyses will explore opportunities, experiences, and outcomes among key subgroups of students,</w:t>
      </w:r>
      <w:r w:rsidRPr="009C2EF8">
        <w:t xml:space="preserve"> disaggregating data in terms of student race/ethnicity, gender, socioeconomic status, disability, English-language proficiency, immigration status, and other attributes or experiences that AIR and </w:t>
      </w:r>
      <w:r w:rsidR="006F696B">
        <w:t>DCSD</w:t>
      </w:r>
      <w:r w:rsidRPr="009C2EF8">
        <w:t xml:space="preserve"> collaboratively identify during the planning stage and/or data collection process.</w:t>
      </w:r>
    </w:p>
    <w:p w:rsidRPr="009C2EF8" w:rsidR="00B54856" w:rsidP="00B54856" w:rsidRDefault="00B54856" w14:paraId="50BE54C3" w14:textId="77777777">
      <w:pPr>
        <w:pStyle w:val="Heading5"/>
      </w:pPr>
      <w:r w:rsidRPr="009C2EF8">
        <w:t>Integrative Data Analysis</w:t>
      </w:r>
    </w:p>
    <w:p w:rsidRPr="009C2EF8" w:rsidR="00B54856" w:rsidP="00B54856" w:rsidRDefault="00B54856" w14:paraId="30C69183" w14:textId="4008427F">
      <w:pPr>
        <w:pStyle w:val="BodyTextPostHeading"/>
      </w:pPr>
      <w:r w:rsidRPr="009C2EF8">
        <w:t xml:space="preserve">AIR’s experienced researchers will code, analyze, and integrate the </w:t>
      </w:r>
      <w:r>
        <w:t>administrative, survey, focus group, interview, and document</w:t>
      </w:r>
      <w:r w:rsidRPr="009C2EF8">
        <w:t xml:space="preserve"> data collected in partnership with </w:t>
      </w:r>
      <w:r w:rsidR="006F696B">
        <w:t>DCSD</w:t>
      </w:r>
      <w:r w:rsidRPr="009C2EF8">
        <w:t>. Analyses will use multiple equity indicators to provide comprehensive and detailed answers for each of the guiding questions. For quantitative data</w:t>
      </w:r>
      <w:r>
        <w:t xml:space="preserve"> (e.g., administrative and survey data)</w:t>
      </w:r>
      <w:r w:rsidRPr="009C2EF8">
        <w:t xml:space="preserve">, AIR analysts will employ a combination of descriptive (e.g., frequencies, means, distributions) and inferential (e.g., chi-square, linear/logistic regression, analysis of variance, multilevel modeling) analyses to examine equity of opportunity, experience, and outcomes according to key demographic variables along which educational inequities typically manifest (e.g., race/ethnicity, gender, socioeconomic status, disability, English-language proficiency, immigration status). These quantitative analyses will provide clear estimates of the extent to which disproportionalities exist between and within schools, which will enhance </w:t>
      </w:r>
      <w:r w:rsidR="006F696B">
        <w:t>DCSD</w:t>
      </w:r>
      <w:r w:rsidRPr="009C2EF8">
        <w:t xml:space="preserve"> stakeholders’ ability to interpret findings and consider their root causes.</w:t>
      </w:r>
    </w:p>
    <w:p w:rsidR="00B54856" w:rsidP="000A3F56" w:rsidRDefault="00B54856" w14:paraId="7952CC22" w14:textId="77777777">
      <w:pPr>
        <w:pStyle w:val="BodyText"/>
        <w:sectPr w:rsidR="00B54856" w:rsidSect="00BF61AB">
          <w:headerReference w:type="default" r:id="rId34"/>
          <w:footerReference w:type="default" r:id="rId35"/>
          <w:headerReference w:type="first" r:id="rId36"/>
          <w:footerReference w:type="first" r:id="rId37"/>
          <w:pgSz w:w="12240" w:h="15840" w:orient="portrait" w:code="1"/>
          <w:pgMar w:top="1440" w:right="1440" w:bottom="1440" w:left="1440" w:header="576" w:footer="576" w:gutter="0"/>
          <w:pgNumType w:start="1"/>
          <w:cols w:space="720"/>
          <w:docGrid w:linePitch="326"/>
        </w:sectPr>
      </w:pPr>
    </w:p>
    <w:p w:rsidRPr="009C2EF8" w:rsidR="000A3F56" w:rsidP="000A3F56" w:rsidRDefault="000A3F56" w14:paraId="786E403D" w14:textId="0BDC5154">
      <w:pPr>
        <w:pStyle w:val="ExhibitTitle"/>
      </w:pPr>
      <w:bookmarkStart w:name="_Toc151710614" w:id="36"/>
      <w:r w:rsidRPr="009C2EF8">
        <w:t xml:space="preserve">Exhibit </w:t>
      </w:r>
      <w:r w:rsidR="002C58A0">
        <w:t>2</w:t>
      </w:r>
      <w:r w:rsidRPr="009C2EF8">
        <w:t xml:space="preserve">. Crosswalk of </w:t>
      </w:r>
      <w:r w:rsidRPr="00CF604F">
        <w:t>Guiding Questions</w:t>
      </w:r>
      <w:r w:rsidRPr="009C2EF8">
        <w:t>, Data Collection, and Data Analysis</w:t>
      </w:r>
      <w:bookmarkEnd w:id="36"/>
    </w:p>
    <w:tbl>
      <w:tblPr>
        <w:tblStyle w:val="TableStyle-AIR2021"/>
        <w:tblW w:w="5000" w:type="pct"/>
        <w:tblLook w:val="0420" w:firstRow="1" w:lastRow="0" w:firstColumn="0" w:lastColumn="0" w:noHBand="0" w:noVBand="1"/>
      </w:tblPr>
      <w:tblGrid>
        <w:gridCol w:w="3613"/>
        <w:gridCol w:w="4611"/>
        <w:gridCol w:w="4736"/>
      </w:tblGrid>
      <w:tr w:rsidRPr="009C2EF8" w:rsidR="000A3F56" w14:paraId="6DC8506F" w14:textId="77777777">
        <w:trPr>
          <w:cnfStyle w:val="100000000000" w:firstRow="1" w:lastRow="0" w:firstColumn="0" w:lastColumn="0" w:oddVBand="0" w:evenVBand="0" w:oddHBand="0" w:evenHBand="0" w:firstRowFirstColumn="0" w:firstRowLastColumn="0" w:lastRowFirstColumn="0" w:lastRowLastColumn="0"/>
          <w:tblHeader/>
        </w:trPr>
        <w:tc>
          <w:tcPr>
            <w:tcW w:w="1394" w:type="pct"/>
          </w:tcPr>
          <w:p w:rsidRPr="009C2EF8" w:rsidR="000A3F56" w:rsidRDefault="000A3F56" w14:paraId="38A36929" w14:textId="77777777">
            <w:pPr>
              <w:pStyle w:val="Table10ColumnHeading"/>
              <w:widowControl w:val="0"/>
            </w:pPr>
            <w:r w:rsidRPr="009C2EF8">
              <w:t>Critical questions</w:t>
            </w:r>
          </w:p>
        </w:tc>
        <w:tc>
          <w:tcPr>
            <w:tcW w:w="1779" w:type="pct"/>
          </w:tcPr>
          <w:p w:rsidRPr="009C2EF8" w:rsidR="000A3F56" w:rsidRDefault="000A3F56" w14:paraId="70060D41" w14:textId="77777777">
            <w:pPr>
              <w:pStyle w:val="Table10ColumnHeading"/>
              <w:widowControl w:val="0"/>
            </w:pPr>
            <w:r w:rsidRPr="009C2EF8">
              <w:t>Example data</w:t>
            </w:r>
          </w:p>
        </w:tc>
        <w:tc>
          <w:tcPr>
            <w:tcW w:w="1827" w:type="pct"/>
          </w:tcPr>
          <w:p w:rsidRPr="009C2EF8" w:rsidR="000A3F56" w:rsidRDefault="000A3F56" w14:paraId="33375BC5" w14:textId="77777777">
            <w:pPr>
              <w:pStyle w:val="Table10ColumnHeading"/>
              <w:widowControl w:val="0"/>
            </w:pPr>
            <w:r w:rsidRPr="009C2EF8">
              <w:t>Example analyses</w:t>
            </w:r>
          </w:p>
        </w:tc>
      </w:tr>
      <w:tr w:rsidRPr="009C2EF8" w:rsidR="000A3F56" w14:paraId="67A41C6E" w14:textId="77777777">
        <w:tc>
          <w:tcPr>
            <w:tcW w:w="1394" w:type="pct"/>
          </w:tcPr>
          <w:p w:rsidR="000A3F56" w:rsidRDefault="000A3F56" w14:paraId="38C2912F" w14:textId="77777777">
            <w:pPr>
              <w:pStyle w:val="Table10Basic"/>
              <w:widowControl w:val="0"/>
              <w:rPr>
                <w:color w:val="000000" w:themeColor="text1"/>
              </w:rPr>
            </w:pPr>
            <w:r w:rsidRPr="009C2EF8">
              <w:rPr>
                <w:b/>
                <w:bCs/>
                <w:color w:val="000000" w:themeColor="text1"/>
              </w:rPr>
              <w:t>Instructional and programmatic equity</w:t>
            </w:r>
          </w:p>
          <w:p w:rsidR="000A3F56" w:rsidRDefault="000A3F56" w14:paraId="1B48906B" w14:textId="77777777">
            <w:pPr>
              <w:pStyle w:val="Table10Basic"/>
              <w:widowControl w:val="0"/>
              <w:rPr>
                <w:color w:val="000000" w:themeColor="text1"/>
              </w:rPr>
            </w:pPr>
            <w:r w:rsidRPr="009C2EF8">
              <w:rPr>
                <w:color w:val="000000" w:themeColor="text1"/>
              </w:rPr>
              <w:t>To what degree</w:t>
            </w:r>
            <w:r>
              <w:rPr>
                <w:color w:val="000000" w:themeColor="text1"/>
              </w:rPr>
              <w:t>:</w:t>
            </w:r>
          </w:p>
          <w:p w:rsidR="000A3F56" w:rsidP="004E51E7" w:rsidRDefault="000A3F56" w14:paraId="49D91244" w14:textId="391DF682">
            <w:pPr>
              <w:pStyle w:val="Table10Basic"/>
              <w:widowControl w:val="0"/>
              <w:numPr>
                <w:ilvl w:val="0"/>
                <w:numId w:val="32"/>
              </w:numPr>
              <w:ind w:left="430" w:hanging="270"/>
              <w:rPr>
                <w:color w:val="000000" w:themeColor="text1"/>
              </w:rPr>
            </w:pPr>
            <w:r>
              <w:rPr>
                <w:color w:val="000000" w:themeColor="text1"/>
              </w:rPr>
              <w:t>D</w:t>
            </w:r>
            <w:r w:rsidRPr="009C2EF8">
              <w:rPr>
                <w:color w:val="000000" w:themeColor="text1"/>
              </w:rPr>
              <w:t xml:space="preserve">o systems ensure that every student has access to </w:t>
            </w:r>
            <w:r>
              <w:rPr>
                <w:color w:val="000000" w:themeColor="text1"/>
              </w:rPr>
              <w:t xml:space="preserve">effective and </w:t>
            </w:r>
            <w:r w:rsidRPr="009C2EF8">
              <w:rPr>
                <w:color w:val="000000" w:themeColor="text1"/>
              </w:rPr>
              <w:t xml:space="preserve">quality culturally responsive </w:t>
            </w:r>
            <w:r w:rsidR="005A38F4">
              <w:rPr>
                <w:color w:val="000000" w:themeColor="text1"/>
              </w:rPr>
              <w:t>learning environments and curriculum</w:t>
            </w:r>
            <w:r>
              <w:rPr>
                <w:color w:val="000000" w:themeColor="text1"/>
              </w:rPr>
              <w:t>?</w:t>
            </w:r>
          </w:p>
          <w:p w:rsidRPr="005A38F4" w:rsidR="005A38F4" w:rsidP="004E51E7" w:rsidRDefault="005A38F4" w14:paraId="042D4D91" w14:textId="7BE250B9">
            <w:pPr>
              <w:pStyle w:val="Table10Basic"/>
              <w:widowControl w:val="0"/>
              <w:numPr>
                <w:ilvl w:val="0"/>
                <w:numId w:val="32"/>
              </w:numPr>
              <w:ind w:left="430" w:hanging="270"/>
              <w:rPr>
                <w:color w:val="000000" w:themeColor="text1"/>
              </w:rPr>
            </w:pPr>
            <w:r w:rsidRPr="005A38F4">
              <w:rPr>
                <w:color w:val="000000" w:themeColor="text1"/>
              </w:rPr>
              <w:t>Do all students have equitable access to high quality educators, rigorous academic</w:t>
            </w:r>
            <w:r>
              <w:rPr>
                <w:color w:val="000000" w:themeColor="text1"/>
              </w:rPr>
              <w:t xml:space="preserve"> </w:t>
            </w:r>
            <w:r w:rsidRPr="005A38F4">
              <w:rPr>
                <w:color w:val="000000" w:themeColor="text1"/>
              </w:rPr>
              <w:t>programming, social emotional learning and mental health support that meet their diverse</w:t>
            </w:r>
            <w:r>
              <w:rPr>
                <w:color w:val="000000" w:themeColor="text1"/>
              </w:rPr>
              <w:t xml:space="preserve"> </w:t>
            </w:r>
            <w:r w:rsidRPr="005A38F4">
              <w:rPr>
                <w:color w:val="000000" w:themeColor="text1"/>
              </w:rPr>
              <w:t>needs?</w:t>
            </w:r>
          </w:p>
          <w:p w:rsidRPr="009C2EF8" w:rsidR="000A3F56" w:rsidP="004E51E7" w:rsidRDefault="000A3F56" w14:paraId="0A7EA11E" w14:textId="222F1B0C">
            <w:pPr>
              <w:pStyle w:val="Table10Basic"/>
              <w:widowControl w:val="0"/>
              <w:numPr>
                <w:ilvl w:val="0"/>
                <w:numId w:val="32"/>
              </w:numPr>
              <w:ind w:left="430" w:hanging="270"/>
              <w:rPr>
                <w:color w:val="000000" w:themeColor="text1"/>
              </w:rPr>
            </w:pPr>
            <w:r>
              <w:rPr>
                <w:color w:val="000000" w:themeColor="text1"/>
              </w:rPr>
              <w:t>Have</w:t>
            </w:r>
            <w:r w:rsidRPr="009C2EF8">
              <w:rPr>
                <w:color w:val="000000" w:themeColor="text1"/>
              </w:rPr>
              <w:t xml:space="preserve"> systems </w:t>
            </w:r>
            <w:r>
              <w:rPr>
                <w:color w:val="000000" w:themeColor="text1"/>
              </w:rPr>
              <w:t xml:space="preserve">effectively </w:t>
            </w:r>
            <w:r w:rsidRPr="009C2EF8">
              <w:rPr>
                <w:color w:val="000000" w:themeColor="text1"/>
              </w:rPr>
              <w:t xml:space="preserve">served to close the achievement gap between the diverse demographic </w:t>
            </w:r>
            <w:r>
              <w:rPr>
                <w:color w:val="000000" w:themeColor="text1"/>
              </w:rPr>
              <w:t>student</w:t>
            </w:r>
            <w:r w:rsidRPr="009C2EF8">
              <w:rPr>
                <w:color w:val="000000" w:themeColor="text1"/>
              </w:rPr>
              <w:t xml:space="preserve"> groups</w:t>
            </w:r>
            <w:r>
              <w:rPr>
                <w:color w:val="000000" w:themeColor="text1"/>
              </w:rPr>
              <w:t xml:space="preserve"> served by the district</w:t>
            </w:r>
            <w:r w:rsidRPr="009C2EF8">
              <w:rPr>
                <w:color w:val="000000" w:themeColor="text1"/>
              </w:rPr>
              <w:t>?</w:t>
            </w:r>
          </w:p>
        </w:tc>
        <w:tc>
          <w:tcPr>
            <w:tcW w:w="1779" w:type="pct"/>
          </w:tcPr>
          <w:p w:rsidRPr="009C2EF8" w:rsidR="000A3F56" w:rsidRDefault="000A3F56" w14:paraId="36F7C15C" w14:textId="4350473F">
            <w:pPr>
              <w:pStyle w:val="Table10Basic"/>
              <w:widowControl w:val="0"/>
              <w:rPr>
                <w:b/>
                <w:color w:val="000000" w:themeColor="text1"/>
              </w:rPr>
            </w:pPr>
            <w:r w:rsidRPr="009C2EF8">
              <w:rPr>
                <w:b/>
                <w:color w:val="000000" w:themeColor="text1"/>
              </w:rPr>
              <w:t>Existing data</w:t>
            </w:r>
          </w:p>
          <w:p w:rsidRPr="009C2EF8" w:rsidR="000A3F56" w:rsidRDefault="000A3F56" w14:paraId="59C1A882" w14:textId="79CA1E30">
            <w:pPr>
              <w:pStyle w:val="Table10Bullet1"/>
              <w:ind w:left="415"/>
            </w:pPr>
            <w:r>
              <w:t>C</w:t>
            </w:r>
            <w:r w:rsidRPr="009C2EF8">
              <w:t>urriculum and instruction overview</w:t>
            </w:r>
            <w:r>
              <w:t xml:space="preserve"> </w:t>
            </w:r>
          </w:p>
          <w:p w:rsidRPr="009C2EF8" w:rsidR="000A3F56" w:rsidRDefault="000A3F56" w14:paraId="756A6501" w14:textId="59F523A1">
            <w:pPr>
              <w:pStyle w:val="Table10Bullet1"/>
              <w:ind w:left="415"/>
            </w:pPr>
            <w:r>
              <w:t>E</w:t>
            </w:r>
            <w:r w:rsidRPr="009C2EF8">
              <w:t>nrollment, graduation, retention, remediation</w:t>
            </w:r>
            <w:r>
              <w:t>, transfer, and exit data</w:t>
            </w:r>
          </w:p>
          <w:p w:rsidRPr="009C2EF8" w:rsidR="000A3F56" w:rsidRDefault="000A3F56" w14:paraId="0DB1D924" w14:textId="77777777">
            <w:pPr>
              <w:pStyle w:val="Table10Bullet1"/>
              <w:ind w:left="415"/>
            </w:pPr>
            <w:r>
              <w:t>St</w:t>
            </w:r>
            <w:r w:rsidRPr="009C2EF8">
              <w:t>ate report cards and assessment data</w:t>
            </w:r>
          </w:p>
          <w:p w:rsidRPr="009C2EF8" w:rsidR="000A3F56" w:rsidRDefault="000A3F56" w14:paraId="7AE404A1" w14:textId="77777777">
            <w:pPr>
              <w:pStyle w:val="Table10Bullet1"/>
              <w:ind w:left="415"/>
            </w:pPr>
            <w:r>
              <w:t>D</w:t>
            </w:r>
            <w:r w:rsidRPr="009C2EF8">
              <w:t>isciplinary referrals</w:t>
            </w:r>
          </w:p>
          <w:p w:rsidRPr="009C2EF8" w:rsidR="000A3F56" w:rsidRDefault="000A3F56" w14:paraId="18928A6E" w14:textId="77777777">
            <w:pPr>
              <w:pStyle w:val="Table10Bullet1"/>
              <w:ind w:left="415"/>
            </w:pPr>
            <w:r>
              <w:t>S</w:t>
            </w:r>
            <w:r w:rsidRPr="009C2EF8">
              <w:t>taffing data (e.g., teacher experience, retention, mobility)</w:t>
            </w:r>
          </w:p>
          <w:p w:rsidRPr="009C2EF8" w:rsidR="000A3F56" w:rsidP="00F4689B" w:rsidRDefault="000A3F56" w14:paraId="3A180D91" w14:textId="3C935C23">
            <w:pPr>
              <w:pStyle w:val="Table10Bullet1"/>
              <w:ind w:left="415"/>
            </w:pPr>
            <w:r>
              <w:t>S</w:t>
            </w:r>
            <w:r w:rsidRPr="009C2EF8">
              <w:t xml:space="preserve">chool and district extracurricular </w:t>
            </w:r>
            <w:r>
              <w:t xml:space="preserve">and co-curricular </w:t>
            </w:r>
            <w:r w:rsidRPr="009C2EF8">
              <w:t>programming</w:t>
            </w:r>
          </w:p>
          <w:p w:rsidRPr="009C2EF8" w:rsidR="000A3F56" w:rsidRDefault="000A3F56" w14:paraId="47CD530F" w14:textId="7C4282D4">
            <w:pPr>
              <w:pStyle w:val="Table10Basic"/>
              <w:widowControl w:val="0"/>
              <w:spacing w:before="120"/>
              <w:rPr>
                <w:b/>
                <w:color w:val="000000" w:themeColor="text1"/>
              </w:rPr>
            </w:pPr>
            <w:r w:rsidRPr="009C2EF8">
              <w:rPr>
                <w:b/>
                <w:color w:val="000000" w:themeColor="text1"/>
              </w:rPr>
              <w:t>Novel data</w:t>
            </w:r>
          </w:p>
          <w:p w:rsidRPr="009C2EF8" w:rsidR="000A3F56" w:rsidRDefault="000A3F56" w14:paraId="2AF8490E" w14:textId="77777777">
            <w:pPr>
              <w:pStyle w:val="Table10Bullet1"/>
              <w:ind w:left="415"/>
            </w:pPr>
            <w:r>
              <w:t>F</w:t>
            </w:r>
            <w:r w:rsidRPr="009C2EF8">
              <w:t>ocus groups, interviews, and surveys of teachers/staff, students, parents/caregivers, and district leadership regarding instructional and programmatic experiences</w:t>
            </w:r>
          </w:p>
        </w:tc>
        <w:tc>
          <w:tcPr>
            <w:tcW w:w="1827" w:type="pct"/>
          </w:tcPr>
          <w:p w:rsidR="000A3F56" w:rsidRDefault="000A3F56" w14:paraId="1217796D" w14:textId="4589F2F5">
            <w:pPr>
              <w:pStyle w:val="Table10Basic"/>
              <w:widowControl w:val="0"/>
              <w:rPr>
                <w:color w:val="000000" w:themeColor="text1"/>
              </w:rPr>
            </w:pPr>
            <w:r w:rsidRPr="009C2EF8">
              <w:rPr>
                <w:b/>
                <w:bCs/>
                <w:color w:val="000000" w:themeColor="text1"/>
              </w:rPr>
              <w:t>Quantitative</w:t>
            </w:r>
          </w:p>
          <w:p w:rsidR="000A3F56" w:rsidRDefault="000A3F56" w14:paraId="299A0E2F" w14:textId="69EA2C58">
            <w:pPr>
              <w:pStyle w:val="Table10Basic"/>
              <w:widowControl w:val="0"/>
              <w:rPr>
                <w:color w:val="000000" w:themeColor="text1"/>
              </w:rPr>
            </w:pPr>
            <w:r w:rsidRPr="009C2EF8">
              <w:rPr>
                <w:color w:val="000000" w:themeColor="text1"/>
              </w:rPr>
              <w:t>Equity-focused analysis of instructional and programmatic elements, including</w:t>
            </w:r>
            <w:r w:rsidR="00F4689B">
              <w:rPr>
                <w:color w:val="000000" w:themeColor="text1"/>
              </w:rPr>
              <w:t xml:space="preserve"> the following</w:t>
            </w:r>
            <w:r>
              <w:rPr>
                <w:color w:val="000000" w:themeColor="text1"/>
              </w:rPr>
              <w:t>:</w:t>
            </w:r>
          </w:p>
          <w:p w:rsidR="000A3F56" w:rsidP="004E51E7" w:rsidRDefault="000A3F56" w14:paraId="161EF4C6" w14:textId="77777777">
            <w:pPr>
              <w:pStyle w:val="Table10Basic"/>
              <w:widowControl w:val="0"/>
              <w:numPr>
                <w:ilvl w:val="0"/>
                <w:numId w:val="34"/>
              </w:numPr>
              <w:ind w:left="399" w:hanging="270"/>
              <w:rPr>
                <w:color w:val="000000" w:themeColor="text1"/>
              </w:rPr>
            </w:pPr>
            <w:r>
              <w:rPr>
                <w:color w:val="000000" w:themeColor="text1"/>
              </w:rPr>
              <w:t>P</w:t>
            </w:r>
            <w:r w:rsidRPr="009C2EF8">
              <w:rPr>
                <w:color w:val="000000" w:themeColor="text1"/>
              </w:rPr>
              <w:t>lacement and performance in special education, bilingual education, gifted and talented programs, and advanced courses</w:t>
            </w:r>
          </w:p>
          <w:p w:rsidR="000A3F56" w:rsidP="004E51E7" w:rsidRDefault="000A3F56" w14:paraId="3CA0FF49" w14:textId="77777777">
            <w:pPr>
              <w:pStyle w:val="Table10Basic"/>
              <w:widowControl w:val="0"/>
              <w:numPr>
                <w:ilvl w:val="0"/>
                <w:numId w:val="34"/>
              </w:numPr>
              <w:ind w:left="399" w:hanging="270"/>
              <w:rPr>
                <w:color w:val="000000" w:themeColor="text1"/>
              </w:rPr>
            </w:pPr>
            <w:r>
              <w:rPr>
                <w:color w:val="000000" w:themeColor="text1"/>
              </w:rPr>
              <w:t>D</w:t>
            </w:r>
            <w:r w:rsidRPr="009C2EF8">
              <w:rPr>
                <w:color w:val="000000" w:themeColor="text1"/>
              </w:rPr>
              <w:t>isciplinary policies, procedures, and outcomes</w:t>
            </w:r>
          </w:p>
          <w:p w:rsidR="000A3F56" w:rsidP="004E51E7" w:rsidRDefault="000A3F56" w14:paraId="076E6592" w14:textId="77777777">
            <w:pPr>
              <w:pStyle w:val="Table10Basic"/>
              <w:widowControl w:val="0"/>
              <w:numPr>
                <w:ilvl w:val="0"/>
                <w:numId w:val="34"/>
              </w:numPr>
              <w:ind w:left="399" w:hanging="270"/>
              <w:rPr>
                <w:color w:val="000000" w:themeColor="text1"/>
              </w:rPr>
            </w:pPr>
            <w:r>
              <w:rPr>
                <w:color w:val="000000" w:themeColor="text1"/>
              </w:rPr>
              <w:t>A</w:t>
            </w:r>
            <w:r w:rsidRPr="009C2EF8">
              <w:rPr>
                <w:color w:val="000000" w:themeColor="text1"/>
              </w:rPr>
              <w:t>ccess to experienced teachers</w:t>
            </w:r>
          </w:p>
          <w:p w:rsidR="000A3F56" w:rsidRDefault="000A3F56" w14:paraId="313B418B" w14:textId="583A6D94">
            <w:pPr>
              <w:pStyle w:val="Table10Basic"/>
              <w:widowControl w:val="0"/>
              <w:spacing w:before="120"/>
              <w:rPr>
                <w:b/>
                <w:bCs/>
                <w:color w:val="000000" w:themeColor="text1"/>
              </w:rPr>
            </w:pPr>
            <w:r w:rsidRPr="009C2EF8">
              <w:rPr>
                <w:b/>
                <w:bCs/>
                <w:color w:val="000000" w:themeColor="text1"/>
              </w:rPr>
              <w:t xml:space="preserve">Qualitative </w:t>
            </w:r>
          </w:p>
          <w:p w:rsidR="000A3F56" w:rsidP="004E51E7" w:rsidRDefault="000A3F56" w14:paraId="494E517B" w14:textId="68E941D1">
            <w:pPr>
              <w:pStyle w:val="Table10Basic"/>
              <w:widowControl w:val="0"/>
              <w:numPr>
                <w:ilvl w:val="0"/>
                <w:numId w:val="35"/>
              </w:numPr>
              <w:spacing w:before="120"/>
              <w:ind w:left="399" w:hanging="270"/>
              <w:rPr>
                <w:color w:val="000000" w:themeColor="text1"/>
              </w:rPr>
            </w:pPr>
            <w:r w:rsidRPr="009C2EF8">
              <w:rPr>
                <w:color w:val="000000" w:themeColor="text1"/>
              </w:rPr>
              <w:t>Equity-focused document review of curriculum and instruction policy and implementation</w:t>
            </w:r>
            <w:r>
              <w:rPr>
                <w:color w:val="000000" w:themeColor="text1"/>
              </w:rPr>
              <w:t xml:space="preserve"> to examine the </w:t>
            </w:r>
            <w:r w:rsidR="00F4689B">
              <w:rPr>
                <w:color w:val="000000" w:themeColor="text1"/>
              </w:rPr>
              <w:t>use</w:t>
            </w:r>
            <w:r>
              <w:rPr>
                <w:color w:val="000000" w:themeColor="text1"/>
              </w:rPr>
              <w:t xml:space="preserve"> of culturally responsive instructional practices and asset-based/growth-oriented assessments</w:t>
            </w:r>
          </w:p>
          <w:p w:rsidRPr="009C2EF8" w:rsidR="000A3F56" w:rsidP="004E51E7" w:rsidRDefault="000A3F56" w14:paraId="5C98A94F" w14:textId="4CFA2B58">
            <w:pPr>
              <w:pStyle w:val="Table10Basic"/>
              <w:widowControl w:val="0"/>
              <w:numPr>
                <w:ilvl w:val="0"/>
                <w:numId w:val="35"/>
              </w:numPr>
              <w:spacing w:before="120"/>
              <w:ind w:left="399" w:hanging="270"/>
              <w:rPr>
                <w:color w:val="000000" w:themeColor="text1"/>
              </w:rPr>
            </w:pPr>
            <w:r w:rsidRPr="009C2EF8">
              <w:rPr>
                <w:color w:val="000000" w:themeColor="text1"/>
              </w:rPr>
              <w:t>Key-theme analyses regarding access to and quality of programming</w:t>
            </w:r>
            <w:r>
              <w:rPr>
                <w:color w:val="000000" w:themeColor="text1"/>
              </w:rPr>
              <w:t xml:space="preserve"> (e.g., technology)</w:t>
            </w:r>
            <w:r w:rsidRPr="009C2EF8">
              <w:rPr>
                <w:color w:val="000000" w:themeColor="text1"/>
              </w:rPr>
              <w:t>; cultural responsivity of instruction</w:t>
            </w:r>
            <w:r>
              <w:rPr>
                <w:color w:val="000000" w:themeColor="text1"/>
              </w:rPr>
              <w:t xml:space="preserve"> (e.g., emerging bilingual program supports and outcomes)</w:t>
            </w:r>
            <w:r w:rsidRPr="009C2EF8">
              <w:rPr>
                <w:color w:val="000000" w:themeColor="text1"/>
              </w:rPr>
              <w:t>; disciplinary processes and outcomes; access to and quality of academic, social-emotional, and mental health supports</w:t>
            </w:r>
            <w:r>
              <w:rPr>
                <w:color w:val="000000" w:themeColor="text1"/>
              </w:rPr>
              <w:t xml:space="preserve"> (e.g., special education processes, supports, and outcomes, </w:t>
            </w:r>
            <w:r w:rsidR="00F4689B">
              <w:rPr>
                <w:color w:val="000000" w:themeColor="text1"/>
              </w:rPr>
              <w:t>multitiered</w:t>
            </w:r>
            <w:r>
              <w:rPr>
                <w:color w:val="000000" w:themeColor="text1"/>
              </w:rPr>
              <w:t xml:space="preserve"> </w:t>
            </w:r>
            <w:r w:rsidR="00F4689B">
              <w:rPr>
                <w:color w:val="000000" w:themeColor="text1"/>
              </w:rPr>
              <w:t>s</w:t>
            </w:r>
            <w:r>
              <w:rPr>
                <w:color w:val="000000" w:themeColor="text1"/>
              </w:rPr>
              <w:t xml:space="preserve">ystems of </w:t>
            </w:r>
            <w:r w:rsidR="00F4689B">
              <w:rPr>
                <w:color w:val="000000" w:themeColor="text1"/>
              </w:rPr>
              <w:t>s</w:t>
            </w:r>
            <w:r>
              <w:rPr>
                <w:color w:val="000000" w:themeColor="text1"/>
              </w:rPr>
              <w:t>upport)</w:t>
            </w:r>
          </w:p>
        </w:tc>
      </w:tr>
      <w:tr w:rsidRPr="009C2EF8" w:rsidR="000A3F56" w14:paraId="0A206DD1" w14:textId="77777777">
        <w:trPr>
          <w:cnfStyle w:val="000000010000" w:firstRow="0" w:lastRow="0" w:firstColumn="0" w:lastColumn="0" w:oddVBand="0" w:evenVBand="0" w:oddHBand="0" w:evenHBand="1" w:firstRowFirstColumn="0" w:firstRowLastColumn="0" w:lastRowFirstColumn="0" w:lastRowLastColumn="0"/>
        </w:trPr>
        <w:tc>
          <w:tcPr>
            <w:tcW w:w="1394" w:type="pct"/>
          </w:tcPr>
          <w:p w:rsidR="000A3F56" w:rsidRDefault="000A3F56" w14:paraId="1DE394E9" w14:textId="77777777">
            <w:pPr>
              <w:pStyle w:val="Table10Basic"/>
              <w:widowControl w:val="0"/>
              <w:rPr>
                <w:b/>
                <w:bCs/>
                <w:color w:val="000000" w:themeColor="text1"/>
              </w:rPr>
            </w:pPr>
            <w:r w:rsidRPr="009C2EF8">
              <w:rPr>
                <w:b/>
                <w:bCs/>
                <w:color w:val="000000" w:themeColor="text1"/>
              </w:rPr>
              <w:t>Equitable organizational leadership</w:t>
            </w:r>
          </w:p>
          <w:p w:rsidR="005A38F4" w:rsidP="005A38F4" w:rsidRDefault="005A38F4" w14:paraId="6F194A31" w14:textId="77777777">
            <w:pPr>
              <w:pStyle w:val="Table10Basic"/>
              <w:widowControl w:val="0"/>
              <w:rPr>
                <w:color w:val="000000" w:themeColor="text1"/>
              </w:rPr>
            </w:pPr>
            <w:r w:rsidRPr="009C2EF8">
              <w:rPr>
                <w:color w:val="000000" w:themeColor="text1"/>
              </w:rPr>
              <w:t>To what degree</w:t>
            </w:r>
            <w:r>
              <w:rPr>
                <w:color w:val="000000" w:themeColor="text1"/>
              </w:rPr>
              <w:t>:</w:t>
            </w:r>
          </w:p>
          <w:p w:rsidR="000A3F56" w:rsidP="004E51E7" w:rsidRDefault="005A38F4" w14:paraId="6497DBB8" w14:textId="77777777">
            <w:pPr>
              <w:pStyle w:val="Table10Basic"/>
              <w:widowControl w:val="0"/>
              <w:numPr>
                <w:ilvl w:val="0"/>
                <w:numId w:val="32"/>
              </w:numPr>
              <w:ind w:left="430" w:hanging="270"/>
              <w:rPr>
                <w:color w:val="000000" w:themeColor="text1"/>
              </w:rPr>
            </w:pPr>
            <w:r w:rsidRPr="005A38F4">
              <w:rPr>
                <w:color w:val="000000" w:themeColor="text1"/>
              </w:rPr>
              <w:t>Are district leadership structures, policies, procedures, and practices, inclusive to the diverse</w:t>
            </w:r>
            <w:r>
              <w:rPr>
                <w:color w:val="000000" w:themeColor="text1"/>
              </w:rPr>
              <w:t xml:space="preserve"> </w:t>
            </w:r>
            <w:r w:rsidRPr="005A38F4">
              <w:rPr>
                <w:color w:val="000000" w:themeColor="text1"/>
              </w:rPr>
              <w:t>needs of students and families?</w:t>
            </w:r>
          </w:p>
          <w:p w:rsidRPr="005A38F4" w:rsidR="005A38F4" w:rsidP="004E51E7" w:rsidRDefault="005A38F4" w14:paraId="3ED4662B" w14:textId="33DE66B3">
            <w:pPr>
              <w:pStyle w:val="Table10Basic"/>
              <w:widowControl w:val="0"/>
              <w:numPr>
                <w:ilvl w:val="0"/>
                <w:numId w:val="32"/>
              </w:numPr>
              <w:ind w:left="430" w:hanging="270"/>
              <w:rPr>
                <w:color w:val="000000" w:themeColor="text1"/>
              </w:rPr>
            </w:pPr>
            <w:r w:rsidRPr="005A38F4">
              <w:rPr>
                <w:color w:val="000000" w:themeColor="text1"/>
              </w:rPr>
              <w:t xml:space="preserve">Does the district implement </w:t>
            </w:r>
            <w:r w:rsidRPr="005A38F4">
              <w:rPr>
                <w:color w:val="000000" w:themeColor="text1"/>
              </w:rPr>
              <w:t>sustainable practices to ensure that equity frameworks are</w:t>
            </w:r>
            <w:r>
              <w:rPr>
                <w:color w:val="000000" w:themeColor="text1"/>
              </w:rPr>
              <w:t xml:space="preserve"> </w:t>
            </w:r>
            <w:r w:rsidRPr="005A38F4">
              <w:rPr>
                <w:color w:val="000000" w:themeColor="text1"/>
              </w:rPr>
              <w:t>woven into its organizational fabric?</w:t>
            </w:r>
          </w:p>
        </w:tc>
        <w:tc>
          <w:tcPr>
            <w:tcW w:w="1779" w:type="pct"/>
          </w:tcPr>
          <w:p w:rsidRPr="009C2EF8" w:rsidR="000A3F56" w:rsidRDefault="000A3F56" w14:paraId="756049F2" w14:textId="345DA36A">
            <w:pPr>
              <w:pStyle w:val="Table10Basic"/>
              <w:widowControl w:val="0"/>
              <w:rPr>
                <w:b/>
                <w:color w:val="000000" w:themeColor="text1"/>
              </w:rPr>
            </w:pPr>
            <w:r w:rsidRPr="009C2EF8">
              <w:rPr>
                <w:b/>
                <w:color w:val="000000" w:themeColor="text1"/>
              </w:rPr>
              <w:t>Existing data</w:t>
            </w:r>
          </w:p>
          <w:p w:rsidRPr="009C2EF8" w:rsidR="000A3F56" w:rsidRDefault="000A3F56" w14:paraId="0A01D050" w14:textId="77777777">
            <w:pPr>
              <w:pStyle w:val="Table10Bullet1"/>
              <w:ind w:left="415"/>
            </w:pPr>
            <w:r>
              <w:t>S</w:t>
            </w:r>
            <w:r w:rsidRPr="009C2EF8">
              <w:t>tudent handbook(s)</w:t>
            </w:r>
          </w:p>
          <w:p w:rsidRPr="009C2EF8" w:rsidR="000A3F56" w:rsidRDefault="000A3F56" w14:paraId="02A1493C" w14:textId="6AC25202">
            <w:pPr>
              <w:pStyle w:val="Table10Bullet1"/>
              <w:ind w:left="415"/>
            </w:pPr>
            <w:r>
              <w:t>S</w:t>
            </w:r>
            <w:r w:rsidRPr="009C2EF8">
              <w:t>taff handbook</w:t>
            </w:r>
            <w:r w:rsidR="0003794B">
              <w:t>(s)</w:t>
            </w:r>
          </w:p>
          <w:p w:rsidRPr="009C2EF8" w:rsidR="000A3F56" w:rsidRDefault="000A3F56" w14:paraId="008330CF" w14:textId="77777777">
            <w:pPr>
              <w:pStyle w:val="Table10Bullet1"/>
              <w:ind w:left="415"/>
            </w:pPr>
            <w:r>
              <w:t>D</w:t>
            </w:r>
            <w:r w:rsidRPr="009C2EF8">
              <w:t>iscipline policies</w:t>
            </w:r>
            <w:r>
              <w:t>/</w:t>
            </w:r>
            <w:r w:rsidRPr="009C2EF8">
              <w:t>codes of conduct</w:t>
            </w:r>
          </w:p>
          <w:p w:rsidRPr="003F42C9" w:rsidR="000A3F56" w:rsidRDefault="003F42C9" w14:paraId="43F4168B" w14:textId="168F517A">
            <w:pPr>
              <w:pStyle w:val="Table10Bullet1"/>
              <w:ind w:left="415"/>
              <w:rPr>
                <w:i/>
                <w:iCs/>
              </w:rPr>
            </w:pPr>
            <w:r w:rsidRPr="003F42C9">
              <w:rPr>
                <w:i/>
                <w:iCs/>
              </w:rPr>
              <w:t>Core Beliefs</w:t>
            </w:r>
          </w:p>
          <w:p w:rsidR="00452436" w:rsidRDefault="00452436" w14:paraId="2FB4EE51" w14:textId="77777777">
            <w:pPr>
              <w:pStyle w:val="Table10Basic"/>
              <w:widowControl w:val="0"/>
              <w:spacing w:before="120"/>
              <w:rPr>
                <w:b/>
                <w:color w:val="000000" w:themeColor="text1"/>
              </w:rPr>
            </w:pPr>
          </w:p>
          <w:p w:rsidRPr="009C2EF8" w:rsidR="000A3F56" w:rsidRDefault="000A3F56" w14:paraId="0611BCD1" w14:textId="0752E830">
            <w:pPr>
              <w:pStyle w:val="Table10Basic"/>
              <w:widowControl w:val="0"/>
              <w:spacing w:before="120"/>
              <w:rPr>
                <w:b/>
                <w:color w:val="000000" w:themeColor="text1"/>
              </w:rPr>
            </w:pPr>
            <w:r w:rsidRPr="009C2EF8">
              <w:rPr>
                <w:b/>
                <w:color w:val="000000" w:themeColor="text1"/>
              </w:rPr>
              <w:t>Novel data</w:t>
            </w:r>
          </w:p>
          <w:p w:rsidRPr="009C2EF8" w:rsidR="000A3F56" w:rsidRDefault="000A3F56" w14:paraId="71855AFD" w14:textId="77777777">
            <w:pPr>
              <w:pStyle w:val="Table10Bullet1"/>
              <w:ind w:left="415"/>
            </w:pPr>
            <w:r>
              <w:t>F</w:t>
            </w:r>
            <w:r w:rsidRPr="009C2EF8">
              <w:t>ocus groups, interviews, and surveys of teachers/staff, students, parents/caregivers, and district leadership regarding perceptions of existing and desired structures, policies, procedures, and practices to promote equity</w:t>
            </w:r>
          </w:p>
        </w:tc>
        <w:tc>
          <w:tcPr>
            <w:tcW w:w="1827" w:type="pct"/>
          </w:tcPr>
          <w:p w:rsidR="000A3F56" w:rsidRDefault="000A3F56" w14:paraId="24009D8A" w14:textId="12A22247">
            <w:pPr>
              <w:pStyle w:val="Table10Basic"/>
              <w:widowControl w:val="0"/>
              <w:rPr>
                <w:b/>
                <w:bCs/>
                <w:color w:val="000000" w:themeColor="text1"/>
              </w:rPr>
            </w:pPr>
            <w:r w:rsidRPr="009C2EF8">
              <w:rPr>
                <w:b/>
                <w:bCs/>
                <w:color w:val="000000" w:themeColor="text1"/>
              </w:rPr>
              <w:t>Quantitative</w:t>
            </w:r>
          </w:p>
          <w:p w:rsidR="000A3F56" w:rsidRDefault="000A3F56" w14:paraId="46A873E6" w14:textId="7109B10B">
            <w:pPr>
              <w:pStyle w:val="Table10Basic"/>
              <w:widowControl w:val="0"/>
              <w:rPr>
                <w:color w:val="000000" w:themeColor="text1"/>
              </w:rPr>
            </w:pPr>
            <w:r w:rsidRPr="009C2EF8">
              <w:rPr>
                <w:color w:val="000000" w:themeColor="text1"/>
              </w:rPr>
              <w:t>Equity-focused analysis of survey responses regarding fairness, inclusivity, and cultural responsivity of district policies, procedures, and practices</w:t>
            </w:r>
            <w:r>
              <w:rPr>
                <w:color w:val="000000" w:themeColor="text1"/>
              </w:rPr>
              <w:t xml:space="preserve"> (e.g., internal and external communication practices</w:t>
            </w:r>
            <w:r w:rsidR="007E096C">
              <w:rPr>
                <w:color w:val="000000" w:themeColor="text1"/>
              </w:rPr>
              <w:t>)</w:t>
            </w:r>
            <w:r>
              <w:rPr>
                <w:color w:val="000000" w:themeColor="text1"/>
              </w:rPr>
              <w:t xml:space="preserve"> </w:t>
            </w:r>
          </w:p>
          <w:p w:rsidR="00452436" w:rsidRDefault="00452436" w14:paraId="1D37082F" w14:textId="77777777">
            <w:pPr>
              <w:pStyle w:val="Table10Basic"/>
              <w:widowControl w:val="0"/>
              <w:spacing w:before="120"/>
              <w:rPr>
                <w:b/>
                <w:bCs/>
                <w:color w:val="000000" w:themeColor="text1"/>
              </w:rPr>
            </w:pPr>
          </w:p>
          <w:p w:rsidR="000A3F56" w:rsidRDefault="000A3F56" w14:paraId="4773244F" w14:textId="1BD9D621">
            <w:pPr>
              <w:pStyle w:val="Table10Basic"/>
              <w:widowControl w:val="0"/>
              <w:spacing w:before="120"/>
              <w:rPr>
                <w:b/>
                <w:bCs/>
                <w:color w:val="000000" w:themeColor="text1"/>
              </w:rPr>
            </w:pPr>
            <w:r w:rsidRPr="009C2EF8">
              <w:rPr>
                <w:b/>
                <w:bCs/>
                <w:color w:val="000000" w:themeColor="text1"/>
              </w:rPr>
              <w:t>Qualitative</w:t>
            </w:r>
          </w:p>
          <w:p w:rsidR="000A3F56" w:rsidP="004E51E7" w:rsidRDefault="000A3F56" w14:paraId="2744B7CD" w14:textId="77777777">
            <w:pPr>
              <w:pStyle w:val="Table10Basic"/>
              <w:widowControl w:val="0"/>
              <w:numPr>
                <w:ilvl w:val="0"/>
                <w:numId w:val="36"/>
              </w:numPr>
              <w:spacing w:before="120"/>
              <w:ind w:left="399" w:hanging="270"/>
              <w:rPr>
                <w:color w:val="000000" w:themeColor="text1"/>
              </w:rPr>
            </w:pPr>
            <w:r w:rsidRPr="009C2EF8">
              <w:rPr>
                <w:color w:val="000000" w:themeColor="text1"/>
              </w:rPr>
              <w:t>Equity-focused document review</w:t>
            </w:r>
            <w:r>
              <w:rPr>
                <w:color w:val="000000" w:themeColor="text1"/>
              </w:rPr>
              <w:t xml:space="preserve"> of district-wide structures, policies, procedures, and practices (e.g., master schedule design, fidelity of implementation of district programs and initiatives, supervision of instruction and performance)</w:t>
            </w:r>
          </w:p>
          <w:p w:rsidRPr="009C2EF8" w:rsidR="000A3F56" w:rsidP="004E51E7" w:rsidRDefault="000A3F56" w14:paraId="124C09CB" w14:textId="0EF86F75">
            <w:pPr>
              <w:pStyle w:val="Table10Basic"/>
              <w:widowControl w:val="0"/>
              <w:numPr>
                <w:ilvl w:val="0"/>
                <w:numId w:val="36"/>
              </w:numPr>
              <w:spacing w:before="120"/>
              <w:ind w:left="399" w:hanging="270"/>
              <w:rPr>
                <w:color w:val="000000" w:themeColor="text1"/>
              </w:rPr>
            </w:pPr>
            <w:r w:rsidRPr="009C2EF8">
              <w:rPr>
                <w:color w:val="000000" w:themeColor="text1"/>
              </w:rPr>
              <w:t>Key-theme analyses of teacher/staff, student, parent/caregiver, and district leadership perceptions of the adequacy and impact of existing structures, policies, procedures, and practices</w:t>
            </w:r>
            <w:r>
              <w:rPr>
                <w:color w:val="000000" w:themeColor="text1"/>
              </w:rPr>
              <w:t xml:space="preserve"> (e.g., decision-making processes, institutional biases, access to district resources for bilingual students)</w:t>
            </w:r>
          </w:p>
        </w:tc>
      </w:tr>
      <w:tr w:rsidRPr="009C2EF8" w:rsidR="000A3F56" w14:paraId="12232E85" w14:textId="77777777">
        <w:tc>
          <w:tcPr>
            <w:tcW w:w="1394" w:type="pct"/>
          </w:tcPr>
          <w:p w:rsidR="000A3F56" w:rsidRDefault="000A3F56" w14:paraId="19219FD4" w14:textId="77777777">
            <w:pPr>
              <w:pStyle w:val="Table10Basic"/>
              <w:widowControl w:val="0"/>
              <w:rPr>
                <w:b/>
                <w:bCs/>
                <w:color w:val="000000" w:themeColor="text1"/>
              </w:rPr>
            </w:pPr>
            <w:r w:rsidRPr="009C2EF8">
              <w:rPr>
                <w:b/>
                <w:bCs/>
                <w:color w:val="000000" w:themeColor="text1"/>
              </w:rPr>
              <w:t>Equitable resource distribution</w:t>
            </w:r>
          </w:p>
          <w:p w:rsidR="008D1F36" w:rsidP="008D1F36" w:rsidRDefault="008D1F36" w14:paraId="461893FC" w14:textId="77777777">
            <w:pPr>
              <w:pStyle w:val="Table10Basic"/>
              <w:widowControl w:val="0"/>
              <w:rPr>
                <w:color w:val="000000" w:themeColor="text1"/>
              </w:rPr>
            </w:pPr>
            <w:r w:rsidRPr="009C2EF8">
              <w:rPr>
                <w:color w:val="000000" w:themeColor="text1"/>
              </w:rPr>
              <w:t xml:space="preserve">To what </w:t>
            </w:r>
            <w:r>
              <w:rPr>
                <w:color w:val="000000" w:themeColor="text1"/>
              </w:rPr>
              <w:t>degree:</w:t>
            </w:r>
          </w:p>
          <w:p w:rsidR="008D1F36" w:rsidP="004E51E7" w:rsidRDefault="005A38F4" w14:paraId="37F2031D" w14:textId="11EE3602">
            <w:pPr>
              <w:pStyle w:val="Table10Basic"/>
              <w:widowControl w:val="0"/>
              <w:numPr>
                <w:ilvl w:val="0"/>
                <w:numId w:val="33"/>
              </w:numPr>
              <w:ind w:left="430" w:hanging="270"/>
              <w:rPr>
                <w:color w:val="000000" w:themeColor="text1"/>
              </w:rPr>
            </w:pPr>
            <w:r>
              <w:rPr>
                <w:color w:val="000000" w:themeColor="text1"/>
              </w:rPr>
              <w:t>Does the district allocate resources to ensure equitable opportunities for student support?</w:t>
            </w:r>
          </w:p>
          <w:p w:rsidR="005A38F4" w:rsidP="004E51E7" w:rsidRDefault="005A38F4" w14:paraId="1855F2CE" w14:textId="30EBB371">
            <w:pPr>
              <w:pStyle w:val="Table10Basic"/>
              <w:widowControl w:val="0"/>
              <w:numPr>
                <w:ilvl w:val="0"/>
                <w:numId w:val="33"/>
              </w:numPr>
              <w:ind w:left="430" w:hanging="270"/>
              <w:rPr>
                <w:color w:val="000000" w:themeColor="text1"/>
              </w:rPr>
            </w:pPr>
            <w:r>
              <w:rPr>
                <w:color w:val="000000" w:themeColor="text1"/>
              </w:rPr>
              <w:t xml:space="preserve">Does the district ensure equitable resource distribution for facilities and programming </w:t>
            </w:r>
          </w:p>
          <w:p w:rsidRPr="009C2EF8" w:rsidR="000A3F56" w:rsidRDefault="000A3F56" w14:paraId="3924BF77" w14:textId="5A6E3DD5">
            <w:pPr>
              <w:pStyle w:val="Table10Basic"/>
              <w:widowControl w:val="0"/>
              <w:rPr>
                <w:color w:val="000000" w:themeColor="text1"/>
              </w:rPr>
            </w:pPr>
          </w:p>
        </w:tc>
        <w:tc>
          <w:tcPr>
            <w:tcW w:w="1779" w:type="pct"/>
          </w:tcPr>
          <w:p w:rsidRPr="009C2EF8" w:rsidR="000A3F56" w:rsidRDefault="000A3F56" w14:paraId="51D20DCC" w14:textId="6D14AED0">
            <w:pPr>
              <w:pStyle w:val="Table10Basic"/>
              <w:widowControl w:val="0"/>
              <w:rPr>
                <w:b/>
                <w:bCs/>
              </w:rPr>
            </w:pPr>
            <w:r w:rsidRPr="009C2EF8">
              <w:rPr>
                <w:b/>
                <w:bCs/>
              </w:rPr>
              <w:t>Existing data</w:t>
            </w:r>
          </w:p>
          <w:p w:rsidR="000A3F56" w:rsidRDefault="000A3F56" w14:paraId="02683596" w14:textId="77777777">
            <w:pPr>
              <w:pStyle w:val="Table10Bullet1"/>
              <w:ind w:left="415"/>
            </w:pPr>
            <w:r>
              <w:t>S</w:t>
            </w:r>
            <w:r w:rsidRPr="009C2EF8">
              <w:t>chool-level fiscal data</w:t>
            </w:r>
          </w:p>
          <w:p w:rsidRPr="009C2EF8" w:rsidR="000A3F56" w:rsidRDefault="000A3F56" w14:paraId="72DC733C" w14:textId="3357064D">
            <w:pPr>
              <w:pStyle w:val="Table10Bullet1"/>
              <w:ind w:left="415"/>
            </w:pPr>
            <w:r>
              <w:t xml:space="preserve">Budget allocations for key initiatives </w:t>
            </w:r>
            <w:r w:rsidR="003F42C9">
              <w:t xml:space="preserve">reflected </w:t>
            </w:r>
            <w:r>
              <w:t xml:space="preserve">in the </w:t>
            </w:r>
            <w:r w:rsidRPr="003F42C9" w:rsidR="003F42C9">
              <w:rPr>
                <w:i/>
                <w:iCs/>
              </w:rPr>
              <w:t>Core Beliefs</w:t>
            </w:r>
          </w:p>
          <w:p w:rsidRPr="009C2EF8" w:rsidR="000A3F56" w:rsidRDefault="000A3F56" w14:paraId="0E3DCA66" w14:textId="4D834571">
            <w:pPr>
              <w:pStyle w:val="Table10Basic"/>
              <w:widowControl w:val="0"/>
              <w:spacing w:before="120"/>
              <w:rPr>
                <w:b/>
                <w:color w:val="000000" w:themeColor="text1"/>
              </w:rPr>
            </w:pPr>
            <w:r w:rsidRPr="009C2EF8">
              <w:rPr>
                <w:b/>
                <w:color w:val="000000" w:themeColor="text1"/>
              </w:rPr>
              <w:t>Novel data</w:t>
            </w:r>
          </w:p>
          <w:p w:rsidRPr="009C2EF8" w:rsidR="000A3F56" w:rsidRDefault="000A3F56" w14:paraId="738A705C" w14:textId="77777777">
            <w:pPr>
              <w:pStyle w:val="Table10Bullet1"/>
              <w:ind w:left="415"/>
            </w:pPr>
            <w:r>
              <w:t>F</w:t>
            </w:r>
            <w:r w:rsidRPr="009C2EF8">
              <w:t>ocus groups, interviews, and surveys of teachers/staff, students, parents/caregivers, and district leadership regarding access to necessary supports for academic, social-emotional, and mental health needs</w:t>
            </w:r>
          </w:p>
        </w:tc>
        <w:tc>
          <w:tcPr>
            <w:tcW w:w="1827" w:type="pct"/>
          </w:tcPr>
          <w:p w:rsidR="000A3F56" w:rsidRDefault="000A3F56" w14:paraId="21057A4D" w14:textId="400BDED6">
            <w:pPr>
              <w:pStyle w:val="Table10Basic"/>
              <w:widowControl w:val="0"/>
              <w:rPr>
                <w:b/>
                <w:bCs/>
                <w:color w:val="000000" w:themeColor="text1"/>
              </w:rPr>
            </w:pPr>
            <w:r w:rsidRPr="009C2EF8">
              <w:rPr>
                <w:b/>
                <w:bCs/>
                <w:color w:val="000000" w:themeColor="text1"/>
              </w:rPr>
              <w:t xml:space="preserve">Quantitative </w:t>
            </w:r>
          </w:p>
          <w:p w:rsidR="000A3F56" w:rsidRDefault="000A3F56" w14:paraId="6A319FA1" w14:textId="77777777">
            <w:pPr>
              <w:pStyle w:val="Table10Basic"/>
              <w:widowControl w:val="0"/>
              <w:rPr>
                <w:color w:val="000000" w:themeColor="text1"/>
              </w:rPr>
            </w:pPr>
            <w:r w:rsidRPr="009C2EF8">
              <w:rPr>
                <w:color w:val="000000" w:themeColor="text1"/>
              </w:rPr>
              <w:t xml:space="preserve">Equity-focused analysis of </w:t>
            </w:r>
            <w:r>
              <w:rPr>
                <w:color w:val="000000" w:themeColor="text1"/>
              </w:rPr>
              <w:t>school- and district-level fiscal data for the following:</w:t>
            </w:r>
          </w:p>
          <w:p w:rsidR="000A3F56" w:rsidP="004E51E7" w:rsidRDefault="000A3F56" w14:paraId="0CC5E485" w14:textId="77777777">
            <w:pPr>
              <w:pStyle w:val="Table10Basic"/>
              <w:widowControl w:val="0"/>
              <w:numPr>
                <w:ilvl w:val="0"/>
                <w:numId w:val="37"/>
              </w:numPr>
              <w:ind w:left="399" w:hanging="270"/>
              <w:rPr>
                <w:color w:val="000000" w:themeColor="text1"/>
              </w:rPr>
            </w:pPr>
            <w:r>
              <w:rPr>
                <w:color w:val="000000" w:themeColor="text1"/>
              </w:rPr>
              <w:t>E</w:t>
            </w:r>
            <w:r w:rsidRPr="009C2EF8">
              <w:rPr>
                <w:color w:val="000000" w:themeColor="text1"/>
              </w:rPr>
              <w:t>ducational progra</w:t>
            </w:r>
            <w:r>
              <w:rPr>
                <w:color w:val="000000" w:themeColor="text1"/>
              </w:rPr>
              <w:t>m</w:t>
            </w:r>
            <w:r w:rsidRPr="009C2EF8">
              <w:rPr>
                <w:color w:val="000000" w:themeColor="text1"/>
              </w:rPr>
              <w:t>ming (e.g., special education, bilingual education, gifted and talented programs, honors/AP courses)</w:t>
            </w:r>
          </w:p>
          <w:p w:rsidR="000A3F56" w:rsidP="004E51E7" w:rsidRDefault="000A3F56" w14:paraId="1EDC6D8D" w14:textId="77777777">
            <w:pPr>
              <w:pStyle w:val="Table10Basic"/>
              <w:widowControl w:val="0"/>
              <w:numPr>
                <w:ilvl w:val="0"/>
                <w:numId w:val="37"/>
              </w:numPr>
              <w:ind w:left="399" w:hanging="270"/>
              <w:rPr>
                <w:color w:val="000000" w:themeColor="text1"/>
              </w:rPr>
            </w:pPr>
            <w:r>
              <w:rPr>
                <w:color w:val="000000" w:themeColor="text1"/>
              </w:rPr>
              <w:t>I</w:t>
            </w:r>
            <w:r w:rsidRPr="000676F4">
              <w:rPr>
                <w:color w:val="000000" w:themeColor="text1"/>
              </w:rPr>
              <w:t>nstructional supports</w:t>
            </w:r>
          </w:p>
          <w:p w:rsidR="000A3F56" w:rsidP="004E51E7" w:rsidRDefault="000A3F56" w14:paraId="09638CA6" w14:textId="77777777">
            <w:pPr>
              <w:pStyle w:val="Table10Basic"/>
              <w:widowControl w:val="0"/>
              <w:numPr>
                <w:ilvl w:val="0"/>
                <w:numId w:val="37"/>
              </w:numPr>
              <w:ind w:left="399" w:hanging="270"/>
              <w:rPr>
                <w:color w:val="000000" w:themeColor="text1"/>
              </w:rPr>
            </w:pPr>
            <w:r>
              <w:rPr>
                <w:color w:val="000000" w:themeColor="text1"/>
              </w:rPr>
              <w:t>E</w:t>
            </w:r>
            <w:r w:rsidRPr="000676F4">
              <w:rPr>
                <w:color w:val="000000" w:themeColor="text1"/>
              </w:rPr>
              <w:t>xtracurricular activities</w:t>
            </w:r>
          </w:p>
          <w:p w:rsidR="000A3F56" w:rsidP="004E51E7" w:rsidRDefault="000A3F56" w14:paraId="4B17684A" w14:textId="77777777">
            <w:pPr>
              <w:pStyle w:val="Table10Basic"/>
              <w:widowControl w:val="0"/>
              <w:numPr>
                <w:ilvl w:val="0"/>
                <w:numId w:val="37"/>
              </w:numPr>
              <w:ind w:left="399" w:hanging="270"/>
              <w:rPr>
                <w:color w:val="000000" w:themeColor="text1"/>
              </w:rPr>
            </w:pPr>
            <w:r>
              <w:rPr>
                <w:color w:val="000000" w:themeColor="text1"/>
              </w:rPr>
              <w:t>S</w:t>
            </w:r>
            <w:r w:rsidRPr="000676F4">
              <w:rPr>
                <w:color w:val="000000" w:themeColor="text1"/>
              </w:rPr>
              <w:t>ocial-emotional and mental health supports</w:t>
            </w:r>
          </w:p>
          <w:p w:rsidR="000A3F56" w:rsidP="004E51E7" w:rsidRDefault="000A3F56" w14:paraId="5C08AA42" w14:textId="77777777">
            <w:pPr>
              <w:pStyle w:val="Table10Basic"/>
              <w:widowControl w:val="0"/>
              <w:numPr>
                <w:ilvl w:val="0"/>
                <w:numId w:val="37"/>
              </w:numPr>
              <w:ind w:left="399" w:hanging="270"/>
              <w:rPr>
                <w:color w:val="000000" w:themeColor="text1"/>
              </w:rPr>
            </w:pPr>
            <w:r>
              <w:rPr>
                <w:color w:val="000000" w:themeColor="text1"/>
              </w:rPr>
              <w:t>Staff-related policies and practices (e.g., staffing models, hiring practices and assignments, employee retention, leadership and faculty experience, compensation, promotion)</w:t>
            </w:r>
          </w:p>
          <w:p w:rsidRPr="000676F4" w:rsidR="000A3F56" w:rsidP="004E51E7" w:rsidRDefault="000A3F56" w14:paraId="53789BD7" w14:textId="77777777">
            <w:pPr>
              <w:pStyle w:val="Table10Basic"/>
              <w:widowControl w:val="0"/>
              <w:numPr>
                <w:ilvl w:val="0"/>
                <w:numId w:val="37"/>
              </w:numPr>
              <w:ind w:left="399" w:hanging="270"/>
              <w:rPr>
                <w:color w:val="000000" w:themeColor="text1"/>
              </w:rPr>
            </w:pPr>
            <w:r>
              <w:rPr>
                <w:color w:val="000000" w:themeColor="text1"/>
              </w:rPr>
              <w:t>F</w:t>
            </w:r>
            <w:r w:rsidRPr="000676F4">
              <w:rPr>
                <w:color w:val="000000" w:themeColor="text1"/>
              </w:rPr>
              <w:t xml:space="preserve">acilities, equipment, </w:t>
            </w:r>
            <w:r>
              <w:rPr>
                <w:color w:val="000000" w:themeColor="text1"/>
              </w:rPr>
              <w:t xml:space="preserve">technology, </w:t>
            </w:r>
            <w:r w:rsidRPr="000676F4">
              <w:rPr>
                <w:color w:val="000000" w:themeColor="text1"/>
              </w:rPr>
              <w:t>and other resources</w:t>
            </w:r>
          </w:p>
          <w:p w:rsidR="000A3F56" w:rsidRDefault="000A3F56" w14:paraId="54FF563B" w14:textId="227088F7">
            <w:pPr>
              <w:pStyle w:val="Table10Basic"/>
              <w:widowControl w:val="0"/>
              <w:spacing w:before="120"/>
              <w:rPr>
                <w:b/>
                <w:color w:val="000000" w:themeColor="text1"/>
              </w:rPr>
            </w:pPr>
            <w:r w:rsidRPr="009C2EF8">
              <w:rPr>
                <w:b/>
                <w:bCs/>
                <w:color w:val="000000" w:themeColor="text1"/>
              </w:rPr>
              <w:t>Qualitative</w:t>
            </w:r>
            <w:r w:rsidRPr="009C2EF8">
              <w:rPr>
                <w:b/>
                <w:color w:val="000000" w:themeColor="text1"/>
              </w:rPr>
              <w:t xml:space="preserve"> </w:t>
            </w:r>
          </w:p>
          <w:p w:rsidRPr="009C2EF8" w:rsidR="000A3F56" w:rsidRDefault="000A3F56" w14:paraId="629BE814" w14:textId="77777777">
            <w:pPr>
              <w:pStyle w:val="Table10Basic"/>
              <w:widowControl w:val="0"/>
              <w:spacing w:before="120"/>
              <w:rPr>
                <w:color w:val="000000" w:themeColor="text1"/>
              </w:rPr>
            </w:pPr>
            <w:r w:rsidRPr="009C2EF8">
              <w:rPr>
                <w:color w:val="000000" w:themeColor="text1"/>
              </w:rPr>
              <w:t>Key-theme analyses regarding access and barriers to necessary supports</w:t>
            </w:r>
          </w:p>
        </w:tc>
      </w:tr>
      <w:tr w:rsidRPr="009C2EF8" w:rsidR="000A3F56" w14:paraId="00DD40D1" w14:textId="77777777">
        <w:trPr>
          <w:cnfStyle w:val="000000010000" w:firstRow="0" w:lastRow="0" w:firstColumn="0" w:lastColumn="0" w:oddVBand="0" w:evenVBand="0" w:oddHBand="0" w:evenHBand="1" w:firstRowFirstColumn="0" w:firstRowLastColumn="0" w:lastRowFirstColumn="0" w:lastRowLastColumn="0"/>
        </w:trPr>
        <w:tc>
          <w:tcPr>
            <w:tcW w:w="1394" w:type="pct"/>
          </w:tcPr>
          <w:p w:rsidR="000A3F56" w:rsidRDefault="000A3F56" w14:paraId="6ABC6354" w14:textId="77777777">
            <w:pPr>
              <w:pStyle w:val="Table10Basic"/>
              <w:widowControl w:val="0"/>
              <w:rPr>
                <w:b/>
                <w:bCs/>
                <w:color w:val="000000" w:themeColor="text1"/>
              </w:rPr>
            </w:pPr>
            <w:r w:rsidRPr="009C2EF8">
              <w:rPr>
                <w:b/>
                <w:bCs/>
                <w:color w:val="000000" w:themeColor="text1"/>
              </w:rPr>
              <w:t>Equitable collaboration and support for parents, families, and community</w:t>
            </w:r>
          </w:p>
          <w:p w:rsidR="000A3F56" w:rsidRDefault="000A3F56" w14:paraId="583B8480" w14:textId="4C39E21A">
            <w:pPr>
              <w:pStyle w:val="Table10Basic"/>
              <w:widowControl w:val="0"/>
              <w:rPr>
                <w:color w:val="000000" w:themeColor="text1"/>
              </w:rPr>
            </w:pPr>
            <w:r w:rsidRPr="009C2EF8">
              <w:rPr>
                <w:color w:val="000000" w:themeColor="text1"/>
              </w:rPr>
              <w:t xml:space="preserve">To what </w:t>
            </w:r>
            <w:r w:rsidR="008D1F36">
              <w:rPr>
                <w:color w:val="000000" w:themeColor="text1"/>
              </w:rPr>
              <w:t>degree</w:t>
            </w:r>
            <w:r>
              <w:rPr>
                <w:color w:val="000000" w:themeColor="text1"/>
              </w:rPr>
              <w:t>:</w:t>
            </w:r>
          </w:p>
          <w:p w:rsidR="008D1F36" w:rsidP="004E51E7" w:rsidRDefault="008D1F36" w14:paraId="1E46E90A" w14:textId="197DFBD9">
            <w:pPr>
              <w:pStyle w:val="Table10Basic"/>
              <w:widowControl w:val="0"/>
              <w:numPr>
                <w:ilvl w:val="0"/>
                <w:numId w:val="33"/>
              </w:numPr>
              <w:ind w:left="430" w:hanging="270"/>
              <w:rPr>
                <w:color w:val="000000" w:themeColor="text1"/>
              </w:rPr>
            </w:pPr>
            <w:r>
              <w:rPr>
                <w:color w:val="000000" w:themeColor="text1"/>
              </w:rPr>
              <w:t>Are students and families engaged in the educational process?</w:t>
            </w:r>
          </w:p>
          <w:p w:rsidRPr="008D1F36" w:rsidR="000A3F56" w:rsidP="004E51E7" w:rsidRDefault="008D1F36" w14:paraId="7E570D6B" w14:textId="52B018B2">
            <w:pPr>
              <w:pStyle w:val="Table10Basic"/>
              <w:widowControl w:val="0"/>
              <w:numPr>
                <w:ilvl w:val="0"/>
                <w:numId w:val="33"/>
              </w:numPr>
              <w:ind w:left="430" w:hanging="270"/>
              <w:rPr>
                <w:color w:val="000000" w:themeColor="text1"/>
              </w:rPr>
            </w:pPr>
            <w:r w:rsidRPr="008D1F36">
              <w:rPr>
                <w:color w:val="000000" w:themeColor="text1"/>
              </w:rPr>
              <w:t>Do the conditions, systems, and structures allow parents to have an opportunity to be</w:t>
            </w:r>
            <w:r>
              <w:rPr>
                <w:color w:val="000000" w:themeColor="text1"/>
              </w:rPr>
              <w:t xml:space="preserve"> </w:t>
            </w:r>
            <w:r w:rsidRPr="008D1F36">
              <w:rPr>
                <w:color w:val="000000" w:themeColor="text1"/>
              </w:rPr>
              <w:t>involved</w:t>
            </w:r>
            <w:r w:rsidRPr="008D1F36" w:rsidR="000A3F56">
              <w:rPr>
                <w:color w:val="000000" w:themeColor="text1"/>
              </w:rPr>
              <w:t>?</w:t>
            </w:r>
          </w:p>
          <w:p w:rsidR="008D1F36" w:rsidP="004E51E7" w:rsidRDefault="008D1F36" w14:paraId="08144FAA" w14:textId="77777777">
            <w:pPr>
              <w:pStyle w:val="Table10Basic"/>
              <w:widowControl w:val="0"/>
              <w:numPr>
                <w:ilvl w:val="0"/>
                <w:numId w:val="33"/>
              </w:numPr>
              <w:ind w:left="430" w:hanging="270"/>
              <w:rPr>
                <w:color w:val="000000" w:themeColor="text1"/>
              </w:rPr>
            </w:pPr>
            <w:r w:rsidRPr="008D1F36">
              <w:rPr>
                <w:color w:val="000000" w:themeColor="text1"/>
              </w:rPr>
              <w:t>Does the district engage systems and practices to engage families from historically</w:t>
            </w:r>
            <w:r>
              <w:rPr>
                <w:color w:val="000000" w:themeColor="text1"/>
              </w:rPr>
              <w:t xml:space="preserve"> </w:t>
            </w:r>
            <w:r w:rsidRPr="008D1F36">
              <w:rPr>
                <w:color w:val="000000" w:themeColor="text1"/>
              </w:rPr>
              <w:t xml:space="preserve">marginalized backgrounds? </w:t>
            </w:r>
          </w:p>
          <w:p w:rsidRPr="008D1F36" w:rsidR="000A3F56" w:rsidP="004E51E7" w:rsidRDefault="008D1F36" w14:paraId="6F0C3767" w14:textId="7CC1647F">
            <w:pPr>
              <w:pStyle w:val="Table10Basic"/>
              <w:widowControl w:val="0"/>
              <w:numPr>
                <w:ilvl w:val="0"/>
                <w:numId w:val="33"/>
              </w:numPr>
              <w:ind w:left="430" w:hanging="270"/>
              <w:rPr>
                <w:color w:val="000000" w:themeColor="text1"/>
              </w:rPr>
            </w:pPr>
            <w:r w:rsidRPr="008D1F36">
              <w:rPr>
                <w:color w:val="000000" w:themeColor="text1"/>
              </w:rPr>
              <w:t>Has the district been responsive to student, parent, and community needs and perspectives?</w:t>
            </w:r>
          </w:p>
        </w:tc>
        <w:tc>
          <w:tcPr>
            <w:tcW w:w="1779" w:type="pct"/>
          </w:tcPr>
          <w:p w:rsidRPr="009C2EF8" w:rsidR="000A3F56" w:rsidRDefault="000A3F56" w14:paraId="42B64F59" w14:textId="524341AC">
            <w:pPr>
              <w:pStyle w:val="Table10Basic"/>
              <w:widowControl w:val="0"/>
              <w:rPr>
                <w:b/>
                <w:bCs/>
              </w:rPr>
            </w:pPr>
            <w:r w:rsidRPr="009C2EF8">
              <w:rPr>
                <w:b/>
                <w:bCs/>
              </w:rPr>
              <w:t>Existing data</w:t>
            </w:r>
          </w:p>
          <w:p w:rsidRPr="009C2EF8" w:rsidR="000A3F56" w:rsidRDefault="000A3F56" w14:paraId="670ED695" w14:textId="77777777">
            <w:pPr>
              <w:pStyle w:val="Table10Bullet1"/>
              <w:ind w:left="415"/>
            </w:pPr>
            <w:r>
              <w:t>D</w:t>
            </w:r>
            <w:r w:rsidRPr="009C2EF8">
              <w:t>ocumentation of family and community engagement strategies at the district and school levels</w:t>
            </w:r>
            <w:r>
              <w:t xml:space="preserve"> (e.g., parent and family learning opportunities and workspaces)</w:t>
            </w:r>
          </w:p>
          <w:p w:rsidR="000A3F56" w:rsidRDefault="000A3F56" w14:paraId="3F4AF662" w14:textId="77777777">
            <w:pPr>
              <w:pStyle w:val="Table10Bullet1"/>
              <w:ind w:left="415"/>
            </w:pPr>
            <w:r>
              <w:t>N</w:t>
            </w:r>
            <w:r w:rsidRPr="009C2EF8">
              <w:t>ames, dates, and attendance for community-focused school and district events and organizations</w:t>
            </w:r>
          </w:p>
          <w:p w:rsidRPr="009C2EF8" w:rsidR="000A3F56" w:rsidRDefault="000A3F56" w14:paraId="39DAE8CA" w14:textId="77777777">
            <w:pPr>
              <w:pStyle w:val="Table10Bullet1"/>
              <w:ind w:left="415"/>
            </w:pPr>
            <w:r>
              <w:t>Title I, Part A family engagement requirements</w:t>
            </w:r>
          </w:p>
          <w:p w:rsidRPr="009C2EF8" w:rsidR="000A3F56" w:rsidRDefault="000A3F56" w14:paraId="1E216966" w14:textId="793B4A6F">
            <w:pPr>
              <w:pStyle w:val="Table10Basic"/>
              <w:keepNext/>
              <w:widowControl w:val="0"/>
              <w:spacing w:before="120"/>
              <w:rPr>
                <w:b/>
                <w:color w:val="000000" w:themeColor="text1"/>
              </w:rPr>
            </w:pPr>
            <w:r w:rsidRPr="009C2EF8">
              <w:rPr>
                <w:b/>
                <w:color w:val="000000" w:themeColor="text1"/>
              </w:rPr>
              <w:t>Novel data</w:t>
            </w:r>
          </w:p>
          <w:p w:rsidRPr="009C2EF8" w:rsidR="000A3F56" w:rsidRDefault="000A3F56" w14:paraId="02D523A2" w14:textId="77777777">
            <w:pPr>
              <w:pStyle w:val="Table10Bullet1"/>
              <w:ind w:left="415"/>
              <w:rPr>
                <w:b/>
                <w:bCs/>
              </w:rPr>
            </w:pPr>
            <w:r>
              <w:t>F</w:t>
            </w:r>
            <w:r w:rsidRPr="009C2EF8">
              <w:t>ocus groups, interviews, and surveys of teachers/staff, students, parents/caregivers, and district leadership regarding equitable engagement, participation, and sense of belonging among diverse students, families, and community members</w:t>
            </w:r>
          </w:p>
        </w:tc>
        <w:tc>
          <w:tcPr>
            <w:tcW w:w="1827" w:type="pct"/>
          </w:tcPr>
          <w:p w:rsidR="000A3F56" w:rsidRDefault="000A3F56" w14:paraId="45C4AC75" w14:textId="72A37430">
            <w:pPr>
              <w:pStyle w:val="Table10Basic"/>
              <w:widowControl w:val="0"/>
              <w:rPr>
                <w:b/>
                <w:bCs/>
                <w:color w:val="000000" w:themeColor="text1"/>
              </w:rPr>
            </w:pPr>
            <w:r w:rsidRPr="009C2EF8">
              <w:rPr>
                <w:b/>
                <w:bCs/>
                <w:color w:val="000000" w:themeColor="text1"/>
              </w:rPr>
              <w:t>Quantitative</w:t>
            </w:r>
          </w:p>
          <w:p w:rsidR="000A3F56" w:rsidRDefault="000A3F56" w14:paraId="2518DD99" w14:textId="4559582F">
            <w:pPr>
              <w:pStyle w:val="Table10Basic"/>
              <w:widowControl w:val="0"/>
              <w:rPr>
                <w:color w:val="000000" w:themeColor="text1"/>
              </w:rPr>
            </w:pPr>
            <w:r w:rsidRPr="009C2EF8">
              <w:rPr>
                <w:color w:val="000000" w:themeColor="text1"/>
              </w:rPr>
              <w:t>Equity-focused analysis of survey responses regarding</w:t>
            </w:r>
            <w:r w:rsidR="007E096C">
              <w:rPr>
                <w:color w:val="000000" w:themeColor="text1"/>
              </w:rPr>
              <w:t xml:space="preserve"> the following</w:t>
            </w:r>
            <w:r>
              <w:rPr>
                <w:color w:val="000000" w:themeColor="text1"/>
              </w:rPr>
              <w:t>:</w:t>
            </w:r>
          </w:p>
          <w:p w:rsidR="000A3F56" w:rsidP="004E51E7" w:rsidRDefault="000A3F56" w14:paraId="45F9FFF0" w14:textId="7DD9070C">
            <w:pPr>
              <w:pStyle w:val="Table10Basic"/>
              <w:widowControl w:val="0"/>
              <w:numPr>
                <w:ilvl w:val="0"/>
                <w:numId w:val="38"/>
              </w:numPr>
              <w:ind w:left="399" w:hanging="270"/>
              <w:rPr>
                <w:color w:val="000000" w:themeColor="text1"/>
              </w:rPr>
            </w:pPr>
            <w:r>
              <w:rPr>
                <w:color w:val="000000" w:themeColor="text1"/>
              </w:rPr>
              <w:t>S</w:t>
            </w:r>
            <w:r w:rsidRPr="009C2EF8">
              <w:rPr>
                <w:color w:val="000000" w:themeColor="text1"/>
              </w:rPr>
              <w:t>tudent, family, and community-member voic</w:t>
            </w:r>
            <w:r>
              <w:rPr>
                <w:color w:val="000000" w:themeColor="text1"/>
              </w:rPr>
              <w:t>e</w:t>
            </w:r>
            <w:r w:rsidR="007E096C">
              <w:rPr>
                <w:color w:val="000000" w:themeColor="text1"/>
              </w:rPr>
              <w:t>,</w:t>
            </w:r>
            <w:r>
              <w:rPr>
                <w:color w:val="000000" w:themeColor="text1"/>
              </w:rPr>
              <w:t xml:space="preserve"> including involvement in decision-making processes</w:t>
            </w:r>
          </w:p>
          <w:p w:rsidR="000A3F56" w:rsidP="004E51E7" w:rsidRDefault="000A3F56" w14:paraId="22DC6D5C" w14:textId="77777777">
            <w:pPr>
              <w:pStyle w:val="Table10Basic"/>
              <w:widowControl w:val="0"/>
              <w:numPr>
                <w:ilvl w:val="0"/>
                <w:numId w:val="38"/>
              </w:numPr>
              <w:ind w:left="399" w:hanging="270"/>
              <w:rPr>
                <w:color w:val="000000" w:themeColor="text1"/>
              </w:rPr>
            </w:pPr>
            <w:r>
              <w:rPr>
                <w:color w:val="000000" w:themeColor="text1"/>
              </w:rPr>
              <w:t>F</w:t>
            </w:r>
            <w:r w:rsidRPr="009C2EF8">
              <w:rPr>
                <w:color w:val="000000" w:themeColor="text1"/>
              </w:rPr>
              <w:t>requency, topic, and quality of teacher/caregiver communication</w:t>
            </w:r>
          </w:p>
          <w:p w:rsidRPr="009C2EF8" w:rsidR="000A3F56" w:rsidP="004E51E7" w:rsidRDefault="000A3F56" w14:paraId="7D5C2DB9" w14:textId="77777777">
            <w:pPr>
              <w:pStyle w:val="Table10Basic"/>
              <w:widowControl w:val="0"/>
              <w:numPr>
                <w:ilvl w:val="0"/>
                <w:numId w:val="38"/>
              </w:numPr>
              <w:ind w:left="399" w:hanging="270"/>
              <w:rPr>
                <w:color w:val="000000" w:themeColor="text1"/>
              </w:rPr>
            </w:pPr>
            <w:r>
              <w:rPr>
                <w:color w:val="000000" w:themeColor="text1"/>
              </w:rPr>
              <w:t>P</w:t>
            </w:r>
            <w:r w:rsidRPr="009C2EF8">
              <w:rPr>
                <w:color w:val="000000" w:themeColor="text1"/>
              </w:rPr>
              <w:t>articipation in school and district events and organizations</w:t>
            </w:r>
          </w:p>
          <w:p w:rsidR="000A3F56" w:rsidRDefault="000A3F56" w14:paraId="5453011A" w14:textId="03AD5CFD">
            <w:pPr>
              <w:pStyle w:val="Table10Basic"/>
              <w:widowControl w:val="0"/>
              <w:spacing w:before="120"/>
              <w:rPr>
                <w:b/>
                <w:bCs/>
                <w:color w:val="000000" w:themeColor="text1"/>
              </w:rPr>
            </w:pPr>
            <w:r w:rsidRPr="009C2EF8">
              <w:rPr>
                <w:b/>
                <w:bCs/>
                <w:color w:val="000000" w:themeColor="text1"/>
              </w:rPr>
              <w:t>Qualitative</w:t>
            </w:r>
          </w:p>
          <w:p w:rsidRPr="000676F4" w:rsidR="000A3F56" w:rsidP="004E51E7" w:rsidRDefault="000A3F56" w14:paraId="0F5E15B2" w14:textId="77777777">
            <w:pPr>
              <w:pStyle w:val="Table10Basic"/>
              <w:widowControl w:val="0"/>
              <w:numPr>
                <w:ilvl w:val="0"/>
                <w:numId w:val="39"/>
              </w:numPr>
              <w:spacing w:before="120"/>
              <w:ind w:left="399" w:hanging="270"/>
              <w:rPr>
                <w:b/>
                <w:bCs/>
                <w:color w:val="000000" w:themeColor="text1"/>
              </w:rPr>
            </w:pPr>
            <w:r w:rsidRPr="009C2EF8">
              <w:rPr>
                <w:color w:val="000000" w:themeColor="text1"/>
              </w:rPr>
              <w:t>Equity-focused document review</w:t>
            </w:r>
          </w:p>
          <w:p w:rsidRPr="009C2EF8" w:rsidR="000A3F56" w:rsidP="004E51E7" w:rsidRDefault="000A3F56" w14:paraId="2772F993" w14:textId="77777777">
            <w:pPr>
              <w:pStyle w:val="Table10Basic"/>
              <w:widowControl w:val="0"/>
              <w:numPr>
                <w:ilvl w:val="0"/>
                <w:numId w:val="39"/>
              </w:numPr>
              <w:spacing w:before="120"/>
              <w:ind w:left="399" w:hanging="270"/>
              <w:rPr>
                <w:b/>
                <w:bCs/>
                <w:color w:val="000000" w:themeColor="text1"/>
              </w:rPr>
            </w:pPr>
            <w:r w:rsidRPr="009C2EF8">
              <w:rPr>
                <w:color w:val="000000" w:themeColor="text1"/>
              </w:rPr>
              <w:t xml:space="preserve">Key-theme analyses regarding successes and barriers to equitable student, family, and community engagement as well as </w:t>
            </w:r>
            <w:r>
              <w:rPr>
                <w:color w:val="000000" w:themeColor="text1"/>
              </w:rPr>
              <w:t xml:space="preserve">a </w:t>
            </w:r>
            <w:r w:rsidRPr="009C2EF8">
              <w:rPr>
                <w:color w:val="000000" w:themeColor="text1"/>
              </w:rPr>
              <w:t>sense of belonging and voice among diverse students, families, and community members</w:t>
            </w:r>
          </w:p>
        </w:tc>
      </w:tr>
      <w:tr w:rsidRPr="009C2EF8" w:rsidR="000A3F56" w14:paraId="267259EC" w14:textId="77777777">
        <w:tc>
          <w:tcPr>
            <w:tcW w:w="1394" w:type="pct"/>
          </w:tcPr>
          <w:p w:rsidR="000A3F56" w:rsidRDefault="000A3F56" w14:paraId="430C3F2F" w14:textId="77777777">
            <w:pPr>
              <w:pStyle w:val="Table10Basic"/>
              <w:widowControl w:val="0"/>
              <w:rPr>
                <w:b/>
                <w:bCs/>
                <w:color w:val="000000" w:themeColor="text1"/>
              </w:rPr>
            </w:pPr>
            <w:r w:rsidRPr="009C2EF8">
              <w:rPr>
                <w:b/>
                <w:bCs/>
                <w:color w:val="000000" w:themeColor="text1"/>
              </w:rPr>
              <w:t>Equitable professional learning and growth</w:t>
            </w:r>
          </w:p>
          <w:p w:rsidRPr="008D1F36" w:rsidR="008D1F36" w:rsidRDefault="008D1F36" w14:paraId="3B08C0A8" w14:textId="33485C62">
            <w:pPr>
              <w:pStyle w:val="Table10Basic"/>
              <w:widowControl w:val="0"/>
              <w:rPr>
                <w:color w:val="000000" w:themeColor="text1"/>
              </w:rPr>
            </w:pPr>
            <w:r w:rsidRPr="008D1F36">
              <w:rPr>
                <w:color w:val="000000" w:themeColor="text1"/>
              </w:rPr>
              <w:t>To what degree:</w:t>
            </w:r>
          </w:p>
          <w:p w:rsidRPr="008D1F36" w:rsidR="008D1F36" w:rsidP="004E51E7" w:rsidRDefault="008D1F36" w14:paraId="66A27ADB" w14:textId="77777777">
            <w:pPr>
              <w:pStyle w:val="Table10Basic"/>
              <w:widowControl w:val="0"/>
              <w:numPr>
                <w:ilvl w:val="0"/>
                <w:numId w:val="46"/>
              </w:numPr>
              <w:ind w:left="611" w:hanging="251"/>
              <w:rPr>
                <w:color w:val="000000" w:themeColor="text1"/>
              </w:rPr>
            </w:pPr>
            <w:r w:rsidRPr="008D1F36">
              <w:rPr>
                <w:color w:val="000000" w:themeColor="text1"/>
              </w:rPr>
              <w:t>Do district employees understand the concept of equity and inclusion?</w:t>
            </w:r>
          </w:p>
          <w:p w:rsidRPr="008D1F36" w:rsidR="008D1F36" w:rsidP="008D1F36" w:rsidRDefault="008D1F36" w14:paraId="54EF1EBD" w14:textId="048B52A2">
            <w:pPr>
              <w:pStyle w:val="Table10Bullet1"/>
            </w:pPr>
            <w:r w:rsidRPr="008D1F36">
              <w:t>Does the district educate employees on equity and inclusion and have a process for</w:t>
            </w:r>
            <w:r>
              <w:t xml:space="preserve"> </w:t>
            </w:r>
            <w:r w:rsidRPr="008D1F36">
              <w:t>planning, monitoring and evaluating the implementation of the learning?</w:t>
            </w:r>
          </w:p>
          <w:p w:rsidR="00451750" w:rsidP="00451750" w:rsidRDefault="008D1F36" w14:paraId="21F60FBD" w14:textId="77777777">
            <w:pPr>
              <w:pStyle w:val="Table10Bullet1"/>
            </w:pPr>
            <w:r w:rsidRPr="008D1F36">
              <w:t>Does the district offer professional learning opportunities in equity and inclusion for all</w:t>
            </w:r>
            <w:r>
              <w:t xml:space="preserve"> </w:t>
            </w:r>
            <w:r w:rsidRPr="008D1F36">
              <w:t>stakeholders?</w:t>
            </w:r>
          </w:p>
          <w:p w:rsidRPr="00451750" w:rsidR="000A3F56" w:rsidP="00451750" w:rsidRDefault="008D1F36" w14:paraId="3381D9FF" w14:textId="77C67B9B">
            <w:pPr>
              <w:pStyle w:val="Table10Bullet1"/>
            </w:pPr>
            <w:r w:rsidRPr="00451750">
              <w:rPr>
                <w:color w:val="000000" w:themeColor="text1"/>
              </w:rPr>
              <w:t xml:space="preserve">Does the district have systems for archiving professional learning </w:t>
            </w:r>
            <w:r w:rsidRPr="00451750">
              <w:rPr>
                <w:color w:val="000000" w:themeColor="text1"/>
              </w:rPr>
              <w:t>opportunities for use when onboarding new employees or providing refreshers for current personnel?</w:t>
            </w:r>
          </w:p>
        </w:tc>
        <w:tc>
          <w:tcPr>
            <w:tcW w:w="1779" w:type="pct"/>
          </w:tcPr>
          <w:p w:rsidRPr="009C2EF8" w:rsidR="000A3F56" w:rsidRDefault="000A3F56" w14:paraId="1794DE6F" w14:textId="2CD4F9A7">
            <w:pPr>
              <w:pStyle w:val="Table10Basic"/>
              <w:widowControl w:val="0"/>
              <w:rPr>
                <w:b/>
                <w:bCs/>
              </w:rPr>
            </w:pPr>
            <w:r w:rsidRPr="009C2EF8">
              <w:rPr>
                <w:b/>
                <w:bCs/>
              </w:rPr>
              <w:t>Existing data</w:t>
            </w:r>
          </w:p>
          <w:p w:rsidRPr="009C2EF8" w:rsidR="000A3F56" w:rsidRDefault="000A3F56" w14:paraId="45261726" w14:textId="77777777">
            <w:pPr>
              <w:pStyle w:val="Table10Bullet1"/>
              <w:ind w:left="415"/>
            </w:pPr>
            <w:r>
              <w:t>N</w:t>
            </w:r>
            <w:r w:rsidRPr="009C2EF8">
              <w:t>ames, dates, and attendance for school and district professional learning opportunities</w:t>
            </w:r>
          </w:p>
          <w:p w:rsidRPr="009C2EF8" w:rsidR="000A3F56" w:rsidRDefault="000A3F56" w14:paraId="6152E9F0" w14:textId="77777777">
            <w:pPr>
              <w:pStyle w:val="Table10Bullet1"/>
              <w:ind w:left="415"/>
            </w:pPr>
            <w:r>
              <w:t>M</w:t>
            </w:r>
            <w:r w:rsidRPr="009C2EF8">
              <w:t>aterials from equity- and inclusion-focused professional learning opportunities</w:t>
            </w:r>
          </w:p>
          <w:p w:rsidRPr="009C2EF8" w:rsidR="000A3F56" w:rsidRDefault="000A3F56" w14:paraId="44E593EC" w14:textId="017A47CD">
            <w:pPr>
              <w:pStyle w:val="Table10Basic"/>
              <w:widowControl w:val="0"/>
              <w:spacing w:before="120"/>
              <w:rPr>
                <w:b/>
                <w:color w:val="000000" w:themeColor="text1"/>
              </w:rPr>
            </w:pPr>
            <w:r w:rsidRPr="009C2EF8">
              <w:rPr>
                <w:b/>
                <w:color w:val="000000" w:themeColor="text1"/>
              </w:rPr>
              <w:t>Novel data</w:t>
            </w:r>
          </w:p>
          <w:p w:rsidRPr="009C2EF8" w:rsidR="000A3F56" w:rsidRDefault="000A3F56" w14:paraId="3668A89D" w14:textId="77777777">
            <w:pPr>
              <w:pStyle w:val="Table10Bullet1"/>
              <w:ind w:left="415"/>
              <w:rPr>
                <w:b/>
                <w:bCs/>
              </w:rPr>
            </w:pPr>
            <w:r>
              <w:t>F</w:t>
            </w:r>
            <w:r w:rsidRPr="009C2EF8">
              <w:t xml:space="preserve">ocus groups, interviews, and surveys of teachers/staff and district leadership regarding opportunities to learn about, implement, and receive feedback on practices that advance equity and inclusion </w:t>
            </w:r>
          </w:p>
        </w:tc>
        <w:tc>
          <w:tcPr>
            <w:tcW w:w="1827" w:type="pct"/>
          </w:tcPr>
          <w:p w:rsidR="000A3F56" w:rsidRDefault="000A3F56" w14:paraId="68196DBE" w14:textId="4B212591">
            <w:pPr>
              <w:pStyle w:val="Table10Basic"/>
              <w:widowControl w:val="0"/>
              <w:rPr>
                <w:b/>
                <w:bCs/>
                <w:color w:val="000000" w:themeColor="text1"/>
              </w:rPr>
            </w:pPr>
            <w:r w:rsidRPr="009C2EF8">
              <w:rPr>
                <w:b/>
                <w:bCs/>
                <w:color w:val="000000" w:themeColor="text1"/>
              </w:rPr>
              <w:t xml:space="preserve">Quantitative </w:t>
            </w:r>
          </w:p>
          <w:p w:rsidRPr="00CC2C3E" w:rsidR="000A3F56" w:rsidP="004E51E7" w:rsidRDefault="000A3F56" w14:paraId="329402A4" w14:textId="77777777">
            <w:pPr>
              <w:pStyle w:val="Table10Basic"/>
              <w:widowControl w:val="0"/>
              <w:numPr>
                <w:ilvl w:val="0"/>
                <w:numId w:val="40"/>
              </w:numPr>
              <w:ind w:left="399" w:hanging="270"/>
              <w:rPr>
                <w:color w:val="000000" w:themeColor="text1"/>
              </w:rPr>
            </w:pPr>
            <w:r w:rsidRPr="009C2EF8">
              <w:rPr>
                <w:color w:val="000000" w:themeColor="text1"/>
              </w:rPr>
              <w:t>Availability and attendance at equity- and inclusion-focused professional learning opportunities</w:t>
            </w:r>
            <w:r>
              <w:rPr>
                <w:color w:val="000000" w:themeColor="text1"/>
              </w:rPr>
              <w:t xml:space="preserve"> (e.g., professional learning employee access)</w:t>
            </w:r>
          </w:p>
          <w:p w:rsidRPr="009C2EF8" w:rsidR="000A3F56" w:rsidP="004E51E7" w:rsidRDefault="000A3F56" w14:paraId="733627A4" w14:textId="51AAF7F4">
            <w:pPr>
              <w:pStyle w:val="Table10Basic"/>
              <w:widowControl w:val="0"/>
              <w:numPr>
                <w:ilvl w:val="0"/>
                <w:numId w:val="40"/>
              </w:numPr>
              <w:ind w:left="399" w:hanging="270"/>
              <w:rPr>
                <w:color w:val="000000" w:themeColor="text1"/>
              </w:rPr>
            </w:pPr>
            <w:r w:rsidRPr="009C2EF8">
              <w:rPr>
                <w:color w:val="000000" w:themeColor="text1"/>
              </w:rPr>
              <w:t xml:space="preserve">Equity-focused analysis of survey responses regarding understanding and </w:t>
            </w:r>
            <w:r w:rsidR="007E096C">
              <w:rPr>
                <w:color w:val="000000" w:themeColor="text1"/>
              </w:rPr>
              <w:t>use</w:t>
            </w:r>
            <w:r w:rsidRPr="009C2EF8">
              <w:rPr>
                <w:color w:val="000000" w:themeColor="text1"/>
              </w:rPr>
              <w:t xml:space="preserve"> of equity- and inclusion-focused practices</w:t>
            </w:r>
            <w:r>
              <w:rPr>
                <w:color w:val="000000" w:themeColor="text1"/>
              </w:rPr>
              <w:t xml:space="preserve"> (e.g., administrator and faculty evaluation summary data)</w:t>
            </w:r>
          </w:p>
          <w:p w:rsidR="000A3F56" w:rsidRDefault="000A3F56" w14:paraId="7F9BA527" w14:textId="26F72D80">
            <w:pPr>
              <w:pStyle w:val="Table10Basic"/>
              <w:widowControl w:val="0"/>
              <w:spacing w:before="120"/>
              <w:rPr>
                <w:b/>
                <w:bCs/>
                <w:color w:val="000000" w:themeColor="text1"/>
              </w:rPr>
            </w:pPr>
            <w:r w:rsidRPr="009C2EF8">
              <w:rPr>
                <w:b/>
                <w:bCs/>
                <w:color w:val="000000" w:themeColor="text1"/>
              </w:rPr>
              <w:t>Qualitative</w:t>
            </w:r>
          </w:p>
          <w:p w:rsidRPr="000676F4" w:rsidR="000A3F56" w:rsidP="004E51E7" w:rsidRDefault="000A3F56" w14:paraId="111BBCA3" w14:textId="77777777">
            <w:pPr>
              <w:pStyle w:val="Table10Basic"/>
              <w:widowControl w:val="0"/>
              <w:numPr>
                <w:ilvl w:val="0"/>
                <w:numId w:val="41"/>
              </w:numPr>
              <w:spacing w:before="120"/>
              <w:ind w:left="399" w:hanging="270"/>
              <w:rPr>
                <w:b/>
                <w:bCs/>
                <w:color w:val="000000" w:themeColor="text1"/>
              </w:rPr>
            </w:pPr>
            <w:r w:rsidRPr="009C2EF8">
              <w:rPr>
                <w:color w:val="000000" w:themeColor="text1"/>
              </w:rPr>
              <w:t>Equity-focused document review</w:t>
            </w:r>
            <w:r>
              <w:rPr>
                <w:color w:val="000000" w:themeColor="text1"/>
              </w:rPr>
              <w:t xml:space="preserve"> (e.g., professional learning plans and expectations)</w:t>
            </w:r>
          </w:p>
          <w:p w:rsidRPr="009C2EF8" w:rsidR="000A3F56" w:rsidP="004E51E7" w:rsidRDefault="000A3F56" w14:paraId="7020693E" w14:textId="77777777">
            <w:pPr>
              <w:pStyle w:val="Table10Basic"/>
              <w:widowControl w:val="0"/>
              <w:numPr>
                <w:ilvl w:val="0"/>
                <w:numId w:val="41"/>
              </w:numPr>
              <w:spacing w:before="120"/>
              <w:ind w:left="399" w:hanging="270"/>
              <w:rPr>
                <w:b/>
                <w:bCs/>
                <w:color w:val="000000" w:themeColor="text1"/>
              </w:rPr>
            </w:pPr>
            <w:r w:rsidRPr="009C2EF8">
              <w:rPr>
                <w:color w:val="000000" w:themeColor="text1"/>
              </w:rPr>
              <w:t xml:space="preserve">Key-theme analyses regarding availability and effectiveness of equity- and inclusion-focused </w:t>
            </w:r>
            <w:r w:rsidRPr="009C2EF8">
              <w:rPr>
                <w:color w:val="000000" w:themeColor="text1"/>
              </w:rPr>
              <w:t>professional learning opportunities and desired support to enhance understanding and efficacy in implementing equity- and inclusion-focused practices and policies</w:t>
            </w:r>
            <w:r>
              <w:rPr>
                <w:color w:val="000000" w:themeColor="text1"/>
              </w:rPr>
              <w:t xml:space="preserve"> (e.g., schoolwide professional learning support)</w:t>
            </w:r>
          </w:p>
        </w:tc>
      </w:tr>
      <w:tr w:rsidRPr="009C2EF8" w:rsidR="000A3F56" w14:paraId="58E8AE0F" w14:textId="77777777">
        <w:trPr>
          <w:cnfStyle w:val="000000010000" w:firstRow="0" w:lastRow="0" w:firstColumn="0" w:lastColumn="0" w:oddVBand="0" w:evenVBand="0" w:oddHBand="0" w:evenHBand="1" w:firstRowFirstColumn="0" w:firstRowLastColumn="0" w:lastRowFirstColumn="0" w:lastRowLastColumn="0"/>
        </w:trPr>
        <w:tc>
          <w:tcPr>
            <w:tcW w:w="1394" w:type="pct"/>
          </w:tcPr>
          <w:p w:rsidR="000A3F56" w:rsidRDefault="000A3F56" w14:paraId="0BF089E1" w14:textId="77777777">
            <w:pPr>
              <w:pStyle w:val="Table10Basic"/>
              <w:widowControl w:val="0"/>
              <w:rPr>
                <w:b/>
                <w:bCs/>
                <w:color w:val="000000" w:themeColor="text1"/>
              </w:rPr>
            </w:pPr>
            <w:r w:rsidRPr="009C2EF8">
              <w:rPr>
                <w:b/>
                <w:bCs/>
                <w:color w:val="000000" w:themeColor="text1"/>
              </w:rPr>
              <w:t>Equitable School Climate</w:t>
            </w:r>
          </w:p>
          <w:p w:rsidR="000A3F56" w:rsidRDefault="000A3F56" w14:paraId="25E639BB" w14:textId="55B8D1B9">
            <w:pPr>
              <w:pStyle w:val="Table10Basic"/>
              <w:widowControl w:val="0"/>
              <w:rPr>
                <w:color w:val="000000" w:themeColor="text1"/>
              </w:rPr>
            </w:pPr>
            <w:r w:rsidRPr="009C2EF8">
              <w:rPr>
                <w:color w:val="000000" w:themeColor="text1"/>
              </w:rPr>
              <w:t>To what degree</w:t>
            </w:r>
            <w:r w:rsidR="007E096C">
              <w:rPr>
                <w:color w:val="000000" w:themeColor="text1"/>
              </w:rPr>
              <w:t>:</w:t>
            </w:r>
            <w:r w:rsidRPr="009C2EF8">
              <w:rPr>
                <w:color w:val="000000" w:themeColor="text1"/>
              </w:rPr>
              <w:t xml:space="preserve"> </w:t>
            </w:r>
          </w:p>
          <w:p w:rsidR="008D1F36" w:rsidP="004E51E7" w:rsidRDefault="008D1F36" w14:paraId="744A7CB3" w14:textId="77777777">
            <w:pPr>
              <w:pStyle w:val="Table10Basic"/>
              <w:widowControl w:val="0"/>
              <w:numPr>
                <w:ilvl w:val="0"/>
                <w:numId w:val="43"/>
              </w:numPr>
              <w:ind w:left="433" w:hanging="270"/>
              <w:rPr>
                <w:color w:val="000000" w:themeColor="text1"/>
              </w:rPr>
            </w:pPr>
            <w:r w:rsidRPr="008D1F36">
              <w:rPr>
                <w:color w:val="000000" w:themeColor="text1"/>
              </w:rPr>
              <w:t xml:space="preserve">Do district policies and practices support equitable school climate? </w:t>
            </w:r>
          </w:p>
          <w:p w:rsidRPr="008D1F36" w:rsidR="000A3F56" w:rsidP="004E51E7" w:rsidRDefault="008D1F36" w14:paraId="4A208B2C" w14:textId="688F872B">
            <w:pPr>
              <w:pStyle w:val="Table10Basic"/>
              <w:widowControl w:val="0"/>
              <w:numPr>
                <w:ilvl w:val="0"/>
                <w:numId w:val="43"/>
              </w:numPr>
              <w:ind w:left="433" w:hanging="270"/>
              <w:rPr>
                <w:color w:val="000000" w:themeColor="text1"/>
              </w:rPr>
            </w:pPr>
            <w:r w:rsidRPr="008D1F36">
              <w:rPr>
                <w:color w:val="000000" w:themeColor="text1"/>
              </w:rPr>
              <w:t xml:space="preserve">Does the district have systems and processes in place to support students </w:t>
            </w:r>
            <w:proofErr w:type="gramStart"/>
            <w:r w:rsidRPr="008D1F36">
              <w:rPr>
                <w:color w:val="000000" w:themeColor="text1"/>
              </w:rPr>
              <w:t>in the area of</w:t>
            </w:r>
            <w:proofErr w:type="gramEnd"/>
            <w:r>
              <w:rPr>
                <w:color w:val="000000" w:themeColor="text1"/>
              </w:rPr>
              <w:t xml:space="preserve"> </w:t>
            </w:r>
            <w:r w:rsidRPr="008D1F36">
              <w:rPr>
                <w:color w:val="000000" w:themeColor="text1"/>
              </w:rPr>
              <w:t>diversity, equity and inclusion?</w:t>
            </w:r>
          </w:p>
        </w:tc>
        <w:tc>
          <w:tcPr>
            <w:tcW w:w="1779" w:type="pct"/>
          </w:tcPr>
          <w:p w:rsidRPr="009C2EF8" w:rsidR="000A3F56" w:rsidRDefault="000A3F56" w14:paraId="5D87EE6D" w14:textId="73994384">
            <w:pPr>
              <w:pStyle w:val="Table10Basic"/>
              <w:widowControl w:val="0"/>
              <w:rPr>
                <w:b/>
                <w:bCs/>
              </w:rPr>
            </w:pPr>
            <w:r w:rsidRPr="009C2EF8">
              <w:rPr>
                <w:b/>
                <w:bCs/>
              </w:rPr>
              <w:t>Existing data</w:t>
            </w:r>
          </w:p>
          <w:p w:rsidRPr="009C2EF8" w:rsidR="000A3F56" w:rsidRDefault="000A3F56" w14:paraId="42D2A476" w14:textId="77777777">
            <w:pPr>
              <w:pStyle w:val="Table10Bullet1"/>
              <w:ind w:left="415"/>
            </w:pPr>
            <w:r>
              <w:t>S</w:t>
            </w:r>
            <w:r w:rsidRPr="009C2EF8">
              <w:t>chool climate surveys</w:t>
            </w:r>
          </w:p>
          <w:p w:rsidRPr="009C2EF8" w:rsidR="000A3F56" w:rsidRDefault="000A3F56" w14:paraId="25FC2D0B" w14:textId="77777777">
            <w:pPr>
              <w:pStyle w:val="Table10Bullet1"/>
              <w:ind w:left="415"/>
            </w:pPr>
            <w:r>
              <w:t>S</w:t>
            </w:r>
            <w:r w:rsidRPr="009C2EF8">
              <w:t>tudent handbook(s)</w:t>
            </w:r>
          </w:p>
          <w:p w:rsidRPr="009C2EF8" w:rsidR="000A3F56" w:rsidRDefault="000A3F56" w14:paraId="5658C13B" w14:textId="77777777">
            <w:pPr>
              <w:pStyle w:val="Table10Bullet1"/>
              <w:ind w:left="415"/>
            </w:pPr>
            <w:r>
              <w:t>S</w:t>
            </w:r>
            <w:r w:rsidRPr="009C2EF8">
              <w:t>taff handbook</w:t>
            </w:r>
          </w:p>
          <w:p w:rsidRPr="009C2EF8" w:rsidR="000A3F56" w:rsidRDefault="000A3F56" w14:paraId="25F9E427" w14:textId="59C00BBF">
            <w:pPr>
              <w:pStyle w:val="Table10Basic"/>
              <w:widowControl w:val="0"/>
              <w:rPr>
                <w:b/>
                <w:color w:val="000000" w:themeColor="text1"/>
              </w:rPr>
            </w:pPr>
            <w:r w:rsidRPr="009C2EF8">
              <w:rPr>
                <w:b/>
                <w:color w:val="000000" w:themeColor="text1"/>
              </w:rPr>
              <w:t>Novel data</w:t>
            </w:r>
          </w:p>
          <w:p w:rsidRPr="009C2EF8" w:rsidR="000A3F56" w:rsidRDefault="000A3F56" w14:paraId="7EB27F56" w14:textId="77777777">
            <w:pPr>
              <w:pStyle w:val="Table10Bullet1"/>
              <w:ind w:left="415"/>
              <w:rPr>
                <w:b/>
                <w:bCs/>
              </w:rPr>
            </w:pPr>
            <w:r>
              <w:t>F</w:t>
            </w:r>
            <w:r w:rsidRPr="009C2EF8">
              <w:t>ocus groups, interviews, and surveys of teachers/staff and district leadership regarding school climate</w:t>
            </w:r>
          </w:p>
        </w:tc>
        <w:tc>
          <w:tcPr>
            <w:tcW w:w="1827" w:type="pct"/>
          </w:tcPr>
          <w:p w:rsidR="000A3F56" w:rsidRDefault="000A3F56" w14:paraId="20CBF7E9" w14:textId="378F94B3">
            <w:pPr>
              <w:pStyle w:val="Table10Basic"/>
              <w:widowControl w:val="0"/>
              <w:rPr>
                <w:b/>
                <w:bCs/>
                <w:color w:val="000000" w:themeColor="text1"/>
              </w:rPr>
            </w:pPr>
            <w:r w:rsidRPr="009C2EF8">
              <w:rPr>
                <w:b/>
                <w:bCs/>
                <w:color w:val="000000" w:themeColor="text1"/>
              </w:rPr>
              <w:t>Quantitative</w:t>
            </w:r>
          </w:p>
          <w:p w:rsidRPr="009C2EF8" w:rsidR="000A3F56" w:rsidP="004E51E7" w:rsidRDefault="000A3F56" w14:paraId="4BF26E40" w14:textId="6707F2DD">
            <w:pPr>
              <w:pStyle w:val="Table10Basic"/>
              <w:widowControl w:val="0"/>
              <w:numPr>
                <w:ilvl w:val="0"/>
                <w:numId w:val="44"/>
              </w:numPr>
              <w:ind w:left="398" w:hanging="270"/>
              <w:rPr>
                <w:color w:val="000000" w:themeColor="text1"/>
              </w:rPr>
            </w:pPr>
            <w:r w:rsidRPr="009C2EF8">
              <w:rPr>
                <w:color w:val="000000" w:themeColor="text1"/>
              </w:rPr>
              <w:t>Equity-focused analysis of survey responses regarding school climate</w:t>
            </w:r>
            <w:r w:rsidR="007E096C">
              <w:rPr>
                <w:color w:val="000000" w:themeColor="text1"/>
              </w:rPr>
              <w:t>,</w:t>
            </w:r>
            <w:r>
              <w:rPr>
                <w:color w:val="000000" w:themeColor="text1"/>
              </w:rPr>
              <w:t xml:space="preserve"> welcoming and positive school culture, and student mental health supports</w:t>
            </w:r>
          </w:p>
          <w:p w:rsidRPr="009C2EF8" w:rsidR="000A3F56" w:rsidP="004E51E7" w:rsidRDefault="000A3F56" w14:paraId="2E7C6777" w14:textId="77777777">
            <w:pPr>
              <w:pStyle w:val="Table10Basic"/>
              <w:widowControl w:val="0"/>
              <w:numPr>
                <w:ilvl w:val="0"/>
                <w:numId w:val="44"/>
              </w:numPr>
              <w:ind w:left="398" w:hanging="270"/>
              <w:rPr>
                <w:color w:val="000000" w:themeColor="text1"/>
              </w:rPr>
            </w:pPr>
            <w:r>
              <w:rPr>
                <w:color w:val="000000" w:themeColor="text1"/>
              </w:rPr>
              <w:t>Disciplinary outcomes (e.g., disciplinary referrals and associated actions, alternative education assignments)</w:t>
            </w:r>
          </w:p>
          <w:p w:rsidR="000A3F56" w:rsidRDefault="000A3F56" w14:paraId="759A0E61" w14:textId="36FCF1C9">
            <w:pPr>
              <w:pStyle w:val="Table10Basic"/>
              <w:widowControl w:val="0"/>
              <w:spacing w:before="120"/>
              <w:rPr>
                <w:b/>
                <w:bCs/>
                <w:color w:val="000000" w:themeColor="text1"/>
              </w:rPr>
            </w:pPr>
            <w:r w:rsidRPr="009C2EF8">
              <w:rPr>
                <w:b/>
                <w:bCs/>
                <w:color w:val="000000" w:themeColor="text1"/>
              </w:rPr>
              <w:t xml:space="preserve">Qualitative </w:t>
            </w:r>
          </w:p>
          <w:p w:rsidRPr="000676F4" w:rsidR="000A3F56" w:rsidP="004E51E7" w:rsidRDefault="000A3F56" w14:paraId="32268A63" w14:textId="77777777">
            <w:pPr>
              <w:pStyle w:val="Table10Basic"/>
              <w:widowControl w:val="0"/>
              <w:numPr>
                <w:ilvl w:val="0"/>
                <w:numId w:val="42"/>
              </w:numPr>
              <w:spacing w:before="120"/>
              <w:ind w:left="399" w:hanging="270"/>
              <w:rPr>
                <w:b/>
                <w:bCs/>
                <w:color w:val="000000" w:themeColor="text1"/>
              </w:rPr>
            </w:pPr>
            <w:r w:rsidRPr="009C2EF8">
              <w:rPr>
                <w:color w:val="000000" w:themeColor="text1"/>
              </w:rPr>
              <w:t>Equity-focused document review</w:t>
            </w:r>
            <w:r>
              <w:rPr>
                <w:color w:val="000000" w:themeColor="text1"/>
              </w:rPr>
              <w:t xml:space="preserve"> (e.g., restorative practices, alternative education assignments)</w:t>
            </w:r>
          </w:p>
          <w:p w:rsidRPr="009C2EF8" w:rsidR="000A3F56" w:rsidP="004E51E7" w:rsidRDefault="000A3F56" w14:paraId="0B97C837" w14:textId="20D47C45">
            <w:pPr>
              <w:pStyle w:val="Table10Basic"/>
              <w:widowControl w:val="0"/>
              <w:numPr>
                <w:ilvl w:val="0"/>
                <w:numId w:val="42"/>
              </w:numPr>
              <w:spacing w:before="120"/>
              <w:ind w:left="399" w:hanging="270"/>
              <w:rPr>
                <w:b/>
                <w:bCs/>
                <w:color w:val="000000" w:themeColor="text1"/>
              </w:rPr>
            </w:pPr>
            <w:r w:rsidRPr="009C2EF8">
              <w:rPr>
                <w:color w:val="000000" w:themeColor="text1"/>
              </w:rPr>
              <w:t>Key-theme analyses regarding the impact of district policies on staff, student, and family experiences of belonging, support, inclusion, and equity within schools</w:t>
            </w:r>
            <w:r>
              <w:rPr>
                <w:color w:val="000000" w:themeColor="text1"/>
              </w:rPr>
              <w:t xml:space="preserve"> (e.g., culturally responsive behavioral expectations, social</w:t>
            </w:r>
            <w:r w:rsidR="00DF16CE">
              <w:rPr>
                <w:color w:val="000000" w:themeColor="text1"/>
              </w:rPr>
              <w:t>-</w:t>
            </w:r>
            <w:r>
              <w:rPr>
                <w:color w:val="000000" w:themeColor="text1"/>
              </w:rPr>
              <w:t>emotional learning experiences and supports)</w:t>
            </w:r>
          </w:p>
        </w:tc>
      </w:tr>
    </w:tbl>
    <w:p w:rsidR="000A3F56" w:rsidP="000A3F56" w:rsidRDefault="000A3F56" w14:paraId="716A6B9C" w14:textId="77777777">
      <w:pPr>
        <w:pStyle w:val="Heading5"/>
        <w:rPr>
          <w:lang w:bidi="he-IL"/>
        </w:rPr>
        <w:sectPr w:rsidR="000A3F56" w:rsidSect="00E03326">
          <w:pgSz w:w="15840" w:h="12240" w:orient="landscape" w:code="1"/>
          <w:pgMar w:top="1440" w:right="1440" w:bottom="1440" w:left="1440" w:header="576" w:footer="576" w:gutter="0"/>
          <w:cols w:space="720"/>
          <w:docGrid w:linePitch="326"/>
        </w:sectPr>
      </w:pPr>
    </w:p>
    <w:p w:rsidRPr="009C2EF8" w:rsidR="000A3F56" w:rsidP="000A3F56" w:rsidRDefault="000A3F56" w14:paraId="4BDF04B1" w14:textId="01139EF2">
      <w:pPr>
        <w:pStyle w:val="BodyText"/>
      </w:pPr>
      <w:r w:rsidRPr="009C2EF8">
        <w:t>We will support and expand quantitative analyses using two key types of qualitative analys</w:t>
      </w:r>
      <w:r w:rsidR="007E096C">
        <w:t>i</w:t>
      </w:r>
      <w:r w:rsidRPr="009C2EF8">
        <w:t xml:space="preserve">s. First, we will conduct </w:t>
      </w:r>
      <w:r>
        <w:t xml:space="preserve">strategic </w:t>
      </w:r>
      <w:r w:rsidRPr="009C2EF8">
        <w:t xml:space="preserve">document reviews to assess the extent to which existing structures, policies, and practices promote equity (e.g., guidance for student and employee behavior, evaluation of student learning, mechanisms for engaging families). </w:t>
      </w:r>
      <w:r>
        <w:t xml:space="preserve">The strategic document review will be based on preliminary qualitative and quantitative findings. </w:t>
      </w:r>
      <w:r w:rsidRPr="009C2EF8">
        <w:t>When possible, we will integrate these qualitative analyses with quantitative analyses to examine the extent to which existing programs and policies contribute to (in)equitable outcomes for students, staff, and parents/caregivers. These analyses will identify existing strengths and areas for improvement in district and school policies related to equity. Second, we will conduct key</w:t>
      </w:r>
      <w:r w:rsidR="007E096C">
        <w:t>-</w:t>
      </w:r>
      <w:r w:rsidRPr="009C2EF8">
        <w:t xml:space="preserve">theme analyses of focus groups and interviews to gain a more nuanced understanding of diverse stakeholders’ experiences of equity across each of the relevant focal areas as well as the likely causes of and solutions to existing inequities. </w:t>
      </w:r>
    </w:p>
    <w:p w:rsidRPr="009C2EF8" w:rsidR="000A3F56" w:rsidP="000A3F56" w:rsidRDefault="000A3F56" w14:paraId="45C3D198" w14:textId="4DAADFC5">
      <w:pPr>
        <w:pStyle w:val="Heading5"/>
      </w:pPr>
      <w:r w:rsidRPr="009C2EF8">
        <w:t xml:space="preserve">Equitable Engagement of the </w:t>
      </w:r>
      <w:r w:rsidR="006F696B">
        <w:t>DCSD</w:t>
      </w:r>
      <w:r w:rsidRPr="009C2EF8">
        <w:t xml:space="preserve"> Community</w:t>
      </w:r>
    </w:p>
    <w:p w:rsidRPr="009C2EF8" w:rsidR="000A3F56" w:rsidP="000A3F56" w:rsidRDefault="000A3F56" w14:paraId="044C7F27" w14:textId="583054D1">
      <w:pPr>
        <w:pStyle w:val="BodyTextPostHeading"/>
        <w:rPr>
          <w:spacing w:val="-2"/>
        </w:rPr>
      </w:pPr>
      <w:r w:rsidRPr="009C2EF8">
        <w:rPr>
          <w:spacing w:val="-2"/>
        </w:rPr>
        <w:t xml:space="preserve">Throughout data collection and analysis, AIR will elevate the voices of diverse </w:t>
      </w:r>
      <w:r w:rsidR="006F696B">
        <w:rPr>
          <w:spacing w:val="-2"/>
        </w:rPr>
        <w:t>DCSD</w:t>
      </w:r>
      <w:r w:rsidR="00F57A62">
        <w:rPr>
          <w:spacing w:val="-2"/>
        </w:rPr>
        <w:t xml:space="preserve"> </w:t>
      </w:r>
      <w:r w:rsidRPr="009C2EF8">
        <w:rPr>
          <w:spacing w:val="-2"/>
        </w:rPr>
        <w:t>community members, striving for representation across key demographics</w:t>
      </w:r>
      <w:r w:rsidR="007E096C">
        <w:rPr>
          <w:spacing w:val="-2"/>
        </w:rPr>
        <w:t>,</w:t>
      </w:r>
      <w:r w:rsidRPr="009C2EF8">
        <w:rPr>
          <w:spacing w:val="-2"/>
        </w:rPr>
        <w:t xml:space="preserve"> including race, ethnicity, language/language learner status, immigration/citizenship status, socioeconomic status, gender identity, age, sexual orientation, religion, disability, and </w:t>
      </w:r>
      <w:r w:rsidR="007E096C">
        <w:rPr>
          <w:spacing w:val="-2"/>
        </w:rPr>
        <w:t xml:space="preserve">the </w:t>
      </w:r>
      <w:r w:rsidRPr="009C2EF8">
        <w:rPr>
          <w:spacing w:val="-2"/>
        </w:rPr>
        <w:t>other socio</w:t>
      </w:r>
      <w:r w:rsidR="007E096C">
        <w:rPr>
          <w:spacing w:val="-2"/>
        </w:rPr>
        <w:t>-</w:t>
      </w:r>
      <w:r w:rsidRPr="009C2EF8">
        <w:rPr>
          <w:spacing w:val="-2"/>
        </w:rPr>
        <w:t xml:space="preserve">culturally significant factors identified </w:t>
      </w:r>
      <w:r w:rsidR="00692317">
        <w:rPr>
          <w:spacing w:val="-2"/>
        </w:rPr>
        <w:t>in</w:t>
      </w:r>
      <w:r w:rsidRPr="009C2EF8">
        <w:rPr>
          <w:spacing w:val="-2"/>
        </w:rPr>
        <w:t xml:space="preserve"> Stage 1. We will take particular care when engaging community members from groups that </w:t>
      </w:r>
      <w:r w:rsidRPr="009C2EF8" w:rsidR="007E096C">
        <w:rPr>
          <w:spacing w:val="-2"/>
        </w:rPr>
        <w:t xml:space="preserve">historically </w:t>
      </w:r>
      <w:r w:rsidRPr="009C2EF8">
        <w:rPr>
          <w:spacing w:val="-2"/>
        </w:rPr>
        <w:t xml:space="preserve">have been disenfranchised and that may therefore experience a diminished sense of inclusion, belonging, access, and support within </w:t>
      </w:r>
      <w:r w:rsidR="006F696B">
        <w:rPr>
          <w:spacing w:val="-2"/>
        </w:rPr>
        <w:t>DCSD</w:t>
      </w:r>
      <w:r w:rsidRPr="009C2EF8">
        <w:rPr>
          <w:spacing w:val="-2"/>
        </w:rPr>
        <w:t xml:space="preserve">. All engagement strategies and data instruments will be rooted in </w:t>
      </w:r>
      <w:r w:rsidR="002C58A0">
        <w:rPr>
          <w:spacing w:val="-2"/>
        </w:rPr>
        <w:t>the</w:t>
      </w:r>
      <w:r w:rsidRPr="009C2EF8">
        <w:rPr>
          <w:spacing w:val="-2"/>
        </w:rPr>
        <w:t xml:space="preserve"> strong foundation of cultural and linguistic competence in which all AIR staff receive training. AIR’s </w:t>
      </w:r>
      <w:r w:rsidRPr="002C58A0" w:rsidR="002C58A0">
        <w:rPr>
          <w:spacing w:val="-2"/>
        </w:rPr>
        <w:t>Culturally and Linguistically Appropriate Standards for Projects, Research, and Operations</w:t>
      </w:r>
      <w:r w:rsidRPr="002C58A0" w:rsidDel="002C58A0" w:rsidR="002C58A0">
        <w:rPr>
          <w:spacing w:val="-2"/>
        </w:rPr>
        <w:t xml:space="preserve"> </w:t>
      </w:r>
      <w:r w:rsidRPr="009C2EF8">
        <w:rPr>
          <w:spacing w:val="-2"/>
        </w:rPr>
        <w:t xml:space="preserve">provide guiding principles for effectively integrating cultural and linguistic competence into all aspects of our work internally and with clients and their stakeholders. One notable example of how we plan to apply these principles in </w:t>
      </w:r>
      <w:r w:rsidR="006F696B">
        <w:rPr>
          <w:spacing w:val="-2"/>
        </w:rPr>
        <w:t>DCSD</w:t>
      </w:r>
      <w:r w:rsidRPr="009C2EF8">
        <w:rPr>
          <w:spacing w:val="-2"/>
        </w:rPr>
        <w:t xml:space="preserve">’s </w:t>
      </w:r>
      <w:r w:rsidR="00B64E33">
        <w:rPr>
          <w:spacing w:val="-2"/>
        </w:rPr>
        <w:t>equity audit</w:t>
      </w:r>
      <w:r w:rsidRPr="009C2EF8">
        <w:rPr>
          <w:spacing w:val="-2"/>
        </w:rPr>
        <w:t xml:space="preserve"> is by using translation services to ensure that all community members can participate in surveys, focus groups, and interviews in the language most comfortable </w:t>
      </w:r>
      <w:r w:rsidR="002C58A0">
        <w:rPr>
          <w:spacing w:val="-2"/>
        </w:rPr>
        <w:t>to</w:t>
      </w:r>
      <w:r w:rsidRPr="009C2EF8">
        <w:rPr>
          <w:spacing w:val="-2"/>
        </w:rPr>
        <w:t xml:space="preserve"> them. Moreover, the diverse team that AIR has assembled to lead this work will bolster the success of this </w:t>
      </w:r>
      <w:r w:rsidR="00B64E33">
        <w:rPr>
          <w:spacing w:val="-2"/>
        </w:rPr>
        <w:t>equity audit</w:t>
      </w:r>
      <w:r w:rsidRPr="009C2EF8">
        <w:rPr>
          <w:spacing w:val="-2"/>
        </w:rPr>
        <w:t xml:space="preserve"> by drawing on its members’ different personal and professional experiences to connect with the diversity of community members </w:t>
      </w:r>
      <w:r w:rsidR="006F696B">
        <w:rPr>
          <w:spacing w:val="-2"/>
        </w:rPr>
        <w:t>DCSD</w:t>
      </w:r>
      <w:r w:rsidRPr="009C2EF8">
        <w:rPr>
          <w:spacing w:val="-2"/>
        </w:rPr>
        <w:t xml:space="preserve"> wishes to engage. </w:t>
      </w:r>
    </w:p>
    <w:p w:rsidRPr="009C2EF8" w:rsidR="000A3F56" w:rsidP="000A3F56" w:rsidRDefault="000A3F56" w14:paraId="05B6A0DC" w14:textId="1F0CB53B">
      <w:pPr>
        <w:pStyle w:val="Heading4"/>
      </w:pPr>
      <w:r w:rsidRPr="009C2EF8">
        <w:t xml:space="preserve">Stage </w:t>
      </w:r>
      <w:r w:rsidRPr="003D11E8">
        <w:t>3: Co-</w:t>
      </w:r>
      <w:r w:rsidR="002C58A0">
        <w:t>I</w:t>
      </w:r>
      <w:r w:rsidRPr="003D11E8">
        <w:t>nterpretation and Root Cause Analysis</w:t>
      </w:r>
    </w:p>
    <w:p w:rsidRPr="009C2EF8" w:rsidR="000A3F56" w:rsidP="000A3F56" w:rsidRDefault="000A3F56" w14:paraId="4A45D969" w14:textId="22AA2B90">
      <w:pPr>
        <w:pStyle w:val="BodyTextPostHeading"/>
      </w:pPr>
      <w:r w:rsidRPr="009C2EF8">
        <w:t xml:space="preserve">AIR believes that involving people who understand the context and represent diverse voices in the system, organization, or community is important for the credibility of </w:t>
      </w:r>
      <w:r>
        <w:t xml:space="preserve">an </w:t>
      </w:r>
      <w:r w:rsidRPr="009C2EF8">
        <w:t>EAAP</w:t>
      </w:r>
      <w:r>
        <w:t>. Moreover, AIR’s experience i</w:t>
      </w:r>
      <w:r w:rsidR="002C58A0">
        <w:t>n</w:t>
      </w:r>
      <w:r>
        <w:t xml:space="preserve"> </w:t>
      </w:r>
      <w:r w:rsidRPr="009C2EF8">
        <w:t>local involvement strengthens the decisions and actions that emerge from this process. T</w:t>
      </w:r>
      <w:r w:rsidRPr="009C2EF8">
        <w:rPr>
          <w:color w:val="1C252D"/>
          <w:shd w:val="clear" w:color="auto" w:fill="FFFFFF"/>
        </w:rPr>
        <w:t xml:space="preserve">his core value is manifest from the start with our collaborative approach to planning the EAAP based on the guiding questions, creating community-focused messaging to ensure transparency and inclusivity, and collectively establishing a timeline and deliverables. We carry this value through Stage 3 </w:t>
      </w:r>
      <w:r w:rsidRPr="009C2EF8">
        <w:t xml:space="preserve">using a proprietary collaborative data review process that involves </w:t>
      </w:r>
      <w:r w:rsidRPr="009C2EF8" w:rsidR="002C58A0">
        <w:t xml:space="preserve">AIR and </w:t>
      </w:r>
      <w:r w:rsidR="006F696B">
        <w:t>DCSD</w:t>
      </w:r>
      <w:r w:rsidRPr="009C2EF8" w:rsidR="002C58A0">
        <w:t xml:space="preserve"> stakeholders</w:t>
      </w:r>
      <w:r w:rsidR="002C58A0">
        <w:t>’</w:t>
      </w:r>
      <w:r w:rsidRPr="009C2EF8" w:rsidR="002C58A0">
        <w:t xml:space="preserve"> </w:t>
      </w:r>
      <w:r w:rsidRPr="009C2EF8">
        <w:t xml:space="preserve">co-interpretation of the </w:t>
      </w:r>
      <w:r w:rsidR="00B64E33">
        <w:t>equity audit</w:t>
      </w:r>
      <w:r w:rsidRPr="009C2EF8">
        <w:t xml:space="preserve"> data. As shown in Exhibit </w:t>
      </w:r>
      <w:r w:rsidR="002C5957">
        <w:t>3</w:t>
      </w:r>
      <w:r w:rsidRPr="009C2EF8">
        <w:t xml:space="preserve">, this process balances a rigorous research base with participatory analysis and interpretation of data. </w:t>
      </w:r>
    </w:p>
    <w:p w:rsidRPr="009C2EF8" w:rsidR="000A3F56" w:rsidP="00B54856" w:rsidRDefault="000A3F56" w14:paraId="74B2618A" w14:textId="6ED6938E">
      <w:pPr>
        <w:pStyle w:val="ExhibitTitle"/>
        <w:widowControl w:val="0"/>
        <w:spacing w:before="120"/>
      </w:pPr>
      <w:bookmarkStart w:name="_Toc151710615" w:id="37"/>
      <w:r w:rsidRPr="009C2EF8">
        <w:t xml:space="preserve">Exhibit </w:t>
      </w:r>
      <w:r w:rsidR="002C58A0">
        <w:t>3</w:t>
      </w:r>
      <w:r w:rsidRPr="009C2EF8">
        <w:t xml:space="preserve">. Balancing a Rigorous Research Base </w:t>
      </w:r>
      <w:proofErr w:type="gramStart"/>
      <w:r w:rsidRPr="009C2EF8">
        <w:t>With</w:t>
      </w:r>
      <w:proofErr w:type="gramEnd"/>
      <w:r w:rsidRPr="009C2EF8">
        <w:t xml:space="preserve"> Co-</w:t>
      </w:r>
      <w:r w:rsidR="002C58A0">
        <w:t>I</w:t>
      </w:r>
      <w:r w:rsidRPr="009C2EF8">
        <w:t>nterpretation</w:t>
      </w:r>
      <w:bookmarkEnd w:id="37"/>
    </w:p>
    <w:p w:rsidR="00A14B68" w:rsidP="00B54856" w:rsidRDefault="00B54856" w14:paraId="6ED5ABD2" w14:textId="6DE0C86B">
      <w:pPr>
        <w:pStyle w:val="BodyText"/>
        <w:keepNext/>
        <w:keepLines/>
        <w:jc w:val="center"/>
      </w:pPr>
      <w:r>
        <w:rPr>
          <w:noProof/>
        </w:rPr>
        <w:drawing>
          <wp:inline distT="0" distB="0" distL="0" distR="0" wp14:anchorId="2B52FECD" wp14:editId="1C1E0DBC">
            <wp:extent cx="4298868" cy="1947545"/>
            <wp:effectExtent l="0" t="0" r="0" b="0"/>
            <wp:docPr id="1548333555" name="Graphic 154833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33555" name="Picture 4"/>
                    <pic:cNvPicPr>
                      <a:picLocks noChangeAspect="1" noChangeArrowheads="1"/>
                    </pic:cNvPicPr>
                  </pic:nvPicPr>
                  <pic:blipFill rotWithShape="1">
                    <a:blip r:embed="rId38">
                      <a:extLst>
                        <a:ext uri="{96DAC541-7B7A-43D3-8B79-37D633B846F1}">
                          <asvg:svgBlip xmlns:asvg="http://schemas.microsoft.com/office/drawing/2016/SVG/main" r:embed="rId39"/>
                        </a:ext>
                      </a:extLst>
                    </a:blip>
                    <a:srcRect t="12233" r="10035" b="4168"/>
                    <a:stretch/>
                  </pic:blipFill>
                  <pic:spPr bwMode="auto">
                    <a:xfrm>
                      <a:off x="0" y="0"/>
                      <a:ext cx="4300029" cy="1948071"/>
                    </a:xfrm>
                    <a:prstGeom prst="rect">
                      <a:avLst/>
                    </a:prstGeom>
                    <a:ln>
                      <a:noFill/>
                    </a:ln>
                    <a:extLst>
                      <a:ext uri="{53640926-AAD7-44D8-BBD7-CCE9431645EC}">
                        <a14:shadowObscured xmlns:a14="http://schemas.microsoft.com/office/drawing/2010/main"/>
                      </a:ext>
                    </a:extLst>
                  </pic:spPr>
                </pic:pic>
              </a:graphicData>
            </a:graphic>
          </wp:inline>
        </w:drawing>
      </w:r>
    </w:p>
    <w:p w:rsidRPr="009C2EF8" w:rsidR="000A3F56" w:rsidP="00A14B68" w:rsidRDefault="000A3F56" w14:paraId="26427A83" w14:textId="54FD882C">
      <w:pPr>
        <w:pStyle w:val="BodyText"/>
        <w:rPr>
          <w:color w:val="1C252D"/>
          <w:shd w:val="clear" w:color="auto" w:fill="FFFFFF"/>
        </w:rPr>
      </w:pPr>
      <w:r w:rsidRPr="009C2EF8">
        <w:t>The best available evidence suggests that changes in educational contexts are most effective when driven by the people who are closest to enacting them and that a shared commitment and responsibility for improving outcomes often emerges from working together (</w:t>
      </w:r>
      <w:proofErr w:type="spellStart"/>
      <w:r w:rsidRPr="009C2EF8">
        <w:t>Bocala</w:t>
      </w:r>
      <w:proofErr w:type="spellEnd"/>
      <w:r w:rsidRPr="009C2EF8">
        <w:t xml:space="preserve"> et al., 2013; Goddard et al., 2017; Kegan &amp; Wagner, 2006; Knapp et al., 2010). AIR’s co-interpretation process fosters local ownership and establishes the foundation for a locally driven team approach to future implementation efforts. By synthesizing best practices from research on collaborative evaluation and</w:t>
      </w:r>
      <w:r w:rsidR="003A00D2">
        <w:t xml:space="preserve"> by</w:t>
      </w:r>
      <w:r w:rsidRPr="009C2EF8">
        <w:t xml:space="preserve"> building trust, ownership, and capacity, this process results in effective and united action. Co-interpretation has proven particularly effective </w:t>
      </w:r>
      <w:r w:rsidR="003A00D2">
        <w:t>when</w:t>
      </w:r>
      <w:r w:rsidRPr="009C2EF8">
        <w:t xml:space="preserve"> developing insights into contentious and often-sensitive data while generating plans for improving even the most difficult issues of equity. Since the early 2000s, AIR has used co-interpretation in diverse settings and demonstrated success in projects that require the utmost sensitivity and trust. The co</w:t>
      </w:r>
      <w:r w:rsidRPr="009C2EF8">
        <w:noBreakHyphen/>
        <w:t xml:space="preserve">interpretation method we propose will yield a promising strategic pathway for advancing equity in </w:t>
      </w:r>
      <w:r w:rsidR="006F696B">
        <w:t>DCSD</w:t>
      </w:r>
      <w:r w:rsidRPr="009C2EF8">
        <w:t>.</w:t>
      </w:r>
    </w:p>
    <w:p w:rsidRPr="009C2EF8" w:rsidR="000A3F56" w:rsidP="00A14B68" w:rsidRDefault="000A3F56" w14:paraId="5F62B90C" w14:textId="400553C0">
      <w:pPr>
        <w:pStyle w:val="BodyText"/>
      </w:pPr>
      <w:r w:rsidRPr="009C2EF8">
        <w:rPr>
          <w:shd w:val="clear" w:color="auto" w:fill="FFFFFF"/>
        </w:rPr>
        <w:t xml:space="preserve">AIR will coordinate with the </w:t>
      </w:r>
      <w:r w:rsidR="003A00D2">
        <w:rPr>
          <w:shd w:val="clear" w:color="auto" w:fill="FFFFFF"/>
        </w:rPr>
        <w:t>s</w:t>
      </w:r>
      <w:r w:rsidRPr="009C2EF8">
        <w:rPr>
          <w:shd w:val="clear" w:color="auto" w:fill="FFFFFF"/>
        </w:rPr>
        <w:t xml:space="preserve">teering </w:t>
      </w:r>
      <w:r w:rsidR="003A00D2">
        <w:rPr>
          <w:shd w:val="clear" w:color="auto" w:fill="FFFFFF"/>
        </w:rPr>
        <w:t>c</w:t>
      </w:r>
      <w:r w:rsidRPr="009C2EF8">
        <w:rPr>
          <w:shd w:val="clear" w:color="auto" w:fill="FFFFFF"/>
        </w:rPr>
        <w:t xml:space="preserve">ommittee to bring together stakeholders of various levels of involvement in the </w:t>
      </w:r>
      <w:r w:rsidR="006F696B">
        <w:rPr>
          <w:shd w:val="clear" w:color="auto" w:fill="FFFFFF"/>
        </w:rPr>
        <w:t>DCSD</w:t>
      </w:r>
      <w:r w:rsidRPr="009C2EF8">
        <w:rPr>
          <w:shd w:val="clear" w:color="auto" w:fill="FFFFFF"/>
        </w:rPr>
        <w:t xml:space="preserve"> community—such as</w:t>
      </w:r>
      <w:r>
        <w:rPr>
          <w:shd w:val="clear" w:color="auto" w:fill="FFFFFF"/>
        </w:rPr>
        <w:t xml:space="preserve"> </w:t>
      </w:r>
      <w:r w:rsidRPr="003F42C9">
        <w:rPr>
          <w:shd w:val="clear" w:color="auto" w:fill="FFFFFF"/>
        </w:rPr>
        <w:t xml:space="preserve">Board </w:t>
      </w:r>
      <w:r w:rsidR="003F42C9">
        <w:rPr>
          <w:shd w:val="clear" w:color="auto" w:fill="FFFFFF"/>
        </w:rPr>
        <w:t>members</w:t>
      </w:r>
      <w:r w:rsidRPr="009C2EF8">
        <w:rPr>
          <w:shd w:val="clear" w:color="auto" w:fill="FFFFFF"/>
        </w:rPr>
        <w:t xml:space="preserve">, district administrators, teachers, parents, high school students, and community partners—who the district considers critical to its efforts. AIR will guide stakeholders in a review of the quantitative and qualitative data assembled during the data collection and analysis stage using informative, accessible, and professional data summaries. Through a thoughtfully facilitated process over 2 days, co-interpretation participants will work in small groups and read the data summaries to identify the findings they believe </w:t>
      </w:r>
      <w:r w:rsidR="003A00D2">
        <w:rPr>
          <w:shd w:val="clear" w:color="auto" w:fill="FFFFFF"/>
        </w:rPr>
        <w:t>to be</w:t>
      </w:r>
      <w:r w:rsidRPr="009C2EF8">
        <w:rPr>
          <w:shd w:val="clear" w:color="auto" w:fill="FFFFFF"/>
        </w:rPr>
        <w:t xml:space="preserve"> most critical to the EAAP’s guiding questions, uncover and document the root causes of those findings, and use consensus building and collective interpretation to determine and prioritize areas for action and support.</w:t>
      </w:r>
      <w:r w:rsidRPr="009C2EF8">
        <w:t xml:space="preserve"> </w:t>
      </w:r>
    </w:p>
    <w:p w:rsidRPr="009C2EF8" w:rsidR="000A3F56" w:rsidP="000A3F56" w:rsidRDefault="000A3F56" w14:paraId="6961E9CF" w14:textId="77777777">
      <w:pPr>
        <w:pStyle w:val="Heading4"/>
      </w:pPr>
      <w:r w:rsidRPr="009C2EF8">
        <w:t>Stage 4: Reporting on Findings and Delivery of Equity Action Plan</w:t>
      </w:r>
    </w:p>
    <w:p w:rsidRPr="009C2EF8" w:rsidR="000A3F56" w:rsidP="000A3F56" w:rsidRDefault="000A3F56" w14:paraId="6C538BFA" w14:textId="28ADBFDF">
      <w:pPr>
        <w:pStyle w:val="BodyTextPostHeading"/>
      </w:pPr>
      <w:r>
        <w:t>Following co-interpretation</w:t>
      </w:r>
      <w:r w:rsidRPr="009C2EF8">
        <w:t xml:space="preserve">, AIR will submit both a final report of the </w:t>
      </w:r>
      <w:r w:rsidR="00B64E33">
        <w:t>equity audit</w:t>
      </w:r>
      <w:r w:rsidRPr="009C2EF8">
        <w:t xml:space="preserve"> findings and an </w:t>
      </w:r>
      <w:r w:rsidR="003A00D2">
        <w:t>e</w:t>
      </w:r>
      <w:r w:rsidRPr="001E570D">
        <w:t xml:space="preserve">quity </w:t>
      </w:r>
      <w:r w:rsidR="003A00D2">
        <w:t>a</w:t>
      </w:r>
      <w:r w:rsidRPr="001E570D">
        <w:t xml:space="preserve">ction </w:t>
      </w:r>
      <w:r w:rsidR="003A00D2">
        <w:t>p</w:t>
      </w:r>
      <w:r w:rsidRPr="001E570D">
        <w:t>lan</w:t>
      </w:r>
      <w:r w:rsidRPr="009C2EF8">
        <w:t>. The final report will describe (</w:t>
      </w:r>
      <w:r w:rsidR="00104857">
        <w:t>a</w:t>
      </w:r>
      <w:r w:rsidRPr="009C2EF8">
        <w:t>) the district context and background</w:t>
      </w:r>
      <w:r w:rsidR="003A00D2">
        <w:t>,</w:t>
      </w:r>
      <w:r w:rsidR="0077410C">
        <w:t xml:space="preserve"> </w:t>
      </w:r>
      <w:r w:rsidR="0029406A">
        <w:t xml:space="preserve">(b) </w:t>
      </w:r>
      <w:r w:rsidRPr="009C2EF8">
        <w:t>the key findings from the EAAP regarding the six focal areas</w:t>
      </w:r>
      <w:r w:rsidR="003A00D2">
        <w:t>,</w:t>
      </w:r>
      <w:r w:rsidRPr="009C2EF8">
        <w:t xml:space="preserve"> (</w:t>
      </w:r>
      <w:r w:rsidR="00104857">
        <w:t>c</w:t>
      </w:r>
      <w:r w:rsidRPr="009C2EF8">
        <w:t>) the results of our collaborative co</w:t>
      </w:r>
      <w:r w:rsidRPr="009C2EF8">
        <w:noBreakHyphen/>
        <w:t>interpretation and root</w:t>
      </w:r>
      <w:r w:rsidR="003A00D2">
        <w:t xml:space="preserve"> </w:t>
      </w:r>
      <w:r w:rsidRPr="009C2EF8">
        <w:t>cause analysis</w:t>
      </w:r>
      <w:r w:rsidR="003A00D2">
        <w:t>,</w:t>
      </w:r>
      <w:r w:rsidRPr="009C2EF8">
        <w:t xml:space="preserve"> and (</w:t>
      </w:r>
      <w:r w:rsidR="00104857">
        <w:t>d</w:t>
      </w:r>
      <w:r w:rsidRPr="009C2EF8">
        <w:t xml:space="preserve">) a summary of the district’s greatest strengths and challenges identified </w:t>
      </w:r>
      <w:r w:rsidR="00693E63">
        <w:t>during</w:t>
      </w:r>
      <w:r w:rsidRPr="009C2EF8">
        <w:t xml:space="preserve"> of the review. The </w:t>
      </w:r>
      <w:r w:rsidR="003A00D2">
        <w:t>e</w:t>
      </w:r>
      <w:r w:rsidRPr="001E570D">
        <w:t xml:space="preserve">quity </w:t>
      </w:r>
      <w:r w:rsidR="003A00D2">
        <w:t>a</w:t>
      </w:r>
      <w:r w:rsidRPr="001E570D">
        <w:t xml:space="preserve">ction </w:t>
      </w:r>
      <w:r w:rsidR="003A00D2">
        <w:t>p</w:t>
      </w:r>
      <w:r w:rsidRPr="001E570D">
        <w:t>lan</w:t>
      </w:r>
      <w:r w:rsidRPr="009C2EF8">
        <w:t xml:space="preserve"> will integrate the community-developed strategies for addressing the key findings across all six areas of the </w:t>
      </w:r>
      <w:r w:rsidR="00B64E33">
        <w:t xml:space="preserve">equity </w:t>
      </w:r>
      <w:r w:rsidR="00B64E33">
        <w:t>audit</w:t>
      </w:r>
      <w:r w:rsidRPr="009C2EF8">
        <w:t xml:space="preserve"> with research-based recommendations for short- and long-term improvement. The plan will focus on embedding equity-focused practices throughout the district’s systems, practices, and policies to remedy existing inequities and pave a path for equitable experiences going forward</w:t>
      </w:r>
      <w:r w:rsidR="00FA2E46">
        <w:t>,</w:t>
      </w:r>
      <w:r>
        <w:t xml:space="preserve"> and</w:t>
      </w:r>
      <w:r w:rsidR="00FA2E46">
        <w:t xml:space="preserve"> the plan will</w:t>
      </w:r>
      <w:r>
        <w:t xml:space="preserve"> include metrics to monitor progress and goal attainment (</w:t>
      </w:r>
      <w:r w:rsidR="003A00D2">
        <w:t>s</w:t>
      </w:r>
      <w:r>
        <w:t>ee Appendix B for examples)</w:t>
      </w:r>
      <w:r w:rsidRPr="009C2EF8">
        <w:t xml:space="preserve">. This systemic approach will mitigate the potential for biased discretionary actions and decisions that adversely affect students’ educational outcomes. Importantly, the plan will identify key indicators to allow for the continual monitoring of equity-related outcomes. We will consider the district’s administrative, budgetary, and other contexts to ensure that the plan is sustainable and effective in driving change toward the district’s short- and long-term goals. In collaboration with the </w:t>
      </w:r>
      <w:r w:rsidR="003A00D2">
        <w:t>s</w:t>
      </w:r>
      <w:r w:rsidRPr="009C2EF8">
        <w:t xml:space="preserve">teering </w:t>
      </w:r>
      <w:r w:rsidR="003A00D2">
        <w:t>c</w:t>
      </w:r>
      <w:r w:rsidRPr="009C2EF8">
        <w:t xml:space="preserve">ommittee, AIR will also facilitate a community forum to solicit community input on the plan. We will integrate this feedback into a final version of the plan and then collaborate with the </w:t>
      </w:r>
      <w:r w:rsidR="003A00D2">
        <w:t>s</w:t>
      </w:r>
      <w:r w:rsidRPr="009C2EF8">
        <w:t xml:space="preserve">teering </w:t>
      </w:r>
      <w:r w:rsidR="003A00D2">
        <w:t>c</w:t>
      </w:r>
      <w:r w:rsidRPr="009C2EF8">
        <w:t xml:space="preserve">ommittee to disseminate the final report and </w:t>
      </w:r>
      <w:r w:rsidR="003A00D2">
        <w:t>p</w:t>
      </w:r>
      <w:r w:rsidRPr="001E570D">
        <w:t>lan</w:t>
      </w:r>
      <w:r w:rsidRPr="009C2EF8">
        <w:t xml:space="preserve"> among stakeholders, ensuring that we honor the contributions of the community members who make this </w:t>
      </w:r>
      <w:r w:rsidR="0029406A">
        <w:t>assessment</w:t>
      </w:r>
      <w:r w:rsidRPr="009C2EF8">
        <w:t xml:space="preserve"> possible through their support and participation.</w:t>
      </w:r>
    </w:p>
    <w:p w:rsidRPr="009C2EF8" w:rsidR="000A3F56" w:rsidP="000A3F56" w:rsidRDefault="000A3F56" w14:paraId="5C2DF798" w14:textId="77777777">
      <w:pPr>
        <w:pStyle w:val="Heading4"/>
      </w:pPr>
      <w:r w:rsidRPr="009C2EF8">
        <w:t>Collaborative Project Planning</w:t>
      </w:r>
    </w:p>
    <w:p w:rsidRPr="009C2EF8" w:rsidR="000A3F56" w:rsidP="000A3F56" w:rsidRDefault="000A3F56" w14:paraId="6A807322" w14:textId="4B945661">
      <w:pPr>
        <w:pStyle w:val="BodyTextPostHeading"/>
      </w:pPr>
      <w:r w:rsidRPr="009C2EF8">
        <w:t xml:space="preserve">AIR is committed to an applied research approach that is based on both deep collaboration with our partners and their stakeholders as well as consistent communication throughout the life cycle of projects. Our inclusive and transparent approach to project management aims to promote buy-in and ensure that the EAAP reflects the best thinking of all stakeholders while also remaining grounded in research regarding effective practices and policies. To this end, our proposed team </w:t>
      </w:r>
      <w:r>
        <w:t xml:space="preserve">(see Project Team section below) </w:t>
      </w:r>
      <w:r w:rsidRPr="009C2EF8">
        <w:t xml:space="preserve">includes a project director who </w:t>
      </w:r>
      <w:r>
        <w:t>is</w:t>
      </w:r>
      <w:r w:rsidRPr="009C2EF8">
        <w:t xml:space="preserve"> committed to ensuring that AIR addresses </w:t>
      </w:r>
      <w:r w:rsidR="006F696B">
        <w:t>DCSD</w:t>
      </w:r>
      <w:r w:rsidRPr="009C2EF8">
        <w:t xml:space="preserve">’s needs in a timely, high-quality manner. </w:t>
      </w:r>
    </w:p>
    <w:p w:rsidRPr="009C2EF8" w:rsidR="000A3F56" w:rsidP="000A3F56" w:rsidRDefault="000A3F56" w14:paraId="5CCDD54A" w14:textId="00785D37">
      <w:pPr>
        <w:pStyle w:val="BodyText"/>
      </w:pPr>
      <w:r w:rsidRPr="009C2EF8">
        <w:t xml:space="preserve">In the initial planning for the EAAP (Stage 1), AIR will hold regular working meetings with the </w:t>
      </w:r>
      <w:r w:rsidR="003A00D2">
        <w:t>s</w:t>
      </w:r>
      <w:r w:rsidRPr="009C2EF8">
        <w:t xml:space="preserve">teering </w:t>
      </w:r>
      <w:r w:rsidR="003A00D2">
        <w:t>c</w:t>
      </w:r>
      <w:r w:rsidRPr="009C2EF8">
        <w:t>ommittee to accomplish four objectives: (</w:t>
      </w:r>
      <w:r w:rsidR="00104857">
        <w:t>a</w:t>
      </w:r>
      <w:r w:rsidRPr="009C2EF8">
        <w:t>) refinement of guiding questions for the EAAP; (</w:t>
      </w:r>
      <w:r w:rsidR="00104857">
        <w:t>b</w:t>
      </w:r>
      <w:r w:rsidRPr="009C2EF8">
        <w:t xml:space="preserve">) </w:t>
      </w:r>
      <w:r w:rsidRPr="009C2EF8" w:rsidR="004B49BB">
        <w:t xml:space="preserve">refinement </w:t>
      </w:r>
      <w:r w:rsidRPr="009C2EF8">
        <w:t>of a timeline for the work</w:t>
      </w:r>
      <w:r>
        <w:t xml:space="preserve">, including existing </w:t>
      </w:r>
      <w:r w:rsidR="006F696B">
        <w:t>DCSD</w:t>
      </w:r>
      <w:r>
        <w:t xml:space="preserve"> structures</w:t>
      </w:r>
      <w:r w:rsidR="003A00D2">
        <w:t>,</w:t>
      </w:r>
      <w:r>
        <w:t xml:space="preserve"> to facilitate efficient data collection</w:t>
      </w:r>
      <w:r w:rsidRPr="009C2EF8">
        <w:t>; (</w:t>
      </w:r>
      <w:r w:rsidR="00104857">
        <w:t>c</w:t>
      </w:r>
      <w:r w:rsidRPr="009C2EF8">
        <w:t xml:space="preserve">) creation of a communications plan that includes monthly meetings, with updates </w:t>
      </w:r>
      <w:r w:rsidR="003A00D2">
        <w:t>as</w:t>
      </w:r>
      <w:r w:rsidRPr="009C2EF8">
        <w:t xml:space="preserve"> needed; and (</w:t>
      </w:r>
      <w:r w:rsidR="00104857">
        <w:t>d</w:t>
      </w:r>
      <w:r w:rsidRPr="009C2EF8">
        <w:t xml:space="preserve">) establishment of </w:t>
      </w:r>
      <w:r>
        <w:t>a</w:t>
      </w:r>
      <w:r w:rsidRPr="009C2EF8">
        <w:t xml:space="preserve"> </w:t>
      </w:r>
      <w:r w:rsidR="003A00D2">
        <w:t>s</w:t>
      </w:r>
      <w:r w:rsidRPr="009C2EF8">
        <w:t xml:space="preserve">teering </w:t>
      </w:r>
      <w:r w:rsidR="003A00D2">
        <w:t>c</w:t>
      </w:r>
      <w:r w:rsidRPr="009C2EF8">
        <w:t xml:space="preserve">ommittee </w:t>
      </w:r>
      <w:r>
        <w:t>to</w:t>
      </w:r>
      <w:r w:rsidRPr="009C2EF8">
        <w:t xml:space="preserve"> lead the EAAP in partnership with AIR. Throughout the course of the EAAP (Stages 1</w:t>
      </w:r>
      <w:r w:rsidRPr="009C2EF8">
        <w:rPr>
          <w:rFonts w:ascii="Symbol" w:hAnsi="Symbol" w:eastAsia="Symbol" w:cs="Symbol"/>
        </w:rPr>
        <w:t xml:space="preserve"> </w:t>
      </w:r>
      <w:r w:rsidRPr="007B1DF6">
        <w:t xml:space="preserve">and </w:t>
      </w:r>
      <w:r w:rsidRPr="009C2EF8">
        <w:t xml:space="preserve">2), AIR will hold regular working meetings with </w:t>
      </w:r>
      <w:r>
        <w:t xml:space="preserve">the </w:t>
      </w:r>
      <w:r w:rsidR="003A00D2">
        <w:t>s</w:t>
      </w:r>
      <w:r w:rsidRPr="009C2EF8">
        <w:t xml:space="preserve">teering </w:t>
      </w:r>
      <w:r w:rsidR="003A00D2">
        <w:t>c</w:t>
      </w:r>
      <w:r w:rsidRPr="009C2EF8">
        <w:t xml:space="preserve">ommittee. These meetings will provide an important avenue for AIR to keep </w:t>
      </w:r>
      <w:r w:rsidR="006F696B">
        <w:t>DCSD</w:t>
      </w:r>
      <w:r w:rsidRPr="009C2EF8">
        <w:t xml:space="preserve"> up</w:t>
      </w:r>
      <w:r w:rsidR="003A00D2">
        <w:t xml:space="preserve"> </w:t>
      </w:r>
      <w:r w:rsidRPr="009C2EF8">
        <w:t>to</w:t>
      </w:r>
      <w:r w:rsidR="003A00D2">
        <w:t xml:space="preserve"> </w:t>
      </w:r>
      <w:r w:rsidRPr="009C2EF8">
        <w:t xml:space="preserve">date on project activities and deliverables and to solicit </w:t>
      </w:r>
      <w:r w:rsidR="006F696B">
        <w:t>DCSD</w:t>
      </w:r>
      <w:r w:rsidRPr="009C2EF8">
        <w:t>’s input on emerging opportunities, challenges, and next steps. In Stage 3, AIR will use data summaries to facilitate a collaborative root</w:t>
      </w:r>
      <w:r w:rsidR="003A00D2">
        <w:t xml:space="preserve"> </w:t>
      </w:r>
      <w:r w:rsidRPr="009C2EF8">
        <w:t xml:space="preserve">cause analysis with the </w:t>
      </w:r>
      <w:r w:rsidR="006F696B">
        <w:t>DCSD</w:t>
      </w:r>
      <w:r w:rsidRPr="009C2EF8">
        <w:t xml:space="preserve"> administration, the </w:t>
      </w:r>
      <w:r w:rsidR="003A00D2">
        <w:t>s</w:t>
      </w:r>
      <w:r w:rsidRPr="009C2EF8">
        <w:t xml:space="preserve">teering </w:t>
      </w:r>
      <w:r w:rsidR="003A00D2">
        <w:t>c</w:t>
      </w:r>
      <w:r w:rsidRPr="009C2EF8">
        <w:t xml:space="preserve">ommittee, and a group of </w:t>
      </w:r>
      <w:r w:rsidR="006F696B">
        <w:t>DCSD</w:t>
      </w:r>
      <w:r w:rsidRPr="009C2EF8">
        <w:t xml:space="preserve"> stakeholders. In Stage 4, AIR will communicate EAAP findings in a presentation and final report and deliver a community-informed </w:t>
      </w:r>
      <w:r w:rsidR="003A00D2">
        <w:t>e</w:t>
      </w:r>
      <w:r w:rsidRPr="001E570D">
        <w:t xml:space="preserve">quity </w:t>
      </w:r>
      <w:r w:rsidR="003A00D2">
        <w:t>a</w:t>
      </w:r>
      <w:r w:rsidRPr="001E570D">
        <w:t xml:space="preserve">ction </w:t>
      </w:r>
      <w:r w:rsidR="003A00D2">
        <w:t>p</w:t>
      </w:r>
      <w:r w:rsidRPr="001E570D">
        <w:t>lan</w:t>
      </w:r>
      <w:r>
        <w:t xml:space="preserve"> to the </w:t>
      </w:r>
      <w:r w:rsidR="003A00D2">
        <w:t>d</w:t>
      </w:r>
      <w:r>
        <w:t>epartment</w:t>
      </w:r>
      <w:r w:rsidR="003A00D2">
        <w:t>’s</w:t>
      </w:r>
      <w:r>
        <w:t xml:space="preserve"> </w:t>
      </w:r>
      <w:r w:rsidR="003A00D2">
        <w:t>s</w:t>
      </w:r>
      <w:r>
        <w:t xml:space="preserve">trategic </w:t>
      </w:r>
      <w:r w:rsidR="003A00D2">
        <w:t>p</w:t>
      </w:r>
      <w:r>
        <w:t xml:space="preserve">lanning </w:t>
      </w:r>
      <w:r w:rsidR="003A00D2">
        <w:t>t</w:t>
      </w:r>
      <w:r>
        <w:t xml:space="preserve">eam and </w:t>
      </w:r>
      <w:r w:rsidR="004B49BB">
        <w:t>school board</w:t>
      </w:r>
      <w:r w:rsidRPr="009C2EF8">
        <w:t xml:space="preserve"> that leverages research-based strategies for advancing equity in the key areas identified during Stage 3. </w:t>
      </w:r>
    </w:p>
    <w:p w:rsidRPr="009C2EF8" w:rsidR="000A3F56" w:rsidP="000A3F56" w:rsidRDefault="008536CB" w14:paraId="5F7C4DF9" w14:textId="7F484991">
      <w:pPr>
        <w:pStyle w:val="Heading4"/>
      </w:pPr>
      <w:r>
        <w:t xml:space="preserve">Timeline for </w:t>
      </w:r>
      <w:r w:rsidRPr="009C2EF8" w:rsidR="000A3F56">
        <w:t>Deliverables</w:t>
      </w:r>
    </w:p>
    <w:p w:rsidR="000A3F56" w:rsidP="000A3F56" w:rsidRDefault="000A3F56" w14:paraId="3EC83E58" w14:textId="2CDD1632">
      <w:pPr>
        <w:pStyle w:val="BodyTextPostHeading"/>
      </w:pPr>
      <w:r w:rsidRPr="009C2EF8">
        <w:t xml:space="preserve">The EAAP process that we propose will result in a series of reports and resources that will help form the foundation for the equity strategies that </w:t>
      </w:r>
      <w:r w:rsidR="006F696B">
        <w:t>DCSD</w:t>
      </w:r>
      <w:r w:rsidRPr="009C2EF8">
        <w:t xml:space="preserve"> will implement after the review. We believe that reporting throughout the review process, rather than at the end, provides a meaningful opportunity for client engagement and informs the direction of future project activities because each report highlights different strengths, points to different concerns, and </w:t>
      </w:r>
      <w:r w:rsidRPr="009C2EF8">
        <w:t xml:space="preserve">sparks conversations about emerging solutions. We consider the key data collection and convenings that inform reports to be deliverables because the reports and resources would not be possible without them. Exhibit </w:t>
      </w:r>
      <w:r w:rsidR="002C5957">
        <w:t>4</w:t>
      </w:r>
      <w:r w:rsidRPr="009C2EF8">
        <w:t xml:space="preserve"> shows the deliverables that AIR will submit to </w:t>
      </w:r>
      <w:r w:rsidR="006F696B">
        <w:t>DCSD</w:t>
      </w:r>
      <w:r w:rsidRPr="009C2EF8">
        <w:t xml:space="preserve"> across the stages of the EAAP. </w:t>
      </w:r>
    </w:p>
    <w:p w:rsidR="000A3F56" w:rsidP="000A3F56" w:rsidRDefault="000A3F56" w14:paraId="230C9D99" w14:textId="775DD0A1">
      <w:pPr>
        <w:pStyle w:val="BodyText"/>
      </w:pPr>
      <w:r w:rsidRPr="00450D2C">
        <w:rPr>
          <w:b/>
          <w:bCs/>
        </w:rPr>
        <w:t>Stage 1 (</w:t>
      </w:r>
      <w:r w:rsidR="00AD7D24">
        <w:rPr>
          <w:b/>
          <w:bCs/>
        </w:rPr>
        <w:t>p</w:t>
      </w:r>
      <w:r w:rsidRPr="00450D2C">
        <w:rPr>
          <w:b/>
          <w:bCs/>
        </w:rPr>
        <w:t>lanning)</w:t>
      </w:r>
      <w:r>
        <w:t xml:space="preserve"> will </w:t>
      </w:r>
      <w:r w:rsidR="004B49BB">
        <w:t>October</w:t>
      </w:r>
      <w:r w:rsidRPr="00B10BCE">
        <w:t xml:space="preserve"> </w:t>
      </w:r>
      <w:r w:rsidRPr="00274454">
        <w:t>202</w:t>
      </w:r>
      <w:r w:rsidRPr="00B10BCE">
        <w:t>4</w:t>
      </w:r>
      <w:r w:rsidRPr="00274454">
        <w:t>.</w:t>
      </w:r>
      <w:r>
        <w:t xml:space="preserve"> AIR and </w:t>
      </w:r>
      <w:r w:rsidR="006F696B">
        <w:t>DCSD</w:t>
      </w:r>
      <w:r>
        <w:t xml:space="preserve"> will establish the EAAP </w:t>
      </w:r>
      <w:r w:rsidR="00AD7D24">
        <w:t>s</w:t>
      </w:r>
      <w:r>
        <w:t xml:space="preserve">teering </w:t>
      </w:r>
      <w:r w:rsidR="00AD7D24">
        <w:t>c</w:t>
      </w:r>
      <w:r>
        <w:t xml:space="preserve">ommittee, finalize the guiding questions for the EAAP, agree on the timeline and deliverables </w:t>
      </w:r>
      <w:r w:rsidR="00AD7D24">
        <w:t>(</w:t>
      </w:r>
      <w:r>
        <w:t xml:space="preserve">including leveraging </w:t>
      </w:r>
      <w:r w:rsidR="006F696B">
        <w:t>DCSD</w:t>
      </w:r>
      <w:r>
        <w:t xml:space="preserve"> mechanisms and relationships to adhere to the agreed</w:t>
      </w:r>
      <w:r w:rsidR="00AD7D24">
        <w:t>-</w:t>
      </w:r>
      <w:r>
        <w:t>on timeline and deliverables</w:t>
      </w:r>
      <w:r w:rsidR="00AD7D24">
        <w:t>)</w:t>
      </w:r>
      <w:r>
        <w:t>, and develop a communications plan.</w:t>
      </w:r>
    </w:p>
    <w:p w:rsidR="000A3F56" w:rsidP="000A3F56" w:rsidRDefault="000A3F56" w14:paraId="3606B213" w14:textId="6645221E">
      <w:pPr>
        <w:pStyle w:val="BodyText"/>
      </w:pPr>
      <w:r w:rsidRPr="00450D2C">
        <w:rPr>
          <w:b/>
          <w:bCs/>
        </w:rPr>
        <w:t>Stage 2 (</w:t>
      </w:r>
      <w:r w:rsidR="00AD7D24">
        <w:rPr>
          <w:b/>
          <w:bCs/>
        </w:rPr>
        <w:t>d</w:t>
      </w:r>
      <w:r w:rsidRPr="00450D2C">
        <w:rPr>
          <w:b/>
          <w:bCs/>
        </w:rPr>
        <w:t>ata collection and analysis)</w:t>
      </w:r>
      <w:r>
        <w:t xml:space="preserve"> will begin simultaneously. </w:t>
      </w:r>
      <w:r w:rsidRPr="00274454">
        <w:t xml:space="preserve">Throughout </w:t>
      </w:r>
      <w:r w:rsidR="004B49BB">
        <w:t>November and early December</w:t>
      </w:r>
      <w:r w:rsidR="00AD7D24">
        <w:t xml:space="preserve"> 2024</w:t>
      </w:r>
      <w:r w:rsidRPr="00274454">
        <w:t>,</w:t>
      </w:r>
      <w:r>
        <w:t xml:space="preserve"> AIR will collaborate with the </w:t>
      </w:r>
      <w:r w:rsidR="006F696B">
        <w:t>DCSD</w:t>
      </w:r>
      <w:r>
        <w:t xml:space="preserve"> data team to coordinate the collection of existing administrative data and </w:t>
      </w:r>
      <w:r w:rsidR="00AD7D24">
        <w:t xml:space="preserve">collaborate </w:t>
      </w:r>
      <w:r>
        <w:t xml:space="preserve">with the steering committee to collect relevant documents for review (e.g., past equity work, student and staff handbooks, discipline policies). During this time, AIR will also work with the steering committee to develop a timeline for collecting survey, focus group, and interview data. </w:t>
      </w:r>
      <w:r w:rsidRPr="00B10BCE">
        <w:rPr>
          <w:shd w:val="clear" w:color="auto" w:fill="FFFFFF" w:themeFill="background1"/>
        </w:rPr>
        <w:t xml:space="preserve">We anticipate that staff and student surveys will be administered during the </w:t>
      </w:r>
      <w:r w:rsidR="00CA5115">
        <w:rPr>
          <w:shd w:val="clear" w:color="auto" w:fill="FFFFFF" w:themeFill="background1"/>
        </w:rPr>
        <w:t>first</w:t>
      </w:r>
      <w:r w:rsidRPr="00B10BCE">
        <w:rPr>
          <w:shd w:val="clear" w:color="auto" w:fill="FFFFFF" w:themeFill="background1"/>
        </w:rPr>
        <w:t xml:space="preserve"> </w:t>
      </w:r>
      <w:r w:rsidR="00AD7D24">
        <w:rPr>
          <w:shd w:val="clear" w:color="auto" w:fill="FFFFFF" w:themeFill="background1"/>
        </w:rPr>
        <w:t>2</w:t>
      </w:r>
      <w:r w:rsidRPr="00B10BCE">
        <w:rPr>
          <w:shd w:val="clear" w:color="auto" w:fill="FFFFFF" w:themeFill="background1"/>
        </w:rPr>
        <w:t xml:space="preserve"> weeks of </w:t>
      </w:r>
      <w:r w:rsidR="004B49BB">
        <w:rPr>
          <w:shd w:val="clear" w:color="auto" w:fill="FFFFFF" w:themeFill="background1"/>
        </w:rPr>
        <w:t>January</w:t>
      </w:r>
      <w:r w:rsidRPr="00B10BCE">
        <w:rPr>
          <w:shd w:val="clear" w:color="auto" w:fill="FFFFFF" w:themeFill="background1"/>
        </w:rPr>
        <w:t xml:space="preserve"> through </w:t>
      </w:r>
      <w:r w:rsidR="006F696B">
        <w:rPr>
          <w:shd w:val="clear" w:color="auto" w:fill="FFFFFF" w:themeFill="background1"/>
        </w:rPr>
        <w:t>DCSD</w:t>
      </w:r>
      <w:r w:rsidRPr="00B10BCE">
        <w:rPr>
          <w:shd w:val="clear" w:color="auto" w:fill="FFFFFF" w:themeFill="background1"/>
        </w:rPr>
        <w:t xml:space="preserve"> mechanisms. To ensure sufficient time to </w:t>
      </w:r>
      <w:r w:rsidR="005755D2">
        <w:rPr>
          <w:shd w:val="clear" w:color="auto" w:fill="FFFFFF" w:themeFill="background1"/>
        </w:rPr>
        <w:t>maximize</w:t>
      </w:r>
      <w:r w:rsidR="007D456D">
        <w:rPr>
          <w:shd w:val="clear" w:color="auto" w:fill="FFFFFF" w:themeFill="background1"/>
        </w:rPr>
        <w:t xml:space="preserve"> response rates</w:t>
      </w:r>
      <w:r w:rsidRPr="00B10BCE">
        <w:rPr>
          <w:shd w:val="clear" w:color="auto" w:fill="FFFFFF" w:themeFill="background1"/>
        </w:rPr>
        <w:t xml:space="preserve">, parent/caregiver surveys will be conducted over an extended period, from </w:t>
      </w:r>
      <w:r w:rsidR="004B49BB">
        <w:rPr>
          <w:shd w:val="clear" w:color="auto" w:fill="FFFFFF" w:themeFill="background1"/>
        </w:rPr>
        <w:t>early</w:t>
      </w:r>
      <w:r w:rsidRPr="00B10BCE">
        <w:rPr>
          <w:shd w:val="clear" w:color="auto" w:fill="FFFFFF" w:themeFill="background1"/>
        </w:rPr>
        <w:t>-</w:t>
      </w:r>
      <w:r w:rsidR="004B49BB">
        <w:rPr>
          <w:shd w:val="clear" w:color="auto" w:fill="FFFFFF" w:themeFill="background1"/>
        </w:rPr>
        <w:t>December</w:t>
      </w:r>
      <w:r w:rsidRPr="00B10BCE">
        <w:rPr>
          <w:shd w:val="clear" w:color="auto" w:fill="FFFFFF" w:themeFill="background1"/>
        </w:rPr>
        <w:t xml:space="preserve"> to mid-</w:t>
      </w:r>
      <w:r w:rsidR="004B49BB">
        <w:rPr>
          <w:shd w:val="clear" w:color="auto" w:fill="FFFFFF" w:themeFill="background1"/>
        </w:rPr>
        <w:t>February</w:t>
      </w:r>
      <w:r w:rsidRPr="00B10BCE">
        <w:rPr>
          <w:shd w:val="clear" w:color="auto" w:fill="FFFFFF" w:themeFill="background1"/>
        </w:rPr>
        <w:t xml:space="preserve">. Focus groups will be conducted in early April. Given the large amount of administrative, survey, focus group, and interview data, </w:t>
      </w:r>
      <w:r w:rsidR="00AD7D24">
        <w:rPr>
          <w:shd w:val="clear" w:color="auto" w:fill="FFFFFF" w:themeFill="background1"/>
        </w:rPr>
        <w:t xml:space="preserve">the </w:t>
      </w:r>
      <w:r w:rsidRPr="00B10BCE">
        <w:rPr>
          <w:shd w:val="clear" w:color="auto" w:fill="FFFFFF" w:themeFill="background1"/>
        </w:rPr>
        <w:t>data cleaning, coding, and analyses will continue through mid-May.</w:t>
      </w:r>
      <w:r>
        <w:t xml:space="preserve"> </w:t>
      </w:r>
    </w:p>
    <w:p w:rsidR="000A3F56" w:rsidP="000A3F56" w:rsidRDefault="000A3F56" w14:paraId="39EA6549" w14:textId="044289D0">
      <w:pPr>
        <w:pStyle w:val="BodyText"/>
      </w:pPr>
      <w:r>
        <w:rPr>
          <w:b/>
          <w:bCs/>
        </w:rPr>
        <w:t>Stage 3 (</w:t>
      </w:r>
      <w:r w:rsidR="00AD7D24">
        <w:rPr>
          <w:b/>
          <w:bCs/>
        </w:rPr>
        <w:t>c</w:t>
      </w:r>
      <w:r>
        <w:rPr>
          <w:b/>
          <w:bCs/>
        </w:rPr>
        <w:t>o-interpretation and root cause analysis)</w:t>
      </w:r>
      <w:r>
        <w:t xml:space="preserve"> </w:t>
      </w:r>
      <w:r w:rsidR="00AD7D24">
        <w:t>processes will be undertaken</w:t>
      </w:r>
      <w:r>
        <w:t xml:space="preserve"> in </w:t>
      </w:r>
      <w:r w:rsidRPr="00274454">
        <w:t xml:space="preserve">late </w:t>
      </w:r>
      <w:r w:rsidRPr="00B10BCE">
        <w:t xml:space="preserve">May </w:t>
      </w:r>
      <w:r w:rsidRPr="00274454">
        <w:t>202</w:t>
      </w:r>
      <w:r w:rsidR="004B49BB">
        <w:t>5</w:t>
      </w:r>
      <w:r w:rsidRPr="00274454">
        <w:t xml:space="preserve"> in</w:t>
      </w:r>
      <w:r>
        <w:t xml:space="preserve"> preparation for the final equity action plan.</w:t>
      </w:r>
    </w:p>
    <w:p w:rsidR="000A3F56" w:rsidP="000A3F56" w:rsidRDefault="000A3F56" w14:paraId="703C67F3" w14:textId="386088E7">
      <w:pPr>
        <w:pStyle w:val="BodyText"/>
      </w:pPr>
      <w:r>
        <w:t xml:space="preserve">In </w:t>
      </w:r>
      <w:r w:rsidRPr="00450D2C">
        <w:rPr>
          <w:b/>
          <w:bCs/>
        </w:rPr>
        <w:t>Stage 4 (</w:t>
      </w:r>
      <w:r w:rsidR="00AD7D24">
        <w:rPr>
          <w:b/>
          <w:bCs/>
        </w:rPr>
        <w:t>r</w:t>
      </w:r>
      <w:r w:rsidRPr="00450D2C">
        <w:rPr>
          <w:b/>
          <w:bCs/>
        </w:rPr>
        <w:t xml:space="preserve">eporting on findings and delivery of </w:t>
      </w:r>
      <w:r w:rsidR="00AD7D24">
        <w:rPr>
          <w:b/>
          <w:bCs/>
        </w:rPr>
        <w:t>e</w:t>
      </w:r>
      <w:r w:rsidRPr="00450D2C">
        <w:rPr>
          <w:b/>
          <w:bCs/>
        </w:rPr>
        <w:t xml:space="preserve">quity </w:t>
      </w:r>
      <w:r w:rsidR="00AD7D24">
        <w:rPr>
          <w:b/>
          <w:bCs/>
        </w:rPr>
        <w:t>a</w:t>
      </w:r>
      <w:r w:rsidRPr="00450D2C">
        <w:rPr>
          <w:b/>
          <w:bCs/>
        </w:rPr>
        <w:t xml:space="preserve">ction </w:t>
      </w:r>
      <w:r w:rsidR="00AD7D24">
        <w:rPr>
          <w:b/>
          <w:bCs/>
        </w:rPr>
        <w:t>p</w:t>
      </w:r>
      <w:r w:rsidRPr="00450D2C">
        <w:rPr>
          <w:b/>
          <w:bCs/>
        </w:rPr>
        <w:t>lan)</w:t>
      </w:r>
      <w:r>
        <w:t xml:space="preserve">, we will host a community forum to collect community-based feedback and deliver a final report and the </w:t>
      </w:r>
      <w:r w:rsidR="00AD7D24">
        <w:t>e</w:t>
      </w:r>
      <w:r>
        <w:t xml:space="preserve">quity </w:t>
      </w:r>
      <w:r w:rsidR="00AD7D24">
        <w:t>a</w:t>
      </w:r>
      <w:r>
        <w:t xml:space="preserve">ction </w:t>
      </w:r>
      <w:r w:rsidR="00AD7D24">
        <w:t>p</w:t>
      </w:r>
      <w:r>
        <w:t>lan no later than June 30, 202</w:t>
      </w:r>
      <w:r w:rsidR="004B49BB">
        <w:t>5</w:t>
      </w:r>
      <w:r>
        <w:t xml:space="preserve">. </w:t>
      </w:r>
    </w:p>
    <w:p w:rsidRPr="009C2EF8" w:rsidR="000A3F56" w:rsidP="000A3F56" w:rsidRDefault="000A3F56" w14:paraId="586CCB97" w14:textId="0EE43A7E">
      <w:pPr>
        <w:pStyle w:val="BodyTextPostHeading"/>
      </w:pPr>
      <w:r w:rsidRPr="009C2EF8">
        <w:t xml:space="preserve">For more details on each stage and deliverable, please see the Overview of </w:t>
      </w:r>
      <w:r w:rsidR="00B64E33">
        <w:t xml:space="preserve">Equity </w:t>
      </w:r>
      <w:proofErr w:type="gramStart"/>
      <w:r w:rsidR="00B64E33">
        <w:t>audit</w:t>
      </w:r>
      <w:proofErr w:type="gramEnd"/>
      <w:r w:rsidRPr="009C2EF8">
        <w:t xml:space="preserve"> and Action Plan Process section. </w:t>
      </w:r>
    </w:p>
    <w:p w:rsidRPr="009C2EF8" w:rsidR="000A3F56" w:rsidP="000A3F56" w:rsidRDefault="000A3F56" w14:paraId="60CB3280" w14:textId="1E51B5A9">
      <w:pPr>
        <w:pStyle w:val="ExhibitTitle"/>
      </w:pPr>
      <w:bookmarkStart w:name="_Toc151710616" w:id="38"/>
      <w:r w:rsidRPr="009C2EF8">
        <w:t xml:space="preserve">Exhibit </w:t>
      </w:r>
      <w:r w:rsidR="002C58A0">
        <w:t>4</w:t>
      </w:r>
      <w:r w:rsidRPr="009C2EF8">
        <w:t xml:space="preserve">. Deliverables for Each </w:t>
      </w:r>
      <w:r w:rsidR="00B64E33">
        <w:t>Equity audit</w:t>
      </w:r>
      <w:r w:rsidRPr="009C2EF8" w:rsidR="0029406A">
        <w:t xml:space="preserve"> </w:t>
      </w:r>
      <w:r w:rsidRPr="009C2EF8">
        <w:t>Stage</w:t>
      </w:r>
      <w:bookmarkEnd w:id="38"/>
    </w:p>
    <w:tbl>
      <w:tblPr>
        <w:tblStyle w:val="TableStyle-AIR2021"/>
        <w:tblW w:w="5000" w:type="pct"/>
        <w:tblLook w:val="06A0" w:firstRow="1" w:lastRow="0" w:firstColumn="1" w:lastColumn="0" w:noHBand="1" w:noVBand="1"/>
      </w:tblPr>
      <w:tblGrid>
        <w:gridCol w:w="1073"/>
        <w:gridCol w:w="1187"/>
        <w:gridCol w:w="876"/>
        <w:gridCol w:w="85"/>
        <w:gridCol w:w="963"/>
        <w:gridCol w:w="1036"/>
        <w:gridCol w:w="880"/>
        <w:gridCol w:w="572"/>
        <w:gridCol w:w="949"/>
        <w:gridCol w:w="561"/>
        <w:gridCol w:w="606"/>
        <w:gridCol w:w="572"/>
      </w:tblGrid>
      <w:tr w:rsidRPr="009C2EF8" w:rsidR="004B49BB" w:rsidTr="004B49BB" w14:paraId="0816EA1B" w14:textId="48D65EEE">
        <w:trPr>
          <w:cnfStyle w:val="100000000000" w:firstRow="1" w:lastRow="0" w:firstColumn="0" w:lastColumn="0" w:oddVBand="0" w:evenVBand="0" w:oddHBand="0" w:evenHBand="0" w:firstRowFirstColumn="0" w:firstRowLastColumn="0" w:lastRowFirstColumn="0" w:lastRowLastColumn="0"/>
          <w:trHeight w:val="346"/>
          <w:tblHeader/>
        </w:trPr>
        <w:tc>
          <w:tcPr>
            <w:tcW w:w="2347" w:type="dxa"/>
            <w:gridSpan w:val="2"/>
            <w:vMerge w:val="restart"/>
            <w:vAlign w:val="bottom"/>
          </w:tcPr>
          <w:p w:rsidRPr="009C2EF8" w:rsidR="004B49BB" w:rsidP="00B54856" w:rsidRDefault="004B49BB" w14:paraId="6E5D3FC0" w14:textId="77777777">
            <w:pPr>
              <w:pStyle w:val="Table10ColumnHeading"/>
              <w:spacing w:before="20" w:after="20"/>
              <w:jc w:val="left"/>
            </w:pPr>
            <w:r w:rsidRPr="009C2EF8">
              <w:t>Stages and deliverables</w:t>
            </w:r>
          </w:p>
        </w:tc>
        <w:tc>
          <w:tcPr>
            <w:tcW w:w="1072" w:type="dxa"/>
            <w:gridSpan w:val="2"/>
          </w:tcPr>
          <w:p w:rsidRPr="009C2EF8" w:rsidR="004B49BB" w:rsidP="00B54856" w:rsidRDefault="004B49BB" w14:paraId="6DCCC956" w14:textId="77777777">
            <w:pPr>
              <w:pStyle w:val="Table10ColumnHeading"/>
              <w:spacing w:before="20" w:after="20"/>
            </w:pPr>
          </w:p>
        </w:tc>
        <w:tc>
          <w:tcPr>
            <w:tcW w:w="4816" w:type="dxa"/>
            <w:gridSpan w:val="5"/>
            <w:vAlign w:val="bottom"/>
          </w:tcPr>
          <w:p w:rsidRPr="009C2EF8" w:rsidR="004B49BB" w:rsidP="00B54856" w:rsidRDefault="004B49BB" w14:paraId="0A638E22" w14:textId="12AC0F1F">
            <w:pPr>
              <w:pStyle w:val="Table10ColumnHeading"/>
              <w:spacing w:before="20" w:after="20"/>
            </w:pPr>
            <w:r w:rsidRPr="009C2EF8">
              <w:t xml:space="preserve">Months </w:t>
            </w:r>
          </w:p>
        </w:tc>
        <w:tc>
          <w:tcPr>
            <w:tcW w:w="375" w:type="dxa"/>
          </w:tcPr>
          <w:p w:rsidRPr="009C2EF8" w:rsidR="004B49BB" w:rsidP="00B54856" w:rsidRDefault="004B49BB" w14:paraId="57CCFA21" w14:textId="77777777">
            <w:pPr>
              <w:pStyle w:val="Table10ColumnHeading"/>
              <w:spacing w:before="20" w:after="20"/>
            </w:pPr>
          </w:p>
        </w:tc>
        <w:tc>
          <w:tcPr>
            <w:tcW w:w="375" w:type="dxa"/>
          </w:tcPr>
          <w:p w:rsidRPr="009C2EF8" w:rsidR="004B49BB" w:rsidP="00B54856" w:rsidRDefault="004B49BB" w14:paraId="6DA4B73A" w14:textId="77777777">
            <w:pPr>
              <w:pStyle w:val="Table10ColumnHeading"/>
              <w:spacing w:before="20" w:after="20"/>
            </w:pPr>
          </w:p>
        </w:tc>
        <w:tc>
          <w:tcPr>
            <w:tcW w:w="375" w:type="dxa"/>
          </w:tcPr>
          <w:p w:rsidRPr="009C2EF8" w:rsidR="004B49BB" w:rsidP="00B54856" w:rsidRDefault="004B49BB" w14:paraId="63049B9D" w14:textId="682E6B08">
            <w:pPr>
              <w:pStyle w:val="Table10ColumnHeading"/>
              <w:spacing w:before="20" w:after="20"/>
            </w:pPr>
          </w:p>
        </w:tc>
      </w:tr>
      <w:tr w:rsidRPr="009C2EF8" w:rsidR="004B49BB" w:rsidTr="004B49BB" w14:paraId="7D86A111" w14:textId="42D2B6FE">
        <w:trPr>
          <w:cnfStyle w:val="100000000000" w:firstRow="1" w:lastRow="0" w:firstColumn="0" w:lastColumn="0" w:oddVBand="0" w:evenVBand="0" w:oddHBand="0" w:evenHBand="0" w:firstRowFirstColumn="0" w:firstRowLastColumn="0" w:lastRowFirstColumn="0" w:lastRowLastColumn="0"/>
          <w:trHeight w:val="144"/>
          <w:tblHeader/>
        </w:trPr>
        <w:tc>
          <w:tcPr>
            <w:tcW w:w="2347" w:type="dxa"/>
            <w:gridSpan w:val="2"/>
            <w:vMerge/>
            <w:vAlign w:val="bottom"/>
            <w:hideMark/>
          </w:tcPr>
          <w:p w:rsidRPr="009C2EF8" w:rsidR="004B49BB" w:rsidP="00B54856" w:rsidRDefault="004B49BB" w14:paraId="2D672377" w14:textId="77777777">
            <w:pPr>
              <w:pStyle w:val="Table10ColumnHeading"/>
              <w:spacing w:before="20" w:after="20"/>
              <w:rPr>
                <w:rFonts w:eastAsia="Garamond"/>
              </w:rPr>
            </w:pPr>
          </w:p>
        </w:tc>
        <w:tc>
          <w:tcPr>
            <w:tcW w:w="983" w:type="dxa"/>
            <w:vAlign w:val="bottom"/>
          </w:tcPr>
          <w:p w:rsidR="004B49BB" w:rsidP="00B54856" w:rsidRDefault="004B49BB" w14:paraId="42F83FD3" w14:textId="77777777">
            <w:pPr>
              <w:pStyle w:val="Table10ColumnHeading"/>
              <w:spacing w:before="20" w:after="20"/>
            </w:pPr>
            <w:r>
              <w:t xml:space="preserve">Oct </w:t>
            </w:r>
          </w:p>
          <w:p w:rsidRPr="009C2EF8" w:rsidR="004B49BB" w:rsidP="00B54856" w:rsidRDefault="004B49BB" w14:paraId="68C869AA" w14:textId="6AC281BE">
            <w:pPr>
              <w:pStyle w:val="Table10ColumnHeading"/>
              <w:spacing w:before="20" w:after="20"/>
            </w:pPr>
            <w:r>
              <w:t>24</w:t>
            </w:r>
          </w:p>
        </w:tc>
        <w:tc>
          <w:tcPr>
            <w:tcW w:w="1195" w:type="dxa"/>
            <w:gridSpan w:val="2"/>
            <w:vAlign w:val="bottom"/>
          </w:tcPr>
          <w:p w:rsidR="004B49BB" w:rsidP="00B54856" w:rsidRDefault="004B49BB" w14:paraId="41D0CDF5" w14:textId="77777777">
            <w:pPr>
              <w:pStyle w:val="Table10ColumnHeading"/>
              <w:spacing w:before="20" w:after="20"/>
            </w:pPr>
            <w:r>
              <w:t xml:space="preserve">Nov </w:t>
            </w:r>
          </w:p>
          <w:p w:rsidRPr="009C2EF8" w:rsidR="004B49BB" w:rsidP="00B54856" w:rsidRDefault="004B49BB" w14:paraId="6B8A8C00" w14:textId="530D5709">
            <w:pPr>
              <w:pStyle w:val="Table10ColumnHeading"/>
              <w:spacing w:before="20" w:after="20"/>
            </w:pPr>
            <w:r>
              <w:t>24</w:t>
            </w:r>
          </w:p>
        </w:tc>
        <w:tc>
          <w:tcPr>
            <w:tcW w:w="1184" w:type="dxa"/>
            <w:vAlign w:val="bottom"/>
          </w:tcPr>
          <w:p w:rsidR="004B49BB" w:rsidP="00B54856" w:rsidRDefault="004B49BB" w14:paraId="6EA9D861" w14:textId="77777777">
            <w:pPr>
              <w:pStyle w:val="Table10ColumnHeading"/>
              <w:spacing w:before="20" w:after="20"/>
            </w:pPr>
            <w:r>
              <w:t xml:space="preserve">Dec </w:t>
            </w:r>
          </w:p>
          <w:p w:rsidRPr="009C2EF8" w:rsidR="004B49BB" w:rsidP="00B54856" w:rsidRDefault="004B49BB" w14:paraId="3D29D5C2" w14:textId="3FEC7DFB">
            <w:pPr>
              <w:pStyle w:val="Table10ColumnHeading"/>
              <w:spacing w:before="20" w:after="20"/>
            </w:pPr>
            <w:r>
              <w:t>24</w:t>
            </w:r>
          </w:p>
        </w:tc>
        <w:tc>
          <w:tcPr>
            <w:tcW w:w="984" w:type="dxa"/>
            <w:vAlign w:val="bottom"/>
          </w:tcPr>
          <w:p w:rsidR="004B49BB" w:rsidP="00B54856" w:rsidRDefault="004B49BB" w14:paraId="219A77BC" w14:textId="77777777">
            <w:pPr>
              <w:pStyle w:val="Table10ColumnHeading"/>
              <w:spacing w:before="20" w:after="20"/>
            </w:pPr>
            <w:r>
              <w:t xml:space="preserve">Jan </w:t>
            </w:r>
          </w:p>
          <w:p w:rsidRPr="009C2EF8" w:rsidR="004B49BB" w:rsidP="00B54856" w:rsidRDefault="004B49BB" w14:paraId="08FA53C3" w14:textId="3698DE71">
            <w:pPr>
              <w:pStyle w:val="Table10ColumnHeading"/>
              <w:spacing w:before="20" w:after="20"/>
            </w:pPr>
            <w:r>
              <w:t>25</w:t>
            </w:r>
          </w:p>
        </w:tc>
        <w:tc>
          <w:tcPr>
            <w:tcW w:w="470" w:type="dxa"/>
          </w:tcPr>
          <w:p w:rsidR="004B49BB" w:rsidP="00B54856" w:rsidRDefault="004B49BB" w14:paraId="492E4C8E" w14:textId="77777777">
            <w:pPr>
              <w:pStyle w:val="Table10ColumnHeading"/>
              <w:spacing w:before="20" w:after="20"/>
            </w:pPr>
            <w:r>
              <w:t>Feb</w:t>
            </w:r>
          </w:p>
          <w:p w:rsidR="004B49BB" w:rsidP="00B54856" w:rsidRDefault="004B49BB" w14:paraId="2840D0C5" w14:textId="421850C9">
            <w:pPr>
              <w:pStyle w:val="Table10ColumnHeading"/>
              <w:spacing w:before="20" w:after="20"/>
            </w:pPr>
            <w:r>
              <w:t>25</w:t>
            </w:r>
          </w:p>
        </w:tc>
        <w:tc>
          <w:tcPr>
            <w:tcW w:w="1072" w:type="dxa"/>
            <w:vAlign w:val="bottom"/>
          </w:tcPr>
          <w:p w:rsidR="004B49BB" w:rsidP="00B54856" w:rsidRDefault="004B49BB" w14:paraId="13DF822F" w14:textId="5C638CD9">
            <w:pPr>
              <w:pStyle w:val="Table10ColumnHeading"/>
              <w:spacing w:before="20" w:after="20"/>
            </w:pPr>
            <w:r>
              <w:t>Mar</w:t>
            </w:r>
          </w:p>
          <w:p w:rsidRPr="009C2EF8" w:rsidR="004B49BB" w:rsidP="004B49BB" w:rsidRDefault="004B49BB" w14:paraId="066C22FB" w14:textId="0AE123CB">
            <w:pPr>
              <w:pStyle w:val="Table10ColumnHeading"/>
              <w:spacing w:before="20" w:after="20"/>
              <w:jc w:val="left"/>
            </w:pPr>
            <w:r>
              <w:t>25</w:t>
            </w:r>
          </w:p>
        </w:tc>
        <w:tc>
          <w:tcPr>
            <w:tcW w:w="375" w:type="dxa"/>
          </w:tcPr>
          <w:p w:rsidR="004B49BB" w:rsidP="00B54856" w:rsidRDefault="004B49BB" w14:paraId="512E5BFB" w14:textId="77777777">
            <w:pPr>
              <w:pStyle w:val="Table10ColumnHeading"/>
              <w:spacing w:before="20" w:after="20"/>
            </w:pPr>
            <w:r>
              <w:t>Apr</w:t>
            </w:r>
          </w:p>
          <w:p w:rsidR="004B49BB" w:rsidP="00B54856" w:rsidRDefault="004B49BB" w14:paraId="61043556" w14:textId="0323987C">
            <w:pPr>
              <w:pStyle w:val="Table10ColumnHeading"/>
              <w:spacing w:before="20" w:after="20"/>
            </w:pPr>
            <w:r>
              <w:t>25</w:t>
            </w:r>
          </w:p>
        </w:tc>
        <w:tc>
          <w:tcPr>
            <w:tcW w:w="375" w:type="dxa"/>
          </w:tcPr>
          <w:p w:rsidR="004B49BB" w:rsidP="00B54856" w:rsidRDefault="004B49BB" w14:paraId="3D72DEB7" w14:textId="77777777">
            <w:pPr>
              <w:pStyle w:val="Table10ColumnHeading"/>
              <w:spacing w:before="20" w:after="20"/>
            </w:pPr>
            <w:r>
              <w:t>May</w:t>
            </w:r>
          </w:p>
          <w:p w:rsidR="004B49BB" w:rsidP="00B54856" w:rsidRDefault="004B49BB" w14:paraId="797F0559" w14:textId="23BF5DB2">
            <w:pPr>
              <w:pStyle w:val="Table10ColumnHeading"/>
              <w:spacing w:before="20" w:after="20"/>
            </w:pPr>
            <w:r>
              <w:t>25</w:t>
            </w:r>
          </w:p>
        </w:tc>
        <w:tc>
          <w:tcPr>
            <w:tcW w:w="375" w:type="dxa"/>
          </w:tcPr>
          <w:p w:rsidR="004B49BB" w:rsidP="00B54856" w:rsidRDefault="004B49BB" w14:paraId="0DAE4E90" w14:textId="77777777">
            <w:pPr>
              <w:pStyle w:val="Table10ColumnHeading"/>
              <w:spacing w:before="20" w:after="20"/>
            </w:pPr>
            <w:r>
              <w:t>Jun</w:t>
            </w:r>
          </w:p>
          <w:p w:rsidR="004B49BB" w:rsidP="00B54856" w:rsidRDefault="004B49BB" w14:paraId="28C309C3" w14:textId="2CC81DFD">
            <w:pPr>
              <w:pStyle w:val="Table10ColumnHeading"/>
              <w:spacing w:before="20" w:after="20"/>
            </w:pPr>
            <w:r>
              <w:t>25</w:t>
            </w:r>
          </w:p>
        </w:tc>
      </w:tr>
      <w:tr w:rsidRPr="009C2EF8" w:rsidR="004B49BB" w:rsidTr="004B49BB" w14:paraId="167E9B1A" w14:textId="5D5A4F5C">
        <w:trPr>
          <w:trHeight w:val="862"/>
        </w:trPr>
        <w:tc>
          <w:tcPr>
            <w:tcW w:w="2347" w:type="dxa"/>
            <w:gridSpan w:val="2"/>
          </w:tcPr>
          <w:p w:rsidRPr="009C2EF8" w:rsidR="004B49BB" w:rsidP="00B54856" w:rsidRDefault="004B49BB" w14:paraId="30DDF79F" w14:textId="77777777">
            <w:pPr>
              <w:pStyle w:val="Table10RowHeading"/>
              <w:spacing w:before="20" w:after="20"/>
            </w:pPr>
            <w:r>
              <w:t>Collaborative p</w:t>
            </w:r>
            <w:r w:rsidRPr="009C2EF8">
              <w:t xml:space="preserve">roject </w:t>
            </w:r>
            <w:r>
              <w:t>planning</w:t>
            </w:r>
          </w:p>
          <w:p w:rsidRPr="009C2EF8" w:rsidR="004B49BB" w:rsidP="00B54856" w:rsidRDefault="004B49BB" w14:paraId="4E715EB6" w14:textId="7F03B99D">
            <w:pPr>
              <w:pStyle w:val="Table10Bullet1"/>
              <w:spacing w:before="20" w:after="20"/>
            </w:pPr>
            <w:r>
              <w:t>W</w:t>
            </w:r>
            <w:r w:rsidRPr="009C2EF8">
              <w:t xml:space="preserve">orking meetings with </w:t>
            </w:r>
            <w:r>
              <w:t>DCSD</w:t>
            </w:r>
            <w:r w:rsidRPr="009C2EF8">
              <w:t xml:space="preserve"> administration and EAAP </w:t>
            </w:r>
            <w:r>
              <w:t>s</w:t>
            </w:r>
            <w:r w:rsidRPr="009C2EF8">
              <w:t xml:space="preserve">teering </w:t>
            </w:r>
            <w:r>
              <w:t>c</w:t>
            </w:r>
            <w:r w:rsidRPr="009C2EF8">
              <w:t>ommittee</w:t>
            </w:r>
          </w:p>
        </w:tc>
        <w:tc>
          <w:tcPr>
            <w:tcW w:w="983" w:type="dxa"/>
            <w:vAlign w:val="center"/>
          </w:tcPr>
          <w:p w:rsidRPr="00A576C4" w:rsidR="004B49BB" w:rsidP="00B54856" w:rsidRDefault="004B49BB" w14:paraId="6E4B3EB0" w14:textId="07CFD517">
            <w:pPr>
              <w:widowControl w:val="0"/>
              <w:suppressAutoHyphens/>
              <w:spacing w:before="20" w:after="20"/>
              <w:jc w:val="center"/>
              <w:rPr>
                <w:rFonts w:eastAsia="Garamond" w:asciiTheme="majorHAnsi" w:hAnsiTheme="majorHAnsi" w:cstheme="majorHAnsi"/>
                <w:sz w:val="20"/>
                <w:szCs w:val="20"/>
              </w:rPr>
            </w:pPr>
            <w:r w:rsidRPr="00A576C4">
              <w:rPr>
                <w:rFonts w:ascii="Wingdings" w:hAnsi="Wingdings" w:eastAsia="Wingdings" w:cs="Wingdings" w:asciiTheme="majorHAnsi" w:hAnsiTheme="majorHAnsi" w:cstheme="majorHAnsi"/>
                <w:color w:val="00507F" w:themeColor="accent1"/>
                <w:sz w:val="20"/>
                <w:szCs w:val="20"/>
              </w:rPr>
              <w:t>£</w:t>
            </w:r>
          </w:p>
        </w:tc>
        <w:tc>
          <w:tcPr>
            <w:tcW w:w="1195" w:type="dxa"/>
            <w:gridSpan w:val="2"/>
            <w:vAlign w:val="center"/>
          </w:tcPr>
          <w:p w:rsidRPr="00A576C4" w:rsidR="004B49BB" w:rsidP="00B54856" w:rsidRDefault="004B49BB" w14:paraId="57B0C638" w14:textId="1743703E">
            <w:pPr>
              <w:widowControl w:val="0"/>
              <w:suppressAutoHyphens/>
              <w:spacing w:before="20" w:after="20"/>
              <w:jc w:val="center"/>
              <w:rPr>
                <w:rFonts w:eastAsia="Garamond" w:asciiTheme="majorHAnsi" w:hAnsiTheme="majorHAnsi" w:cstheme="majorHAnsi"/>
                <w:sz w:val="20"/>
                <w:szCs w:val="20"/>
              </w:rPr>
            </w:pPr>
            <w:r w:rsidRPr="00A576C4">
              <w:rPr>
                <w:rFonts w:ascii="Wingdings" w:hAnsi="Wingdings" w:eastAsia="Wingdings" w:cs="Wingdings" w:asciiTheme="majorHAnsi" w:hAnsiTheme="majorHAnsi" w:cstheme="majorHAnsi"/>
                <w:color w:val="00507F" w:themeColor="accent1"/>
                <w:sz w:val="20"/>
                <w:szCs w:val="20"/>
              </w:rPr>
              <w:t>£</w:t>
            </w:r>
          </w:p>
        </w:tc>
        <w:tc>
          <w:tcPr>
            <w:tcW w:w="1184" w:type="dxa"/>
            <w:vAlign w:val="center"/>
          </w:tcPr>
          <w:p w:rsidRPr="00A576C4" w:rsidR="004B49BB" w:rsidP="00B54856" w:rsidRDefault="004B49BB" w14:paraId="33B13BEB" w14:textId="524A3437">
            <w:pPr>
              <w:widowControl w:val="0"/>
              <w:suppressAutoHyphens/>
              <w:spacing w:before="20" w:after="20"/>
              <w:jc w:val="center"/>
              <w:rPr>
                <w:rFonts w:eastAsia="Garamond" w:asciiTheme="majorHAnsi" w:hAnsiTheme="majorHAnsi" w:cstheme="majorHAnsi"/>
                <w:sz w:val="20"/>
                <w:szCs w:val="20"/>
              </w:rPr>
            </w:pPr>
            <w:r w:rsidRPr="00A576C4">
              <w:rPr>
                <w:rFonts w:ascii="Wingdings" w:hAnsi="Wingdings" w:eastAsia="Wingdings" w:cs="Wingdings" w:asciiTheme="majorHAnsi" w:hAnsiTheme="majorHAnsi" w:cstheme="majorHAnsi"/>
                <w:color w:val="00507F" w:themeColor="accent1"/>
                <w:sz w:val="20"/>
                <w:szCs w:val="20"/>
              </w:rPr>
              <w:t>£</w:t>
            </w:r>
          </w:p>
        </w:tc>
        <w:tc>
          <w:tcPr>
            <w:tcW w:w="984" w:type="dxa"/>
            <w:vAlign w:val="center"/>
          </w:tcPr>
          <w:p w:rsidRPr="00A576C4" w:rsidR="004B49BB" w:rsidP="00B54856" w:rsidRDefault="004B49BB" w14:paraId="31547D97" w14:textId="463F3DEF">
            <w:pPr>
              <w:widowControl w:val="0"/>
              <w:suppressAutoHyphens/>
              <w:spacing w:before="20" w:after="20"/>
              <w:jc w:val="center"/>
              <w:rPr>
                <w:rFonts w:eastAsia="Garamond" w:asciiTheme="majorHAnsi" w:hAnsiTheme="majorHAnsi" w:cstheme="majorHAnsi"/>
                <w:sz w:val="20"/>
                <w:szCs w:val="20"/>
              </w:rPr>
            </w:pPr>
            <w:r w:rsidRPr="00A576C4">
              <w:rPr>
                <w:rFonts w:ascii="Wingdings" w:hAnsi="Wingdings" w:eastAsia="Wingdings" w:cs="Wingdings" w:asciiTheme="majorHAnsi" w:hAnsiTheme="majorHAnsi" w:cstheme="majorHAnsi"/>
                <w:color w:val="00507F" w:themeColor="accent1"/>
                <w:sz w:val="20"/>
                <w:szCs w:val="20"/>
              </w:rPr>
              <w:t>£</w:t>
            </w:r>
          </w:p>
        </w:tc>
        <w:tc>
          <w:tcPr>
            <w:tcW w:w="470" w:type="dxa"/>
          </w:tcPr>
          <w:p w:rsidRPr="00A576C4" w:rsidR="004B49BB" w:rsidP="00B54856" w:rsidRDefault="00A36E71" w14:paraId="6484C330" w14:textId="4CEEBD3C">
            <w:pPr>
              <w:widowControl w:val="0"/>
              <w:suppressAutoHyphens/>
              <w:spacing w:before="20" w:after="20"/>
              <w:jc w:val="center"/>
              <w:rPr>
                <w:rFonts w:eastAsia="Symbol" w:asciiTheme="majorHAnsi" w:hAnsiTheme="majorHAnsi" w:cstheme="majorHAnsi"/>
                <w:color w:val="00507F" w:themeColor="accent1"/>
                <w:sz w:val="20"/>
                <w:szCs w:val="20"/>
              </w:rPr>
            </w:pPr>
            <w:r w:rsidRPr="00A576C4">
              <w:rPr>
                <w:rFonts w:ascii="Wingdings" w:hAnsi="Wingdings" w:eastAsia="Wingdings" w:cs="Wingdings" w:asciiTheme="majorHAnsi" w:hAnsiTheme="majorHAnsi" w:cstheme="majorHAnsi"/>
                <w:color w:val="00507F" w:themeColor="accent1"/>
                <w:sz w:val="20"/>
                <w:szCs w:val="20"/>
              </w:rPr>
              <w:t>£</w:t>
            </w:r>
          </w:p>
        </w:tc>
        <w:tc>
          <w:tcPr>
            <w:tcW w:w="1072" w:type="dxa"/>
            <w:vAlign w:val="center"/>
          </w:tcPr>
          <w:p w:rsidRPr="00A576C4" w:rsidR="004B49BB" w:rsidP="00B54856" w:rsidRDefault="004B49BB" w14:paraId="1162CDD2" w14:textId="5995D7CD">
            <w:pPr>
              <w:widowControl w:val="0"/>
              <w:suppressAutoHyphens/>
              <w:spacing w:before="20" w:after="20"/>
              <w:jc w:val="center"/>
              <w:rPr>
                <w:rFonts w:eastAsia="Garamond" w:asciiTheme="majorHAnsi" w:hAnsiTheme="majorHAnsi" w:cstheme="majorHAnsi"/>
                <w:sz w:val="20"/>
                <w:szCs w:val="20"/>
              </w:rPr>
            </w:pPr>
            <w:r w:rsidRPr="00A576C4">
              <w:rPr>
                <w:rFonts w:ascii="Wingdings" w:hAnsi="Wingdings" w:eastAsia="Wingdings" w:cs="Wingdings" w:asciiTheme="majorHAnsi" w:hAnsiTheme="majorHAnsi" w:cstheme="majorHAnsi"/>
                <w:color w:val="00507F" w:themeColor="accent1"/>
                <w:sz w:val="20"/>
                <w:szCs w:val="20"/>
              </w:rPr>
              <w:t>£</w:t>
            </w:r>
          </w:p>
        </w:tc>
        <w:tc>
          <w:tcPr>
            <w:tcW w:w="375" w:type="dxa"/>
          </w:tcPr>
          <w:p w:rsidRPr="00A576C4" w:rsidR="004B49BB" w:rsidP="00B54856" w:rsidRDefault="00A36E71" w14:paraId="3F78ABD5" w14:textId="7DDE72EC">
            <w:pPr>
              <w:widowControl w:val="0"/>
              <w:suppressAutoHyphens/>
              <w:spacing w:before="20" w:after="20"/>
              <w:jc w:val="center"/>
              <w:rPr>
                <w:rFonts w:eastAsia="Symbol" w:asciiTheme="majorHAnsi" w:hAnsiTheme="majorHAnsi" w:cstheme="majorHAnsi"/>
                <w:color w:val="00507F" w:themeColor="accent1"/>
                <w:sz w:val="20"/>
                <w:szCs w:val="20"/>
              </w:rPr>
            </w:pPr>
            <w:r w:rsidRPr="00A576C4">
              <w:rPr>
                <w:rFonts w:ascii="Wingdings" w:hAnsi="Wingdings" w:eastAsia="Wingdings" w:cs="Wingdings" w:asciiTheme="majorHAnsi" w:hAnsiTheme="majorHAnsi" w:cstheme="majorHAnsi"/>
                <w:color w:val="00507F" w:themeColor="accent1"/>
                <w:sz w:val="20"/>
                <w:szCs w:val="20"/>
              </w:rPr>
              <w:t>£</w:t>
            </w:r>
          </w:p>
        </w:tc>
        <w:tc>
          <w:tcPr>
            <w:tcW w:w="375" w:type="dxa"/>
          </w:tcPr>
          <w:p w:rsidRPr="00A576C4" w:rsidR="004B49BB" w:rsidP="00B54856" w:rsidRDefault="00A36E71" w14:paraId="1364DD8D" w14:textId="59EBB68D">
            <w:pPr>
              <w:widowControl w:val="0"/>
              <w:suppressAutoHyphens/>
              <w:spacing w:before="20" w:after="20"/>
              <w:jc w:val="center"/>
              <w:rPr>
                <w:rFonts w:eastAsia="Symbol" w:asciiTheme="majorHAnsi" w:hAnsiTheme="majorHAnsi" w:cstheme="majorHAnsi"/>
                <w:color w:val="00507F" w:themeColor="accent1"/>
                <w:sz w:val="20"/>
                <w:szCs w:val="20"/>
              </w:rPr>
            </w:pPr>
            <w:r w:rsidRPr="00A576C4">
              <w:rPr>
                <w:rFonts w:ascii="Wingdings" w:hAnsi="Wingdings" w:eastAsia="Wingdings" w:cs="Wingdings" w:asciiTheme="majorHAnsi" w:hAnsiTheme="majorHAnsi" w:cstheme="majorHAnsi"/>
                <w:color w:val="00507F" w:themeColor="accent1"/>
                <w:sz w:val="20"/>
                <w:szCs w:val="20"/>
              </w:rPr>
              <w:t>£</w:t>
            </w:r>
          </w:p>
        </w:tc>
        <w:tc>
          <w:tcPr>
            <w:tcW w:w="375" w:type="dxa"/>
          </w:tcPr>
          <w:p w:rsidRPr="00A576C4" w:rsidR="004B49BB" w:rsidP="00B54856" w:rsidRDefault="00A36E71" w14:paraId="6CA36E3C" w14:textId="51DB17A5">
            <w:pPr>
              <w:widowControl w:val="0"/>
              <w:suppressAutoHyphens/>
              <w:spacing w:before="20" w:after="20"/>
              <w:jc w:val="center"/>
              <w:rPr>
                <w:rFonts w:eastAsia="Symbol" w:asciiTheme="majorHAnsi" w:hAnsiTheme="majorHAnsi" w:cstheme="majorHAnsi"/>
                <w:color w:val="00507F" w:themeColor="accent1"/>
                <w:sz w:val="20"/>
                <w:szCs w:val="20"/>
              </w:rPr>
            </w:pPr>
            <w:r w:rsidRPr="00A576C4">
              <w:rPr>
                <w:rFonts w:ascii="Wingdings" w:hAnsi="Wingdings" w:eastAsia="Wingdings" w:cs="Wingdings" w:asciiTheme="majorHAnsi" w:hAnsiTheme="majorHAnsi" w:cstheme="majorHAnsi"/>
                <w:color w:val="00507F" w:themeColor="accent1"/>
                <w:sz w:val="20"/>
                <w:szCs w:val="20"/>
              </w:rPr>
              <w:t>£</w:t>
            </w:r>
          </w:p>
        </w:tc>
      </w:tr>
      <w:tr w:rsidRPr="009C2EF8" w:rsidR="004B49BB" w:rsidTr="004B49BB" w14:paraId="2FA942DF" w14:textId="54C8F0A0">
        <w:trPr>
          <w:trHeight w:val="361"/>
        </w:trPr>
        <w:tc>
          <w:tcPr>
            <w:tcW w:w="1073" w:type="dxa"/>
            <w:shd w:val="clear" w:color="auto" w:fill="E2E6E8" w:themeFill="accent6"/>
          </w:tcPr>
          <w:p w:rsidRPr="009C2EF8" w:rsidR="004B49BB" w:rsidP="00B54856" w:rsidRDefault="004B49BB" w14:paraId="5CF578C2" w14:textId="77777777">
            <w:pPr>
              <w:pStyle w:val="Table10RowHeading"/>
              <w:spacing w:before="20" w:after="20"/>
            </w:pPr>
          </w:p>
        </w:tc>
        <w:tc>
          <w:tcPr>
            <w:tcW w:w="7162" w:type="dxa"/>
            <w:gridSpan w:val="8"/>
            <w:shd w:val="clear" w:color="auto" w:fill="E2E6E8" w:themeFill="accent6"/>
            <w:hideMark/>
          </w:tcPr>
          <w:p w:rsidRPr="009C2EF8" w:rsidR="004B49BB" w:rsidP="00B54856" w:rsidRDefault="004B49BB" w14:paraId="1210F590" w14:textId="544101F8">
            <w:pPr>
              <w:pStyle w:val="Table10RowHeading"/>
              <w:spacing w:before="20" w:after="20"/>
            </w:pPr>
            <w:r w:rsidRPr="009C2EF8">
              <w:t>Stage 1: Planning</w:t>
            </w:r>
            <w:r>
              <w:t xml:space="preserve"> </w:t>
            </w:r>
            <w:r w:rsidRPr="009C2EF8">
              <w:t>(</w:t>
            </w:r>
            <w:r>
              <w:t>October 2024</w:t>
            </w:r>
            <w:r w:rsidRPr="009C2EF8">
              <w:t>)</w:t>
            </w:r>
          </w:p>
        </w:tc>
        <w:tc>
          <w:tcPr>
            <w:tcW w:w="375" w:type="dxa"/>
            <w:shd w:val="clear" w:color="auto" w:fill="E2E6E8" w:themeFill="accent6"/>
          </w:tcPr>
          <w:p w:rsidRPr="009C2EF8" w:rsidR="004B49BB" w:rsidP="00B54856" w:rsidRDefault="004B49BB" w14:paraId="13D64494" w14:textId="77777777">
            <w:pPr>
              <w:pStyle w:val="Table10RowHeading"/>
              <w:spacing w:before="20" w:after="20"/>
            </w:pPr>
          </w:p>
        </w:tc>
        <w:tc>
          <w:tcPr>
            <w:tcW w:w="375" w:type="dxa"/>
            <w:shd w:val="clear" w:color="auto" w:fill="E2E6E8" w:themeFill="accent6"/>
          </w:tcPr>
          <w:p w:rsidRPr="009C2EF8" w:rsidR="004B49BB" w:rsidP="00B54856" w:rsidRDefault="004B49BB" w14:paraId="1E118EA6" w14:textId="77777777">
            <w:pPr>
              <w:pStyle w:val="Table10RowHeading"/>
              <w:spacing w:before="20" w:after="20"/>
            </w:pPr>
          </w:p>
        </w:tc>
        <w:tc>
          <w:tcPr>
            <w:tcW w:w="375" w:type="dxa"/>
            <w:shd w:val="clear" w:color="auto" w:fill="E2E6E8" w:themeFill="accent6"/>
          </w:tcPr>
          <w:p w:rsidRPr="009C2EF8" w:rsidR="004B49BB" w:rsidP="00B54856" w:rsidRDefault="004B49BB" w14:paraId="3BC41B7E" w14:textId="1F943587">
            <w:pPr>
              <w:pStyle w:val="Table10RowHeading"/>
              <w:spacing w:before="20" w:after="20"/>
            </w:pPr>
          </w:p>
        </w:tc>
      </w:tr>
      <w:tr w:rsidRPr="009C2EF8" w:rsidR="004B49BB" w:rsidTr="004B49BB" w14:paraId="61BC6F43" w14:textId="6D5F83CB">
        <w:trPr>
          <w:trHeight w:val="1348"/>
        </w:trPr>
        <w:tc>
          <w:tcPr>
            <w:tcW w:w="2347" w:type="dxa"/>
            <w:gridSpan w:val="2"/>
            <w:hideMark/>
          </w:tcPr>
          <w:p w:rsidRPr="001E570D" w:rsidR="004B49BB" w:rsidP="00B54856" w:rsidRDefault="004B49BB" w14:paraId="0B772946" w14:textId="7F09B584">
            <w:pPr>
              <w:pStyle w:val="Table10Bullet1"/>
              <w:spacing w:before="20" w:after="20"/>
              <w:rPr>
                <w:b/>
              </w:rPr>
            </w:pPr>
            <w:r w:rsidRPr="009C2EF8">
              <w:t xml:space="preserve">Establishment of EAAP </w:t>
            </w:r>
            <w:r>
              <w:t>s</w:t>
            </w:r>
            <w:r w:rsidRPr="009C2EF8">
              <w:t xml:space="preserve">teering </w:t>
            </w:r>
            <w:r>
              <w:t>c</w:t>
            </w:r>
            <w:r w:rsidRPr="009C2EF8">
              <w:t xml:space="preserve">ommittee </w:t>
            </w:r>
          </w:p>
          <w:p w:rsidRPr="009C2EF8" w:rsidR="004B49BB" w:rsidP="00B54856" w:rsidRDefault="004B49BB" w14:paraId="7577281C" w14:textId="77777777">
            <w:pPr>
              <w:pStyle w:val="Table10Bullet1"/>
              <w:spacing w:before="20" w:after="20"/>
              <w:rPr>
                <w:b/>
              </w:rPr>
            </w:pPr>
            <w:r w:rsidRPr="009C2EF8">
              <w:t>Guiding questions</w:t>
            </w:r>
          </w:p>
          <w:p w:rsidRPr="009C2EF8" w:rsidR="004B49BB" w:rsidP="00B54856" w:rsidRDefault="004B49BB" w14:paraId="774AB786" w14:textId="77777777">
            <w:pPr>
              <w:pStyle w:val="Table10Bullet1"/>
              <w:spacing w:before="20" w:after="20"/>
              <w:rPr>
                <w:b/>
              </w:rPr>
            </w:pPr>
            <w:r w:rsidRPr="009C2EF8">
              <w:t>Timeline and deliverables</w:t>
            </w:r>
          </w:p>
          <w:p w:rsidRPr="009C2EF8" w:rsidR="004B49BB" w:rsidP="00B54856" w:rsidRDefault="004B49BB" w14:paraId="086F8B8A" w14:textId="77777777">
            <w:pPr>
              <w:pStyle w:val="Table10Bullet1"/>
              <w:spacing w:before="20" w:after="20"/>
            </w:pPr>
            <w:r w:rsidRPr="009C2EF8">
              <w:t>Communications plan</w:t>
            </w:r>
          </w:p>
        </w:tc>
        <w:tc>
          <w:tcPr>
            <w:tcW w:w="983" w:type="dxa"/>
            <w:vAlign w:val="center"/>
          </w:tcPr>
          <w:p w:rsidRPr="00A576C4" w:rsidR="004B49BB" w:rsidP="00B54856" w:rsidRDefault="004B49BB" w14:paraId="3A48EA5A" w14:textId="29B64DDE">
            <w:pPr>
              <w:widowControl w:val="0"/>
              <w:suppressAutoHyphens/>
              <w:spacing w:before="20" w:after="20"/>
              <w:jc w:val="center"/>
              <w:rPr>
                <w:rFonts w:eastAsia="Garamond" w:asciiTheme="majorHAnsi" w:hAnsiTheme="majorHAnsi" w:cstheme="majorHAnsi"/>
                <w:sz w:val="20"/>
                <w:szCs w:val="20"/>
              </w:rPr>
            </w:pPr>
            <w:r w:rsidRPr="00A576C4">
              <w:rPr>
                <w:rFonts w:ascii="Wingdings" w:hAnsi="Wingdings" w:eastAsia="Wingdings" w:cs="Wingdings" w:asciiTheme="majorHAnsi" w:hAnsiTheme="majorHAnsi" w:cstheme="majorHAnsi"/>
                <w:color w:val="00507F" w:themeColor="accent1"/>
                <w:sz w:val="20"/>
                <w:szCs w:val="20"/>
              </w:rPr>
              <w:t>£</w:t>
            </w:r>
          </w:p>
        </w:tc>
        <w:tc>
          <w:tcPr>
            <w:tcW w:w="1195" w:type="dxa"/>
            <w:gridSpan w:val="2"/>
            <w:vAlign w:val="center"/>
          </w:tcPr>
          <w:p w:rsidRPr="00A576C4" w:rsidR="004B49BB" w:rsidP="00B54856" w:rsidRDefault="004B49BB" w14:paraId="1A534189" w14:textId="1BD75907">
            <w:pPr>
              <w:widowControl w:val="0"/>
              <w:suppressAutoHyphens/>
              <w:spacing w:before="20" w:after="20"/>
              <w:jc w:val="center"/>
              <w:rPr>
                <w:rFonts w:eastAsia="Garamond" w:asciiTheme="majorHAnsi" w:hAnsiTheme="majorHAnsi" w:cstheme="majorHAnsi"/>
                <w:sz w:val="20"/>
                <w:szCs w:val="20"/>
              </w:rPr>
            </w:pPr>
            <w:r w:rsidRPr="00A576C4">
              <w:rPr>
                <w:rFonts w:ascii="Wingdings" w:hAnsi="Wingdings" w:eastAsia="Wingdings" w:cs="Wingdings" w:asciiTheme="majorHAnsi" w:hAnsiTheme="majorHAnsi" w:cstheme="majorHAnsi"/>
                <w:color w:val="00507F" w:themeColor="accent1"/>
                <w:sz w:val="20"/>
                <w:szCs w:val="20"/>
              </w:rPr>
              <w:t>£</w:t>
            </w:r>
          </w:p>
        </w:tc>
        <w:tc>
          <w:tcPr>
            <w:tcW w:w="1184" w:type="dxa"/>
            <w:vAlign w:val="center"/>
          </w:tcPr>
          <w:p w:rsidRPr="009C2EF8" w:rsidR="004B49BB" w:rsidP="00B54856" w:rsidRDefault="004B49BB" w14:paraId="0705D926" w14:textId="77777777">
            <w:pPr>
              <w:widowControl w:val="0"/>
              <w:suppressAutoHyphens/>
              <w:spacing w:before="20" w:after="20"/>
              <w:jc w:val="center"/>
              <w:rPr>
                <w:rFonts w:eastAsia="Garamond" w:asciiTheme="majorHAnsi" w:hAnsiTheme="majorHAnsi" w:cstheme="majorHAnsi"/>
                <w:sz w:val="21"/>
                <w:szCs w:val="21"/>
              </w:rPr>
            </w:pPr>
          </w:p>
        </w:tc>
        <w:tc>
          <w:tcPr>
            <w:tcW w:w="984" w:type="dxa"/>
            <w:vAlign w:val="center"/>
          </w:tcPr>
          <w:p w:rsidRPr="009C2EF8" w:rsidR="004B49BB" w:rsidP="00B54856" w:rsidRDefault="004B49BB" w14:paraId="06683903" w14:textId="77777777">
            <w:pPr>
              <w:widowControl w:val="0"/>
              <w:suppressAutoHyphens/>
              <w:spacing w:before="20" w:after="20"/>
              <w:jc w:val="center"/>
              <w:rPr>
                <w:rFonts w:eastAsia="Garamond" w:asciiTheme="majorHAnsi" w:hAnsiTheme="majorHAnsi" w:cstheme="majorHAnsi"/>
                <w:sz w:val="21"/>
                <w:szCs w:val="21"/>
              </w:rPr>
            </w:pPr>
          </w:p>
        </w:tc>
        <w:tc>
          <w:tcPr>
            <w:tcW w:w="470" w:type="dxa"/>
          </w:tcPr>
          <w:p w:rsidRPr="009C2EF8" w:rsidR="004B49BB" w:rsidP="00B54856" w:rsidRDefault="004B49BB" w14:paraId="73D6A4C1" w14:textId="77777777">
            <w:pPr>
              <w:widowControl w:val="0"/>
              <w:suppressAutoHyphens/>
              <w:spacing w:before="20" w:after="20"/>
              <w:jc w:val="center"/>
              <w:rPr>
                <w:rFonts w:eastAsia="Garamond" w:asciiTheme="majorHAnsi" w:hAnsiTheme="majorHAnsi" w:cstheme="majorHAnsi"/>
                <w:sz w:val="21"/>
                <w:szCs w:val="21"/>
              </w:rPr>
            </w:pPr>
          </w:p>
        </w:tc>
        <w:tc>
          <w:tcPr>
            <w:tcW w:w="1072" w:type="dxa"/>
            <w:vAlign w:val="center"/>
            <w:hideMark/>
          </w:tcPr>
          <w:p w:rsidRPr="009C2EF8" w:rsidR="004B49BB" w:rsidP="00B54856" w:rsidRDefault="004B49BB" w14:paraId="675FD006" w14:textId="5026995F">
            <w:pPr>
              <w:widowControl w:val="0"/>
              <w:suppressAutoHyphens/>
              <w:spacing w:before="20" w:after="20"/>
              <w:jc w:val="center"/>
              <w:rPr>
                <w:rFonts w:eastAsia="Garamond" w:asciiTheme="majorHAnsi" w:hAnsiTheme="majorHAnsi" w:cstheme="majorHAnsi"/>
                <w:sz w:val="21"/>
                <w:szCs w:val="21"/>
              </w:rPr>
            </w:pPr>
            <w:r w:rsidRPr="009C2EF8">
              <w:rPr>
                <w:rFonts w:eastAsia="Garamond" w:asciiTheme="majorHAnsi" w:hAnsiTheme="majorHAnsi" w:cstheme="majorHAnsi"/>
                <w:sz w:val="21"/>
                <w:szCs w:val="21"/>
              </w:rPr>
              <w:t> </w:t>
            </w:r>
          </w:p>
        </w:tc>
        <w:tc>
          <w:tcPr>
            <w:tcW w:w="375" w:type="dxa"/>
          </w:tcPr>
          <w:p w:rsidRPr="009C2EF8" w:rsidR="004B49BB" w:rsidP="00B54856" w:rsidRDefault="004B49BB" w14:paraId="13DF1A2E" w14:textId="77777777">
            <w:pPr>
              <w:widowControl w:val="0"/>
              <w:suppressAutoHyphens/>
              <w:spacing w:before="20" w:after="20"/>
              <w:jc w:val="center"/>
              <w:rPr>
                <w:rFonts w:eastAsia="Garamond" w:asciiTheme="majorHAnsi" w:hAnsiTheme="majorHAnsi" w:cstheme="majorHAnsi"/>
                <w:sz w:val="21"/>
                <w:szCs w:val="21"/>
              </w:rPr>
            </w:pPr>
          </w:p>
        </w:tc>
        <w:tc>
          <w:tcPr>
            <w:tcW w:w="375" w:type="dxa"/>
          </w:tcPr>
          <w:p w:rsidRPr="009C2EF8" w:rsidR="004B49BB" w:rsidP="00B54856" w:rsidRDefault="004B49BB" w14:paraId="70FC03F7" w14:textId="77777777">
            <w:pPr>
              <w:widowControl w:val="0"/>
              <w:suppressAutoHyphens/>
              <w:spacing w:before="20" w:after="20"/>
              <w:jc w:val="center"/>
              <w:rPr>
                <w:rFonts w:eastAsia="Garamond" w:asciiTheme="majorHAnsi" w:hAnsiTheme="majorHAnsi" w:cstheme="majorHAnsi"/>
                <w:sz w:val="21"/>
                <w:szCs w:val="21"/>
              </w:rPr>
            </w:pPr>
          </w:p>
        </w:tc>
        <w:tc>
          <w:tcPr>
            <w:tcW w:w="375" w:type="dxa"/>
          </w:tcPr>
          <w:p w:rsidRPr="009C2EF8" w:rsidR="004B49BB" w:rsidP="00B54856" w:rsidRDefault="004B49BB" w14:paraId="044FE67B" w14:textId="229A4894">
            <w:pPr>
              <w:widowControl w:val="0"/>
              <w:suppressAutoHyphens/>
              <w:spacing w:before="20" w:after="20"/>
              <w:jc w:val="center"/>
              <w:rPr>
                <w:rFonts w:eastAsia="Garamond" w:asciiTheme="majorHAnsi" w:hAnsiTheme="majorHAnsi" w:cstheme="majorHAnsi"/>
                <w:sz w:val="21"/>
                <w:szCs w:val="21"/>
              </w:rPr>
            </w:pPr>
          </w:p>
        </w:tc>
      </w:tr>
      <w:tr w:rsidRPr="009C2EF8" w:rsidR="004B49BB" w:rsidTr="004B49BB" w14:paraId="07308E36" w14:textId="0849A72C">
        <w:trPr>
          <w:trHeight w:val="361"/>
        </w:trPr>
        <w:tc>
          <w:tcPr>
            <w:tcW w:w="1073" w:type="dxa"/>
            <w:shd w:val="clear" w:color="auto" w:fill="E2E6E8" w:themeFill="accent6"/>
          </w:tcPr>
          <w:p w:rsidRPr="009C2EF8" w:rsidR="004B49BB" w:rsidP="00B54856" w:rsidRDefault="004B49BB" w14:paraId="77D42228" w14:textId="77777777">
            <w:pPr>
              <w:pStyle w:val="Table10RowHeading"/>
              <w:spacing w:before="20" w:after="20"/>
            </w:pPr>
          </w:p>
        </w:tc>
        <w:tc>
          <w:tcPr>
            <w:tcW w:w="7162" w:type="dxa"/>
            <w:gridSpan w:val="8"/>
            <w:shd w:val="clear" w:color="auto" w:fill="E2E6E8" w:themeFill="accent6"/>
            <w:hideMark/>
          </w:tcPr>
          <w:p w:rsidRPr="009C2EF8" w:rsidR="004B49BB" w:rsidP="00B54856" w:rsidRDefault="004B49BB" w14:paraId="15054B90" w14:textId="0C7B78C0">
            <w:pPr>
              <w:pStyle w:val="Table10RowHeading"/>
              <w:spacing w:before="20" w:after="20"/>
            </w:pPr>
            <w:r w:rsidRPr="009C2EF8">
              <w:t xml:space="preserve">Stage 2: </w:t>
            </w:r>
            <w:r>
              <w:t>D</w:t>
            </w:r>
            <w:r w:rsidRPr="009C2EF8">
              <w:t>ata collection</w:t>
            </w:r>
            <w:r>
              <w:t xml:space="preserve"> </w:t>
            </w:r>
            <w:r w:rsidRPr="009C2EF8">
              <w:t>and analysis (</w:t>
            </w:r>
            <w:r>
              <w:t>March</w:t>
            </w:r>
            <w:r>
              <w:rPr>
                <w:rFonts w:ascii="Symbol" w:hAnsi="Symbol" w:eastAsia="Symbol" w:cs="Symbol"/>
              </w:rPr>
              <w:t>-</w:t>
            </w:r>
            <w:r>
              <w:t>April 2024</w:t>
            </w:r>
            <w:r w:rsidRPr="009C2EF8">
              <w:t>)</w:t>
            </w:r>
          </w:p>
        </w:tc>
        <w:tc>
          <w:tcPr>
            <w:tcW w:w="375" w:type="dxa"/>
            <w:shd w:val="clear" w:color="auto" w:fill="E2E6E8" w:themeFill="accent6"/>
          </w:tcPr>
          <w:p w:rsidRPr="009C2EF8" w:rsidR="004B49BB" w:rsidP="00B54856" w:rsidRDefault="004B49BB" w14:paraId="6839A7B6" w14:textId="77777777">
            <w:pPr>
              <w:pStyle w:val="Table10RowHeading"/>
              <w:spacing w:before="20" w:after="20"/>
            </w:pPr>
          </w:p>
        </w:tc>
        <w:tc>
          <w:tcPr>
            <w:tcW w:w="375" w:type="dxa"/>
            <w:shd w:val="clear" w:color="auto" w:fill="E2E6E8" w:themeFill="accent6"/>
          </w:tcPr>
          <w:p w:rsidRPr="009C2EF8" w:rsidR="004B49BB" w:rsidP="00B54856" w:rsidRDefault="004B49BB" w14:paraId="06E3CD95" w14:textId="77777777">
            <w:pPr>
              <w:pStyle w:val="Table10RowHeading"/>
              <w:spacing w:before="20" w:after="20"/>
            </w:pPr>
          </w:p>
        </w:tc>
        <w:tc>
          <w:tcPr>
            <w:tcW w:w="375" w:type="dxa"/>
            <w:shd w:val="clear" w:color="auto" w:fill="E2E6E8" w:themeFill="accent6"/>
          </w:tcPr>
          <w:p w:rsidRPr="009C2EF8" w:rsidR="004B49BB" w:rsidP="00B54856" w:rsidRDefault="004B49BB" w14:paraId="0C9EF617" w14:textId="0F310FD9">
            <w:pPr>
              <w:pStyle w:val="Table10RowHeading"/>
              <w:spacing w:before="20" w:after="20"/>
            </w:pPr>
          </w:p>
        </w:tc>
      </w:tr>
      <w:tr w:rsidRPr="009C2EF8" w:rsidR="004B49BB" w:rsidTr="004B49BB" w14:paraId="33DFC191" w14:textId="49537F2F">
        <w:trPr>
          <w:trHeight w:val="587"/>
        </w:trPr>
        <w:tc>
          <w:tcPr>
            <w:tcW w:w="2347" w:type="dxa"/>
            <w:gridSpan w:val="2"/>
          </w:tcPr>
          <w:p w:rsidRPr="009C2EF8" w:rsidR="004B49BB" w:rsidDel="009676D4" w:rsidP="00B54856" w:rsidRDefault="004B49BB" w14:paraId="6CCC5840" w14:textId="77777777">
            <w:pPr>
              <w:pStyle w:val="Table10Bullet1"/>
              <w:spacing w:before="20" w:after="20"/>
              <w:rPr>
                <w:rFonts w:eastAsia="Garamond"/>
                <w:b/>
              </w:rPr>
            </w:pPr>
            <w:r w:rsidRPr="009C2EF8">
              <w:rPr>
                <w:rFonts w:eastAsia="Garamond"/>
              </w:rPr>
              <w:t>Status reports on data collection and analysis</w:t>
            </w:r>
          </w:p>
        </w:tc>
        <w:tc>
          <w:tcPr>
            <w:tcW w:w="983" w:type="dxa"/>
            <w:vAlign w:val="center"/>
          </w:tcPr>
          <w:p w:rsidRPr="00A576C4" w:rsidR="004B49BB" w:rsidP="006F5CA8" w:rsidRDefault="004B49BB" w14:paraId="766276A6" w14:textId="0AA8847C">
            <w:pPr>
              <w:widowControl w:val="0"/>
              <w:suppressAutoHyphens/>
              <w:spacing w:before="20" w:after="20"/>
              <w:jc w:val="center"/>
              <w:rPr>
                <w:rFonts w:eastAsia="Garamond" w:asciiTheme="majorHAnsi" w:hAnsiTheme="majorHAnsi" w:cstheme="majorHAnsi"/>
                <w:sz w:val="20"/>
                <w:szCs w:val="20"/>
              </w:rPr>
            </w:pPr>
            <w:r w:rsidRPr="00A576C4">
              <w:rPr>
                <w:rFonts w:ascii="Wingdings" w:hAnsi="Wingdings" w:eastAsia="Wingdings" w:cs="Wingdings" w:asciiTheme="majorHAnsi" w:hAnsiTheme="majorHAnsi" w:cstheme="majorHAnsi"/>
                <w:color w:val="00507F" w:themeColor="accent1"/>
                <w:sz w:val="20"/>
                <w:szCs w:val="20"/>
              </w:rPr>
              <w:t>£</w:t>
            </w:r>
          </w:p>
        </w:tc>
        <w:tc>
          <w:tcPr>
            <w:tcW w:w="1195" w:type="dxa"/>
            <w:gridSpan w:val="2"/>
            <w:vAlign w:val="center"/>
          </w:tcPr>
          <w:p w:rsidRPr="00A576C4" w:rsidR="004B49BB" w:rsidP="006F5CA8" w:rsidRDefault="004B49BB" w14:paraId="3A6EB19F" w14:textId="5F562250">
            <w:pPr>
              <w:widowControl w:val="0"/>
              <w:suppressAutoHyphens/>
              <w:spacing w:before="20" w:after="20"/>
              <w:jc w:val="center"/>
              <w:rPr>
                <w:rFonts w:eastAsia="Garamond" w:asciiTheme="majorHAnsi" w:hAnsiTheme="majorHAnsi" w:cstheme="majorHAnsi"/>
                <w:sz w:val="20"/>
                <w:szCs w:val="20"/>
              </w:rPr>
            </w:pPr>
            <w:r w:rsidRPr="00A576C4">
              <w:rPr>
                <w:rFonts w:ascii="Wingdings" w:hAnsi="Wingdings" w:eastAsia="Wingdings" w:cs="Wingdings" w:asciiTheme="majorHAnsi" w:hAnsiTheme="majorHAnsi" w:cstheme="majorHAnsi"/>
                <w:color w:val="00507F" w:themeColor="accent1"/>
                <w:sz w:val="20"/>
                <w:szCs w:val="20"/>
              </w:rPr>
              <w:t>£</w:t>
            </w:r>
          </w:p>
        </w:tc>
        <w:tc>
          <w:tcPr>
            <w:tcW w:w="1184" w:type="dxa"/>
            <w:vAlign w:val="center"/>
          </w:tcPr>
          <w:p w:rsidRPr="00A576C4" w:rsidR="004B49BB" w:rsidP="006F5CA8" w:rsidRDefault="004B49BB" w14:paraId="43A0E938" w14:textId="7690B319">
            <w:pPr>
              <w:widowControl w:val="0"/>
              <w:suppressAutoHyphens/>
              <w:spacing w:before="20" w:after="20"/>
              <w:jc w:val="center"/>
              <w:rPr>
                <w:rFonts w:eastAsia="Garamond" w:asciiTheme="majorHAnsi" w:hAnsiTheme="majorHAnsi" w:cstheme="majorHAnsi"/>
                <w:sz w:val="20"/>
                <w:szCs w:val="20"/>
              </w:rPr>
            </w:pPr>
            <w:r w:rsidRPr="00A576C4">
              <w:rPr>
                <w:rFonts w:ascii="Wingdings" w:hAnsi="Wingdings" w:eastAsia="Wingdings" w:cs="Wingdings" w:asciiTheme="majorHAnsi" w:hAnsiTheme="majorHAnsi" w:cstheme="majorHAnsi"/>
                <w:color w:val="00507F" w:themeColor="accent1"/>
                <w:sz w:val="20"/>
                <w:szCs w:val="20"/>
              </w:rPr>
              <w:t>£</w:t>
            </w:r>
          </w:p>
        </w:tc>
        <w:tc>
          <w:tcPr>
            <w:tcW w:w="984" w:type="dxa"/>
            <w:vAlign w:val="center"/>
          </w:tcPr>
          <w:p w:rsidRPr="00A576C4" w:rsidR="004B49BB" w:rsidP="006F5CA8" w:rsidRDefault="004B49BB" w14:paraId="0F1FD5A0" w14:textId="657E6DF0">
            <w:pPr>
              <w:widowControl w:val="0"/>
              <w:suppressAutoHyphens/>
              <w:spacing w:before="20" w:after="20"/>
              <w:jc w:val="center"/>
              <w:rPr>
                <w:rFonts w:eastAsia="MS UI Gothic" w:asciiTheme="majorHAnsi" w:hAnsiTheme="majorHAnsi" w:cstheme="majorHAnsi"/>
                <w:sz w:val="20"/>
                <w:szCs w:val="20"/>
              </w:rPr>
            </w:pPr>
            <w:r w:rsidRPr="00A576C4">
              <w:rPr>
                <w:rFonts w:ascii="Wingdings" w:hAnsi="Wingdings" w:eastAsia="Wingdings" w:cs="Wingdings" w:asciiTheme="majorHAnsi" w:hAnsiTheme="majorHAnsi" w:cstheme="majorHAnsi"/>
                <w:color w:val="00507F" w:themeColor="accent1"/>
                <w:sz w:val="20"/>
                <w:szCs w:val="20"/>
              </w:rPr>
              <w:t>£</w:t>
            </w:r>
          </w:p>
        </w:tc>
        <w:tc>
          <w:tcPr>
            <w:tcW w:w="470" w:type="dxa"/>
          </w:tcPr>
          <w:p w:rsidRPr="009C2EF8" w:rsidR="004B49BB" w:rsidP="00B54856" w:rsidRDefault="00A36E71" w14:paraId="527D60B4" w14:textId="5D26FE4B">
            <w:pPr>
              <w:widowControl w:val="0"/>
              <w:suppressAutoHyphens/>
              <w:spacing w:before="20" w:after="20"/>
              <w:jc w:val="center"/>
              <w:rPr>
                <w:rFonts w:eastAsia="Garamond" w:asciiTheme="majorHAnsi" w:hAnsiTheme="majorHAnsi" w:cstheme="majorHAnsi"/>
                <w:sz w:val="21"/>
                <w:szCs w:val="21"/>
              </w:rPr>
            </w:pPr>
            <w:r w:rsidRPr="00A576C4">
              <w:rPr>
                <w:rFonts w:ascii="Wingdings" w:hAnsi="Wingdings" w:eastAsia="Wingdings" w:cs="Wingdings" w:asciiTheme="majorHAnsi" w:hAnsiTheme="majorHAnsi" w:cstheme="majorHAnsi"/>
                <w:color w:val="00507F" w:themeColor="accent1"/>
                <w:sz w:val="20"/>
                <w:szCs w:val="20"/>
              </w:rPr>
              <w:t>£</w:t>
            </w:r>
          </w:p>
        </w:tc>
        <w:tc>
          <w:tcPr>
            <w:tcW w:w="1072" w:type="dxa"/>
            <w:vAlign w:val="center"/>
          </w:tcPr>
          <w:p w:rsidRPr="009C2EF8" w:rsidR="004B49BB" w:rsidP="00B54856" w:rsidRDefault="00A36E71" w14:paraId="53530B27" w14:textId="3BF65C90">
            <w:pPr>
              <w:widowControl w:val="0"/>
              <w:suppressAutoHyphens/>
              <w:spacing w:before="20" w:after="20"/>
              <w:jc w:val="center"/>
              <w:rPr>
                <w:rFonts w:eastAsia="Garamond" w:asciiTheme="majorHAnsi" w:hAnsiTheme="majorHAnsi" w:cstheme="majorHAnsi"/>
                <w:sz w:val="21"/>
                <w:szCs w:val="21"/>
              </w:rPr>
            </w:pPr>
            <w:r w:rsidRPr="00A576C4">
              <w:rPr>
                <w:rFonts w:ascii="Wingdings" w:hAnsi="Wingdings" w:eastAsia="Wingdings" w:cs="Wingdings" w:asciiTheme="majorHAnsi" w:hAnsiTheme="majorHAnsi" w:cstheme="majorHAnsi"/>
                <w:color w:val="00507F" w:themeColor="accent1"/>
                <w:sz w:val="20"/>
                <w:szCs w:val="20"/>
              </w:rPr>
              <w:t>£</w:t>
            </w:r>
          </w:p>
        </w:tc>
        <w:tc>
          <w:tcPr>
            <w:tcW w:w="375" w:type="dxa"/>
          </w:tcPr>
          <w:p w:rsidRPr="009C2EF8" w:rsidR="004B49BB" w:rsidP="00B54856" w:rsidRDefault="00A36E71" w14:paraId="34F14269" w14:textId="7549C791">
            <w:pPr>
              <w:widowControl w:val="0"/>
              <w:suppressAutoHyphens/>
              <w:spacing w:before="20" w:after="20"/>
              <w:jc w:val="center"/>
              <w:rPr>
                <w:rFonts w:eastAsia="Garamond" w:asciiTheme="majorHAnsi" w:hAnsiTheme="majorHAnsi" w:cstheme="majorHAnsi"/>
                <w:sz w:val="21"/>
                <w:szCs w:val="21"/>
              </w:rPr>
            </w:pPr>
            <w:r w:rsidRPr="00A576C4">
              <w:rPr>
                <w:rFonts w:ascii="Wingdings" w:hAnsi="Wingdings" w:eastAsia="Wingdings" w:cs="Wingdings" w:asciiTheme="majorHAnsi" w:hAnsiTheme="majorHAnsi" w:cstheme="majorHAnsi"/>
                <w:color w:val="00507F" w:themeColor="accent1"/>
                <w:sz w:val="20"/>
                <w:szCs w:val="20"/>
              </w:rPr>
              <w:t>£</w:t>
            </w:r>
          </w:p>
        </w:tc>
        <w:tc>
          <w:tcPr>
            <w:tcW w:w="375" w:type="dxa"/>
          </w:tcPr>
          <w:p w:rsidRPr="009C2EF8" w:rsidR="004B49BB" w:rsidP="00B54856" w:rsidRDefault="004B49BB" w14:paraId="268D917C" w14:textId="77777777">
            <w:pPr>
              <w:widowControl w:val="0"/>
              <w:suppressAutoHyphens/>
              <w:spacing w:before="20" w:after="20"/>
              <w:jc w:val="center"/>
              <w:rPr>
                <w:rFonts w:eastAsia="Garamond" w:asciiTheme="majorHAnsi" w:hAnsiTheme="majorHAnsi" w:cstheme="majorHAnsi"/>
                <w:sz w:val="21"/>
                <w:szCs w:val="21"/>
              </w:rPr>
            </w:pPr>
          </w:p>
        </w:tc>
        <w:tc>
          <w:tcPr>
            <w:tcW w:w="375" w:type="dxa"/>
          </w:tcPr>
          <w:p w:rsidRPr="009C2EF8" w:rsidR="004B49BB" w:rsidP="00B54856" w:rsidRDefault="004B49BB" w14:paraId="23431C12" w14:textId="6C528626">
            <w:pPr>
              <w:widowControl w:val="0"/>
              <w:suppressAutoHyphens/>
              <w:spacing w:before="20" w:after="20"/>
              <w:jc w:val="center"/>
              <w:rPr>
                <w:rFonts w:eastAsia="Garamond" w:asciiTheme="majorHAnsi" w:hAnsiTheme="majorHAnsi" w:cstheme="majorHAnsi"/>
                <w:sz w:val="21"/>
                <w:szCs w:val="21"/>
              </w:rPr>
            </w:pPr>
          </w:p>
        </w:tc>
      </w:tr>
      <w:tr w:rsidRPr="009C2EF8" w:rsidR="004B49BB" w:rsidTr="004B49BB" w14:paraId="036C6B49" w14:textId="6098AAE4">
        <w:trPr>
          <w:trHeight w:val="361"/>
        </w:trPr>
        <w:tc>
          <w:tcPr>
            <w:tcW w:w="1073" w:type="dxa"/>
            <w:shd w:val="clear" w:color="auto" w:fill="E2E6E8" w:themeFill="accent6"/>
          </w:tcPr>
          <w:p w:rsidRPr="009C2EF8" w:rsidR="004B49BB" w:rsidP="00B54856" w:rsidRDefault="004B49BB" w14:paraId="55A2D671" w14:textId="77777777">
            <w:pPr>
              <w:pStyle w:val="Table10RowHeading"/>
              <w:keepNext/>
              <w:spacing w:before="20" w:after="20"/>
            </w:pPr>
          </w:p>
        </w:tc>
        <w:tc>
          <w:tcPr>
            <w:tcW w:w="7162" w:type="dxa"/>
            <w:gridSpan w:val="8"/>
            <w:shd w:val="clear" w:color="auto" w:fill="E2E6E8" w:themeFill="accent6"/>
          </w:tcPr>
          <w:p w:rsidRPr="009C2EF8" w:rsidR="004B49BB" w:rsidP="00B54856" w:rsidRDefault="004B49BB" w14:paraId="2A11AED2" w14:textId="2EF3AF8F">
            <w:pPr>
              <w:pStyle w:val="Table10RowHeading"/>
              <w:keepNext/>
              <w:spacing w:before="20" w:after="20"/>
            </w:pPr>
            <w:r w:rsidRPr="009C2EF8">
              <w:t>Stage 3: Co-interpretation</w:t>
            </w:r>
            <w:r>
              <w:t xml:space="preserve"> and root cause analysis</w:t>
            </w:r>
            <w:r w:rsidRPr="009C2EF8">
              <w:t xml:space="preserve"> (</w:t>
            </w:r>
            <w:r>
              <w:t>May 2024</w:t>
            </w:r>
            <w:r w:rsidRPr="009C2EF8">
              <w:t>)</w:t>
            </w:r>
          </w:p>
        </w:tc>
        <w:tc>
          <w:tcPr>
            <w:tcW w:w="375" w:type="dxa"/>
            <w:shd w:val="clear" w:color="auto" w:fill="E2E6E8" w:themeFill="accent6"/>
          </w:tcPr>
          <w:p w:rsidRPr="009C2EF8" w:rsidR="004B49BB" w:rsidP="00B54856" w:rsidRDefault="004B49BB" w14:paraId="14CBEB8D" w14:textId="77777777">
            <w:pPr>
              <w:pStyle w:val="Table10RowHeading"/>
              <w:keepNext/>
              <w:spacing w:before="20" w:after="20"/>
            </w:pPr>
          </w:p>
        </w:tc>
        <w:tc>
          <w:tcPr>
            <w:tcW w:w="375" w:type="dxa"/>
            <w:shd w:val="clear" w:color="auto" w:fill="E2E6E8" w:themeFill="accent6"/>
          </w:tcPr>
          <w:p w:rsidRPr="009C2EF8" w:rsidR="004B49BB" w:rsidP="00B54856" w:rsidRDefault="004B49BB" w14:paraId="6E182F93" w14:textId="77777777">
            <w:pPr>
              <w:pStyle w:val="Table10RowHeading"/>
              <w:keepNext/>
              <w:spacing w:before="20" w:after="20"/>
            </w:pPr>
          </w:p>
        </w:tc>
        <w:tc>
          <w:tcPr>
            <w:tcW w:w="375" w:type="dxa"/>
            <w:shd w:val="clear" w:color="auto" w:fill="E2E6E8" w:themeFill="accent6"/>
          </w:tcPr>
          <w:p w:rsidRPr="009C2EF8" w:rsidR="004B49BB" w:rsidP="00B54856" w:rsidRDefault="004B49BB" w14:paraId="5BE0CA30" w14:textId="201305A2">
            <w:pPr>
              <w:pStyle w:val="Table10RowHeading"/>
              <w:keepNext/>
              <w:spacing w:before="20" w:after="20"/>
            </w:pPr>
          </w:p>
        </w:tc>
      </w:tr>
      <w:tr w:rsidRPr="009C2EF8" w:rsidR="004B49BB" w:rsidTr="004B49BB" w14:paraId="5D84416B" w14:textId="59B979B7">
        <w:trPr>
          <w:trHeight w:val="1114"/>
        </w:trPr>
        <w:tc>
          <w:tcPr>
            <w:tcW w:w="2347" w:type="dxa"/>
            <w:gridSpan w:val="2"/>
          </w:tcPr>
          <w:p w:rsidRPr="009C2EF8" w:rsidR="004B49BB" w:rsidP="00B54856" w:rsidRDefault="004B49BB" w14:paraId="715C7D73" w14:textId="48FF88DD">
            <w:pPr>
              <w:pStyle w:val="Table10Bullet1"/>
              <w:spacing w:before="20" w:after="20"/>
              <w:rPr>
                <w:b/>
              </w:rPr>
            </w:pPr>
            <w:r w:rsidRPr="009C2EF8">
              <w:t>Co-interpretation and root</w:t>
            </w:r>
            <w:r>
              <w:t xml:space="preserve"> </w:t>
            </w:r>
            <w:r w:rsidRPr="009C2EF8">
              <w:t>cause analysis</w:t>
            </w:r>
          </w:p>
          <w:p w:rsidRPr="009C2EF8" w:rsidR="004B49BB" w:rsidP="00B54856" w:rsidRDefault="004B49BB" w14:paraId="04458BE2" w14:textId="77777777">
            <w:pPr>
              <w:pStyle w:val="Table10Bullet1"/>
              <w:spacing w:before="20" w:after="20"/>
            </w:pPr>
            <w:r w:rsidRPr="009C2EF8">
              <w:t>Summary report on co-interpretation</w:t>
            </w:r>
          </w:p>
        </w:tc>
        <w:tc>
          <w:tcPr>
            <w:tcW w:w="983" w:type="dxa"/>
            <w:vAlign w:val="center"/>
          </w:tcPr>
          <w:p w:rsidRPr="009C2EF8" w:rsidR="004B49BB" w:rsidP="00B54856" w:rsidRDefault="004B49BB" w14:paraId="7B140E2D" w14:textId="77777777">
            <w:pPr>
              <w:widowControl w:val="0"/>
              <w:suppressAutoHyphens/>
              <w:spacing w:before="20" w:after="20"/>
              <w:jc w:val="center"/>
              <w:rPr>
                <w:rFonts w:eastAsia="Garamond" w:asciiTheme="majorHAnsi" w:hAnsiTheme="majorHAnsi" w:cstheme="majorHAnsi"/>
                <w:sz w:val="21"/>
                <w:szCs w:val="21"/>
              </w:rPr>
            </w:pPr>
          </w:p>
        </w:tc>
        <w:tc>
          <w:tcPr>
            <w:tcW w:w="1195" w:type="dxa"/>
            <w:gridSpan w:val="2"/>
            <w:vAlign w:val="center"/>
          </w:tcPr>
          <w:p w:rsidRPr="009C2EF8" w:rsidR="004B49BB" w:rsidP="00B54856" w:rsidRDefault="004B49BB" w14:paraId="4B70D393" w14:textId="77777777">
            <w:pPr>
              <w:widowControl w:val="0"/>
              <w:suppressAutoHyphens/>
              <w:spacing w:before="20" w:after="20"/>
              <w:jc w:val="center"/>
              <w:rPr>
                <w:rFonts w:eastAsia="Garamond" w:asciiTheme="majorHAnsi" w:hAnsiTheme="majorHAnsi" w:cstheme="majorHAnsi"/>
                <w:sz w:val="21"/>
                <w:szCs w:val="21"/>
              </w:rPr>
            </w:pPr>
          </w:p>
        </w:tc>
        <w:tc>
          <w:tcPr>
            <w:tcW w:w="1184" w:type="dxa"/>
            <w:vAlign w:val="center"/>
          </w:tcPr>
          <w:p w:rsidRPr="009C2EF8" w:rsidR="004B49BB" w:rsidP="00B54856" w:rsidRDefault="004B49BB" w14:paraId="427198BA" w14:textId="77777777">
            <w:pPr>
              <w:widowControl w:val="0"/>
              <w:suppressAutoHyphens/>
              <w:spacing w:before="20" w:after="20"/>
              <w:jc w:val="center"/>
              <w:rPr>
                <w:rFonts w:eastAsia="Garamond" w:asciiTheme="majorHAnsi" w:hAnsiTheme="majorHAnsi" w:cstheme="majorHAnsi"/>
                <w:sz w:val="21"/>
                <w:szCs w:val="21"/>
              </w:rPr>
            </w:pPr>
          </w:p>
        </w:tc>
        <w:tc>
          <w:tcPr>
            <w:tcW w:w="984" w:type="dxa"/>
            <w:vAlign w:val="center"/>
          </w:tcPr>
          <w:p w:rsidRPr="00A576C4" w:rsidR="004B49BB" w:rsidP="00B54856" w:rsidRDefault="004B49BB" w14:paraId="1AFCE7BF" w14:textId="24C20B9D">
            <w:pPr>
              <w:widowControl w:val="0"/>
              <w:suppressAutoHyphens/>
              <w:spacing w:before="20" w:after="20"/>
              <w:jc w:val="center"/>
              <w:rPr>
                <w:rFonts w:eastAsia="MS UI Gothic" w:asciiTheme="majorHAnsi" w:hAnsiTheme="majorHAnsi" w:cstheme="majorHAnsi"/>
                <w:sz w:val="20"/>
                <w:szCs w:val="20"/>
              </w:rPr>
            </w:pPr>
          </w:p>
        </w:tc>
        <w:tc>
          <w:tcPr>
            <w:tcW w:w="470" w:type="dxa"/>
          </w:tcPr>
          <w:p w:rsidRPr="009C2EF8" w:rsidR="004B49BB" w:rsidP="00B54856" w:rsidRDefault="004B49BB" w14:paraId="00FB79D2" w14:textId="77777777">
            <w:pPr>
              <w:widowControl w:val="0"/>
              <w:suppressAutoHyphens/>
              <w:spacing w:before="20" w:after="20"/>
              <w:jc w:val="center"/>
              <w:rPr>
                <w:rFonts w:eastAsia="Garamond" w:asciiTheme="majorHAnsi" w:hAnsiTheme="majorHAnsi" w:cstheme="majorHAnsi"/>
                <w:sz w:val="21"/>
                <w:szCs w:val="21"/>
              </w:rPr>
            </w:pPr>
          </w:p>
        </w:tc>
        <w:tc>
          <w:tcPr>
            <w:tcW w:w="1072" w:type="dxa"/>
            <w:vAlign w:val="center"/>
          </w:tcPr>
          <w:p w:rsidRPr="009C2EF8" w:rsidR="004B49BB" w:rsidP="00B54856" w:rsidRDefault="004B49BB" w14:paraId="73534B7F" w14:textId="6309908E">
            <w:pPr>
              <w:widowControl w:val="0"/>
              <w:suppressAutoHyphens/>
              <w:spacing w:before="20" w:after="20"/>
              <w:jc w:val="center"/>
              <w:rPr>
                <w:rFonts w:eastAsia="Garamond" w:asciiTheme="majorHAnsi" w:hAnsiTheme="majorHAnsi" w:cstheme="majorHAnsi"/>
                <w:sz w:val="21"/>
                <w:szCs w:val="21"/>
              </w:rPr>
            </w:pPr>
          </w:p>
        </w:tc>
        <w:tc>
          <w:tcPr>
            <w:tcW w:w="375" w:type="dxa"/>
          </w:tcPr>
          <w:p w:rsidRPr="009C2EF8" w:rsidR="004B49BB" w:rsidP="00B54856" w:rsidRDefault="004B49BB" w14:paraId="056C8B82" w14:textId="77777777">
            <w:pPr>
              <w:widowControl w:val="0"/>
              <w:suppressAutoHyphens/>
              <w:spacing w:before="20" w:after="20"/>
              <w:jc w:val="center"/>
              <w:rPr>
                <w:rFonts w:eastAsia="Garamond" w:asciiTheme="majorHAnsi" w:hAnsiTheme="majorHAnsi" w:cstheme="majorHAnsi"/>
                <w:sz w:val="21"/>
                <w:szCs w:val="21"/>
              </w:rPr>
            </w:pPr>
          </w:p>
        </w:tc>
        <w:tc>
          <w:tcPr>
            <w:tcW w:w="375" w:type="dxa"/>
          </w:tcPr>
          <w:p w:rsidRPr="009C2EF8" w:rsidR="004B49BB" w:rsidP="00B54856" w:rsidRDefault="00A36E71" w14:paraId="3030BAD1" w14:textId="2A79FBEA">
            <w:pPr>
              <w:widowControl w:val="0"/>
              <w:suppressAutoHyphens/>
              <w:spacing w:before="20" w:after="20"/>
              <w:jc w:val="center"/>
              <w:rPr>
                <w:rFonts w:eastAsia="Garamond" w:asciiTheme="majorHAnsi" w:hAnsiTheme="majorHAnsi" w:cstheme="majorHAnsi"/>
                <w:sz w:val="21"/>
                <w:szCs w:val="21"/>
              </w:rPr>
            </w:pPr>
            <w:r w:rsidRPr="00A576C4">
              <w:rPr>
                <w:rFonts w:ascii="Wingdings" w:hAnsi="Wingdings" w:eastAsia="Wingdings" w:cs="Wingdings" w:asciiTheme="majorHAnsi" w:hAnsiTheme="majorHAnsi" w:cstheme="majorHAnsi"/>
                <w:color w:val="00507F" w:themeColor="accent1"/>
                <w:sz w:val="20"/>
                <w:szCs w:val="20"/>
              </w:rPr>
              <w:t>£</w:t>
            </w:r>
          </w:p>
        </w:tc>
        <w:tc>
          <w:tcPr>
            <w:tcW w:w="375" w:type="dxa"/>
          </w:tcPr>
          <w:p w:rsidRPr="009C2EF8" w:rsidR="004B49BB" w:rsidP="00B54856" w:rsidRDefault="004B49BB" w14:paraId="3B7F38FF" w14:textId="30E612D0">
            <w:pPr>
              <w:widowControl w:val="0"/>
              <w:suppressAutoHyphens/>
              <w:spacing w:before="20" w:after="20"/>
              <w:jc w:val="center"/>
              <w:rPr>
                <w:rFonts w:eastAsia="Garamond" w:asciiTheme="majorHAnsi" w:hAnsiTheme="majorHAnsi" w:cstheme="majorHAnsi"/>
                <w:sz w:val="21"/>
                <w:szCs w:val="21"/>
              </w:rPr>
            </w:pPr>
          </w:p>
        </w:tc>
      </w:tr>
      <w:tr w:rsidRPr="009C2EF8" w:rsidR="004B49BB" w:rsidTr="004B49BB" w14:paraId="508A1DD2" w14:textId="1ABA6E79">
        <w:trPr>
          <w:trHeight w:val="346"/>
        </w:trPr>
        <w:tc>
          <w:tcPr>
            <w:tcW w:w="1073" w:type="dxa"/>
            <w:shd w:val="clear" w:color="auto" w:fill="E2E6E8" w:themeFill="accent6"/>
          </w:tcPr>
          <w:p w:rsidRPr="009C2EF8" w:rsidR="004B49BB" w:rsidP="00B54856" w:rsidRDefault="004B49BB" w14:paraId="3E1F6836" w14:textId="77777777">
            <w:pPr>
              <w:pStyle w:val="Table10RowHeading"/>
              <w:spacing w:before="20" w:after="20"/>
            </w:pPr>
          </w:p>
        </w:tc>
        <w:tc>
          <w:tcPr>
            <w:tcW w:w="7162" w:type="dxa"/>
            <w:gridSpan w:val="8"/>
            <w:shd w:val="clear" w:color="auto" w:fill="E2E6E8" w:themeFill="accent6"/>
            <w:hideMark/>
          </w:tcPr>
          <w:p w:rsidRPr="009C2EF8" w:rsidR="004B49BB" w:rsidP="00B54856" w:rsidRDefault="004B49BB" w14:paraId="35CE907F" w14:textId="4A7D25C9">
            <w:pPr>
              <w:pStyle w:val="Table10RowHeading"/>
              <w:spacing w:before="20" w:after="20"/>
            </w:pPr>
            <w:r w:rsidRPr="009C2EF8">
              <w:t>Stage 4: Report</w:t>
            </w:r>
            <w:r>
              <w:t>ing</w:t>
            </w:r>
            <w:r w:rsidRPr="009C2EF8">
              <w:t xml:space="preserve"> on findings and </w:t>
            </w:r>
            <w:r>
              <w:t>delivery of equity action plan</w:t>
            </w:r>
            <w:r w:rsidRPr="009C2EF8">
              <w:t xml:space="preserve"> (</w:t>
            </w:r>
            <w:r>
              <w:t>June 2024</w:t>
            </w:r>
            <w:r w:rsidRPr="009C2EF8">
              <w:t>)</w:t>
            </w:r>
          </w:p>
        </w:tc>
        <w:tc>
          <w:tcPr>
            <w:tcW w:w="375" w:type="dxa"/>
            <w:shd w:val="clear" w:color="auto" w:fill="E2E6E8" w:themeFill="accent6"/>
          </w:tcPr>
          <w:p w:rsidRPr="009C2EF8" w:rsidR="004B49BB" w:rsidP="00B54856" w:rsidRDefault="004B49BB" w14:paraId="1BB93612" w14:textId="77777777">
            <w:pPr>
              <w:pStyle w:val="Table10RowHeading"/>
              <w:spacing w:before="20" w:after="20"/>
            </w:pPr>
          </w:p>
        </w:tc>
        <w:tc>
          <w:tcPr>
            <w:tcW w:w="375" w:type="dxa"/>
            <w:shd w:val="clear" w:color="auto" w:fill="E2E6E8" w:themeFill="accent6"/>
          </w:tcPr>
          <w:p w:rsidRPr="009C2EF8" w:rsidR="004B49BB" w:rsidP="00B54856" w:rsidRDefault="004B49BB" w14:paraId="2B5C139A" w14:textId="77777777">
            <w:pPr>
              <w:pStyle w:val="Table10RowHeading"/>
              <w:spacing w:before="20" w:after="20"/>
            </w:pPr>
          </w:p>
        </w:tc>
        <w:tc>
          <w:tcPr>
            <w:tcW w:w="375" w:type="dxa"/>
            <w:shd w:val="clear" w:color="auto" w:fill="E2E6E8" w:themeFill="accent6"/>
          </w:tcPr>
          <w:p w:rsidRPr="009C2EF8" w:rsidR="004B49BB" w:rsidP="00B54856" w:rsidRDefault="004B49BB" w14:paraId="7D2CD7A5" w14:textId="587BAD6E">
            <w:pPr>
              <w:pStyle w:val="Table10RowHeading"/>
              <w:spacing w:before="20" w:after="20"/>
            </w:pPr>
          </w:p>
        </w:tc>
      </w:tr>
      <w:tr w:rsidRPr="00EB5346" w:rsidR="004B49BB" w:rsidTr="004B49BB" w14:paraId="443D91B9" w14:textId="3C59BDEB">
        <w:trPr>
          <w:trHeight w:val="3004"/>
        </w:trPr>
        <w:tc>
          <w:tcPr>
            <w:tcW w:w="2347" w:type="dxa"/>
            <w:gridSpan w:val="2"/>
          </w:tcPr>
          <w:p w:rsidRPr="009C2EF8" w:rsidR="004B49BB" w:rsidP="00B54856" w:rsidRDefault="004B49BB" w14:paraId="5DA6D848" w14:textId="60798946">
            <w:pPr>
              <w:pStyle w:val="Table10Bullet1"/>
              <w:spacing w:before="20" w:after="20"/>
              <w:rPr>
                <w:b/>
              </w:rPr>
            </w:pPr>
            <w:r w:rsidRPr="009C2EF8">
              <w:t xml:space="preserve">EAAP presentation to </w:t>
            </w:r>
            <w:r>
              <w:t>DCSD</w:t>
            </w:r>
            <w:r w:rsidRPr="009C2EF8">
              <w:t xml:space="preserve"> </w:t>
            </w:r>
            <w:r>
              <w:t>s</w:t>
            </w:r>
            <w:r w:rsidRPr="009C2EF8">
              <w:t xml:space="preserve">teering </w:t>
            </w:r>
            <w:r>
              <w:t>c</w:t>
            </w:r>
            <w:r w:rsidRPr="009C2EF8">
              <w:t xml:space="preserve">ommittee and stakeholders (background, goals, data sources and methods, analysis, key findings, research-based strategies, and best practices) </w:t>
            </w:r>
          </w:p>
          <w:p w:rsidRPr="00B10BCE" w:rsidR="004B49BB" w:rsidP="00B54856" w:rsidRDefault="004B49BB" w14:paraId="64C41793" w14:textId="77777777">
            <w:pPr>
              <w:pStyle w:val="Table10Bullet1"/>
              <w:spacing w:before="20" w:after="20"/>
              <w:rPr>
                <w:b/>
              </w:rPr>
            </w:pPr>
            <w:r w:rsidRPr="009C2EF8">
              <w:t>Written final report of key findings and root causes of inequities uncovered through EAAP</w:t>
            </w:r>
          </w:p>
          <w:p w:rsidRPr="009C2EF8" w:rsidR="004B49BB" w:rsidP="00B54856" w:rsidRDefault="004B49BB" w14:paraId="51C93EF0" w14:textId="5843A0A5">
            <w:pPr>
              <w:pStyle w:val="Table10Bullet1"/>
              <w:spacing w:before="20" w:after="20"/>
              <w:rPr>
                <w:b/>
              </w:rPr>
            </w:pPr>
            <w:r>
              <w:rPr>
                <w:bCs/>
              </w:rPr>
              <w:t>Community forum for equity action plan</w:t>
            </w:r>
          </w:p>
          <w:p w:rsidRPr="0024273A" w:rsidR="004B49BB" w:rsidP="00B54856" w:rsidRDefault="004B49BB" w14:paraId="3080638A" w14:textId="45E6B683">
            <w:pPr>
              <w:pStyle w:val="Table10Bullet1"/>
              <w:spacing w:before="20" w:after="20"/>
              <w:rPr>
                <w:b/>
              </w:rPr>
            </w:pPr>
            <w:r w:rsidRPr="009C2EF8">
              <w:t xml:space="preserve">Written </w:t>
            </w:r>
            <w:r>
              <w:t>e</w:t>
            </w:r>
            <w:r w:rsidRPr="001E570D">
              <w:t xml:space="preserve">quity </w:t>
            </w:r>
            <w:r>
              <w:t>a</w:t>
            </w:r>
            <w:r w:rsidRPr="001E570D">
              <w:t xml:space="preserve">ction </w:t>
            </w:r>
            <w:r>
              <w:t>p</w:t>
            </w:r>
            <w:r w:rsidRPr="001E570D">
              <w:t>lan</w:t>
            </w:r>
            <w:r w:rsidRPr="009C2EF8">
              <w:t xml:space="preserve"> that includes priorities, measurable outcomes, and short- and long-term goals for advancing equity</w:t>
            </w:r>
            <w:r>
              <w:t xml:space="preserve"> </w:t>
            </w:r>
          </w:p>
        </w:tc>
        <w:tc>
          <w:tcPr>
            <w:tcW w:w="983" w:type="dxa"/>
            <w:vAlign w:val="center"/>
          </w:tcPr>
          <w:p w:rsidRPr="009C2EF8" w:rsidR="004B49BB" w:rsidP="00B54856" w:rsidRDefault="004B49BB" w14:paraId="4877839E" w14:textId="77777777">
            <w:pPr>
              <w:widowControl w:val="0"/>
              <w:suppressAutoHyphens/>
              <w:spacing w:before="20" w:after="20"/>
              <w:jc w:val="center"/>
              <w:rPr>
                <w:rFonts w:eastAsia="Garamond" w:asciiTheme="majorHAnsi" w:hAnsiTheme="majorHAnsi" w:cstheme="majorHAnsi"/>
                <w:sz w:val="21"/>
                <w:szCs w:val="21"/>
              </w:rPr>
            </w:pPr>
          </w:p>
        </w:tc>
        <w:tc>
          <w:tcPr>
            <w:tcW w:w="1195" w:type="dxa"/>
            <w:gridSpan w:val="2"/>
            <w:vAlign w:val="center"/>
          </w:tcPr>
          <w:p w:rsidRPr="009C2EF8" w:rsidR="004B49BB" w:rsidP="00B54856" w:rsidRDefault="004B49BB" w14:paraId="2C01201D" w14:textId="77777777">
            <w:pPr>
              <w:widowControl w:val="0"/>
              <w:suppressAutoHyphens/>
              <w:spacing w:before="20" w:after="20"/>
              <w:jc w:val="center"/>
              <w:rPr>
                <w:rFonts w:eastAsia="Garamond" w:asciiTheme="majorHAnsi" w:hAnsiTheme="majorHAnsi" w:cstheme="majorHAnsi"/>
                <w:sz w:val="21"/>
                <w:szCs w:val="21"/>
              </w:rPr>
            </w:pPr>
          </w:p>
        </w:tc>
        <w:tc>
          <w:tcPr>
            <w:tcW w:w="1184" w:type="dxa"/>
            <w:vAlign w:val="center"/>
          </w:tcPr>
          <w:p w:rsidRPr="009C2EF8" w:rsidR="004B49BB" w:rsidP="00B54856" w:rsidRDefault="004B49BB" w14:paraId="4239B899" w14:textId="77777777">
            <w:pPr>
              <w:widowControl w:val="0"/>
              <w:suppressAutoHyphens/>
              <w:spacing w:before="20" w:after="20"/>
              <w:jc w:val="center"/>
              <w:rPr>
                <w:rFonts w:eastAsia="Garamond" w:asciiTheme="majorHAnsi" w:hAnsiTheme="majorHAnsi" w:cstheme="majorHAnsi"/>
                <w:sz w:val="21"/>
                <w:szCs w:val="21"/>
              </w:rPr>
            </w:pPr>
          </w:p>
        </w:tc>
        <w:tc>
          <w:tcPr>
            <w:tcW w:w="984" w:type="dxa"/>
            <w:vAlign w:val="center"/>
          </w:tcPr>
          <w:p w:rsidRPr="009C2EF8" w:rsidR="004B49BB" w:rsidP="00B54856" w:rsidRDefault="004B49BB" w14:paraId="3B6BAB09" w14:textId="77777777">
            <w:pPr>
              <w:widowControl w:val="0"/>
              <w:suppressAutoHyphens/>
              <w:spacing w:before="20" w:after="20"/>
              <w:jc w:val="center"/>
              <w:rPr>
                <w:rFonts w:eastAsia="Garamond" w:asciiTheme="majorHAnsi" w:hAnsiTheme="majorHAnsi" w:cstheme="majorHAnsi"/>
                <w:sz w:val="21"/>
                <w:szCs w:val="21"/>
              </w:rPr>
            </w:pPr>
          </w:p>
        </w:tc>
        <w:tc>
          <w:tcPr>
            <w:tcW w:w="470" w:type="dxa"/>
          </w:tcPr>
          <w:p w:rsidRPr="00A576C4" w:rsidR="004B49BB" w:rsidP="00B54856" w:rsidRDefault="004B49BB" w14:paraId="1C74C93B" w14:textId="77777777">
            <w:pPr>
              <w:widowControl w:val="0"/>
              <w:suppressAutoHyphens/>
              <w:spacing w:before="20" w:after="20"/>
              <w:jc w:val="center"/>
              <w:rPr>
                <w:rFonts w:eastAsia="Symbol" w:asciiTheme="majorHAnsi" w:hAnsiTheme="majorHAnsi" w:cstheme="majorHAnsi"/>
                <w:color w:val="00507F" w:themeColor="accent1"/>
                <w:sz w:val="20"/>
                <w:szCs w:val="20"/>
              </w:rPr>
            </w:pPr>
          </w:p>
        </w:tc>
        <w:tc>
          <w:tcPr>
            <w:tcW w:w="1072" w:type="dxa"/>
            <w:vAlign w:val="center"/>
          </w:tcPr>
          <w:p w:rsidRPr="00A576C4" w:rsidR="004B49BB" w:rsidP="00B54856" w:rsidRDefault="004B49BB" w14:paraId="2C8D4FDD" w14:textId="14B4093E">
            <w:pPr>
              <w:widowControl w:val="0"/>
              <w:suppressAutoHyphens/>
              <w:spacing w:before="20" w:after="20"/>
              <w:jc w:val="center"/>
              <w:rPr>
                <w:rFonts w:eastAsia="Garamond" w:asciiTheme="majorHAnsi" w:hAnsiTheme="majorHAnsi" w:cstheme="majorHAnsi"/>
                <w:sz w:val="20"/>
                <w:szCs w:val="20"/>
              </w:rPr>
            </w:pPr>
          </w:p>
        </w:tc>
        <w:tc>
          <w:tcPr>
            <w:tcW w:w="375" w:type="dxa"/>
          </w:tcPr>
          <w:p w:rsidRPr="00A576C4" w:rsidR="004B49BB" w:rsidP="00B54856" w:rsidRDefault="004B49BB" w14:paraId="7C3CB145" w14:textId="77777777">
            <w:pPr>
              <w:widowControl w:val="0"/>
              <w:suppressAutoHyphens/>
              <w:spacing w:before="20" w:after="20"/>
              <w:jc w:val="center"/>
              <w:rPr>
                <w:rFonts w:eastAsia="Symbol" w:asciiTheme="majorHAnsi" w:hAnsiTheme="majorHAnsi" w:cstheme="majorHAnsi"/>
                <w:color w:val="00507F" w:themeColor="accent1"/>
                <w:sz w:val="20"/>
                <w:szCs w:val="20"/>
              </w:rPr>
            </w:pPr>
          </w:p>
        </w:tc>
        <w:tc>
          <w:tcPr>
            <w:tcW w:w="375" w:type="dxa"/>
          </w:tcPr>
          <w:p w:rsidRPr="00A576C4" w:rsidR="004B49BB" w:rsidP="00B54856" w:rsidRDefault="004B49BB" w14:paraId="3F6999DB" w14:textId="77777777">
            <w:pPr>
              <w:widowControl w:val="0"/>
              <w:suppressAutoHyphens/>
              <w:spacing w:before="20" w:after="20"/>
              <w:jc w:val="center"/>
              <w:rPr>
                <w:rFonts w:eastAsia="Symbol" w:asciiTheme="majorHAnsi" w:hAnsiTheme="majorHAnsi" w:cstheme="majorHAnsi"/>
                <w:color w:val="00507F" w:themeColor="accent1"/>
                <w:sz w:val="20"/>
                <w:szCs w:val="20"/>
              </w:rPr>
            </w:pPr>
          </w:p>
        </w:tc>
        <w:tc>
          <w:tcPr>
            <w:tcW w:w="375" w:type="dxa"/>
          </w:tcPr>
          <w:p w:rsidRPr="00A576C4" w:rsidR="004B49BB" w:rsidP="00B54856" w:rsidRDefault="00A36E71" w14:paraId="59D7A647" w14:textId="6908E131">
            <w:pPr>
              <w:widowControl w:val="0"/>
              <w:suppressAutoHyphens/>
              <w:spacing w:before="20" w:after="20"/>
              <w:jc w:val="center"/>
              <w:rPr>
                <w:rFonts w:eastAsia="Symbol" w:asciiTheme="majorHAnsi" w:hAnsiTheme="majorHAnsi" w:cstheme="majorHAnsi"/>
                <w:color w:val="00507F" w:themeColor="accent1"/>
                <w:sz w:val="20"/>
                <w:szCs w:val="20"/>
              </w:rPr>
            </w:pPr>
            <w:r w:rsidRPr="00A576C4">
              <w:rPr>
                <w:rFonts w:ascii="Wingdings" w:hAnsi="Wingdings" w:eastAsia="Wingdings" w:cs="Wingdings" w:asciiTheme="majorHAnsi" w:hAnsiTheme="majorHAnsi" w:cstheme="majorHAnsi"/>
                <w:color w:val="00507F" w:themeColor="accent1"/>
                <w:sz w:val="20"/>
                <w:szCs w:val="20"/>
              </w:rPr>
              <w:t>£</w:t>
            </w:r>
          </w:p>
        </w:tc>
      </w:tr>
    </w:tbl>
    <w:p w:rsidRPr="009C2EF8" w:rsidR="00F32906" w:rsidP="00F32906" w:rsidRDefault="000A3F56" w14:paraId="49D8A755" w14:textId="4D8FCF4C">
      <w:pPr>
        <w:pStyle w:val="ExhibitNote"/>
      </w:pPr>
      <w:r w:rsidRPr="009C2EF8">
        <w:rPr>
          <w:i/>
        </w:rPr>
        <w:t>Note.</w:t>
      </w:r>
      <w:r w:rsidRPr="009C2EF8">
        <w:t xml:space="preserve"> EAAP</w:t>
      </w:r>
      <w:r w:rsidR="00F32906">
        <w:t xml:space="preserve"> </w:t>
      </w:r>
      <w:r w:rsidRPr="009C2EF8" w:rsidR="00F32906">
        <w:t xml:space="preserve">= </w:t>
      </w:r>
      <w:r w:rsidR="00B64E33">
        <w:t>equity audit</w:t>
      </w:r>
      <w:r w:rsidRPr="009C2EF8" w:rsidR="00F32906">
        <w:t xml:space="preserve"> and action plan; </w:t>
      </w:r>
      <w:r w:rsidR="006F696B">
        <w:t>DCSD</w:t>
      </w:r>
      <w:r w:rsidRPr="009C2EF8" w:rsidR="00F32906">
        <w:t xml:space="preserve"> = </w:t>
      </w:r>
      <w:r w:rsidR="006F696B">
        <w:t>DeKalb County</w:t>
      </w:r>
      <w:r w:rsidRPr="009C2EF8" w:rsidR="00F32906">
        <w:t xml:space="preserve"> School District </w:t>
      </w:r>
    </w:p>
    <w:p w:rsidRPr="009C2EF8" w:rsidR="000A5286" w:rsidP="00097261" w:rsidRDefault="00067BDD" w14:paraId="2D8340EF" w14:textId="03C4A2AA">
      <w:pPr>
        <w:pStyle w:val="Heading2"/>
        <w:spacing w:after="60"/>
      </w:pPr>
      <w:bookmarkStart w:name="_Toc151957991" w:id="39"/>
      <w:r w:rsidRPr="009C2EF8">
        <w:t>Work Experience</w:t>
      </w:r>
      <w:bookmarkEnd w:id="39"/>
      <w:r w:rsidRPr="009C2EF8" w:rsidR="000A5286">
        <w:t xml:space="preserve"> </w:t>
      </w:r>
    </w:p>
    <w:p w:rsidRPr="009C2EF8" w:rsidR="000A5286" w:rsidDel="002948EF" w:rsidP="000A5286" w:rsidRDefault="000A5286" w14:paraId="1F5EEE69" w14:textId="77777777">
      <w:pPr>
        <w:pStyle w:val="H2BorderAfter-Proposal"/>
      </w:pPr>
    </w:p>
    <w:p w:rsidRPr="009C2EF8" w:rsidR="0018130F" w:rsidP="00097261" w:rsidRDefault="00AD7D24" w14:paraId="3D88A639" w14:textId="4AD6C9CD">
      <w:pPr>
        <w:pStyle w:val="Heading3"/>
        <w:spacing w:before="120"/>
      </w:pPr>
      <w:bookmarkStart w:name="_Toc129235116" w:id="40"/>
      <w:bookmarkStart w:name="_Toc151957992" w:id="41"/>
      <w:r>
        <w:t>EAAP</w:t>
      </w:r>
      <w:r w:rsidRPr="009C2EF8" w:rsidR="0018130F">
        <w:t xml:space="preserve"> Experience</w:t>
      </w:r>
      <w:bookmarkEnd w:id="40"/>
      <w:bookmarkEnd w:id="41"/>
    </w:p>
    <w:p w:rsidR="0018130F" w:rsidP="00A14B68" w:rsidRDefault="0018130F" w14:paraId="28055FA9" w14:textId="02CB4F04">
      <w:pPr>
        <w:pStyle w:val="BodyTextPostHeading"/>
      </w:pPr>
      <w:r w:rsidRPr="009C2EF8">
        <w:t xml:space="preserve">AIR brings </w:t>
      </w:r>
      <w:r w:rsidR="002532A2">
        <w:t>exemplary</w:t>
      </w:r>
      <w:r w:rsidRPr="009C2EF8">
        <w:t xml:space="preserve"> knowledge and understanding to conducting E</w:t>
      </w:r>
      <w:r w:rsidRPr="009C2EF8" w:rsidR="009D0443">
        <w:t>AAP</w:t>
      </w:r>
      <w:r w:rsidRPr="009C2EF8">
        <w:t xml:space="preserve">s and has worked extensively with districts and schools of all sizes and demographics in urban, suburban, and rural settings. </w:t>
      </w:r>
      <w:r w:rsidRPr="009C2EF8" w:rsidR="002C3668">
        <w:t>In the following paragraphs</w:t>
      </w:r>
      <w:r w:rsidRPr="009C2EF8">
        <w:t xml:space="preserve">, we describe several recent examples of our experience working with districts facing issues </w:t>
      </w:r>
      <w:proofErr w:type="gramStart"/>
      <w:r w:rsidRPr="009C2EF8">
        <w:t>similar to</w:t>
      </w:r>
      <w:proofErr w:type="gramEnd"/>
      <w:r w:rsidRPr="009C2EF8">
        <w:t xml:space="preserve"> </w:t>
      </w:r>
      <w:r w:rsidR="006F696B">
        <w:t>DCSD</w:t>
      </w:r>
      <w:r w:rsidRPr="009C2EF8">
        <w:t xml:space="preserve">’s, including districts </w:t>
      </w:r>
      <w:r w:rsidRPr="009C2EF8" w:rsidR="00DF2EA5">
        <w:t xml:space="preserve">in Texas and </w:t>
      </w:r>
      <w:r w:rsidR="00E97A5C">
        <w:t>others</w:t>
      </w:r>
      <w:r w:rsidRPr="009C2EF8" w:rsidR="00E97A5C">
        <w:t xml:space="preserve"> </w:t>
      </w:r>
      <w:r w:rsidRPr="009C2EF8">
        <w:t>of a similar size and demographic composition</w:t>
      </w:r>
      <w:r w:rsidRPr="009C2EF8" w:rsidR="00577B4C">
        <w:t xml:space="preserve"> (e.g., with large populations of Latino</w:t>
      </w:r>
      <w:r w:rsidR="006C3CB4">
        <w:t>/Latina</w:t>
      </w:r>
      <w:r w:rsidRPr="009C2EF8" w:rsidR="00577B4C">
        <w:t xml:space="preserve"> students and/or students from </w:t>
      </w:r>
      <w:r w:rsidRPr="009C2EF8" w:rsidR="005A08F1">
        <w:t>socioeconomically disadvantaged backgrounds)</w:t>
      </w:r>
      <w:r w:rsidRPr="009C2EF8">
        <w:t xml:space="preserve">. In addition to </w:t>
      </w:r>
      <w:r w:rsidRPr="009C2EF8" w:rsidR="002C3668">
        <w:t>these</w:t>
      </w:r>
      <w:r w:rsidRPr="009C2EF8">
        <w:t xml:space="preserve"> examples, our E</w:t>
      </w:r>
      <w:r w:rsidRPr="009C2EF8" w:rsidR="00286B86">
        <w:t>AAP</w:t>
      </w:r>
      <w:r w:rsidRPr="009C2EF8">
        <w:t xml:space="preserve"> work has included conducting comprehensive school needs assessments, adapting established data</w:t>
      </w:r>
      <w:r w:rsidRPr="009C2EF8" w:rsidR="002C3668">
        <w:t xml:space="preserve"> </w:t>
      </w:r>
      <w:r w:rsidRPr="009C2EF8">
        <w:t>collection protocols</w:t>
      </w:r>
      <w:r w:rsidRPr="009C2EF8" w:rsidR="0006254E">
        <w:t xml:space="preserve"> to promote equity</w:t>
      </w:r>
      <w:r w:rsidRPr="009C2EF8">
        <w:t xml:space="preserve">, and grounding </w:t>
      </w:r>
      <w:r w:rsidRPr="009C2EF8" w:rsidR="0006254E">
        <w:t>equity work</w:t>
      </w:r>
      <w:r w:rsidRPr="009C2EF8">
        <w:t xml:space="preserve"> in a set of quality indicators.</w:t>
      </w:r>
    </w:p>
    <w:p w:rsidRPr="00C01A96" w:rsidR="00C01A96" w:rsidP="00A14B68" w:rsidRDefault="00C01A96" w14:paraId="0B6C3A14" w14:textId="3C1581A5">
      <w:pPr>
        <w:pStyle w:val="Heading3"/>
      </w:pPr>
      <w:bookmarkStart w:name="_Toc151957993" w:id="42"/>
      <w:r w:rsidRPr="00C01A96">
        <w:t xml:space="preserve">Equity </w:t>
      </w:r>
      <w:r w:rsidR="00AD7D24">
        <w:t>W</w:t>
      </w:r>
      <w:r w:rsidRPr="00C01A96">
        <w:t xml:space="preserve">ork </w:t>
      </w:r>
      <w:proofErr w:type="gramStart"/>
      <w:r w:rsidR="00AD7D24">
        <w:t>W</w:t>
      </w:r>
      <w:r w:rsidRPr="00C01A96">
        <w:t>ith</w:t>
      </w:r>
      <w:proofErr w:type="gramEnd"/>
      <w:r w:rsidRPr="00C01A96">
        <w:t xml:space="preserve"> School Districts</w:t>
      </w:r>
      <w:bookmarkEnd w:id="42"/>
    </w:p>
    <w:p w:rsidRPr="000F6E35" w:rsidR="000F6E35" w:rsidP="00A14B68" w:rsidRDefault="000F6E35" w14:paraId="20FCC050" w14:textId="26C0C5A7">
      <w:pPr>
        <w:pStyle w:val="Heading4"/>
      </w:pPr>
      <w:r w:rsidRPr="000F6E35">
        <w:t>Rock Island-Milan School District 41 Equity Audit (February 2023</w:t>
      </w:r>
      <w:r w:rsidRPr="000F6E35">
        <w:rPr>
          <w:rFonts w:ascii="Symbol" w:hAnsi="Symbol" w:eastAsia="Symbol" w:cs="Symbol"/>
        </w:rPr>
        <w:t>-</w:t>
      </w:r>
      <w:r w:rsidR="00343714">
        <w:t>June 2024</w:t>
      </w:r>
      <w:r w:rsidRPr="000F6E35">
        <w:t>)</w:t>
      </w:r>
    </w:p>
    <w:p w:rsidRPr="000F6E35" w:rsidR="000F6E35" w:rsidP="00A14B68" w:rsidRDefault="000F6E35" w14:paraId="1B6A72B7" w14:textId="6AF89F33">
      <w:pPr>
        <w:pStyle w:val="BodyTextPostHeading"/>
      </w:pPr>
      <w:r w:rsidRPr="000F6E35">
        <w:t>AIR partne</w:t>
      </w:r>
      <w:r w:rsidR="00343714">
        <w:t>red</w:t>
      </w:r>
      <w:r w:rsidRPr="000F6E35">
        <w:t xml:space="preserve"> with Rock Island-Milan School District 41 to conduct an equity audit that include</w:t>
      </w:r>
      <w:r w:rsidR="00343714">
        <w:t>d</w:t>
      </w:r>
      <w:r w:rsidRPr="000F6E35">
        <w:t xml:space="preserve"> equity-focused analyses of (a) student achievement, discipline, intervention supports, and school climate data; (b) workforce diversity, professional development, and classroom curricula; (c) family and community engagement practices; and (d) school-level fiscal data. </w:t>
      </w:r>
      <w:proofErr w:type="gramStart"/>
      <w:r w:rsidRPr="000F6E35">
        <w:t>Similar to</w:t>
      </w:r>
      <w:proofErr w:type="gramEnd"/>
      <w:r w:rsidRPr="000F6E35">
        <w:t xml:space="preserve"> the process AIR is proposing for </w:t>
      </w:r>
      <w:r w:rsidR="006F696B">
        <w:t>DCSD</w:t>
      </w:r>
      <w:r w:rsidRPr="000F6E35">
        <w:t>’s EAAP, the partnership with this district leverages a collaborative approach to identifying key questions, timelines, procedures, and deliverables, including co-interpretation (AIR’s proprietary collaboration process) and a root</w:t>
      </w:r>
      <w:r w:rsidR="00AD7D24">
        <w:t xml:space="preserve"> </w:t>
      </w:r>
      <w:r w:rsidRPr="000F6E35">
        <w:t>cause analysis. The process will culminate in both written and oral reports of findings as well as evidence-based recommendations tailored to the district context.</w:t>
      </w:r>
    </w:p>
    <w:p w:rsidRPr="000F6E35" w:rsidR="000F6E35" w:rsidP="000F6E35" w:rsidRDefault="000F6E35" w14:paraId="5DBF8C0D" w14:textId="0F96F35D">
      <w:pPr>
        <w:pStyle w:val="BodyText"/>
      </w:pPr>
      <w:r w:rsidRPr="000F6E35">
        <w:rPr>
          <w:b/>
          <w:bCs/>
          <w:i/>
          <w:iCs/>
        </w:rPr>
        <w:t xml:space="preserve">Relevance to EAAP: </w:t>
      </w:r>
      <w:r w:rsidRPr="000F6E35">
        <w:t xml:space="preserve">Collaborative </w:t>
      </w:r>
      <w:r w:rsidR="00B64E33">
        <w:t>equity audit</w:t>
      </w:r>
      <w:r w:rsidRPr="000F6E35">
        <w:t>; collection and analysis of administrative, focus group, and document data; co-interpretation; root cause analysis</w:t>
      </w:r>
    </w:p>
    <w:p w:rsidRPr="000F6E35" w:rsidR="000F6E35" w:rsidP="00A14B68" w:rsidRDefault="000F6E35" w14:paraId="186CCA0F" w14:textId="72D37AD8">
      <w:pPr>
        <w:pStyle w:val="Heading4"/>
      </w:pPr>
      <w:r w:rsidRPr="000F6E35">
        <w:t>Colorado Springs School District 11: Districtwide Equity Audit (2020–2022)</w:t>
      </w:r>
    </w:p>
    <w:p w:rsidRPr="000F6E35" w:rsidR="000F6E35" w:rsidP="00A14B68" w:rsidRDefault="000F6E35" w14:paraId="2090542E" w14:textId="355551C2">
      <w:pPr>
        <w:pStyle w:val="BodyTextPostHeading"/>
      </w:pPr>
      <w:r w:rsidRPr="000F6E35">
        <w:t xml:space="preserve">Colorado Springs School District 11 contracted with AIR to conduct a full-scale equity audit, provide follow-up implementation planning and monitoring, and support the creation of a district equity framework. Through data collection and focus groups, AIR gathered information on equity-focused student achievement gaps, disproportionalities in assignments, and resource allocation, among other data. The data were the basis for analysis and discussion during which AIR led the district and its various stakeholders through the same co-interpretation process that we </w:t>
      </w:r>
      <w:r w:rsidR="00AD7D24">
        <w:t xml:space="preserve">have </w:t>
      </w:r>
      <w:r w:rsidRPr="000F6E35">
        <w:t>propose</w:t>
      </w:r>
      <w:r w:rsidR="00AD7D24">
        <w:t>d</w:t>
      </w:r>
      <w:r w:rsidRPr="000F6E35">
        <w:t xml:space="preserve"> for the </w:t>
      </w:r>
      <w:r w:rsidR="006F696B">
        <w:t>DCSD</w:t>
      </w:r>
      <w:r w:rsidRPr="000F6E35">
        <w:t xml:space="preserve">’s EAAP. At the end of co-interpretation, the district arrived at key priorities and actionable next steps that were used to guide their implementation planning. AIR provided technical assistance for monitoring and scale-up activities throughout the following year. </w:t>
      </w:r>
    </w:p>
    <w:p w:rsidRPr="000F6E35" w:rsidR="000F6E35" w:rsidP="000F6E35" w:rsidRDefault="000F6E35" w14:paraId="5BFA1B10" w14:textId="6762B5A9">
      <w:pPr>
        <w:pStyle w:val="BodyText"/>
      </w:pPr>
      <w:r w:rsidRPr="000F6E35">
        <w:rPr>
          <w:b/>
          <w:bCs/>
          <w:i/>
          <w:iCs/>
        </w:rPr>
        <w:t>Relevance to EAAP:</w:t>
      </w:r>
      <w:r w:rsidRPr="000F6E35">
        <w:t xml:space="preserve"> Collaborative </w:t>
      </w:r>
      <w:r w:rsidR="00B64E33">
        <w:t>equity audit</w:t>
      </w:r>
      <w:r w:rsidRPr="000F6E35">
        <w:t>; collection and analysis of administrative, focus group, and document data; co-interpretation; root cause analysis; strategic planning and implementation of equity policies and practices</w:t>
      </w:r>
    </w:p>
    <w:p w:rsidRPr="000F6E35" w:rsidR="000F6E35" w:rsidP="00A14B68" w:rsidRDefault="000F6E35" w14:paraId="24ED110D" w14:textId="77777777">
      <w:pPr>
        <w:pStyle w:val="Heading4"/>
      </w:pPr>
      <w:r w:rsidRPr="000F6E35">
        <w:t>Evaluation of Los Angeles Unified School District’s Student Equity Needs Index (2020–2021)</w:t>
      </w:r>
    </w:p>
    <w:p w:rsidRPr="000F6E35" w:rsidR="000F6E35" w:rsidP="00A14B68" w:rsidRDefault="000F6E35" w14:paraId="35B3EA34" w14:textId="77777777">
      <w:pPr>
        <w:pStyle w:val="BodyTextPostHeading"/>
      </w:pPr>
      <w:r w:rsidRPr="000F6E35">
        <w:t xml:space="preserve">AIR was commissioned by the Los Angeles Unified School District (LAUSD) to perform an evaluation of the Student Equity Needs Index, a tool for LAUSD to understand the needs of its students and schools based on academic- and community-based indicators. Using a mixed methods design, the evaluation investigated how index funding is provided to schools, the processes by which schools determine how these funds are used, schools’ strategic use of this funding to support programming, the resources and support provided by the district to assist schools in their planning and budgeting, and the degree to which the allocation of funding is associated with student outcomes such as academic achievement. The district used the findings to develop resources to support principal investment of funding for the Student Equity Needs Index. </w:t>
      </w:r>
    </w:p>
    <w:p w:rsidRPr="000F6E35" w:rsidR="000F6E35" w:rsidP="000F6E35" w:rsidRDefault="000F6E35" w14:paraId="522C957F" w14:textId="77777777">
      <w:pPr>
        <w:pStyle w:val="BodyText"/>
      </w:pPr>
      <w:r w:rsidRPr="000F6E35">
        <w:rPr>
          <w:b/>
          <w:bCs/>
          <w:i/>
          <w:iCs/>
        </w:rPr>
        <w:t>Relevance to EAAP:</w:t>
      </w:r>
      <w:r w:rsidRPr="000F6E35">
        <w:t xml:space="preserve"> Equity-focused assessment; mixed methods research design; equity-focused strategic planning</w:t>
      </w:r>
    </w:p>
    <w:p w:rsidRPr="000F6E35" w:rsidR="000F6E35" w:rsidP="00A14B68" w:rsidRDefault="000F6E35" w14:paraId="1370035A" w14:textId="77777777">
      <w:pPr>
        <w:pStyle w:val="Heading4"/>
      </w:pPr>
      <w:r w:rsidRPr="000F6E35">
        <w:t xml:space="preserve">Widefield School District 3: Equity, Diversity, and Inclusion Consultant </w:t>
      </w:r>
      <w:r w:rsidRPr="000F6E35">
        <w:br/>
      </w:r>
      <w:r w:rsidRPr="000F6E35">
        <w:t>(2020–2021)</w:t>
      </w:r>
    </w:p>
    <w:p w:rsidRPr="000F6E35" w:rsidR="000F6E35" w:rsidP="00A14B68" w:rsidRDefault="000F6E35" w14:paraId="4B3D61D8" w14:textId="7E02CBA5">
      <w:pPr>
        <w:pStyle w:val="BodyTextPostHeading"/>
      </w:pPr>
      <w:r w:rsidRPr="000F6E35">
        <w:t xml:space="preserve">Widefield School District 3 contracted with AIR to conduct an equity audit to examine its systemic and structural makeup and provide technical assistance for implementing next steps following the audit. The audit comprised five phases that align closely with our proposed approach for </w:t>
      </w:r>
      <w:r w:rsidR="006F696B">
        <w:t>DCSD</w:t>
      </w:r>
      <w:r w:rsidRPr="000F6E35">
        <w:t>’s EAAP: planning, data collection and analysis, collaborative data review, findings and strategy development, and implementation planning. During data collection, AIR gathered information from documents and stakeholder focus groups to analyze equity in areas such as district demographics, program assignments, access to effective teachers, and resource allocation. Through co-interpretation, AIR led district stakeholders in reviewing the data and identifying priorities for addressing equity-related gaps in the district. Based on these priorities, AIR crafted evidence-based strategies to support the implementation of the next phase of the equity audit work.</w:t>
      </w:r>
    </w:p>
    <w:p w:rsidRPr="000F6E35" w:rsidR="000F6E35" w:rsidP="000F6E35" w:rsidRDefault="000F6E35" w14:paraId="0CDF869F" w14:textId="3C7AE62C">
      <w:pPr>
        <w:pStyle w:val="BodyText"/>
      </w:pPr>
      <w:r w:rsidRPr="000F6E35">
        <w:rPr>
          <w:b/>
          <w:bCs/>
          <w:i/>
          <w:iCs/>
        </w:rPr>
        <w:t>Relevance to EAAP:</w:t>
      </w:r>
      <w:r w:rsidRPr="000F6E35">
        <w:t xml:space="preserve"> Collaborative </w:t>
      </w:r>
      <w:r w:rsidR="00B64E33">
        <w:t>equity audit</w:t>
      </w:r>
      <w:r w:rsidRPr="000F6E35">
        <w:t>; collection and analysis of administrative, focus group, and document data; co-interpretation; root cause analysis; equity-focused strategic planning</w:t>
      </w:r>
    </w:p>
    <w:p w:rsidRPr="000F6E35" w:rsidR="000F6E35" w:rsidP="00A14B68" w:rsidRDefault="000F6E35" w14:paraId="763C2B7E" w14:textId="77777777">
      <w:pPr>
        <w:pStyle w:val="Heading4"/>
      </w:pPr>
      <w:r w:rsidRPr="000F6E35">
        <w:t>Jamesville-DeWitt Central School District: Curriculum Audit (2020)</w:t>
      </w:r>
    </w:p>
    <w:p w:rsidRPr="000F6E35" w:rsidR="000F6E35" w:rsidP="00A14B68" w:rsidRDefault="000F6E35" w14:paraId="7D5D87A4" w14:textId="77777777">
      <w:pPr>
        <w:pStyle w:val="BodyTextPostHeading"/>
      </w:pPr>
      <w:r w:rsidRPr="000F6E35">
        <w:t xml:space="preserve">The New York University Metropolitan Center for Research on Equity and the Transformation of Schools partnered with the Jamesville-DeWitt Central School District in an audit to identify gaps connected to cultural responsiveness in the curriculum. The audit process brought together diverse district- and school-level stakeholders (e.g., leaders, teachers, families) to conduct the curriculum review and build their capacity. Jointly, the center and the district reviewed and scored the latter’s curriculum to establish a baseline using the center’s proprietary Culturally Responsive Curriculum Scorecard, which assesses cultural responsiveness in curricula focusing </w:t>
      </w:r>
      <w:r w:rsidRPr="000F6E35">
        <w:t xml:space="preserve">on the representation of diverse authors, characters, social identities, and cultures and on social justice. AIR provided technical assistance to build district- and school-leader capacity to work alongside center facilitators to co-lead subsequent curriculum review sessions as well as identify and train emerging leaders to sustain the process. </w:t>
      </w:r>
    </w:p>
    <w:p w:rsidRPr="000F6E35" w:rsidR="000F6E35" w:rsidP="00A576C4" w:rsidRDefault="000F6E35" w14:paraId="46B1C37D" w14:textId="264393D8">
      <w:pPr>
        <w:pStyle w:val="BodyText"/>
      </w:pPr>
      <w:r w:rsidRPr="000F6E35">
        <w:rPr>
          <w:b/>
          <w:bCs/>
          <w:i/>
          <w:iCs/>
        </w:rPr>
        <w:t>Relevance to EAAP:</w:t>
      </w:r>
      <w:r w:rsidRPr="000F6E35">
        <w:t xml:space="preserve"> Curriculum-focused </w:t>
      </w:r>
      <w:r w:rsidR="00B64E33">
        <w:t>equity audit</w:t>
      </w:r>
      <w:r w:rsidR="00AD7D24">
        <w:t>,</w:t>
      </w:r>
      <w:r w:rsidRPr="000F6E35">
        <w:t xml:space="preserve"> collaborative meaning making of equity-related data</w:t>
      </w:r>
      <w:r w:rsidR="00AD7D24">
        <w:t>,</w:t>
      </w:r>
      <w:r w:rsidRPr="000F6E35">
        <w:t xml:space="preserve"> equity capacity building</w:t>
      </w:r>
      <w:r w:rsidR="00AD7D24">
        <w:t>,</w:t>
      </w:r>
      <w:r w:rsidRPr="000F6E35">
        <w:t xml:space="preserve"> development of metrics for monitoring equity</w:t>
      </w:r>
      <w:r w:rsidR="00AD7D24">
        <w:t>,</w:t>
      </w:r>
      <w:r w:rsidRPr="000F6E35">
        <w:t xml:space="preserve"> equity-focused technical assistance</w:t>
      </w:r>
    </w:p>
    <w:p w:rsidRPr="007C58AE" w:rsidR="00E5035E" w:rsidP="00A14B68" w:rsidRDefault="00E5035E" w14:paraId="08A6CB56" w14:textId="34BEE1E2">
      <w:pPr>
        <w:pStyle w:val="Heading3"/>
      </w:pPr>
      <w:bookmarkStart w:name="_Toc151957994" w:id="43"/>
      <w:r>
        <w:t xml:space="preserve">Equity </w:t>
      </w:r>
      <w:r w:rsidR="00AD7D24">
        <w:t>W</w:t>
      </w:r>
      <w:r w:rsidRPr="005838FD">
        <w:t xml:space="preserve">ork </w:t>
      </w:r>
      <w:proofErr w:type="gramStart"/>
      <w:r w:rsidR="00AD7D24">
        <w:t>W</w:t>
      </w:r>
      <w:r w:rsidRPr="005838FD">
        <w:t>ith</w:t>
      </w:r>
      <w:proofErr w:type="gramEnd"/>
      <w:r w:rsidRPr="005838FD">
        <w:t xml:space="preserve"> </w:t>
      </w:r>
      <w:r w:rsidR="00AD7D24">
        <w:t>M</w:t>
      </w:r>
      <w:r w:rsidRPr="005838FD">
        <w:t>ajority-</w:t>
      </w:r>
      <w:r w:rsidR="00AD7D24">
        <w:t>M</w:t>
      </w:r>
      <w:r w:rsidRPr="005838FD">
        <w:t xml:space="preserve">inority </w:t>
      </w:r>
      <w:r w:rsidR="00AD7D24">
        <w:t>C</w:t>
      </w:r>
      <w:r w:rsidRPr="005838FD">
        <w:t>ommunities</w:t>
      </w:r>
      <w:bookmarkEnd w:id="43"/>
    </w:p>
    <w:p w:rsidRPr="007C58AE" w:rsidR="00E5035E" w:rsidP="00A14B68" w:rsidRDefault="00E5035E" w14:paraId="01D356FF" w14:textId="77777777">
      <w:pPr>
        <w:pStyle w:val="Heading4"/>
      </w:pPr>
      <w:r w:rsidRPr="007C58AE">
        <w:t xml:space="preserve">Houston Independent School District: Special Education Program Review </w:t>
      </w:r>
      <w:r w:rsidRPr="007C58AE">
        <w:br/>
      </w:r>
      <w:r w:rsidRPr="007C58AE">
        <w:t>(2017–2018) </w:t>
      </w:r>
    </w:p>
    <w:p w:rsidRPr="007C58AE" w:rsidR="00E5035E" w:rsidP="00A14B68" w:rsidRDefault="00E5035E" w14:paraId="23BD2352" w14:textId="080B7FD4">
      <w:pPr>
        <w:pStyle w:val="BodyTextPostHeading"/>
      </w:pPr>
      <w:r w:rsidRPr="007C58AE">
        <w:t xml:space="preserve">The Houston Independent School District (HISD) contracted with AIR to conduct an independent, third-party special education program review. AIR conducted the review over a 10-month period and provided an assessment of HISD’s strengths and areas in need of improvement with respect to its special education program, as well as recommendations for HISD to consider for improving services for students with disabilities in the district. AIR gathered data from multiple sources, including (a) extant data on student performance, special education identification and placement, and staffing; (b) documents related to HISD infrastructure, strategic planning, guidance on policies and procedures, professional development offerings, and documentation of parent feedback and concerns; (c) IEPs for a randomly selected, representative sample of 300 students with disabilities; (d) an AIR-administered survey of all school staff; </w:t>
      </w:r>
      <w:r w:rsidR="00697D08">
        <w:br/>
      </w:r>
      <w:r w:rsidRPr="007C58AE">
        <w:t xml:space="preserve">(e) an AIR-administered survey of all parents; (f) interviews and focus groups with district leaders; and (g) interviews and focus groups with staff at a randomly selected, representative sample of 27 schools. </w:t>
      </w:r>
      <w:r w:rsidRPr="007C58AE">
        <w:rPr>
          <w:rFonts w:eastAsia="Times New Roman"/>
        </w:rPr>
        <w:t xml:space="preserve">As we propose with the </w:t>
      </w:r>
      <w:r w:rsidR="006F696B">
        <w:rPr>
          <w:rFonts w:eastAsia="Times New Roman"/>
        </w:rPr>
        <w:t>DCSD</w:t>
      </w:r>
      <w:r w:rsidRPr="007C58AE">
        <w:rPr>
          <w:rFonts w:eastAsia="Times New Roman"/>
        </w:rPr>
        <w:t xml:space="preserve"> EAAP, </w:t>
      </w:r>
      <w:r w:rsidRPr="007C58AE">
        <w:t>AIR presented final findings and recommendations in a written report and an oral presentation to the HISD board of education and subsequently provided support to the district for strategic planning to address these findings.</w:t>
      </w:r>
    </w:p>
    <w:p w:rsidR="00E5035E" w:rsidP="00A576C4" w:rsidRDefault="00E5035E" w14:paraId="78FF12A4" w14:textId="24469228">
      <w:pPr>
        <w:suppressAutoHyphens/>
        <w:spacing w:before="240" w:after="120"/>
      </w:pPr>
      <w:r w:rsidRPr="007C58AE">
        <w:rPr>
          <w:rFonts w:ascii="Times New Roman" w:hAnsi="Times New Roman" w:eastAsia="Calibri" w:cs="Times New Roman"/>
          <w:b/>
          <w:bCs/>
          <w:i/>
          <w:iCs/>
        </w:rPr>
        <w:t>Relevance to EAAP:</w:t>
      </w:r>
      <w:r w:rsidRPr="007C58AE">
        <w:rPr>
          <w:rFonts w:ascii="Times New Roman" w:hAnsi="Times New Roman" w:eastAsia="Calibri" w:cs="Times New Roman"/>
        </w:rPr>
        <w:t xml:space="preserve"> Equity-focused assessment</w:t>
      </w:r>
      <w:r w:rsidR="00AD7D24">
        <w:rPr>
          <w:rFonts w:ascii="Times New Roman" w:hAnsi="Times New Roman" w:eastAsia="Calibri" w:cs="Times New Roman"/>
        </w:rPr>
        <w:t>,</w:t>
      </w:r>
      <w:r w:rsidRPr="007C58AE">
        <w:rPr>
          <w:rFonts w:ascii="Times New Roman" w:hAnsi="Times New Roman" w:eastAsia="Calibri" w:cs="Times New Roman"/>
        </w:rPr>
        <w:t xml:space="preserve"> equity-focused strategic planning and implementation assistance</w:t>
      </w:r>
    </w:p>
    <w:p w:rsidRPr="007C58AE" w:rsidR="00D621E3" w:rsidP="00A14B68" w:rsidRDefault="00D621E3" w14:paraId="1D79DC33" w14:textId="3C9891D4">
      <w:pPr>
        <w:pStyle w:val="Heading4"/>
      </w:pPr>
      <w:r>
        <w:t>K</w:t>
      </w:r>
      <w:r w:rsidR="00AD7D24">
        <w:rPr>
          <w:rFonts w:ascii="Symbol" w:hAnsi="Symbol" w:eastAsia="Symbol" w:cs="Symbol"/>
        </w:rPr>
        <w:t>-</w:t>
      </w:r>
      <w:r>
        <w:t xml:space="preserve">12 Adequacy Cost Study for California </w:t>
      </w:r>
      <w:r w:rsidRPr="007C58AE">
        <w:t>(</w:t>
      </w:r>
      <w:r>
        <w:t>2017</w:t>
      </w:r>
      <w:r w:rsidR="00AD7D24">
        <w:rPr>
          <w:rFonts w:ascii="Symbol" w:hAnsi="Symbol" w:eastAsia="Symbol" w:cs="Symbol"/>
        </w:rPr>
        <w:t>-</w:t>
      </w:r>
      <w:r>
        <w:t>2018</w:t>
      </w:r>
      <w:r w:rsidRPr="007C58AE">
        <w:t>) </w:t>
      </w:r>
    </w:p>
    <w:p w:rsidRPr="007C58AE" w:rsidR="00D621E3" w:rsidP="00A14B68" w:rsidRDefault="00D621E3" w14:paraId="670154DC" w14:textId="22656802">
      <w:pPr>
        <w:pStyle w:val="BodyTextPostHeading"/>
      </w:pPr>
      <w:r w:rsidRPr="007C58AE">
        <w:t xml:space="preserve">AIR </w:t>
      </w:r>
      <w:r>
        <w:t>conducted a study</w:t>
      </w:r>
      <w:r w:rsidRPr="004A7B9F">
        <w:t xml:space="preserve"> as part of the Stanford University </w:t>
      </w:r>
      <w:r w:rsidRPr="00A576C4">
        <w:t>Getting Down to Facts</w:t>
      </w:r>
      <w:r w:rsidRPr="004A7B9F">
        <w:t xml:space="preserve"> project</w:t>
      </w:r>
      <w:r>
        <w:t xml:space="preserve"> to</w:t>
      </w:r>
      <w:r w:rsidRPr="004A7B9F">
        <w:t xml:space="preserve"> examine the cost of educating California’s students using the professional judgment approach. As part of this study, </w:t>
      </w:r>
      <w:r>
        <w:t xml:space="preserve">AIR </w:t>
      </w:r>
      <w:r w:rsidRPr="004A7B9F">
        <w:t xml:space="preserve">convened panels of expert educators in </w:t>
      </w:r>
      <w:r w:rsidR="00592636">
        <w:t>N</w:t>
      </w:r>
      <w:r w:rsidRPr="004A7B9F">
        <w:t xml:space="preserve">orthern and </w:t>
      </w:r>
      <w:r w:rsidR="00592636">
        <w:t>S</w:t>
      </w:r>
      <w:r w:rsidRPr="004A7B9F">
        <w:t>outhern California. The panels of expert educators identified the resources required to meet California’s educational goals in schools that varied by schooling level, student poverty, share of English learners, and school size. Using the resources specified, AIR researchers calculated the cost per student in prototypical schools and extrapolated these costs to determine th</w:t>
      </w:r>
      <w:r w:rsidR="00592636">
        <w:t xml:space="preserve">at </w:t>
      </w:r>
      <w:r w:rsidRPr="004A7B9F">
        <w:t xml:space="preserve">of providing an adequate education for all of California’s students. Underlying the calculations of adequacy </w:t>
      </w:r>
      <w:r w:rsidR="00592636">
        <w:t>were</w:t>
      </w:r>
      <w:r w:rsidRPr="004A7B9F">
        <w:t xml:space="preserve"> administrative data on school enrollments and demographics, educational spending, teacher salaries, and other types of administrative data. </w:t>
      </w:r>
      <w:r w:rsidR="00592636">
        <w:rPr>
          <w:rFonts w:eastAsia="Times New Roman"/>
        </w:rPr>
        <w:t xml:space="preserve">Relevant </w:t>
      </w:r>
      <w:r>
        <w:rPr>
          <w:rFonts w:eastAsia="Times New Roman"/>
        </w:rPr>
        <w:t>to the</w:t>
      </w:r>
      <w:r w:rsidRPr="007C58AE">
        <w:rPr>
          <w:rFonts w:eastAsia="Times New Roman"/>
        </w:rPr>
        <w:t xml:space="preserve"> </w:t>
      </w:r>
      <w:r w:rsidR="006F696B">
        <w:rPr>
          <w:rFonts w:eastAsia="Times New Roman"/>
        </w:rPr>
        <w:t>DCSD</w:t>
      </w:r>
      <w:r w:rsidRPr="007C58AE">
        <w:rPr>
          <w:rFonts w:eastAsia="Times New Roman"/>
        </w:rPr>
        <w:t xml:space="preserve"> EAAP, </w:t>
      </w:r>
      <w:r w:rsidRPr="007C58AE">
        <w:t xml:space="preserve">AIR </w:t>
      </w:r>
      <w:r>
        <w:t xml:space="preserve">conducted a fiscal analysis to calculate the costs of providing equitable educational opportunities by collecting and analyzing large amounts of data. </w:t>
      </w:r>
    </w:p>
    <w:p w:rsidRPr="007C58AE" w:rsidR="00D621E3" w:rsidP="00D621E3" w:rsidRDefault="00D621E3" w14:paraId="39216EF0" w14:textId="4BE75F79">
      <w:pPr>
        <w:suppressAutoHyphens/>
        <w:spacing w:before="240" w:after="120"/>
        <w:rPr>
          <w:rFonts w:ascii="Times New Roman" w:hAnsi="Times New Roman" w:eastAsia="Calibri" w:cs="Times New Roman"/>
        </w:rPr>
      </w:pPr>
      <w:r w:rsidRPr="007C58AE">
        <w:rPr>
          <w:rFonts w:ascii="Times New Roman" w:hAnsi="Times New Roman" w:eastAsia="Calibri" w:cs="Times New Roman"/>
          <w:b/>
          <w:bCs/>
          <w:i/>
          <w:iCs/>
        </w:rPr>
        <w:t>Relevance to EAAP:</w:t>
      </w:r>
      <w:r w:rsidRPr="007C58AE">
        <w:rPr>
          <w:rFonts w:ascii="Times New Roman" w:hAnsi="Times New Roman" w:eastAsia="Calibri" w:cs="Times New Roman"/>
        </w:rPr>
        <w:t xml:space="preserve"> Equity-focused assessment</w:t>
      </w:r>
      <w:r w:rsidR="00592636">
        <w:rPr>
          <w:rFonts w:ascii="Times New Roman" w:hAnsi="Times New Roman" w:eastAsia="Calibri" w:cs="Times New Roman"/>
        </w:rPr>
        <w:t>,</w:t>
      </w:r>
      <w:r w:rsidRPr="007C58AE">
        <w:rPr>
          <w:rFonts w:ascii="Times New Roman" w:hAnsi="Times New Roman" w:eastAsia="Calibri" w:cs="Times New Roman"/>
        </w:rPr>
        <w:t xml:space="preserve"> </w:t>
      </w:r>
      <w:r>
        <w:rPr>
          <w:rFonts w:ascii="Times New Roman" w:hAnsi="Times New Roman" w:eastAsia="Calibri" w:cs="Times New Roman"/>
        </w:rPr>
        <w:t>fiscal analysis, resource allocation</w:t>
      </w:r>
    </w:p>
    <w:p w:rsidRPr="007C58AE" w:rsidR="00D621E3" w:rsidP="00A14B68" w:rsidRDefault="00D621E3" w14:paraId="52A9C00F" w14:textId="064673DC">
      <w:pPr>
        <w:pStyle w:val="Heading4"/>
      </w:pPr>
      <w:r>
        <w:t>Evaluation of Nevada K</w:t>
      </w:r>
      <w:r w:rsidR="00592636">
        <w:rPr>
          <w:rFonts w:ascii="Symbol" w:hAnsi="Symbol" w:eastAsia="Symbol" w:cs="Symbol"/>
        </w:rPr>
        <w:t>-</w:t>
      </w:r>
      <w:r>
        <w:t xml:space="preserve">12 Funding System </w:t>
      </w:r>
      <w:r w:rsidRPr="007C58AE">
        <w:t>(20</w:t>
      </w:r>
      <w:r>
        <w:t>0</w:t>
      </w:r>
      <w:r w:rsidRPr="007C58AE">
        <w:t>7–20</w:t>
      </w:r>
      <w:r>
        <w:t>0</w:t>
      </w:r>
      <w:r w:rsidRPr="007C58AE">
        <w:t>8) </w:t>
      </w:r>
    </w:p>
    <w:p w:rsidRPr="007C58AE" w:rsidR="00D621E3" w:rsidP="00D621E3" w:rsidRDefault="00D621E3" w14:paraId="5539D53E" w14:textId="57B23C57">
      <w:pPr>
        <w:suppressAutoHyphens/>
        <w:spacing w:after="120"/>
        <w:rPr>
          <w:rFonts w:ascii="Times New Roman" w:hAnsi="Times New Roman" w:eastAsia="Calibri" w:cs="Times New Roman"/>
        </w:rPr>
      </w:pPr>
      <w:r>
        <w:rPr>
          <w:rFonts w:ascii="Times New Roman" w:hAnsi="Times New Roman" w:eastAsia="Calibri" w:cs="Times New Roman"/>
        </w:rPr>
        <w:t>AIR p</w:t>
      </w:r>
      <w:r w:rsidRPr="004A7B9F">
        <w:rPr>
          <w:rFonts w:ascii="Times New Roman" w:hAnsi="Times New Roman" w:eastAsia="Calibri" w:cs="Times New Roman"/>
        </w:rPr>
        <w:t>erformed a comprehensive evaluation of the Nevada state school finance system</w:t>
      </w:r>
      <w:r w:rsidR="00592636">
        <w:rPr>
          <w:rFonts w:ascii="Times New Roman" w:hAnsi="Times New Roman" w:eastAsia="Calibri" w:cs="Times New Roman"/>
        </w:rPr>
        <w:t>, and the evaluation was</w:t>
      </w:r>
      <w:r w:rsidRPr="004A7B9F">
        <w:rPr>
          <w:rFonts w:ascii="Times New Roman" w:hAnsi="Times New Roman" w:eastAsia="Calibri" w:cs="Times New Roman"/>
        </w:rPr>
        <w:t xml:space="preserve"> used to inform policy debate a</w:t>
      </w:r>
      <w:r w:rsidR="00592636">
        <w:rPr>
          <w:rFonts w:ascii="Times New Roman" w:hAnsi="Times New Roman" w:eastAsia="Calibri" w:cs="Times New Roman"/>
        </w:rPr>
        <w:t>s well as</w:t>
      </w:r>
      <w:r w:rsidRPr="004A7B9F">
        <w:rPr>
          <w:rFonts w:ascii="Times New Roman" w:hAnsi="Times New Roman" w:eastAsia="Calibri" w:cs="Times New Roman"/>
        </w:rPr>
        <w:t xml:space="preserve"> precipitate key funding reforms. The main study deliverables relevant to the current proposed study included</w:t>
      </w:r>
      <w:r>
        <w:rPr>
          <w:rFonts w:ascii="Times New Roman" w:hAnsi="Times New Roman" w:eastAsia="Calibri" w:cs="Times New Roman"/>
        </w:rPr>
        <w:t xml:space="preserve"> (</w:t>
      </w:r>
      <w:r w:rsidR="00104857">
        <w:rPr>
          <w:rFonts w:ascii="Times New Roman" w:hAnsi="Times New Roman" w:eastAsia="Calibri" w:cs="Times New Roman"/>
        </w:rPr>
        <w:t>a</w:t>
      </w:r>
      <w:r>
        <w:rPr>
          <w:rFonts w:ascii="Times New Roman" w:hAnsi="Times New Roman" w:eastAsia="Calibri" w:cs="Times New Roman"/>
        </w:rPr>
        <w:t>) a</w:t>
      </w:r>
      <w:r w:rsidRPr="004A7B9F">
        <w:rPr>
          <w:rFonts w:ascii="Times New Roman" w:hAnsi="Times New Roman" w:eastAsia="Calibri" w:cs="Times New Roman"/>
        </w:rPr>
        <w:t>n in-depth overview of the current Nevada Plan for School Finance</w:t>
      </w:r>
      <w:r w:rsidR="00592636">
        <w:rPr>
          <w:rFonts w:ascii="Times New Roman" w:hAnsi="Times New Roman" w:eastAsia="Calibri" w:cs="Times New Roman"/>
        </w:rPr>
        <w:t>,</w:t>
      </w:r>
      <w:r>
        <w:rPr>
          <w:rFonts w:ascii="Times New Roman" w:hAnsi="Times New Roman" w:eastAsia="Calibri" w:cs="Times New Roman"/>
        </w:rPr>
        <w:t xml:space="preserve"> (</w:t>
      </w:r>
      <w:r w:rsidR="00104857">
        <w:rPr>
          <w:rFonts w:ascii="Times New Roman" w:hAnsi="Times New Roman" w:eastAsia="Calibri" w:cs="Times New Roman"/>
        </w:rPr>
        <w:t>b</w:t>
      </w:r>
      <w:r>
        <w:rPr>
          <w:rFonts w:ascii="Times New Roman" w:hAnsi="Times New Roman" w:eastAsia="Calibri" w:cs="Times New Roman"/>
        </w:rPr>
        <w:t>) the d</w:t>
      </w:r>
      <w:r w:rsidRPr="004A7B9F">
        <w:rPr>
          <w:rFonts w:ascii="Times New Roman" w:hAnsi="Times New Roman" w:eastAsia="Calibri" w:cs="Times New Roman"/>
        </w:rPr>
        <w:t>evelopment of an inventory of state finance systems showing how states are addressing the additional costs of serving students with specific needs and other cost factors</w:t>
      </w:r>
      <w:r w:rsidR="00592636">
        <w:rPr>
          <w:rFonts w:ascii="Times New Roman" w:hAnsi="Times New Roman" w:eastAsia="Calibri" w:cs="Times New Roman"/>
        </w:rPr>
        <w:t>,</w:t>
      </w:r>
      <w:r>
        <w:rPr>
          <w:rFonts w:ascii="Times New Roman" w:hAnsi="Times New Roman" w:eastAsia="Calibri" w:cs="Times New Roman"/>
        </w:rPr>
        <w:t xml:space="preserve"> (</w:t>
      </w:r>
      <w:r w:rsidR="00104857">
        <w:rPr>
          <w:rFonts w:ascii="Times New Roman" w:hAnsi="Times New Roman" w:eastAsia="Calibri" w:cs="Times New Roman"/>
        </w:rPr>
        <w:t>c</w:t>
      </w:r>
      <w:r>
        <w:rPr>
          <w:rFonts w:ascii="Times New Roman" w:hAnsi="Times New Roman" w:eastAsia="Calibri" w:cs="Times New Roman"/>
        </w:rPr>
        <w:t>) a</w:t>
      </w:r>
      <w:r w:rsidRPr="004A7B9F">
        <w:rPr>
          <w:rFonts w:ascii="Times New Roman" w:hAnsi="Times New Roman" w:eastAsia="Calibri" w:cs="Times New Roman"/>
        </w:rPr>
        <w:t>n analysis comparing patterns of actual spending across districts within all states across the country</w:t>
      </w:r>
      <w:r w:rsidR="00592636">
        <w:rPr>
          <w:rFonts w:ascii="Times New Roman" w:hAnsi="Times New Roman" w:eastAsia="Calibri" w:cs="Times New Roman"/>
        </w:rPr>
        <w:t>,</w:t>
      </w:r>
      <w:r>
        <w:rPr>
          <w:rFonts w:ascii="Times New Roman" w:hAnsi="Times New Roman" w:eastAsia="Calibri" w:cs="Times New Roman"/>
        </w:rPr>
        <w:t xml:space="preserve"> and (</w:t>
      </w:r>
      <w:r w:rsidR="00104857">
        <w:rPr>
          <w:rFonts w:ascii="Times New Roman" w:hAnsi="Times New Roman" w:eastAsia="Calibri" w:cs="Times New Roman"/>
        </w:rPr>
        <w:t>d</w:t>
      </w:r>
      <w:r>
        <w:rPr>
          <w:rFonts w:ascii="Times New Roman" w:hAnsi="Times New Roman" w:eastAsia="Calibri" w:cs="Times New Roman"/>
        </w:rPr>
        <w:t>) a</w:t>
      </w:r>
      <w:r w:rsidRPr="004A7B9F">
        <w:rPr>
          <w:rFonts w:ascii="Times New Roman" w:hAnsi="Times New Roman" w:eastAsia="Calibri" w:cs="Times New Roman"/>
        </w:rPr>
        <w:t xml:space="preserve"> set of recommendations to improve Nevada’s existing school funding model and incorporate best practices for addressing student needs and the challenges of delivering education in smaller rural, remote districts</w:t>
      </w:r>
      <w:r>
        <w:rPr>
          <w:rFonts w:ascii="Times New Roman" w:hAnsi="Times New Roman" w:eastAsia="Calibri" w:cs="Times New Roman"/>
        </w:rPr>
        <w:t xml:space="preserve">. </w:t>
      </w:r>
      <w:r w:rsidRPr="007C58AE">
        <w:rPr>
          <w:rFonts w:ascii="Times New Roman" w:hAnsi="Times New Roman" w:eastAsia="Times New Roman" w:cs="Times New Roman"/>
        </w:rPr>
        <w:t xml:space="preserve">As we propose with the </w:t>
      </w:r>
      <w:r w:rsidR="006F696B">
        <w:rPr>
          <w:rFonts w:ascii="Times New Roman" w:hAnsi="Times New Roman" w:eastAsia="Times New Roman" w:cs="Times New Roman"/>
        </w:rPr>
        <w:t>DCSD</w:t>
      </w:r>
      <w:r w:rsidRPr="007C58AE">
        <w:rPr>
          <w:rFonts w:ascii="Times New Roman" w:hAnsi="Times New Roman" w:eastAsia="Times New Roman" w:cs="Times New Roman"/>
        </w:rPr>
        <w:t xml:space="preserve"> EAAP, </w:t>
      </w:r>
      <w:r w:rsidRPr="007C58AE">
        <w:rPr>
          <w:rFonts w:ascii="Times New Roman" w:hAnsi="Times New Roman" w:eastAsia="Calibri" w:cs="Times New Roman"/>
        </w:rPr>
        <w:t xml:space="preserve">AIR </w:t>
      </w:r>
      <w:r w:rsidRPr="004A7B9F">
        <w:rPr>
          <w:rFonts w:ascii="Times New Roman" w:hAnsi="Times New Roman" w:eastAsia="Calibri" w:cs="Times New Roman"/>
        </w:rPr>
        <w:t>collect</w:t>
      </w:r>
      <w:r>
        <w:rPr>
          <w:rFonts w:ascii="Times New Roman" w:hAnsi="Times New Roman" w:eastAsia="Calibri" w:cs="Times New Roman"/>
        </w:rPr>
        <w:t>ed</w:t>
      </w:r>
      <w:r w:rsidRPr="004A7B9F">
        <w:rPr>
          <w:rFonts w:ascii="Times New Roman" w:hAnsi="Times New Roman" w:eastAsia="Calibri" w:cs="Times New Roman"/>
        </w:rPr>
        <w:t xml:space="preserve"> and analy</w:t>
      </w:r>
      <w:r>
        <w:rPr>
          <w:rFonts w:ascii="Times New Roman" w:hAnsi="Times New Roman" w:eastAsia="Calibri" w:cs="Times New Roman"/>
        </w:rPr>
        <w:t>zed</w:t>
      </w:r>
      <w:r w:rsidRPr="004A7B9F">
        <w:rPr>
          <w:rFonts w:ascii="Times New Roman" w:hAnsi="Times New Roman" w:eastAsia="Calibri" w:cs="Times New Roman"/>
        </w:rPr>
        <w:t xml:space="preserve"> administrative data (</w:t>
      </w:r>
      <w:r>
        <w:rPr>
          <w:rFonts w:ascii="Times New Roman" w:hAnsi="Times New Roman" w:eastAsia="Calibri" w:cs="Times New Roman"/>
        </w:rPr>
        <w:t xml:space="preserve">e.g., </w:t>
      </w:r>
      <w:r w:rsidRPr="004A7B9F">
        <w:rPr>
          <w:rFonts w:ascii="Times New Roman" w:hAnsi="Times New Roman" w:eastAsia="Calibri" w:cs="Times New Roman"/>
        </w:rPr>
        <w:t>fiscal, student demographics) for the purpose of identifying disparities in educational opportunities that could be improved through funding reforms in the school finance system.</w:t>
      </w:r>
    </w:p>
    <w:p w:rsidRPr="007C58AE" w:rsidR="00D621E3" w:rsidP="00D621E3" w:rsidRDefault="00D621E3" w14:paraId="26B6848A" w14:textId="75D2ABCA">
      <w:pPr>
        <w:suppressAutoHyphens/>
        <w:spacing w:before="240" w:after="120"/>
        <w:rPr>
          <w:rFonts w:ascii="Times New Roman" w:hAnsi="Times New Roman" w:eastAsia="Calibri" w:cs="Times New Roman"/>
        </w:rPr>
      </w:pPr>
      <w:r w:rsidRPr="007C58AE">
        <w:rPr>
          <w:rFonts w:ascii="Times New Roman" w:hAnsi="Times New Roman" w:eastAsia="Calibri" w:cs="Times New Roman"/>
          <w:b/>
          <w:bCs/>
          <w:i/>
          <w:iCs/>
        </w:rPr>
        <w:t>Relevance to EAAP:</w:t>
      </w:r>
      <w:r w:rsidRPr="007C58AE">
        <w:rPr>
          <w:rFonts w:ascii="Times New Roman" w:hAnsi="Times New Roman" w:eastAsia="Calibri" w:cs="Times New Roman"/>
        </w:rPr>
        <w:t xml:space="preserve"> Equity-focused assessment</w:t>
      </w:r>
      <w:r w:rsidR="00592636">
        <w:rPr>
          <w:rFonts w:ascii="Times New Roman" w:hAnsi="Times New Roman" w:eastAsia="Calibri" w:cs="Times New Roman"/>
        </w:rPr>
        <w:t>,</w:t>
      </w:r>
      <w:r w:rsidRPr="007C58AE">
        <w:rPr>
          <w:rFonts w:ascii="Times New Roman" w:hAnsi="Times New Roman" w:eastAsia="Calibri" w:cs="Times New Roman"/>
        </w:rPr>
        <w:t xml:space="preserve"> </w:t>
      </w:r>
      <w:r>
        <w:rPr>
          <w:rFonts w:ascii="Times New Roman" w:hAnsi="Times New Roman" w:eastAsia="Calibri" w:cs="Times New Roman"/>
        </w:rPr>
        <w:t>fiscal analysis</w:t>
      </w:r>
      <w:r w:rsidR="00592636">
        <w:rPr>
          <w:rFonts w:ascii="Times New Roman" w:hAnsi="Times New Roman" w:eastAsia="Calibri" w:cs="Times New Roman"/>
        </w:rPr>
        <w:t>,</w:t>
      </w:r>
      <w:r>
        <w:rPr>
          <w:rFonts w:ascii="Times New Roman" w:hAnsi="Times New Roman" w:eastAsia="Calibri" w:cs="Times New Roman"/>
        </w:rPr>
        <w:t xml:space="preserve"> resource allocation</w:t>
      </w:r>
    </w:p>
    <w:p w:rsidRPr="007C58AE" w:rsidR="00D621E3" w:rsidP="00A14B68" w:rsidRDefault="00D621E3" w14:paraId="430773E1" w14:textId="0672D839">
      <w:pPr>
        <w:pStyle w:val="Heading4"/>
      </w:pPr>
      <w:r>
        <w:t>K</w:t>
      </w:r>
      <w:r w:rsidR="00592636">
        <w:rPr>
          <w:rFonts w:ascii="Symbol" w:hAnsi="Symbol" w:eastAsia="Symbol" w:cs="Symbol"/>
        </w:rPr>
        <w:t>-</w:t>
      </w:r>
      <w:r>
        <w:t>12 Adequacy Cost Study for New Mexico (2007</w:t>
      </w:r>
      <w:r w:rsidR="00592636">
        <w:rPr>
          <w:rFonts w:ascii="Symbol" w:hAnsi="Symbol" w:eastAsia="Symbol" w:cs="Symbol"/>
        </w:rPr>
        <w:t>-</w:t>
      </w:r>
      <w:r>
        <w:t>2008)</w:t>
      </w:r>
    </w:p>
    <w:p w:rsidR="00D621E3" w:rsidP="00D621E3" w:rsidRDefault="00D621E3" w14:paraId="0FF55F19" w14:textId="38E8A94D">
      <w:pPr>
        <w:suppressAutoHyphens/>
        <w:spacing w:after="120"/>
        <w:rPr>
          <w:rFonts w:ascii="Times New Roman" w:hAnsi="Times New Roman" w:eastAsia="Calibri" w:cs="Times New Roman"/>
        </w:rPr>
      </w:pPr>
      <w:r>
        <w:rPr>
          <w:rFonts w:ascii="Times New Roman" w:hAnsi="Times New Roman" w:eastAsia="Calibri" w:cs="Times New Roman"/>
        </w:rPr>
        <w:t>AIR was commissioned by the New Mexico Legislature to conduct a comprehensive study o</w:t>
      </w:r>
      <w:r w:rsidR="00592636">
        <w:rPr>
          <w:rFonts w:ascii="Times New Roman" w:hAnsi="Times New Roman" w:eastAsia="Calibri" w:cs="Times New Roman"/>
        </w:rPr>
        <w:t>f</w:t>
      </w:r>
      <w:r>
        <w:rPr>
          <w:rFonts w:ascii="Times New Roman" w:hAnsi="Times New Roman" w:eastAsia="Calibri" w:cs="Times New Roman"/>
        </w:rPr>
        <w:t xml:space="preserve"> the </w:t>
      </w:r>
      <w:r w:rsidR="00FA2E46">
        <w:rPr>
          <w:rFonts w:ascii="Times New Roman" w:hAnsi="Times New Roman" w:eastAsia="Calibri" w:cs="Times New Roman"/>
        </w:rPr>
        <w:t>state’s</w:t>
      </w:r>
      <w:r>
        <w:rPr>
          <w:rFonts w:ascii="Times New Roman" w:hAnsi="Times New Roman" w:eastAsia="Calibri" w:cs="Times New Roman"/>
        </w:rPr>
        <w:t xml:space="preserve"> public school</w:t>
      </w:r>
      <w:r w:rsidR="00592636">
        <w:rPr>
          <w:rFonts w:ascii="Times New Roman" w:hAnsi="Times New Roman" w:eastAsia="Calibri" w:cs="Times New Roman"/>
        </w:rPr>
        <w:t>s</w:t>
      </w:r>
      <w:r>
        <w:rPr>
          <w:rFonts w:ascii="Times New Roman" w:hAnsi="Times New Roman" w:eastAsia="Calibri" w:cs="Times New Roman"/>
        </w:rPr>
        <w:t xml:space="preserve"> funding formula. The </w:t>
      </w:r>
      <w:r w:rsidRPr="007937E5">
        <w:rPr>
          <w:rFonts w:ascii="Times New Roman" w:hAnsi="Times New Roman" w:eastAsia="Calibri" w:cs="Times New Roman"/>
        </w:rPr>
        <w:t xml:space="preserve">evaluation </w:t>
      </w:r>
      <w:r>
        <w:rPr>
          <w:rFonts w:ascii="Times New Roman" w:hAnsi="Times New Roman" w:eastAsia="Calibri" w:cs="Times New Roman"/>
        </w:rPr>
        <w:t xml:space="preserve">included analyses </w:t>
      </w:r>
      <w:r w:rsidRPr="007937E5">
        <w:rPr>
          <w:rFonts w:ascii="Times New Roman" w:hAnsi="Times New Roman" w:eastAsia="Calibri" w:cs="Times New Roman"/>
        </w:rPr>
        <w:t xml:space="preserve">to determine the cost of a sufficient education for all </w:t>
      </w:r>
      <w:proofErr w:type="gramStart"/>
      <w:r w:rsidRPr="007937E5">
        <w:rPr>
          <w:rFonts w:ascii="Times New Roman" w:hAnsi="Times New Roman" w:eastAsia="Calibri" w:cs="Times New Roman"/>
        </w:rPr>
        <w:t>public school</w:t>
      </w:r>
      <w:proofErr w:type="gramEnd"/>
      <w:r w:rsidRPr="007937E5">
        <w:rPr>
          <w:rFonts w:ascii="Times New Roman" w:hAnsi="Times New Roman" w:eastAsia="Calibri" w:cs="Times New Roman"/>
        </w:rPr>
        <w:t xml:space="preserve"> students</w:t>
      </w:r>
      <w:r w:rsidR="00FA2E46">
        <w:rPr>
          <w:rFonts w:ascii="Times New Roman" w:hAnsi="Times New Roman" w:eastAsia="Calibri" w:cs="Times New Roman"/>
        </w:rPr>
        <w:t xml:space="preserve"> in New Mexico</w:t>
      </w:r>
      <w:r w:rsidRPr="007937E5">
        <w:rPr>
          <w:rFonts w:ascii="Times New Roman" w:hAnsi="Times New Roman" w:eastAsia="Calibri" w:cs="Times New Roman"/>
        </w:rPr>
        <w:t>, including English learners, low-income students, and students receiving special education services. AIR sought public and policymaker input in defining the goals for New Mexico public schools and selected six panels representing the diversity of urban, suburban, small</w:t>
      </w:r>
      <w:r w:rsidR="00592636">
        <w:rPr>
          <w:rFonts w:ascii="Times New Roman" w:hAnsi="Times New Roman" w:eastAsia="Calibri" w:cs="Times New Roman"/>
        </w:rPr>
        <w:t>-</w:t>
      </w:r>
      <w:r w:rsidRPr="007937E5">
        <w:rPr>
          <w:rFonts w:ascii="Times New Roman" w:hAnsi="Times New Roman" w:eastAsia="Calibri" w:cs="Times New Roman"/>
        </w:rPr>
        <w:t>town, and rural</w:t>
      </w:r>
      <w:r w:rsidR="009B44A5">
        <w:rPr>
          <w:rFonts w:ascii="Times New Roman" w:hAnsi="Times New Roman" w:eastAsia="Calibri" w:cs="Times New Roman"/>
        </w:rPr>
        <w:t>-</w:t>
      </w:r>
      <w:r w:rsidRPr="007937E5">
        <w:rPr>
          <w:rFonts w:ascii="Times New Roman" w:hAnsi="Times New Roman" w:eastAsia="Calibri" w:cs="Times New Roman"/>
        </w:rPr>
        <w:t>remote districts to specify the resources necessary to fulfill New Mexico’s educational sufficiency goals. The study team used the variations in resource specifications associated with school size and pupil needs to estimate the differential cost of achieving sufficiency.</w:t>
      </w:r>
      <w:r>
        <w:rPr>
          <w:rFonts w:ascii="Times New Roman" w:hAnsi="Times New Roman" w:eastAsia="Calibri" w:cs="Times New Roman"/>
        </w:rPr>
        <w:t xml:space="preserve"> AIR presented recommendations for funding increases to support the academic achievement and outcomes for all </w:t>
      </w:r>
      <w:proofErr w:type="gramStart"/>
      <w:r>
        <w:rPr>
          <w:rFonts w:ascii="Times New Roman" w:hAnsi="Times New Roman" w:eastAsia="Calibri" w:cs="Times New Roman"/>
        </w:rPr>
        <w:t>public school</w:t>
      </w:r>
      <w:proofErr w:type="gramEnd"/>
      <w:r>
        <w:rPr>
          <w:rFonts w:ascii="Times New Roman" w:hAnsi="Times New Roman" w:eastAsia="Calibri" w:cs="Times New Roman"/>
        </w:rPr>
        <w:t xml:space="preserve"> students in rural-remote and urban areas. </w:t>
      </w:r>
    </w:p>
    <w:p w:rsidRPr="00A576C4" w:rsidR="000F6E35" w:rsidP="00E5035E" w:rsidRDefault="00D621E3" w14:paraId="57B6131A" w14:textId="62602838">
      <w:pPr>
        <w:keepNext/>
        <w:suppressAutoHyphens/>
        <w:spacing w:before="240" w:after="60"/>
        <w:outlineLvl w:val="4"/>
        <w:rPr>
          <w:rFonts w:ascii="Times New Roman" w:hAnsi="Times New Roman" w:eastAsia="Calibri" w:cs="Times New Roman"/>
        </w:rPr>
      </w:pPr>
      <w:r w:rsidRPr="007C58AE">
        <w:rPr>
          <w:rFonts w:ascii="Times New Roman" w:hAnsi="Times New Roman" w:eastAsia="Calibri" w:cs="Times New Roman"/>
          <w:b/>
          <w:bCs/>
          <w:i/>
          <w:iCs/>
        </w:rPr>
        <w:t>Relevance to EAAP:</w:t>
      </w:r>
      <w:r w:rsidRPr="007C58AE">
        <w:rPr>
          <w:rFonts w:ascii="Times New Roman" w:hAnsi="Times New Roman" w:eastAsia="Calibri" w:cs="Times New Roman"/>
        </w:rPr>
        <w:t xml:space="preserve"> Equity-focused assessment; </w:t>
      </w:r>
      <w:r>
        <w:rPr>
          <w:rFonts w:ascii="Times New Roman" w:hAnsi="Times New Roman" w:eastAsia="Calibri" w:cs="Times New Roman"/>
        </w:rPr>
        <w:t>community engagement</w:t>
      </w:r>
      <w:r w:rsidR="00592636">
        <w:rPr>
          <w:rFonts w:ascii="Times New Roman" w:hAnsi="Times New Roman" w:eastAsia="Calibri" w:cs="Times New Roman"/>
        </w:rPr>
        <w:t>,</w:t>
      </w:r>
      <w:r>
        <w:rPr>
          <w:rFonts w:ascii="Times New Roman" w:hAnsi="Times New Roman" w:eastAsia="Calibri" w:cs="Times New Roman"/>
        </w:rPr>
        <w:t xml:space="preserve"> fiscal analysis</w:t>
      </w:r>
      <w:r w:rsidR="00592636">
        <w:rPr>
          <w:rFonts w:ascii="Times New Roman" w:hAnsi="Times New Roman" w:eastAsia="Calibri" w:cs="Times New Roman"/>
        </w:rPr>
        <w:t>,</w:t>
      </w:r>
      <w:r>
        <w:rPr>
          <w:rFonts w:ascii="Times New Roman" w:hAnsi="Times New Roman" w:eastAsia="Calibri" w:cs="Times New Roman"/>
        </w:rPr>
        <w:t xml:space="preserve"> resource allocation</w:t>
      </w:r>
      <w:r w:rsidR="00592636">
        <w:rPr>
          <w:rFonts w:ascii="Times New Roman" w:hAnsi="Times New Roman" w:eastAsia="Calibri" w:cs="Times New Roman"/>
        </w:rPr>
        <w:t>,</w:t>
      </w:r>
      <w:r>
        <w:rPr>
          <w:rFonts w:ascii="Times New Roman" w:hAnsi="Times New Roman" w:eastAsia="Calibri" w:cs="Times New Roman"/>
        </w:rPr>
        <w:t xml:space="preserve"> </w:t>
      </w:r>
      <w:r w:rsidRPr="007C58AE">
        <w:rPr>
          <w:rFonts w:ascii="Times New Roman" w:hAnsi="Times New Roman" w:eastAsia="Calibri" w:cs="Times New Roman"/>
        </w:rPr>
        <w:t xml:space="preserve">equity-focused strategic planning </w:t>
      </w:r>
    </w:p>
    <w:p w:rsidRPr="005838FD" w:rsidR="00E5035E" w:rsidP="00A14B68" w:rsidRDefault="00E5035E" w14:paraId="259750AF" w14:textId="62423A15">
      <w:pPr>
        <w:pStyle w:val="Heading3"/>
      </w:pPr>
      <w:bookmarkStart w:name="_Toc151957995" w:id="44"/>
      <w:r>
        <w:t xml:space="preserve">Equity </w:t>
      </w:r>
      <w:r w:rsidR="00592636">
        <w:t>W</w:t>
      </w:r>
      <w:r w:rsidRPr="005838FD">
        <w:t xml:space="preserve">ork </w:t>
      </w:r>
      <w:proofErr w:type="gramStart"/>
      <w:r w:rsidR="00592636">
        <w:t>W</w:t>
      </w:r>
      <w:r w:rsidRPr="005838FD">
        <w:t>ith</w:t>
      </w:r>
      <w:proofErr w:type="gramEnd"/>
      <w:r w:rsidRPr="005838FD">
        <w:t xml:space="preserve"> Education Agencies</w:t>
      </w:r>
      <w:bookmarkEnd w:id="44"/>
      <w:r w:rsidRPr="005838FD">
        <w:t xml:space="preserve"> </w:t>
      </w:r>
    </w:p>
    <w:p w:rsidRPr="005838FD" w:rsidR="00E5035E" w:rsidP="00A14B68" w:rsidRDefault="00E5035E" w14:paraId="38FF2284" w14:textId="21BB2660">
      <w:pPr>
        <w:pStyle w:val="Heading4"/>
      </w:pPr>
      <w:r w:rsidRPr="005838FD">
        <w:t>Regional Education Laboratory Midwest (2022–Present)</w:t>
      </w:r>
    </w:p>
    <w:p w:rsidRPr="005838FD" w:rsidR="00E5035E" w:rsidP="00A14B68" w:rsidRDefault="00E5035E" w14:paraId="2EDBECBC" w14:textId="525F91B1">
      <w:pPr>
        <w:pStyle w:val="BodyTextPostHeading"/>
        <w:rPr>
          <w:shd w:val="clear" w:color="auto" w:fill="FAFAFA"/>
        </w:rPr>
      </w:pPr>
      <w:r w:rsidRPr="005838FD">
        <w:rPr>
          <w:shd w:val="clear" w:color="auto" w:fill="FAFAFA"/>
        </w:rPr>
        <w:t>Through Regional Educational Laboratory (REL) Midwest—serving the states of Illinois, Indiana, Iowa, Michigan, Minnesota, Ohio, and Wisconsin—AIR conducts technical assistance, research, and dissemination activities to support state and local education leaders in using data to improve outcomes for students and teachers. With REL Midwest 2022, AIR is focused on improving student outcomes and acting as change agents in the educational system by (</w:t>
      </w:r>
      <w:r w:rsidR="00104857">
        <w:rPr>
          <w:shd w:val="clear" w:color="auto" w:fill="FAFAFA"/>
        </w:rPr>
        <w:t>a</w:t>
      </w:r>
      <w:r w:rsidRPr="005838FD">
        <w:rPr>
          <w:shd w:val="clear" w:color="auto" w:fill="FAFAFA"/>
        </w:rPr>
        <w:t>) working deeply on high-leverage problems of practice, (</w:t>
      </w:r>
      <w:r w:rsidR="00104857">
        <w:rPr>
          <w:shd w:val="clear" w:color="auto" w:fill="FAFAFA"/>
        </w:rPr>
        <w:t>b</w:t>
      </w:r>
      <w:r w:rsidRPr="005838FD">
        <w:rPr>
          <w:shd w:val="clear" w:color="auto" w:fill="FAFAFA"/>
        </w:rPr>
        <w:t xml:space="preserve">) exploring and testing solutions, </w:t>
      </w:r>
      <w:r w:rsidR="004B0591">
        <w:rPr>
          <w:shd w:val="clear" w:color="auto" w:fill="FAFAFA"/>
        </w:rPr>
        <w:br/>
      </w:r>
      <w:r w:rsidRPr="005838FD">
        <w:rPr>
          <w:shd w:val="clear" w:color="auto" w:fill="FAFAFA"/>
        </w:rPr>
        <w:t>(</w:t>
      </w:r>
      <w:r w:rsidR="00104857">
        <w:rPr>
          <w:shd w:val="clear" w:color="auto" w:fill="FAFAFA"/>
        </w:rPr>
        <w:t>c</w:t>
      </w:r>
      <w:r w:rsidRPr="005838FD">
        <w:rPr>
          <w:shd w:val="clear" w:color="auto" w:fill="FAFAFA"/>
        </w:rPr>
        <w:t>) using logic models that outline our understanding of the necessary inputs and activities to reach expected outcomes, and (</w:t>
      </w:r>
      <w:r w:rsidR="00104857">
        <w:rPr>
          <w:shd w:val="clear" w:color="auto" w:fill="FAFAFA"/>
        </w:rPr>
        <w:t>d</w:t>
      </w:r>
      <w:r w:rsidRPr="005838FD">
        <w:rPr>
          <w:shd w:val="clear" w:color="auto" w:fill="FAFAFA"/>
        </w:rPr>
        <w:t xml:space="preserve">) measuring progress on outcomes to adjust inputs and activities when necessary. Our approach focuses on connecting local, regional, and state agency staff to </w:t>
      </w:r>
      <w:r w:rsidRPr="005838FD">
        <w:rPr>
          <w:shd w:val="clear" w:color="auto" w:fill="FAFAFA"/>
        </w:rPr>
        <w:t xml:space="preserve">develop and test local innovations that improve school and classroom practice and thereby improve student outcomes. </w:t>
      </w:r>
      <w:r w:rsidRPr="005838FD">
        <w:t>Our</w:t>
      </w:r>
      <w:r w:rsidRPr="005838FD">
        <w:rPr>
          <w:shd w:val="clear" w:color="auto" w:fill="FAFAFA"/>
        </w:rPr>
        <w:t xml:space="preserve"> scope of work is situated in our partners’ renewed commitments to social justice, especially for students furthest from opportunity. State and district priorities are currently focused on diversifying the teacher workforce, creating safe and supportive schools, improving postsecondary outcomes through work-based learning, supporting school leaders in the use of data to monitor school performance, and improving instruction in literacy and mathematics. Across rural, suburban, and urban locales, Midwest districts also are focused on increasing diversity, equity, and inclusion—a theme that runs through all identified priorities. </w:t>
      </w:r>
    </w:p>
    <w:p w:rsidRPr="005838FD" w:rsidR="00E5035E" w:rsidP="00E5035E" w:rsidRDefault="00E5035E" w14:paraId="4615A66A" w14:textId="77777777">
      <w:pPr>
        <w:suppressAutoHyphens/>
        <w:spacing w:before="240" w:after="120"/>
        <w:rPr>
          <w:rFonts w:ascii="Times New Roman" w:hAnsi="Times New Roman" w:eastAsia="Calibri" w:cs="Times New Roman"/>
        </w:rPr>
      </w:pPr>
      <w:r w:rsidRPr="005838FD">
        <w:rPr>
          <w:rFonts w:ascii="Times New Roman" w:hAnsi="Times New Roman" w:eastAsia="Calibri" w:cs="Times New Roman"/>
          <w:b/>
          <w:bCs/>
          <w:i/>
          <w:iCs/>
        </w:rPr>
        <w:t>Relevance to EAAP:</w:t>
      </w:r>
      <w:r w:rsidRPr="005838FD">
        <w:rPr>
          <w:rFonts w:ascii="Times New Roman" w:hAnsi="Times New Roman" w:eastAsia="Calibri" w:cs="Times New Roman"/>
        </w:rPr>
        <w:t xml:space="preserve"> Equity-focused assessments, training, coaching, strategic planning, and implementation assistance</w:t>
      </w:r>
    </w:p>
    <w:p w:rsidRPr="00CF7043" w:rsidR="00E5035E" w:rsidP="00CF7043" w:rsidRDefault="00E5035E" w14:paraId="1295C5D0" w14:textId="3486CC6C">
      <w:pPr>
        <w:pStyle w:val="Heading3NoTOC"/>
        <w:outlineLvl w:val="3"/>
        <w:rPr>
          <w:i/>
          <w:iCs w:val="0"/>
          <w:sz w:val="26"/>
        </w:rPr>
      </w:pPr>
      <w:r w:rsidRPr="00CF7043">
        <w:rPr>
          <w:i/>
          <w:iCs w:val="0"/>
          <w:sz w:val="26"/>
        </w:rPr>
        <w:t xml:space="preserve">Center for Education Equity, Mid-Atlantic Equity Consortium </w:t>
      </w:r>
      <w:r w:rsidRPr="00CF7043" w:rsidR="00A14B68">
        <w:rPr>
          <w:i/>
          <w:iCs w:val="0"/>
          <w:sz w:val="26"/>
        </w:rPr>
        <w:br/>
      </w:r>
      <w:r w:rsidRPr="00CF7043">
        <w:rPr>
          <w:i/>
          <w:iCs w:val="0"/>
          <w:sz w:val="26"/>
        </w:rPr>
        <w:t>(2017–Present)</w:t>
      </w:r>
    </w:p>
    <w:p w:rsidRPr="005838FD" w:rsidR="00E5035E" w:rsidP="00E5035E" w:rsidRDefault="00E5035E" w14:paraId="16D27343" w14:textId="77777777">
      <w:pPr>
        <w:suppressAutoHyphens/>
        <w:spacing w:after="120"/>
        <w:rPr>
          <w:rFonts w:ascii="Times New Roman" w:hAnsi="Times New Roman" w:eastAsia="Calibri" w:cs="Times New Roman"/>
        </w:rPr>
      </w:pPr>
      <w:r w:rsidRPr="005838FD">
        <w:rPr>
          <w:rFonts w:ascii="Times New Roman" w:hAnsi="Times New Roman" w:eastAsia="Calibri" w:cs="Times New Roman"/>
        </w:rPr>
        <w:t>AIR is a subcontractor for the Center for Education Equity at the Mid-Atlantic Equity Consortium, one of four regional equity assistance centers funded by the U.S. Department of Education. Such centers lead education improvement projects and provide equity training and assistance to state education agencies, local education agencies, and schools across the country. Topic areas include civil rights laws, school and district diversity, access to high-quality and culturally competent administrators and educators, positive school climate, comprehensive wraparound services, and the engagement of families and communities in school improvement. Projects conducted through the center include a webinar focused on sharing practical examples and best practices from successful models of advancing college readiness, implementation of continuous improvement models to build schools’ and districts’ capacity for change, creation of resources to facilitate community engagement, and webinars focused on increasing teacher and leader diversity.</w:t>
      </w:r>
    </w:p>
    <w:p w:rsidRPr="007C58AE" w:rsidR="00E5035E" w:rsidP="00E5035E" w:rsidRDefault="00E5035E" w14:paraId="229C9BBF" w14:textId="77777777">
      <w:pPr>
        <w:suppressAutoHyphens/>
        <w:spacing w:before="240" w:after="120"/>
        <w:rPr>
          <w:rFonts w:ascii="Times New Roman" w:hAnsi="Times New Roman" w:eastAsia="Calibri" w:cs="Times New Roman"/>
        </w:rPr>
      </w:pPr>
      <w:r w:rsidRPr="005838FD">
        <w:rPr>
          <w:rFonts w:ascii="Times New Roman" w:hAnsi="Times New Roman" w:eastAsia="Calibri" w:cs="Times New Roman"/>
          <w:b/>
          <w:bCs/>
          <w:i/>
          <w:iCs/>
        </w:rPr>
        <w:t xml:space="preserve">Relevance to EAAP: </w:t>
      </w:r>
      <w:r w:rsidRPr="005838FD">
        <w:rPr>
          <w:rFonts w:ascii="Times New Roman" w:hAnsi="Times New Roman" w:eastAsia="Calibri" w:cs="Times New Roman"/>
        </w:rPr>
        <w:t>Equity-focused training, coaching, strategic planning, and policy/practice implementation</w:t>
      </w:r>
    </w:p>
    <w:p w:rsidRPr="005838FD" w:rsidR="00E5035E" w:rsidP="00A14B68" w:rsidRDefault="00E5035E" w14:paraId="6D0FB005" w14:textId="77777777">
      <w:pPr>
        <w:pStyle w:val="Heading4"/>
      </w:pPr>
      <w:r w:rsidRPr="005838FD">
        <w:t>Illinois Empower (2018–2022)</w:t>
      </w:r>
    </w:p>
    <w:p w:rsidRPr="005838FD" w:rsidR="00E5035E" w:rsidP="00A14B68" w:rsidRDefault="00E5035E" w14:paraId="0DE0B485" w14:textId="3A8511F3">
      <w:pPr>
        <w:pStyle w:val="BodyTextPostHeading"/>
      </w:pPr>
      <w:r w:rsidRPr="005838FD">
        <w:t>AIR staff provided districts with leadership and teacher support in areas identified through previous needs assessments, an AIR-facilitated needs assessment, and/or the current work in the districts. Services included strategic coaching regarding intentional data reviews, continuous school/district improvement practices, district leadership team development, school leadership team development, instructional coaching, leadership coaching, curriculum and instruction, data analysis, professional learning communities, and social</w:t>
      </w:r>
      <w:r w:rsidR="00DF16CE">
        <w:t>-</w:t>
      </w:r>
      <w:r w:rsidRPr="005838FD">
        <w:t>emotional learning. As districts made progress toward meeting their foundational system needs, AIR coaches worked with district leaders to assess additional system support needs, including equitable frameworks, English language learner programs, special education programs, and multi-tiered support systems.</w:t>
      </w:r>
    </w:p>
    <w:p w:rsidRPr="005838FD" w:rsidR="00E5035E" w:rsidP="00E5035E" w:rsidRDefault="00E5035E" w14:paraId="0079F9CF" w14:textId="77777777">
      <w:pPr>
        <w:suppressAutoHyphens/>
        <w:spacing w:before="240" w:after="120"/>
        <w:rPr>
          <w:rFonts w:ascii="Times New Roman" w:hAnsi="Times New Roman" w:eastAsia="Calibri" w:cs="Times New Roman"/>
        </w:rPr>
      </w:pPr>
      <w:r w:rsidRPr="005838FD">
        <w:rPr>
          <w:rFonts w:ascii="Times New Roman" w:hAnsi="Times New Roman" w:eastAsia="Calibri" w:cs="Times New Roman"/>
          <w:b/>
          <w:bCs/>
          <w:i/>
          <w:iCs/>
        </w:rPr>
        <w:t>Relevance to EAAP:</w:t>
      </w:r>
      <w:r w:rsidRPr="005838FD">
        <w:rPr>
          <w:rFonts w:ascii="Times New Roman" w:hAnsi="Times New Roman" w:eastAsia="Calibri" w:cs="Times New Roman"/>
        </w:rPr>
        <w:t xml:space="preserve"> Needs assessment; strategic coaching and technical assistance; development and utilization of equity frameworks</w:t>
      </w:r>
    </w:p>
    <w:p w:rsidRPr="007C58AE" w:rsidR="00E5035E" w:rsidP="00A14B68" w:rsidRDefault="00E5035E" w14:paraId="6271231C" w14:textId="1E0E6A00">
      <w:pPr>
        <w:pStyle w:val="Heading4"/>
      </w:pPr>
      <w:r w:rsidRPr="007C58AE">
        <w:t>Massachusetts Targeted Site Visits (2019</w:t>
      </w:r>
      <w:r w:rsidR="00592636">
        <w:rPr>
          <w:rFonts w:ascii="Symbol" w:hAnsi="Symbol" w:eastAsia="Symbol" w:cs="Symbol"/>
        </w:rPr>
        <w:t>-</w:t>
      </w:r>
      <w:r w:rsidRPr="007C58AE">
        <w:t>2021)</w:t>
      </w:r>
    </w:p>
    <w:p w:rsidRPr="007C58AE" w:rsidR="00E5035E" w:rsidP="00A14B68" w:rsidRDefault="00E5035E" w14:paraId="295CC9C2" w14:textId="77777777">
      <w:pPr>
        <w:pStyle w:val="BodyTextPostHeading"/>
        <w:rPr>
          <w:shd w:val="clear" w:color="auto" w:fill="FAFAFA"/>
        </w:rPr>
      </w:pPr>
      <w:r w:rsidRPr="007C58AE">
        <w:rPr>
          <w:shd w:val="clear" w:color="auto" w:fill="FAFAFA"/>
        </w:rPr>
        <w:t>AIR conducted Targeted Site Visits (TSVs) in low performing schools in Massachusetts to provide schools, districts, and the Massachusetts Department of Elementary and Secondary Education (DESE) with formative information on the school turnaround process. TSVs relied on data collected from principal interviews, instructional staff surveys, and classroom observations to produce a report that provided ratings on the Turnaround Practices and Indicators that DESE determined led to successful turnaround.</w:t>
      </w:r>
      <w:r w:rsidRPr="007C58AE">
        <w:t xml:space="preserve"> </w:t>
      </w:r>
      <w:r w:rsidRPr="007C58AE">
        <w:rPr>
          <w:shd w:val="clear" w:color="auto" w:fill="FAFAFA"/>
        </w:rPr>
        <w:t>Drawing upon information from principal interviews, instructional staff surveys, and classroom observations, AIR staff rated the school using a rubric for the Turnaround Practices and Indicators. The reports were shared with school and district leaders and DESE staff to provide information on the school improvement process and to inform technical support efforts.</w:t>
      </w:r>
    </w:p>
    <w:p w:rsidRPr="007C58AE" w:rsidR="00E5035E" w:rsidP="00E5035E" w:rsidRDefault="00E5035E" w14:paraId="67B4DB96" w14:textId="77777777">
      <w:pPr>
        <w:suppressAutoHyphens/>
        <w:spacing w:before="240" w:after="120"/>
        <w:rPr>
          <w:rFonts w:ascii="Times New Roman" w:hAnsi="Times New Roman" w:eastAsia="Calibri" w:cs="Times New Roman"/>
        </w:rPr>
      </w:pPr>
      <w:r w:rsidRPr="007C58AE">
        <w:rPr>
          <w:rFonts w:ascii="Times New Roman" w:hAnsi="Times New Roman" w:eastAsia="Calibri" w:cs="Times New Roman"/>
          <w:b/>
          <w:bCs/>
          <w:i/>
          <w:iCs/>
        </w:rPr>
        <w:t>Relevance to EAAP:</w:t>
      </w:r>
      <w:r w:rsidRPr="007C58AE">
        <w:rPr>
          <w:rFonts w:ascii="Times New Roman" w:hAnsi="Times New Roman" w:eastAsia="Calibri" w:cs="Times New Roman"/>
        </w:rPr>
        <w:t xml:space="preserve"> Onsite and online data collection; formative feedback; coaching and technical assistance</w:t>
      </w:r>
    </w:p>
    <w:p w:rsidRPr="007C58AE" w:rsidR="00E5035E" w:rsidP="00A14B68" w:rsidRDefault="00E5035E" w14:paraId="2058E79B" w14:textId="77777777">
      <w:pPr>
        <w:pStyle w:val="Heading4"/>
        <w:rPr>
          <w:rFonts w:eastAsia="Calibri"/>
        </w:rPr>
      </w:pPr>
      <w:r w:rsidRPr="007C58AE">
        <w:rPr>
          <w:rFonts w:eastAsia="Calibri"/>
        </w:rPr>
        <w:t>Study of New Hampshire School Funding (2020)</w:t>
      </w:r>
    </w:p>
    <w:p w:rsidRPr="007C58AE" w:rsidR="00E5035E" w:rsidP="00A14B68" w:rsidRDefault="00E5035E" w14:paraId="0DB9DE2F" w14:textId="13632B01">
      <w:pPr>
        <w:pStyle w:val="BodyTextPostHeading"/>
      </w:pPr>
      <w:r w:rsidRPr="007C58AE">
        <w:t>AIR conducted an evaluation of the equity and adequacy of school funding in New Hampshire for the state’s legislatively authorized Commission to Study School Funding. As part of the study, AIR (a) produced a series of briefs that described national policy regarding school finance and the school finance systems of several comparison states, (b) reviewed analytical methods for evaluating the educational equity and adequacy of school funding systems and wrote briefs to describe these methods, (c) conducted analyses of the equity of resource distribution to describe the relationships between funding and student needs in the current system as well as variations in local tax rates across districts, (d) examined relationships between student needs and student outcomes across districts, (e) estimated cost-function models to identify how resources should be distributed to provide all students with an equal opportunity to achieve outcome goals, and (f) developed a simulation tool to project funding across districts based on different scenarios. </w:t>
      </w:r>
    </w:p>
    <w:p w:rsidRPr="007C58AE" w:rsidR="00E5035E" w:rsidP="00E5035E" w:rsidRDefault="00E5035E" w14:paraId="2E8D5F62" w14:textId="77777777">
      <w:pPr>
        <w:suppressAutoHyphens/>
        <w:spacing w:before="240" w:after="120"/>
        <w:rPr>
          <w:rFonts w:ascii="Times New Roman" w:hAnsi="Times New Roman" w:eastAsia="Calibri" w:cs="Times New Roman"/>
        </w:rPr>
      </w:pPr>
      <w:r w:rsidRPr="007C58AE">
        <w:rPr>
          <w:rFonts w:ascii="Times New Roman" w:hAnsi="Times New Roman" w:eastAsia="Calibri" w:cs="Times New Roman"/>
          <w:b/>
          <w:bCs/>
          <w:i/>
          <w:iCs/>
        </w:rPr>
        <w:t>Relevance to EAAP:</w:t>
      </w:r>
      <w:r w:rsidRPr="007C58AE">
        <w:rPr>
          <w:rFonts w:ascii="Times New Roman" w:hAnsi="Times New Roman" w:eastAsia="Calibri" w:cs="Times New Roman"/>
        </w:rPr>
        <w:t xml:space="preserve"> Equity-focused financial analysis; equity-focused strategic planning</w:t>
      </w:r>
    </w:p>
    <w:p w:rsidRPr="007C58AE" w:rsidR="00E5035E" w:rsidP="00A14B68" w:rsidRDefault="00E5035E" w14:paraId="0090EFD2" w14:textId="77777777">
      <w:pPr>
        <w:pStyle w:val="Heading4"/>
        <w:rPr>
          <w:rFonts w:eastAsia="Calibri"/>
        </w:rPr>
      </w:pPr>
      <w:r w:rsidRPr="007C58AE">
        <w:rPr>
          <w:rFonts w:eastAsia="Calibri"/>
        </w:rPr>
        <w:t>Addressing Discipline Disproportionalities in Minnesota (2017–2019)</w:t>
      </w:r>
    </w:p>
    <w:p w:rsidRPr="007C58AE" w:rsidR="00E5035E" w:rsidP="00A14B68" w:rsidRDefault="00E5035E" w14:paraId="534D0E20" w14:textId="77777777">
      <w:pPr>
        <w:pStyle w:val="BodyTextPostHeading"/>
      </w:pPr>
      <w:r w:rsidRPr="007C58AE">
        <w:t>The Minnesota Department of Human Rights identified 43 districts that have high out-of-school suspension rates for Black and American Indian students compared to White students as well as high discipline rates for students with disabilities. Building on previous work, AIR, through the Midwest Comprehensive Center, provided content expertise and thought partnership to the Minnesota Department of Education in its efforts to decrease disproportionalities in suspension and expulsion.</w:t>
      </w:r>
    </w:p>
    <w:p w:rsidRPr="007C58AE" w:rsidR="00E5035E" w:rsidP="00E5035E" w:rsidRDefault="00E5035E" w14:paraId="4E23BC5D" w14:textId="77777777">
      <w:pPr>
        <w:suppressAutoHyphens/>
        <w:spacing w:before="240" w:after="120"/>
        <w:rPr>
          <w:rFonts w:ascii="Times New Roman" w:hAnsi="Times New Roman" w:eastAsia="Calibri" w:cs="Times New Roman"/>
        </w:rPr>
      </w:pPr>
      <w:r w:rsidRPr="007C58AE">
        <w:rPr>
          <w:rFonts w:ascii="Times New Roman" w:hAnsi="Times New Roman" w:eastAsia="Calibri" w:cs="Times New Roman"/>
          <w:b/>
          <w:bCs/>
          <w:i/>
          <w:iCs/>
        </w:rPr>
        <w:t xml:space="preserve">Relevance to EAAP: </w:t>
      </w:r>
      <w:r w:rsidRPr="007C58AE">
        <w:rPr>
          <w:rFonts w:ascii="Times New Roman" w:hAnsi="Times New Roman" w:eastAsia="Calibri" w:cs="Times New Roman"/>
        </w:rPr>
        <w:t>Equity-focused strategic planning</w:t>
      </w:r>
    </w:p>
    <w:p w:rsidRPr="007C58AE" w:rsidR="00E5035E" w:rsidP="00A14B68" w:rsidRDefault="00E5035E" w14:paraId="4BFE1FD0" w14:textId="77777777">
      <w:pPr>
        <w:pStyle w:val="Heading4"/>
      </w:pPr>
      <w:r w:rsidRPr="007C58AE">
        <w:t>Reducing School Suspensions and Expulsions in Michigan (2013–2016)</w:t>
      </w:r>
    </w:p>
    <w:p w:rsidRPr="007C58AE" w:rsidR="00E5035E" w:rsidP="00A14B68" w:rsidRDefault="00E5035E" w14:paraId="6F175B35" w14:textId="77777777">
      <w:pPr>
        <w:pStyle w:val="BodyTextPostHeading"/>
      </w:pPr>
      <w:r w:rsidRPr="007C58AE">
        <w:t xml:space="preserve">With support from AIR’s Great Lakes Comprehensive Center, funded by the U.S. Department of Education, the Michigan Department of Education formed the Michigan School Discipline Task Force to address inequities in the proportion of Black students who were suspended or subjected to exclusionary discipline practices. Our project team reviewed and analyzed state and national suspension and expulsion data, researched suspension and expulsion policies in other states, and </w:t>
      </w:r>
      <w:r w:rsidRPr="007C58AE">
        <w:t xml:space="preserve">connected the task force with restorative justice and social-emotional learning experts. Through facilitation and planning, our experts supported the state department in drafting and revising discipline policies, thereby enabling education leaders to make informed decisions and identify clear action steps. The process led to revisions of the state’s </w:t>
      </w:r>
      <w:r w:rsidRPr="007C58AE">
        <w:rPr>
          <w:i/>
          <w:iCs/>
        </w:rPr>
        <w:t>Model Code of Student Conduct</w:t>
      </w:r>
      <w:r w:rsidRPr="007C58AE">
        <w:t xml:space="preserve">, which was supported by an online toolkit that provided guidance to all Michigan schools on creating cultural change and addressing behavioral concerns using </w:t>
      </w:r>
      <w:proofErr w:type="spellStart"/>
      <w:r w:rsidRPr="007C58AE">
        <w:t>nonexclusionary</w:t>
      </w:r>
      <w:proofErr w:type="spellEnd"/>
      <w:r w:rsidRPr="007C58AE">
        <w:t xml:space="preserve"> methods.</w:t>
      </w:r>
    </w:p>
    <w:p w:rsidR="00E5035E" w:rsidP="00A576C4" w:rsidRDefault="00E5035E" w14:paraId="66734360" w14:textId="06B1CE24">
      <w:pPr>
        <w:suppressAutoHyphens/>
        <w:spacing w:before="240" w:after="120"/>
      </w:pPr>
      <w:r w:rsidRPr="007C58AE">
        <w:rPr>
          <w:rFonts w:ascii="Times New Roman" w:hAnsi="Times New Roman" w:eastAsia="Calibri" w:cs="Times New Roman"/>
          <w:b/>
          <w:bCs/>
          <w:i/>
          <w:iCs/>
        </w:rPr>
        <w:t>Relevance to EAAP:</w:t>
      </w:r>
      <w:r w:rsidRPr="007C58AE">
        <w:rPr>
          <w:rFonts w:ascii="Times New Roman" w:hAnsi="Times New Roman" w:eastAsia="Calibri" w:cs="Times New Roman"/>
        </w:rPr>
        <w:t xml:space="preserve"> Equity-focused assessment</w:t>
      </w:r>
      <w:r w:rsidR="00592636">
        <w:rPr>
          <w:rFonts w:ascii="Times New Roman" w:hAnsi="Times New Roman" w:eastAsia="Calibri" w:cs="Times New Roman"/>
        </w:rPr>
        <w:t>,</w:t>
      </w:r>
      <w:r w:rsidRPr="007C58AE">
        <w:rPr>
          <w:rFonts w:ascii="Times New Roman" w:hAnsi="Times New Roman" w:eastAsia="Calibri" w:cs="Times New Roman"/>
        </w:rPr>
        <w:t xml:space="preserve"> equity-focused strategic planning and implementation assistance</w:t>
      </w:r>
    </w:p>
    <w:p w:rsidRPr="009C2EF8" w:rsidR="000A5286" w:rsidP="00097261" w:rsidRDefault="00B741C2" w14:paraId="21624B10" w14:textId="1A4AD6D4">
      <w:pPr>
        <w:pStyle w:val="Heading3"/>
      </w:pPr>
      <w:bookmarkStart w:name="_Toc151957996" w:id="45"/>
      <w:r w:rsidRPr="009C2EF8">
        <w:t xml:space="preserve">Sample </w:t>
      </w:r>
      <w:r w:rsidR="00B64E33">
        <w:t xml:space="preserve">Equity </w:t>
      </w:r>
      <w:r w:rsidR="00A36E71">
        <w:t>A</w:t>
      </w:r>
      <w:r w:rsidR="00B64E33">
        <w:t>udit</w:t>
      </w:r>
      <w:r w:rsidR="0029406A">
        <w:t xml:space="preserve">s </w:t>
      </w:r>
      <w:r w:rsidR="00C925BE">
        <w:t>and Equity Action Plans</w:t>
      </w:r>
      <w:bookmarkEnd w:id="45"/>
    </w:p>
    <w:p w:rsidR="006C4264" w:rsidP="006C4264" w:rsidRDefault="006C4264" w14:paraId="2C86C812" w14:textId="26CE54CE">
      <w:pPr>
        <w:pStyle w:val="BodyTextPostHeading"/>
      </w:pPr>
      <w:r>
        <w:t>In</w:t>
      </w:r>
      <w:r w:rsidRPr="00FA1F67">
        <w:t xml:space="preserve"> Appendix </w:t>
      </w:r>
      <w:r>
        <w:t xml:space="preserve">B, we provide three </w:t>
      </w:r>
      <w:r w:rsidRPr="00FA1F67">
        <w:t>example</w:t>
      </w:r>
      <w:r>
        <w:t xml:space="preserve">s of final reports from </w:t>
      </w:r>
      <w:r w:rsidR="00592636">
        <w:t xml:space="preserve">the </w:t>
      </w:r>
      <w:r w:rsidR="00B64E33">
        <w:t>equity audit</w:t>
      </w:r>
      <w:r>
        <w:t>s and</w:t>
      </w:r>
      <w:r w:rsidRPr="00FA1F67">
        <w:t xml:space="preserve"> equity action plans</w:t>
      </w:r>
      <w:r>
        <w:t xml:space="preserve"> we have conducted in other districts</w:t>
      </w:r>
      <w:r w:rsidR="00FA15AA">
        <w:t xml:space="preserve">. </w:t>
      </w:r>
      <w:r w:rsidR="00B64E33">
        <w:t>Equity audit</w:t>
      </w:r>
      <w:r w:rsidRPr="009C2EF8" w:rsidR="00FA15AA">
        <w:t xml:space="preserve"> work is highly sensitive and requires a great deal of trust between clients, their stakeholders, and AIR. Due to our commitment to maintain client confidentiality, </w:t>
      </w:r>
      <w:r w:rsidR="00367FFC">
        <w:t xml:space="preserve">district names </w:t>
      </w:r>
      <w:r w:rsidRPr="009C2EF8" w:rsidR="00FA15AA">
        <w:t xml:space="preserve">have been redacted. However, </w:t>
      </w:r>
      <w:r w:rsidR="00FA15AA">
        <w:t xml:space="preserve">our client references </w:t>
      </w:r>
      <w:r w:rsidRPr="009C2EF8" w:rsidR="00FA15AA">
        <w:t xml:space="preserve">can speak to AIR’s approach and efficacy in conducting </w:t>
      </w:r>
      <w:r w:rsidR="00B64E33">
        <w:t>equity audit</w:t>
      </w:r>
      <w:r w:rsidRPr="009C2EF8" w:rsidR="00FA15AA">
        <w:t xml:space="preserve">s, including </w:t>
      </w:r>
      <w:r w:rsidR="0029406A">
        <w:t>assessment</w:t>
      </w:r>
      <w:r w:rsidRPr="009C2EF8" w:rsidR="00FA15AA">
        <w:t xml:space="preserve">s in large urban districts and districts with demographic compositions </w:t>
      </w:r>
      <w:proofErr w:type="gramStart"/>
      <w:r w:rsidRPr="009C2EF8" w:rsidR="00FA15AA">
        <w:t>similar to</w:t>
      </w:r>
      <w:proofErr w:type="gramEnd"/>
      <w:r w:rsidRPr="009C2EF8" w:rsidR="00FA15AA">
        <w:t xml:space="preserve"> those of </w:t>
      </w:r>
      <w:r w:rsidR="006F696B">
        <w:t>DCSD</w:t>
      </w:r>
      <w:r w:rsidRPr="009C2EF8" w:rsidR="00FA15AA">
        <w:t>.</w:t>
      </w:r>
    </w:p>
    <w:p w:rsidR="006C4264" w:rsidP="00A14B68" w:rsidRDefault="006C4264" w14:paraId="49B628D7" w14:textId="6AAB0093">
      <w:pPr>
        <w:pStyle w:val="Bullet1"/>
      </w:pPr>
      <w:r>
        <w:t>The first example</w:t>
      </w:r>
      <w:r w:rsidR="00270748">
        <w:t xml:space="preserve"> ([REDACTED] Equity Audit</w:t>
      </w:r>
      <w:r w:rsidR="003068A9">
        <w:t>)</w:t>
      </w:r>
      <w:r>
        <w:t xml:space="preserve"> is a report from an </w:t>
      </w:r>
      <w:r w:rsidR="00B64E33">
        <w:t>equity audit</w:t>
      </w:r>
      <w:r>
        <w:t xml:space="preserve"> </w:t>
      </w:r>
      <w:r w:rsidR="00592636">
        <w:t xml:space="preserve">in which we </w:t>
      </w:r>
      <w:r>
        <w:t>used administrative data, financial data, focus groups, and document review to examine organizational and instructional drivers of equity. Key factors included racial, ethnic, and socioeconomic segregation; student access to effective teachers and leaders; school climate; school funding; professional learning opportunities for teachers; use of culturally responsive practices; programmatic engagement</w:t>
      </w:r>
      <w:r w:rsidR="00592636">
        <w:t xml:space="preserve">, </w:t>
      </w:r>
      <w:r>
        <w:t>including discipline, special education, gifted and talented</w:t>
      </w:r>
      <w:r w:rsidR="00DA36ED">
        <w:t xml:space="preserve"> programs</w:t>
      </w:r>
      <w:r>
        <w:t>, English learner programming; and access to rigorous learning opportunities. The report includes a summary of key findings that emerged from co-interpretation and a summary of next steps based on these findings.</w:t>
      </w:r>
    </w:p>
    <w:p w:rsidR="006C4264" w:rsidP="00A14B68" w:rsidRDefault="006C4264" w14:paraId="6C4992D3" w14:textId="28899E39">
      <w:pPr>
        <w:pStyle w:val="Bullet1"/>
      </w:pPr>
      <w:r>
        <w:t>The second example</w:t>
      </w:r>
      <w:r w:rsidR="00605545">
        <w:t xml:space="preserve"> ([REDACTED] District Wid</w:t>
      </w:r>
      <w:r w:rsidR="00270748">
        <w:t xml:space="preserve">e Equity </w:t>
      </w:r>
      <w:r w:rsidR="00274454">
        <w:t>Audit</w:t>
      </w:r>
      <w:r w:rsidR="00270748">
        <w:t>)</w:t>
      </w:r>
      <w:r>
        <w:t xml:space="preserve"> is a strategic equity action plan based on an </w:t>
      </w:r>
      <w:r w:rsidR="00B64E33">
        <w:t>equity audit</w:t>
      </w:r>
      <w:r>
        <w:t xml:space="preserve"> AIR conducted. The action plan includes a summary of key findings that emerged from co-interpretation and the identified root causes of these findings. Key findings centered on access to effective and well-paid teachers; access to teachers who reflect students’ racial groups; assignment to special education services, gifted and talented programs, and discipline referrals; teacher bias; and segregation. The proposed strategies for closing equity gaps integrate community insights with evidence-based practices and include references that can be consulted for further information.</w:t>
      </w:r>
    </w:p>
    <w:p w:rsidR="006C4264" w:rsidP="00A14B68" w:rsidRDefault="006C4264" w14:paraId="5D9296DF" w14:textId="6E77EE45">
      <w:pPr>
        <w:pStyle w:val="Bullet1"/>
      </w:pPr>
      <w:r>
        <w:t xml:space="preserve">The third example </w:t>
      </w:r>
      <w:r w:rsidR="00A56AD9">
        <w:t>(</w:t>
      </w:r>
      <w:r w:rsidR="00605545">
        <w:t>[REDACTED] School District Equity Audit)</w:t>
      </w:r>
      <w:r w:rsidR="00592636">
        <w:t xml:space="preserve"> </w:t>
      </w:r>
      <w:r>
        <w:t xml:space="preserve">is also a strategic equity action plan based on an </w:t>
      </w:r>
      <w:r w:rsidR="00B64E33">
        <w:t>equity audit</w:t>
      </w:r>
      <w:r>
        <w:t xml:space="preserve"> AIR conducted. Like the second example, it includes a summary of community-identified key-findings and root causes. In this case, community-centered and evidence-based strategies were proposed to address equity issues concerning teacher diversity, access to academic support, culturally responsive instruction, and racial bias. Strategies include a mixture of short-term solutions, such as providing professional development for teachers to learn about culturally responsive instructional strategies, and long-term solutions, such as the development of a plan for diversifying the teacher workforce and revising the discipline process.</w:t>
      </w:r>
    </w:p>
    <w:p w:rsidRPr="009C2EF8" w:rsidR="006C4264" w:rsidP="006C4264" w:rsidRDefault="006C4264" w14:paraId="3968FD79" w14:textId="77777777">
      <w:pPr>
        <w:pStyle w:val="Heading3"/>
      </w:pPr>
      <w:bookmarkStart w:name="_Toc129235119" w:id="46"/>
      <w:bookmarkStart w:name="_Toc151957997" w:id="47"/>
      <w:r w:rsidRPr="009C2EF8">
        <w:t>Client References</w:t>
      </w:r>
      <w:bookmarkEnd w:id="46"/>
      <w:bookmarkEnd w:id="47"/>
    </w:p>
    <w:p w:rsidRPr="009C2EF8" w:rsidR="006C4264" w:rsidP="006C4264" w:rsidRDefault="006C4264" w14:paraId="0BD0F057" w14:textId="1F0A888D">
      <w:pPr>
        <w:pStyle w:val="BodyTextPostHeading"/>
      </w:pPr>
      <w:r w:rsidRPr="009C2EF8">
        <w:t xml:space="preserve">Please find the three requested client references in Exhibit </w:t>
      </w:r>
      <w:r w:rsidR="00592636">
        <w:t>5</w:t>
      </w:r>
      <w:r w:rsidRPr="009C2EF8">
        <w:t>.</w:t>
      </w:r>
    </w:p>
    <w:p w:rsidRPr="009C2EF8" w:rsidR="006C4264" w:rsidP="006C4264" w:rsidRDefault="006C4264" w14:paraId="69A0E3DD" w14:textId="72254430">
      <w:pPr>
        <w:pStyle w:val="ExhibitTitle"/>
        <w:spacing w:before="120"/>
      </w:pPr>
      <w:bookmarkStart w:name="_Toc127176256" w:id="48"/>
      <w:bookmarkStart w:name="_Toc129235132" w:id="49"/>
      <w:bookmarkStart w:name="_Toc151710617" w:id="50"/>
      <w:r w:rsidRPr="009C2EF8">
        <w:t xml:space="preserve">Exhibit </w:t>
      </w:r>
      <w:r w:rsidR="002C58A0">
        <w:t>5</w:t>
      </w:r>
      <w:r w:rsidRPr="009C2EF8">
        <w:t>. Client Reference Information</w:t>
      </w:r>
      <w:bookmarkEnd w:id="48"/>
      <w:bookmarkEnd w:id="49"/>
      <w:bookmarkEnd w:id="50"/>
    </w:p>
    <w:tbl>
      <w:tblPr>
        <w:tblStyle w:val="TableStyle-AIR2021"/>
        <w:tblW w:w="5000" w:type="pct"/>
        <w:tblLook w:val="04A0" w:firstRow="1" w:lastRow="0" w:firstColumn="1" w:lastColumn="0" w:noHBand="0" w:noVBand="1"/>
      </w:tblPr>
      <w:tblGrid>
        <w:gridCol w:w="2610"/>
        <w:gridCol w:w="6750"/>
      </w:tblGrid>
      <w:tr w:rsidRPr="009C2EF8" w:rsidR="006C4264" w:rsidTr="0061770F" w14:paraId="6E2EBC11" w14:textId="77777777">
        <w:trPr>
          <w:cnfStyle w:val="100000000000" w:firstRow="1" w:lastRow="0" w:firstColumn="0" w:lastColumn="0" w:oddVBand="0" w:evenVBand="0" w:oddHBand="0" w:evenHBand="0" w:firstRowFirstColumn="0" w:firstRowLastColumn="0" w:lastRowFirstColumn="0" w:lastRowLastColumn="0"/>
          <w:tblHeader/>
        </w:trPr>
        <w:tc>
          <w:tcPr>
            <w:tcW w:w="1394" w:type="pct"/>
            <w:vAlign w:val="bottom"/>
          </w:tcPr>
          <w:p w:rsidRPr="009C2EF8" w:rsidR="006C4264" w:rsidP="0061770F" w:rsidRDefault="006C4264" w14:paraId="5C528035" w14:textId="77777777">
            <w:pPr>
              <w:pStyle w:val="Table10ColumnHeading"/>
              <w:widowControl w:val="0"/>
              <w:jc w:val="left"/>
              <w:rPr>
                <w:rFonts w:eastAsia="Times New Roman"/>
                <w:szCs w:val="20"/>
              </w:rPr>
            </w:pPr>
            <w:r w:rsidRPr="009C2EF8">
              <w:rPr>
                <w:rFonts w:eastAsia="Times New Roman"/>
                <w:szCs w:val="20"/>
              </w:rPr>
              <w:t>Client references</w:t>
            </w:r>
          </w:p>
        </w:tc>
        <w:tc>
          <w:tcPr>
            <w:tcW w:w="3606" w:type="pct"/>
            <w:vAlign w:val="bottom"/>
          </w:tcPr>
          <w:p w:rsidRPr="009C2EF8" w:rsidR="006C4264" w:rsidP="0061770F" w:rsidRDefault="006C4264" w14:paraId="640D52CF" w14:textId="77777777">
            <w:pPr>
              <w:pStyle w:val="Table10ColumnHeading"/>
              <w:widowControl w:val="0"/>
              <w:jc w:val="left"/>
              <w:rPr>
                <w:rFonts w:eastAsia="Times New Roman"/>
                <w:szCs w:val="20"/>
              </w:rPr>
            </w:pPr>
            <w:r w:rsidRPr="009C2EF8">
              <w:rPr>
                <w:rFonts w:eastAsia="Times New Roman"/>
                <w:szCs w:val="20"/>
              </w:rPr>
              <w:t>Contact information and description of services</w:t>
            </w:r>
          </w:p>
        </w:tc>
      </w:tr>
      <w:tr w:rsidRPr="009C2EF8" w:rsidR="006C4264" w:rsidTr="00A576C4" w14:paraId="66F42D80" w14:textId="77777777">
        <w:tc>
          <w:tcPr>
            <w:tcW w:w="0" w:type="pct"/>
            <w:shd w:val="clear" w:color="auto" w:fill="auto"/>
          </w:tcPr>
          <w:p w:rsidRPr="0049746A" w:rsidR="006C4264" w:rsidP="0061770F" w:rsidRDefault="006C4264" w14:paraId="11F1D576" w14:textId="77777777">
            <w:pPr>
              <w:pStyle w:val="Table10Basic"/>
              <w:widowControl w:val="0"/>
              <w:rPr>
                <w:rFonts w:eastAsia="Times New Roman"/>
                <w:bCs/>
                <w:szCs w:val="20"/>
              </w:rPr>
            </w:pPr>
            <w:r w:rsidRPr="0049746A">
              <w:rPr>
                <w:rFonts w:eastAsia="Times New Roman"/>
                <w:b/>
                <w:szCs w:val="20"/>
              </w:rPr>
              <w:t>Client Reference 1:</w:t>
            </w:r>
            <w:r w:rsidRPr="0049746A">
              <w:rPr>
                <w:rFonts w:eastAsia="Times New Roman"/>
                <w:bCs/>
                <w:szCs w:val="20"/>
              </w:rPr>
              <w:t xml:space="preserve"> Rock Island-Milan School District 41</w:t>
            </w:r>
          </w:p>
        </w:tc>
        <w:tc>
          <w:tcPr>
            <w:tcW w:w="0" w:type="pct"/>
            <w:shd w:val="clear" w:color="auto" w:fill="auto"/>
          </w:tcPr>
          <w:p w:rsidRPr="0049746A" w:rsidR="006C4264" w:rsidP="0061770F" w:rsidRDefault="006C4264" w14:paraId="0596B7F5" w14:textId="77777777">
            <w:pPr>
              <w:pStyle w:val="Table10Basic"/>
              <w:widowControl w:val="0"/>
              <w:rPr>
                <w:rFonts w:eastAsia="Times New Roman"/>
                <w:szCs w:val="20"/>
              </w:rPr>
            </w:pPr>
            <w:r w:rsidRPr="0049746A">
              <w:rPr>
                <w:rFonts w:eastAsia="Times New Roman"/>
                <w:b/>
                <w:szCs w:val="20"/>
              </w:rPr>
              <w:t xml:space="preserve">Contact: </w:t>
            </w:r>
            <w:r w:rsidRPr="0049746A">
              <w:rPr>
                <w:rFonts w:eastAsia="Times New Roman"/>
                <w:szCs w:val="20"/>
              </w:rPr>
              <w:t xml:space="preserve">Dr. Kathy </w:t>
            </w:r>
            <w:proofErr w:type="spellStart"/>
            <w:r w:rsidRPr="0049746A">
              <w:rPr>
                <w:rFonts w:eastAsia="Times New Roman"/>
                <w:szCs w:val="20"/>
              </w:rPr>
              <w:t>Ruggeberg</w:t>
            </w:r>
            <w:proofErr w:type="spellEnd"/>
            <w:r w:rsidRPr="0049746A">
              <w:rPr>
                <w:rFonts w:eastAsia="Times New Roman"/>
                <w:szCs w:val="20"/>
              </w:rPr>
              <w:t>, Assistant Superintendent, Teaching and Learning</w:t>
            </w:r>
          </w:p>
          <w:p w:rsidRPr="0049746A" w:rsidR="006C4264" w:rsidP="0061770F" w:rsidRDefault="006C4264" w14:paraId="021BEC4D" w14:textId="77777777">
            <w:pPr>
              <w:pStyle w:val="Table10Basic"/>
              <w:widowControl w:val="0"/>
              <w:rPr>
                <w:rFonts w:eastAsia="Times New Roman"/>
                <w:szCs w:val="20"/>
              </w:rPr>
            </w:pPr>
            <w:r w:rsidRPr="0049746A">
              <w:rPr>
                <w:rFonts w:eastAsia="Times New Roman"/>
                <w:b/>
                <w:szCs w:val="20"/>
              </w:rPr>
              <w:t>Contact information:</w:t>
            </w:r>
            <w:r w:rsidRPr="0049746A">
              <w:rPr>
                <w:rFonts w:eastAsia="Times New Roman"/>
                <w:szCs w:val="20"/>
              </w:rPr>
              <w:t xml:space="preserve"> 30</w:t>
            </w:r>
            <w:r w:rsidRPr="0049746A">
              <w:rPr>
                <w:szCs w:val="20"/>
              </w:rPr>
              <w:t xml:space="preserve">9-581-2166 | </w:t>
            </w:r>
            <w:hyperlink w:history="1" r:id="rId40">
              <w:r w:rsidRPr="0049746A">
                <w:rPr>
                  <w:rStyle w:val="Hyperlink"/>
                </w:rPr>
                <w:t>kathy.ruggeberg@rimsd41.org</w:t>
              </w:r>
            </w:hyperlink>
            <w:r w:rsidRPr="0049746A">
              <w:t xml:space="preserve"> </w:t>
            </w:r>
          </w:p>
          <w:p w:rsidRPr="0049746A" w:rsidR="006C4264" w:rsidP="0061770F" w:rsidRDefault="006C4264" w14:paraId="04450597" w14:textId="65AF6100">
            <w:pPr>
              <w:pStyle w:val="Table10Basic"/>
              <w:widowControl w:val="0"/>
              <w:rPr>
                <w:rFonts w:eastAsia="Times New Roman"/>
                <w:b/>
                <w:szCs w:val="20"/>
              </w:rPr>
            </w:pPr>
            <w:r w:rsidRPr="0049746A">
              <w:rPr>
                <w:rFonts w:eastAsia="Times New Roman"/>
                <w:b/>
                <w:szCs w:val="20"/>
              </w:rPr>
              <w:t>Description of services:</w:t>
            </w:r>
            <w:r w:rsidRPr="0049746A">
              <w:rPr>
                <w:rFonts w:eastAsia="Times New Roman"/>
                <w:szCs w:val="20"/>
              </w:rPr>
              <w:t xml:space="preserve"> AIR is partnering with Rock Island-Milan School District 41 on a 9-month equity audit focused on four core areas: (a) student achievement, discipline, and school climate; (b) workforce diversity, professional development, and classroom instruction; (c) family and community engagement; and (d) school-level spending.</w:t>
            </w:r>
          </w:p>
        </w:tc>
      </w:tr>
      <w:tr w:rsidRPr="00D92207" w:rsidR="006C4264" w:rsidTr="00A576C4" w14:paraId="61EEFADB" w14:textId="77777777">
        <w:trPr>
          <w:cnfStyle w:val="000000010000" w:firstRow="0" w:lastRow="0" w:firstColumn="0" w:lastColumn="0" w:oddVBand="0" w:evenVBand="0" w:oddHBand="0" w:evenHBand="1" w:firstRowFirstColumn="0" w:firstRowLastColumn="0" w:lastRowFirstColumn="0" w:lastRowLastColumn="0"/>
        </w:trPr>
        <w:tc>
          <w:tcPr>
            <w:tcW w:w="0" w:type="pct"/>
            <w:shd w:val="clear" w:color="auto" w:fill="auto"/>
          </w:tcPr>
          <w:p w:rsidRPr="00D92207" w:rsidR="006C4264" w:rsidP="0061770F" w:rsidRDefault="006C4264" w14:paraId="40826873" w14:textId="1AB5E3C5">
            <w:pPr>
              <w:pStyle w:val="Table10Basic"/>
              <w:widowControl w:val="0"/>
              <w:rPr>
                <w:rFonts w:eastAsia="Times New Roman"/>
                <w:bCs/>
                <w:szCs w:val="20"/>
              </w:rPr>
            </w:pPr>
            <w:r w:rsidRPr="00D92207">
              <w:rPr>
                <w:rFonts w:eastAsia="Times New Roman"/>
                <w:b/>
                <w:szCs w:val="20"/>
              </w:rPr>
              <w:t>Client Reference 2:</w:t>
            </w:r>
            <w:r w:rsidRPr="00D92207">
              <w:rPr>
                <w:rFonts w:eastAsia="Times New Roman"/>
                <w:bCs/>
                <w:szCs w:val="20"/>
              </w:rPr>
              <w:t xml:space="preserve"> </w:t>
            </w:r>
            <w:r w:rsidRPr="00A576C4" w:rsidR="00926C13">
              <w:rPr>
                <w:rFonts w:eastAsia="Times New Roman"/>
                <w:bCs/>
                <w:szCs w:val="20"/>
              </w:rPr>
              <w:t>Colorado Springs</w:t>
            </w:r>
            <w:r w:rsidRPr="00A576C4" w:rsidR="0049746A">
              <w:rPr>
                <w:rFonts w:eastAsia="Times New Roman"/>
                <w:bCs/>
                <w:szCs w:val="20"/>
              </w:rPr>
              <w:t xml:space="preserve"> School District 11</w:t>
            </w:r>
          </w:p>
        </w:tc>
        <w:tc>
          <w:tcPr>
            <w:tcW w:w="0" w:type="pct"/>
            <w:shd w:val="clear" w:color="auto" w:fill="auto"/>
          </w:tcPr>
          <w:p w:rsidRPr="00D92207" w:rsidR="006C4264" w:rsidP="0061770F" w:rsidRDefault="006C4264" w14:paraId="65EDCFFA" w14:textId="5DB1571D">
            <w:pPr>
              <w:pStyle w:val="Table10Basic"/>
              <w:widowControl w:val="0"/>
              <w:rPr>
                <w:rFonts w:eastAsia="Times New Roman"/>
                <w:szCs w:val="20"/>
              </w:rPr>
            </w:pPr>
            <w:r w:rsidRPr="00D92207">
              <w:rPr>
                <w:rFonts w:eastAsia="Times New Roman"/>
                <w:b/>
                <w:szCs w:val="20"/>
              </w:rPr>
              <w:t xml:space="preserve">Contact: </w:t>
            </w:r>
            <w:r w:rsidRPr="00A576C4" w:rsidR="0049746A">
              <w:rPr>
                <w:rFonts w:eastAsia="Times New Roman"/>
                <w:bCs/>
                <w:szCs w:val="20"/>
              </w:rPr>
              <w:t xml:space="preserve">David </w:t>
            </w:r>
            <w:proofErr w:type="spellStart"/>
            <w:r w:rsidRPr="00A576C4" w:rsidR="0049746A">
              <w:rPr>
                <w:rFonts w:eastAsia="Times New Roman"/>
                <w:bCs/>
                <w:szCs w:val="20"/>
              </w:rPr>
              <w:t>Khaliqi</w:t>
            </w:r>
            <w:proofErr w:type="spellEnd"/>
            <w:r w:rsidRPr="00A576C4" w:rsidR="0049746A">
              <w:rPr>
                <w:rFonts w:eastAsia="Times New Roman"/>
                <w:bCs/>
                <w:szCs w:val="20"/>
              </w:rPr>
              <w:t>, Chief of Strategy and Data Acquisition</w:t>
            </w:r>
          </w:p>
          <w:p w:rsidRPr="00D92207" w:rsidR="006C4264" w:rsidP="0061770F" w:rsidRDefault="006C4264" w14:paraId="6F509F9B" w14:textId="659D5DC4">
            <w:pPr>
              <w:pStyle w:val="Table10Basic"/>
              <w:widowControl w:val="0"/>
              <w:rPr>
                <w:rFonts w:eastAsia="Times New Roman"/>
                <w:szCs w:val="20"/>
              </w:rPr>
            </w:pPr>
            <w:r w:rsidRPr="00D92207">
              <w:rPr>
                <w:rFonts w:eastAsia="Times New Roman"/>
                <w:b/>
                <w:szCs w:val="20"/>
              </w:rPr>
              <w:t>Contact information:</w:t>
            </w:r>
            <w:r w:rsidRPr="00D92207">
              <w:rPr>
                <w:rFonts w:eastAsia="Times New Roman"/>
                <w:szCs w:val="20"/>
              </w:rPr>
              <w:t xml:space="preserve"> </w:t>
            </w:r>
            <w:r w:rsidRPr="00A576C4" w:rsidR="0087417A">
              <w:rPr>
                <w:rFonts w:eastAsia="Times New Roman"/>
                <w:szCs w:val="20"/>
              </w:rPr>
              <w:t>719-520-2347</w:t>
            </w:r>
            <w:r w:rsidRPr="00D92207">
              <w:rPr>
                <w:rFonts w:eastAsia="Times New Roman"/>
                <w:szCs w:val="20"/>
              </w:rPr>
              <w:t xml:space="preserve"> | </w:t>
            </w:r>
            <w:hyperlink w:history="1" r:id="rId41">
              <w:r w:rsidRPr="00A576C4" w:rsidR="0087417A">
                <w:rPr>
                  <w:rStyle w:val="Hyperlink"/>
                  <w:rFonts w:eastAsia="Times New Roman"/>
                  <w:szCs w:val="20"/>
                </w:rPr>
                <w:t>d</w:t>
              </w:r>
              <w:r w:rsidRPr="00A576C4" w:rsidR="0087417A">
                <w:rPr>
                  <w:rStyle w:val="Hyperlink"/>
                </w:rPr>
                <w:t>avid.khaliqi@d11.org</w:t>
              </w:r>
            </w:hyperlink>
          </w:p>
          <w:p w:rsidRPr="00D92207" w:rsidR="006C4264" w:rsidP="0061770F" w:rsidRDefault="006C4264" w14:paraId="0307EBD5" w14:textId="4AAD5B61">
            <w:pPr>
              <w:pStyle w:val="Table10Basic"/>
              <w:widowControl w:val="0"/>
              <w:rPr>
                <w:rFonts w:eastAsia="Times New Roman"/>
                <w:szCs w:val="20"/>
              </w:rPr>
            </w:pPr>
            <w:r w:rsidRPr="00D92207">
              <w:rPr>
                <w:rFonts w:eastAsia="Times New Roman"/>
                <w:b/>
                <w:szCs w:val="20"/>
              </w:rPr>
              <w:t>Description of services:</w:t>
            </w:r>
            <w:r w:rsidRPr="00D92207">
              <w:rPr>
                <w:rFonts w:eastAsia="Times New Roman"/>
                <w:szCs w:val="20"/>
              </w:rPr>
              <w:t xml:space="preserve"> AIR conducted</w:t>
            </w:r>
            <w:r w:rsidR="00592636">
              <w:rPr>
                <w:rFonts w:eastAsia="Times New Roman"/>
                <w:szCs w:val="20"/>
              </w:rPr>
              <w:t xml:space="preserve"> a</w:t>
            </w:r>
            <w:r w:rsidRPr="00D92207">
              <w:rPr>
                <w:rFonts w:eastAsia="Times New Roman"/>
                <w:szCs w:val="20"/>
              </w:rPr>
              <w:t xml:space="preserve"> </w:t>
            </w:r>
            <w:r w:rsidRPr="00A576C4" w:rsidR="00A361D9">
              <w:rPr>
                <w:rFonts w:eastAsia="Times New Roman"/>
                <w:szCs w:val="20"/>
              </w:rPr>
              <w:t>12-month</w:t>
            </w:r>
            <w:r w:rsidR="00592636">
              <w:rPr>
                <w:rFonts w:eastAsia="Times New Roman"/>
                <w:szCs w:val="20"/>
              </w:rPr>
              <w:t>,</w:t>
            </w:r>
            <w:r w:rsidRPr="00A576C4" w:rsidR="00762590">
              <w:rPr>
                <w:rFonts w:eastAsia="Times New Roman"/>
                <w:szCs w:val="20"/>
              </w:rPr>
              <w:t xml:space="preserve"> full-scale equity audit</w:t>
            </w:r>
            <w:r w:rsidRPr="00A576C4" w:rsidR="00454122">
              <w:rPr>
                <w:rFonts w:eastAsia="Times New Roman"/>
                <w:szCs w:val="20"/>
              </w:rPr>
              <w:t xml:space="preserve"> with Colorado Springs School District 11,</w:t>
            </w:r>
            <w:r w:rsidR="00592636">
              <w:rPr>
                <w:rFonts w:eastAsia="Times New Roman"/>
                <w:szCs w:val="20"/>
              </w:rPr>
              <w:t xml:space="preserve"> which</w:t>
            </w:r>
            <w:r w:rsidRPr="00A576C4" w:rsidR="00454122">
              <w:rPr>
                <w:rFonts w:eastAsia="Times New Roman"/>
                <w:szCs w:val="20"/>
              </w:rPr>
              <w:t xml:space="preserve"> </w:t>
            </w:r>
            <w:r w:rsidRPr="00A576C4" w:rsidR="00A361D9">
              <w:rPr>
                <w:rFonts w:eastAsia="Times New Roman"/>
                <w:szCs w:val="20"/>
              </w:rPr>
              <w:t>includ</w:t>
            </w:r>
            <w:r w:rsidR="00592636">
              <w:rPr>
                <w:rFonts w:eastAsia="Times New Roman"/>
                <w:szCs w:val="20"/>
              </w:rPr>
              <w:t>ed</w:t>
            </w:r>
            <w:r w:rsidRPr="00A576C4" w:rsidR="00A361D9">
              <w:rPr>
                <w:rFonts w:eastAsia="Times New Roman"/>
                <w:szCs w:val="20"/>
              </w:rPr>
              <w:t xml:space="preserve"> </w:t>
            </w:r>
            <w:r w:rsidRPr="00A576C4" w:rsidR="003B7803">
              <w:rPr>
                <w:rFonts w:eastAsia="Times New Roman"/>
                <w:szCs w:val="20"/>
              </w:rPr>
              <w:t xml:space="preserve">gathering information on </w:t>
            </w:r>
            <w:r w:rsidRPr="00A576C4" w:rsidR="00D92207">
              <w:rPr>
                <w:rFonts w:eastAsia="Times New Roman"/>
                <w:szCs w:val="20"/>
              </w:rPr>
              <w:t>(</w:t>
            </w:r>
            <w:r w:rsidR="00F11D0E">
              <w:rPr>
                <w:rFonts w:eastAsia="Times New Roman"/>
                <w:szCs w:val="20"/>
              </w:rPr>
              <w:t>a</w:t>
            </w:r>
            <w:r w:rsidRPr="00A576C4" w:rsidR="00D92207">
              <w:rPr>
                <w:rFonts w:eastAsia="Times New Roman"/>
                <w:szCs w:val="20"/>
              </w:rPr>
              <w:t xml:space="preserve">) </w:t>
            </w:r>
            <w:r w:rsidRPr="00A576C4" w:rsidR="003B7803">
              <w:rPr>
                <w:rFonts w:eastAsia="Times New Roman"/>
                <w:szCs w:val="20"/>
              </w:rPr>
              <w:t xml:space="preserve">equity-focused student achievement gaps, </w:t>
            </w:r>
            <w:r w:rsidR="004B0591">
              <w:rPr>
                <w:rFonts w:eastAsia="Times New Roman"/>
                <w:szCs w:val="20"/>
              </w:rPr>
              <w:br/>
            </w:r>
            <w:r w:rsidRPr="00A576C4" w:rsidR="00D92207">
              <w:rPr>
                <w:rFonts w:eastAsia="Times New Roman"/>
                <w:szCs w:val="20"/>
              </w:rPr>
              <w:t>(</w:t>
            </w:r>
            <w:r w:rsidR="00F11D0E">
              <w:rPr>
                <w:rFonts w:eastAsia="Times New Roman"/>
                <w:szCs w:val="20"/>
              </w:rPr>
              <w:t>b</w:t>
            </w:r>
            <w:r w:rsidRPr="00A576C4" w:rsidR="00D92207">
              <w:rPr>
                <w:rFonts w:eastAsia="Times New Roman"/>
                <w:szCs w:val="20"/>
              </w:rPr>
              <w:t xml:space="preserve">) </w:t>
            </w:r>
            <w:r w:rsidRPr="00A576C4" w:rsidR="003B7803">
              <w:rPr>
                <w:rFonts w:eastAsia="Times New Roman"/>
                <w:szCs w:val="20"/>
              </w:rPr>
              <w:t xml:space="preserve">disproportionalities in assignments, and </w:t>
            </w:r>
            <w:r w:rsidRPr="00A576C4" w:rsidR="00D92207">
              <w:rPr>
                <w:rFonts w:eastAsia="Times New Roman"/>
                <w:szCs w:val="20"/>
              </w:rPr>
              <w:t>(</w:t>
            </w:r>
            <w:r w:rsidR="00F11D0E">
              <w:rPr>
                <w:rFonts w:eastAsia="Times New Roman"/>
                <w:szCs w:val="20"/>
              </w:rPr>
              <w:t>c</w:t>
            </w:r>
            <w:r w:rsidRPr="00A576C4" w:rsidR="00D92207">
              <w:rPr>
                <w:rFonts w:eastAsia="Times New Roman"/>
                <w:szCs w:val="20"/>
              </w:rPr>
              <w:t xml:space="preserve">) </w:t>
            </w:r>
            <w:r w:rsidRPr="00A576C4" w:rsidR="003B7803">
              <w:rPr>
                <w:rFonts w:eastAsia="Times New Roman"/>
                <w:szCs w:val="20"/>
              </w:rPr>
              <w:t xml:space="preserve">resource allocation. Following the equity audit, AIR provided </w:t>
            </w:r>
            <w:r w:rsidRPr="00A576C4" w:rsidR="009B5A01">
              <w:rPr>
                <w:rFonts w:eastAsia="Times New Roman"/>
                <w:szCs w:val="20"/>
              </w:rPr>
              <w:t>follow-up implementation</w:t>
            </w:r>
            <w:r w:rsidR="00592636">
              <w:rPr>
                <w:rFonts w:eastAsia="Times New Roman"/>
                <w:szCs w:val="20"/>
              </w:rPr>
              <w:t>-</w:t>
            </w:r>
            <w:r w:rsidRPr="00A576C4" w:rsidR="009B5A01">
              <w:rPr>
                <w:rFonts w:eastAsia="Times New Roman"/>
                <w:szCs w:val="20"/>
              </w:rPr>
              <w:t>planning and</w:t>
            </w:r>
            <w:r w:rsidR="00592636">
              <w:rPr>
                <w:rFonts w:eastAsia="Times New Roman"/>
                <w:szCs w:val="20"/>
              </w:rPr>
              <w:t>-</w:t>
            </w:r>
            <w:r w:rsidRPr="00A576C4" w:rsidR="009B5A01">
              <w:rPr>
                <w:rFonts w:eastAsia="Times New Roman"/>
                <w:szCs w:val="20"/>
              </w:rPr>
              <w:t xml:space="preserve">monitoring </w:t>
            </w:r>
            <w:r w:rsidRPr="00A576C4" w:rsidR="003B7803">
              <w:rPr>
                <w:rFonts w:eastAsia="Times New Roman"/>
                <w:szCs w:val="20"/>
              </w:rPr>
              <w:t>support</w:t>
            </w:r>
            <w:r w:rsidR="00592636">
              <w:rPr>
                <w:rFonts w:eastAsia="Times New Roman"/>
                <w:szCs w:val="20"/>
              </w:rPr>
              <w:t>,</w:t>
            </w:r>
            <w:r w:rsidRPr="00A576C4" w:rsidR="003B7803">
              <w:rPr>
                <w:rFonts w:eastAsia="Times New Roman"/>
                <w:szCs w:val="20"/>
              </w:rPr>
              <w:t xml:space="preserve"> </w:t>
            </w:r>
            <w:r w:rsidRPr="00A576C4" w:rsidR="00D92207">
              <w:rPr>
                <w:rFonts w:eastAsia="Times New Roman"/>
                <w:szCs w:val="20"/>
              </w:rPr>
              <w:t xml:space="preserve">which led to </w:t>
            </w:r>
            <w:r w:rsidRPr="00A576C4" w:rsidR="009B5A01">
              <w:rPr>
                <w:rFonts w:eastAsia="Times New Roman"/>
                <w:szCs w:val="20"/>
              </w:rPr>
              <w:t>the creation of a district equity framework</w:t>
            </w:r>
            <w:r w:rsidRPr="00D92207">
              <w:rPr>
                <w:rFonts w:eastAsia="Times New Roman"/>
                <w:szCs w:val="20"/>
              </w:rPr>
              <w:t>.</w:t>
            </w:r>
          </w:p>
        </w:tc>
      </w:tr>
      <w:tr w:rsidRPr="009C2EF8" w:rsidR="006C4264" w:rsidTr="0061770F" w14:paraId="08DCC27B" w14:textId="77777777">
        <w:tc>
          <w:tcPr>
            <w:tcW w:w="1394" w:type="pct"/>
            <w:shd w:val="clear" w:color="auto" w:fill="auto"/>
          </w:tcPr>
          <w:p w:rsidRPr="0087417A" w:rsidR="006C4264" w:rsidP="0061770F" w:rsidRDefault="006C4264" w14:paraId="281A9168" w14:textId="77777777">
            <w:pPr>
              <w:pStyle w:val="Table10Basic"/>
              <w:widowControl w:val="0"/>
              <w:rPr>
                <w:rFonts w:eastAsia="Times New Roman"/>
                <w:b/>
                <w:szCs w:val="20"/>
              </w:rPr>
            </w:pPr>
            <w:r w:rsidRPr="0087417A">
              <w:rPr>
                <w:rFonts w:eastAsia="Times New Roman"/>
                <w:b/>
                <w:szCs w:val="20"/>
              </w:rPr>
              <w:t>Client Reference 3:</w:t>
            </w:r>
          </w:p>
          <w:p w:rsidRPr="0087417A" w:rsidR="006C4264" w:rsidP="0061770F" w:rsidRDefault="0087417A" w14:paraId="1E491834" w14:textId="7797754C">
            <w:pPr>
              <w:pStyle w:val="Table10Basic"/>
              <w:widowControl w:val="0"/>
              <w:rPr>
                <w:rFonts w:eastAsia="Times New Roman"/>
                <w:bCs/>
                <w:szCs w:val="20"/>
              </w:rPr>
            </w:pPr>
            <w:r w:rsidRPr="00A576C4">
              <w:rPr>
                <w:rFonts w:eastAsia="Times New Roman"/>
                <w:bCs/>
                <w:szCs w:val="20"/>
              </w:rPr>
              <w:t>Akron Public Schools</w:t>
            </w:r>
          </w:p>
        </w:tc>
        <w:tc>
          <w:tcPr>
            <w:tcW w:w="3606" w:type="pct"/>
            <w:shd w:val="clear" w:color="auto" w:fill="auto"/>
          </w:tcPr>
          <w:p w:rsidRPr="00274454" w:rsidR="006C4264" w:rsidP="0061770F" w:rsidRDefault="006C4264" w14:paraId="75323910" w14:textId="11B5ABF4">
            <w:pPr>
              <w:pStyle w:val="Table10Basic"/>
              <w:widowControl w:val="0"/>
              <w:rPr>
                <w:rFonts w:eastAsia="Times New Roman"/>
                <w:bCs/>
                <w:szCs w:val="20"/>
              </w:rPr>
            </w:pPr>
            <w:r w:rsidRPr="00274454">
              <w:rPr>
                <w:rFonts w:eastAsia="Times New Roman"/>
                <w:b/>
                <w:szCs w:val="20"/>
              </w:rPr>
              <w:t>Contact:</w:t>
            </w:r>
            <w:r w:rsidRPr="00274454">
              <w:rPr>
                <w:rFonts w:eastAsia="Times New Roman"/>
                <w:bCs/>
                <w:szCs w:val="20"/>
              </w:rPr>
              <w:t xml:space="preserve"> </w:t>
            </w:r>
            <w:r w:rsidRPr="00A576C4" w:rsidR="0087417A">
              <w:rPr>
                <w:rFonts w:eastAsia="Times New Roman"/>
                <w:bCs/>
                <w:szCs w:val="20"/>
              </w:rPr>
              <w:t>Dr. Carla L. Chapman, Chief Diversity Officer</w:t>
            </w:r>
          </w:p>
          <w:p w:rsidRPr="00A576C4" w:rsidR="0087417A" w:rsidP="0061770F" w:rsidRDefault="006C4264" w14:paraId="5689BCAA" w14:textId="69A913C8">
            <w:pPr>
              <w:pStyle w:val="Table10Basic"/>
              <w:widowControl w:val="0"/>
            </w:pPr>
            <w:r w:rsidRPr="00274454">
              <w:rPr>
                <w:rFonts w:eastAsia="Times New Roman"/>
                <w:b/>
                <w:szCs w:val="20"/>
              </w:rPr>
              <w:t xml:space="preserve">Contact information: </w:t>
            </w:r>
            <w:r w:rsidRPr="00A576C4" w:rsidR="0087417A">
              <w:rPr>
                <w:rFonts w:eastAsia="Times New Roman"/>
                <w:bCs/>
                <w:szCs w:val="20"/>
              </w:rPr>
              <w:t>330-761-3297</w:t>
            </w:r>
            <w:r w:rsidRPr="00274454">
              <w:rPr>
                <w:rFonts w:eastAsia="Times New Roman"/>
                <w:bCs/>
                <w:szCs w:val="20"/>
              </w:rPr>
              <w:t xml:space="preserve"> | </w:t>
            </w:r>
            <w:hyperlink w:history="1" r:id="rId42">
              <w:r w:rsidRPr="00A576C4" w:rsidR="0087417A">
                <w:rPr>
                  <w:rStyle w:val="Hyperlink"/>
                  <w:rFonts w:eastAsia="Times New Roman"/>
                  <w:bCs/>
                  <w:szCs w:val="20"/>
                </w:rPr>
                <w:t>c</w:t>
              </w:r>
              <w:r w:rsidRPr="00A576C4" w:rsidR="0087417A">
                <w:rPr>
                  <w:rStyle w:val="Hyperlink"/>
                </w:rPr>
                <w:t>chapman@apslearns.org</w:t>
              </w:r>
            </w:hyperlink>
          </w:p>
          <w:p w:rsidRPr="00274454" w:rsidR="006C4264" w:rsidP="0061770F" w:rsidRDefault="006C4264" w14:paraId="546D86E4" w14:textId="7C4305BB">
            <w:pPr>
              <w:pStyle w:val="Table10Basic"/>
              <w:widowControl w:val="0"/>
              <w:rPr>
                <w:rFonts w:eastAsia="Times New Roman"/>
              </w:rPr>
            </w:pPr>
            <w:r w:rsidRPr="00A576C4">
              <w:rPr>
                <w:rFonts w:eastAsia="Times New Roman"/>
                <w:b/>
                <w:shd w:val="clear" w:color="auto" w:fill="FFFFFF" w:themeFill="background1"/>
              </w:rPr>
              <w:t xml:space="preserve">Description of services: </w:t>
            </w:r>
            <w:r w:rsidRPr="00A576C4">
              <w:rPr>
                <w:shd w:val="clear" w:color="auto" w:fill="FFFFFF" w:themeFill="background1"/>
              </w:rPr>
              <w:t>AIR</w:t>
            </w:r>
            <w:r w:rsidRPr="00A576C4" w:rsidR="00821FF7">
              <w:rPr>
                <w:shd w:val="clear" w:color="auto" w:fill="FFFFFF" w:themeFill="background1"/>
              </w:rPr>
              <w:t xml:space="preserve">, through REL Midwest, is working with partners in Akron </w:t>
            </w:r>
            <w:r w:rsidRPr="00A576C4" w:rsidR="00F633A6">
              <w:rPr>
                <w:shd w:val="clear" w:color="auto" w:fill="FFFFFF" w:themeFill="background1"/>
              </w:rPr>
              <w:t>Public Scho</w:t>
            </w:r>
            <w:r w:rsidRPr="00A576C4" w:rsidR="00274454">
              <w:rPr>
                <w:shd w:val="clear" w:color="auto" w:fill="FFFFFF" w:themeFill="background1"/>
              </w:rPr>
              <w:t>o</w:t>
            </w:r>
            <w:r w:rsidRPr="00A576C4" w:rsidR="00F633A6">
              <w:rPr>
                <w:shd w:val="clear" w:color="auto" w:fill="FFFFFF" w:themeFill="background1"/>
              </w:rPr>
              <w:t>ls</w:t>
            </w:r>
            <w:r w:rsidRPr="00A576C4" w:rsidR="00821FF7">
              <w:rPr>
                <w:shd w:val="clear" w:color="auto" w:fill="FFFFFF" w:themeFill="background1"/>
              </w:rPr>
              <w:t xml:space="preserve"> to develop, test, and refine an approach to address</w:t>
            </w:r>
            <w:r w:rsidR="007D0305">
              <w:rPr>
                <w:shd w:val="clear" w:color="auto" w:fill="FFFFFF" w:themeFill="background1"/>
              </w:rPr>
              <w:t>ing</w:t>
            </w:r>
            <w:r w:rsidRPr="00A576C4" w:rsidR="00821FF7">
              <w:rPr>
                <w:shd w:val="clear" w:color="auto" w:fill="FFFFFF" w:themeFill="background1"/>
              </w:rPr>
              <w:t xml:space="preserve"> inequitable school discipline policies. This approach brings together school community members </w:t>
            </w:r>
            <w:r w:rsidR="00693E63">
              <w:rPr>
                <w:shd w:val="clear" w:color="auto" w:fill="FFFFFF" w:themeFill="background1"/>
              </w:rPr>
              <w:t>during</w:t>
            </w:r>
            <w:r w:rsidRPr="00A576C4" w:rsidR="00821FF7">
              <w:rPr>
                <w:shd w:val="clear" w:color="auto" w:fill="FFFFFF" w:themeFill="background1"/>
              </w:rPr>
              <w:t xml:space="preserve"> one semester to identify potential sources of disparate discipline referrals. Informed by data from across the school district, the team of school leaders will discuss equity gaps, explore solutions, and develop a plan to assess policy changes.</w:t>
            </w:r>
          </w:p>
        </w:tc>
      </w:tr>
    </w:tbl>
    <w:p w:rsidRPr="009C2EF8" w:rsidR="005422C4" w:rsidP="00A576C4" w:rsidRDefault="005422C4" w14:paraId="15E94196" w14:textId="77777777">
      <w:pPr>
        <w:pStyle w:val="Heading2"/>
      </w:pPr>
      <w:bookmarkStart w:name="_Toc151957998" w:id="51"/>
      <w:bookmarkStart w:name="_Toc116299017" w:id="52"/>
      <w:bookmarkStart w:name="_Toc118406764" w:id="53"/>
      <w:bookmarkStart w:name="_Toc118790026" w:id="54"/>
      <w:bookmarkStart w:name="_Toc101783349" w:id="55"/>
      <w:bookmarkStart w:name="_Toc105076006" w:id="56"/>
      <w:bookmarkStart w:name="_Hlk101271161" w:id="57"/>
      <w:r w:rsidRPr="009C2EF8">
        <w:t>Pricing Structure</w:t>
      </w:r>
      <w:bookmarkEnd w:id="51"/>
      <w:r w:rsidRPr="009C2EF8">
        <w:t xml:space="preserve"> </w:t>
      </w:r>
    </w:p>
    <w:p w:rsidRPr="009C2EF8" w:rsidR="005422C4" w:rsidDel="002948EF" w:rsidP="005422C4" w:rsidRDefault="005422C4" w14:paraId="3085D4DC" w14:textId="77777777">
      <w:pPr>
        <w:pStyle w:val="H2BorderAfter-Proposal"/>
      </w:pPr>
    </w:p>
    <w:p w:rsidRPr="009C2EF8" w:rsidR="005422C4" w:rsidP="00CD62E7" w:rsidRDefault="005422C4" w14:paraId="1943CCB2" w14:textId="187D4918">
      <w:pPr>
        <w:pStyle w:val="BodyTextPostHeading"/>
      </w:pPr>
      <w:r w:rsidRPr="009C2EF8">
        <w:t>AIR has made every effort to allocate adequate budget resources to conduct high-quality tasks and activities that are reasonable in relation to the objectives, design, and potential significance of the proposed project</w:t>
      </w:r>
      <w:r w:rsidRPr="009C2EF8">
        <w:rPr>
          <w:bCs/>
        </w:rPr>
        <w:t>.</w:t>
      </w:r>
      <w:r w:rsidRPr="009C2EF8">
        <w:rPr>
          <w:b/>
        </w:rPr>
        <w:t xml:space="preserve"> </w:t>
      </w:r>
      <w:r w:rsidRPr="009C2EF8">
        <w:rPr>
          <w:bCs/>
        </w:rPr>
        <w:t>For the period of performance</w:t>
      </w:r>
      <w:r w:rsidR="00B47C74">
        <w:rPr>
          <w:bCs/>
        </w:rPr>
        <w:t xml:space="preserve"> for Stages 1 through 4</w:t>
      </w:r>
      <w:r w:rsidRPr="009C2EF8">
        <w:rPr>
          <w:bCs/>
        </w:rPr>
        <w:t xml:space="preserve"> of </w:t>
      </w:r>
      <w:proofErr w:type="spellStart"/>
      <w:r w:rsidR="00526393">
        <w:rPr>
          <w:bCs/>
        </w:rPr>
        <w:t>Ocober</w:t>
      </w:r>
      <w:proofErr w:type="spellEnd"/>
      <w:r w:rsidRPr="009C2EF8" w:rsidR="001506D2">
        <w:rPr>
          <w:bCs/>
        </w:rPr>
        <w:t xml:space="preserve"> </w:t>
      </w:r>
      <w:r w:rsidRPr="009C2EF8">
        <w:rPr>
          <w:bCs/>
        </w:rPr>
        <w:t>1, 202</w:t>
      </w:r>
      <w:r w:rsidR="001506D2">
        <w:rPr>
          <w:bCs/>
        </w:rPr>
        <w:t>4</w:t>
      </w:r>
      <w:r w:rsidR="00627CFC">
        <w:rPr>
          <w:bCs/>
        </w:rPr>
        <w:t xml:space="preserve"> </w:t>
      </w:r>
      <w:r w:rsidRPr="009C2EF8">
        <w:rPr>
          <w:bCs/>
        </w:rPr>
        <w:t xml:space="preserve">to </w:t>
      </w:r>
      <w:r w:rsidR="00627CFC">
        <w:rPr>
          <w:bCs/>
        </w:rPr>
        <w:t>June</w:t>
      </w:r>
      <w:r w:rsidRPr="009C2EF8" w:rsidR="00627CFC">
        <w:rPr>
          <w:bCs/>
        </w:rPr>
        <w:t xml:space="preserve"> </w:t>
      </w:r>
      <w:r w:rsidR="00627CFC">
        <w:rPr>
          <w:bCs/>
        </w:rPr>
        <w:t>30</w:t>
      </w:r>
      <w:r w:rsidRPr="009C2EF8">
        <w:rPr>
          <w:bCs/>
        </w:rPr>
        <w:t>, 2024, w</w:t>
      </w:r>
      <w:r w:rsidRPr="009C2EF8">
        <w:t>e propose a total fixed</w:t>
      </w:r>
      <w:r w:rsidRPr="009C2EF8" w:rsidR="00360483">
        <w:t>-</w:t>
      </w:r>
      <w:r w:rsidRPr="009C2EF8">
        <w:t xml:space="preserve">price budget of </w:t>
      </w:r>
      <w:bookmarkStart w:name="_Hlk126915206" w:id="58"/>
      <w:r w:rsidRPr="00086776" w:rsidR="00086776">
        <w:rPr>
          <w:b/>
          <w:bCs/>
        </w:rPr>
        <w:t>$</w:t>
      </w:r>
      <w:bookmarkEnd w:id="58"/>
      <w:r w:rsidR="00A36E71">
        <w:rPr>
          <w:b/>
          <w:bCs/>
        </w:rPr>
        <w:t>313</w:t>
      </w:r>
      <w:r w:rsidR="00C85496">
        <w:rPr>
          <w:b/>
          <w:bCs/>
        </w:rPr>
        <w:t>,</w:t>
      </w:r>
      <w:r w:rsidR="009F36EF">
        <w:rPr>
          <w:b/>
          <w:bCs/>
        </w:rPr>
        <w:t>429</w:t>
      </w:r>
      <w:r w:rsidR="001506D2">
        <w:rPr>
          <w:b/>
          <w:bCs/>
        </w:rPr>
        <w:t>.</w:t>
      </w:r>
      <w:r w:rsidRPr="009C2EF8">
        <w:t xml:space="preserve"> </w:t>
      </w:r>
    </w:p>
    <w:p w:rsidR="005422C4" w:rsidP="00CD62E7" w:rsidRDefault="005422C4" w14:paraId="59109B29" w14:textId="0888A4EC">
      <w:pPr>
        <w:pStyle w:val="BodyText"/>
      </w:pPr>
      <w:r w:rsidRPr="009C2EF8">
        <w:t>The</w:t>
      </w:r>
      <w:r w:rsidR="00B47C74">
        <w:t xml:space="preserve"> proposed</w:t>
      </w:r>
      <w:r w:rsidRPr="009C2EF8">
        <w:t xml:space="preserve"> budget is designed around ongoing </w:t>
      </w:r>
      <w:r w:rsidR="00086776">
        <w:t>collaborative project planning</w:t>
      </w:r>
      <w:r w:rsidRPr="009C2EF8">
        <w:t xml:space="preserve"> and the</w:t>
      </w:r>
      <w:r w:rsidR="003652DE">
        <w:t xml:space="preserve"> four</w:t>
      </w:r>
      <w:r w:rsidRPr="009C2EF8">
        <w:t xml:space="preserve"> sequential stages of the project (Stage</w:t>
      </w:r>
      <w:r w:rsidRPr="009C2EF8" w:rsidR="00360483">
        <w:t>s</w:t>
      </w:r>
      <w:r w:rsidRPr="009C2EF8">
        <w:t xml:space="preserve"> 1</w:t>
      </w:r>
      <w:r w:rsidR="00B47C74">
        <w:t xml:space="preserve"> through Stage 4</w:t>
      </w:r>
      <w:r w:rsidRPr="009C2EF8">
        <w:t xml:space="preserve">). Ongoing </w:t>
      </w:r>
      <w:r w:rsidR="00993E8E">
        <w:t xml:space="preserve">collaborative </w:t>
      </w:r>
      <w:r w:rsidRPr="009C2EF8">
        <w:t xml:space="preserve">project </w:t>
      </w:r>
      <w:r w:rsidR="00993E8E">
        <w:t xml:space="preserve">planning </w:t>
      </w:r>
      <w:r w:rsidRPr="009C2EF8">
        <w:t xml:space="preserve">costs account for </w:t>
      </w:r>
      <w:r w:rsidR="00993E8E">
        <w:t>1</w:t>
      </w:r>
      <w:r w:rsidR="00DD6919">
        <w:t>0</w:t>
      </w:r>
      <w:r w:rsidRPr="009C2EF8">
        <w:t>% of the total budget, and planning and organization (Stage 1) costs account for 1</w:t>
      </w:r>
      <w:r w:rsidR="00DD6919">
        <w:t>5</w:t>
      </w:r>
      <w:r w:rsidRPr="009C2EF8">
        <w:t xml:space="preserve">% of the budget; the remaining </w:t>
      </w:r>
      <w:r w:rsidR="0078438B">
        <w:t>7</w:t>
      </w:r>
      <w:r w:rsidR="00DD6919">
        <w:t>5</w:t>
      </w:r>
      <w:r w:rsidRPr="009C2EF8">
        <w:t xml:space="preserve">% of the project’s budget is allocated to data collection and analysis efforts, co-interpretation activities, </w:t>
      </w:r>
      <w:r w:rsidR="003652DE">
        <w:t xml:space="preserve">and reporting on findings and delivery of the Equity Action Plan. </w:t>
      </w:r>
      <w:r w:rsidRPr="009C2EF8">
        <w:t xml:space="preserve">AIR will request written permission from </w:t>
      </w:r>
      <w:r w:rsidR="006F696B">
        <w:t>DCSD</w:t>
      </w:r>
      <w:r w:rsidRPr="009C2EF8">
        <w:t xml:space="preserve"> prior to incurring any fees or expenses above those included in the </w:t>
      </w:r>
      <w:r w:rsidRPr="009C2EF8" w:rsidR="00360483">
        <w:t xml:space="preserve">foregoing </w:t>
      </w:r>
      <w:r w:rsidRPr="009C2EF8">
        <w:t xml:space="preserve">cost estimate. Any additional work </w:t>
      </w:r>
      <w:r w:rsidRPr="009C2EF8">
        <w:t xml:space="preserve">beyond the scope of work proposed will be negotiated at the time of request. A summary of </w:t>
      </w:r>
      <w:r w:rsidR="008B1FAB">
        <w:t>budget</w:t>
      </w:r>
      <w:r w:rsidRPr="009C2EF8">
        <w:t xml:space="preserve"> per stage is listed in Exhibit </w:t>
      </w:r>
      <w:r w:rsidR="00380FCA">
        <w:t>6</w:t>
      </w:r>
      <w:r w:rsidRPr="009C2EF8">
        <w:t xml:space="preserve">. </w:t>
      </w:r>
    </w:p>
    <w:p w:rsidR="00B54856" w:rsidP="00B54856" w:rsidRDefault="00B54856" w14:paraId="34AD7C02" w14:textId="77777777">
      <w:pPr>
        <w:pStyle w:val="BodyText"/>
      </w:pPr>
      <w:r w:rsidRPr="009C2EF8">
        <w:t xml:space="preserve">The proposed </w:t>
      </w:r>
      <w:r>
        <w:t>budget</w:t>
      </w:r>
      <w:r w:rsidRPr="009C2EF8">
        <w:t xml:space="preserve"> include</w:t>
      </w:r>
      <w:r>
        <w:t>s</w:t>
      </w:r>
      <w:r w:rsidRPr="009C2EF8">
        <w:t xml:space="preserve"> all resources </w:t>
      </w:r>
      <w:r>
        <w:t xml:space="preserve">and expenses </w:t>
      </w:r>
      <w:r w:rsidRPr="009C2EF8">
        <w:t>needed for AIR personnel to complete the required tasks and deliverables across each of the stages. The staffing configuration proposed for this project reflects the required level of staff necessary to perform the project tasks as outlined in the stages, including time for undertaking AIR’s quality review and editing processes.</w:t>
      </w:r>
    </w:p>
    <w:p w:rsidR="009F36EF" w:rsidP="00B54856" w:rsidRDefault="009F36EF" w14:paraId="0DD88254" w14:textId="2D7602F0">
      <w:pPr>
        <w:pStyle w:val="BodyText"/>
      </w:pPr>
      <w:r>
        <w:t>Exhibit 6</w:t>
      </w:r>
    </w:p>
    <w:tbl>
      <w:tblPr>
        <w:tblStyle w:val="TableGrid"/>
        <w:tblW w:w="0" w:type="auto"/>
        <w:tblLook w:val="04A0" w:firstRow="1" w:lastRow="0" w:firstColumn="1" w:lastColumn="0" w:noHBand="0" w:noVBand="1"/>
      </w:tblPr>
      <w:tblGrid>
        <w:gridCol w:w="5845"/>
        <w:gridCol w:w="3505"/>
      </w:tblGrid>
      <w:tr w:rsidR="009F36EF" w:rsidTr="009F36EF" w14:paraId="7CDF896C" w14:textId="77777777">
        <w:tc>
          <w:tcPr>
            <w:tcW w:w="5845" w:type="dxa"/>
          </w:tcPr>
          <w:p w:rsidR="009F36EF" w:rsidP="00B54856" w:rsidRDefault="009F36EF" w14:paraId="37B8F5CB" w14:textId="61C6906A">
            <w:pPr>
              <w:pStyle w:val="BodyText"/>
            </w:pPr>
            <w:r>
              <w:t>Comprehensive Equity Audit</w:t>
            </w:r>
          </w:p>
        </w:tc>
        <w:tc>
          <w:tcPr>
            <w:tcW w:w="3505" w:type="dxa"/>
          </w:tcPr>
          <w:p w:rsidR="009F36EF" w:rsidP="00B54856" w:rsidRDefault="009F36EF" w14:paraId="4DBA3DBE" w14:textId="0A275047">
            <w:pPr>
              <w:pStyle w:val="BodyText"/>
            </w:pPr>
            <w:r>
              <w:t>Total Lump Sum Cost</w:t>
            </w:r>
          </w:p>
        </w:tc>
      </w:tr>
      <w:tr w:rsidR="009F36EF" w:rsidTr="009F36EF" w14:paraId="276DE37D" w14:textId="77777777">
        <w:tc>
          <w:tcPr>
            <w:tcW w:w="5845" w:type="dxa"/>
          </w:tcPr>
          <w:p w:rsidRPr="009F36EF" w:rsidR="009F36EF" w:rsidP="009F36EF" w:rsidRDefault="009F36EF" w14:paraId="26A7E78D" w14:textId="3EC9D906">
            <w:pPr>
              <w:pStyle w:val="BodyText"/>
              <w:rPr>
                <w:b/>
                <w:bCs/>
              </w:rPr>
            </w:pPr>
            <w:r w:rsidRPr="009F36EF">
              <w:t xml:space="preserve">Lump sum cost to complete </w:t>
            </w:r>
            <w:r w:rsidRPr="009F36EF">
              <w:rPr>
                <w:b/>
                <w:bCs/>
              </w:rPr>
              <w:t>Phases 1-3</w:t>
            </w:r>
            <w:r w:rsidRPr="009F36EF">
              <w:t xml:space="preserve"> (</w:t>
            </w:r>
            <w:r w:rsidRPr="009F36EF">
              <w:rPr>
                <w:b/>
                <w:bCs/>
              </w:rPr>
              <w:t>Planning and</w:t>
            </w:r>
            <w:r>
              <w:rPr>
                <w:b/>
                <w:bCs/>
              </w:rPr>
              <w:t xml:space="preserve"> </w:t>
            </w:r>
            <w:r w:rsidRPr="009F36EF">
              <w:rPr>
                <w:b/>
                <w:bCs/>
              </w:rPr>
              <w:t>Preparation, Data Collection, and Data Analysis and</w:t>
            </w:r>
            <w:r>
              <w:rPr>
                <w:b/>
                <w:bCs/>
              </w:rPr>
              <w:t xml:space="preserve"> </w:t>
            </w:r>
            <w:r w:rsidRPr="009F36EF">
              <w:rPr>
                <w:b/>
                <w:bCs/>
              </w:rPr>
              <w:t xml:space="preserve">Interpretation) </w:t>
            </w:r>
            <w:r w:rsidRPr="009F36EF">
              <w:t>in accordance with the scope of work as stated</w:t>
            </w:r>
            <w:r>
              <w:t xml:space="preserve"> </w:t>
            </w:r>
            <w:r w:rsidRPr="009F36EF">
              <w:t>in Part III of this RFP.</w:t>
            </w:r>
          </w:p>
        </w:tc>
        <w:tc>
          <w:tcPr>
            <w:tcW w:w="3505" w:type="dxa"/>
          </w:tcPr>
          <w:p w:rsidR="009F36EF" w:rsidP="00B54856" w:rsidRDefault="009F36EF" w14:paraId="126AD4AE" w14:textId="394116C4">
            <w:pPr>
              <w:pStyle w:val="BodyText"/>
            </w:pPr>
            <w:r>
              <w:t>$179265</w:t>
            </w:r>
          </w:p>
        </w:tc>
      </w:tr>
      <w:tr w:rsidR="009F36EF" w:rsidTr="009F36EF" w14:paraId="74676427" w14:textId="77777777">
        <w:tc>
          <w:tcPr>
            <w:tcW w:w="5845" w:type="dxa"/>
          </w:tcPr>
          <w:p w:rsidRPr="009F36EF" w:rsidR="009F36EF" w:rsidP="009F36EF" w:rsidRDefault="009F36EF" w14:paraId="3DBD08CE" w14:textId="4F7036BD">
            <w:pPr>
              <w:pStyle w:val="BodyText"/>
              <w:rPr>
                <w:b/>
                <w:bCs/>
              </w:rPr>
            </w:pPr>
            <w:r w:rsidRPr="009F36EF">
              <w:t xml:space="preserve">Lump sum cost to complete </w:t>
            </w:r>
            <w:r w:rsidRPr="009F36EF">
              <w:rPr>
                <w:b/>
                <w:bCs/>
              </w:rPr>
              <w:t>Phases 4-5 (Reporting and</w:t>
            </w:r>
            <w:r>
              <w:rPr>
                <w:b/>
                <w:bCs/>
              </w:rPr>
              <w:t xml:space="preserve"> </w:t>
            </w:r>
            <w:r w:rsidRPr="009F36EF">
              <w:rPr>
                <w:b/>
                <w:bCs/>
              </w:rPr>
              <w:t>Recommendations and Developing the Equity Policy)</w:t>
            </w:r>
            <w:r w:rsidRPr="009F36EF">
              <w:t xml:space="preserve"> in</w:t>
            </w:r>
            <w:r>
              <w:t xml:space="preserve"> </w:t>
            </w:r>
            <w:r w:rsidRPr="009F36EF">
              <w:t>accordance with the scope of work as stated in Part III of this</w:t>
            </w:r>
            <w:r>
              <w:t xml:space="preserve"> </w:t>
            </w:r>
            <w:r w:rsidRPr="009F36EF">
              <w:t>RFP.</w:t>
            </w:r>
          </w:p>
        </w:tc>
        <w:tc>
          <w:tcPr>
            <w:tcW w:w="3505" w:type="dxa"/>
          </w:tcPr>
          <w:p w:rsidR="009F36EF" w:rsidP="00B54856" w:rsidRDefault="009F36EF" w14:paraId="18078AE0" w14:textId="32039D33">
            <w:pPr>
              <w:pStyle w:val="BodyText"/>
            </w:pPr>
            <w:r>
              <w:t>$134,164</w:t>
            </w:r>
          </w:p>
        </w:tc>
      </w:tr>
      <w:tr w:rsidR="009F36EF" w:rsidTr="009F36EF" w14:paraId="6B7F468E" w14:textId="77777777">
        <w:tc>
          <w:tcPr>
            <w:tcW w:w="5845" w:type="dxa"/>
          </w:tcPr>
          <w:p w:rsidR="009F36EF" w:rsidP="00B54856" w:rsidRDefault="009F36EF" w14:paraId="3D7A0F86" w14:textId="4E97347D">
            <w:pPr>
              <w:pStyle w:val="BodyText"/>
            </w:pPr>
            <w:r>
              <w:t>Total</w:t>
            </w:r>
          </w:p>
        </w:tc>
        <w:tc>
          <w:tcPr>
            <w:tcW w:w="3505" w:type="dxa"/>
          </w:tcPr>
          <w:p w:rsidR="009F36EF" w:rsidP="00B54856" w:rsidRDefault="009F36EF" w14:paraId="0EB25BFA" w14:textId="704243DB">
            <w:pPr>
              <w:pStyle w:val="BodyText"/>
            </w:pPr>
            <w:r>
              <w:t>$313, 429</w:t>
            </w:r>
          </w:p>
        </w:tc>
      </w:tr>
    </w:tbl>
    <w:p w:rsidRPr="009C2EF8" w:rsidR="009F36EF" w:rsidP="00B54856" w:rsidRDefault="009F36EF" w14:paraId="68FF9B24" w14:textId="77777777">
      <w:pPr>
        <w:pStyle w:val="BodyText"/>
      </w:pPr>
    </w:p>
    <w:p w:rsidRPr="009C2EF8" w:rsidR="00B54856" w:rsidP="00CD62E7" w:rsidRDefault="00B54856" w14:paraId="0B9745D8" w14:textId="77777777">
      <w:pPr>
        <w:pStyle w:val="BodyText"/>
      </w:pPr>
    </w:p>
    <w:p w:rsidR="00C61D58" w:rsidP="00526393" w:rsidRDefault="00C61D58" w14:paraId="740E9C13" w14:textId="19FCB1FE">
      <w:pPr>
        <w:pStyle w:val="ExhibitTitle"/>
      </w:pPr>
    </w:p>
    <w:p w:rsidRPr="009C2EF8" w:rsidR="00380FCA" w:rsidP="00380FCA" w:rsidRDefault="00380FCA" w14:paraId="50080A84" w14:textId="122DC6AC">
      <w:pPr>
        <w:pStyle w:val="Heading2"/>
      </w:pPr>
      <w:bookmarkStart w:name="_Toc151958000" w:id="59"/>
      <w:r w:rsidRPr="009C2EF8">
        <w:t xml:space="preserve">Proposed </w:t>
      </w:r>
      <w:r w:rsidR="00D25BE8">
        <w:t xml:space="preserve">Payment </w:t>
      </w:r>
      <w:r w:rsidRPr="009C2EF8">
        <w:t>Schedule</w:t>
      </w:r>
      <w:bookmarkEnd w:id="59"/>
      <w:r w:rsidRPr="009C2EF8">
        <w:t xml:space="preserve"> </w:t>
      </w:r>
    </w:p>
    <w:p w:rsidRPr="009C2EF8" w:rsidR="00380FCA" w:rsidDel="002948EF" w:rsidP="00380FCA" w:rsidRDefault="00380FCA" w14:paraId="5F884B49" w14:textId="77777777">
      <w:pPr>
        <w:pStyle w:val="H2BorderAfter-Proposal"/>
      </w:pPr>
    </w:p>
    <w:p w:rsidRPr="009C2EF8" w:rsidR="00380FCA" w:rsidP="00380FCA" w:rsidRDefault="00380FCA" w14:paraId="0ABD077D" w14:textId="02EDCFA2">
      <w:pPr>
        <w:pStyle w:val="BodyTextPostHeading"/>
      </w:pPr>
      <w:r w:rsidRPr="009C2EF8">
        <w:t xml:space="preserve">AIR proposes a quarterly payment schedule </w:t>
      </w:r>
      <w:r>
        <w:t xml:space="preserve">for </w:t>
      </w:r>
      <w:r w:rsidR="00024231">
        <w:t>Phases</w:t>
      </w:r>
      <w:r>
        <w:t xml:space="preserve"> 1 through </w:t>
      </w:r>
      <w:r w:rsidR="00024231">
        <w:t>5</w:t>
      </w:r>
      <w:r>
        <w:t xml:space="preserve"> as </w:t>
      </w:r>
      <w:r w:rsidRPr="009C2EF8">
        <w:t xml:space="preserve">articulated in </w:t>
      </w:r>
      <w:r w:rsidRPr="007B1DF6">
        <w:rPr>
          <w:bCs/>
        </w:rPr>
        <w:t xml:space="preserve">Exhibit </w:t>
      </w:r>
      <w:r>
        <w:rPr>
          <w:bCs/>
        </w:rPr>
        <w:t>7</w:t>
      </w:r>
      <w:r w:rsidRPr="009C2EF8">
        <w:rPr>
          <w:bCs/>
        </w:rPr>
        <w:t>.</w:t>
      </w:r>
      <w:r w:rsidRPr="009C2EF8">
        <w:rPr>
          <w:b/>
        </w:rPr>
        <w:t xml:space="preserve"> </w:t>
      </w:r>
      <w:r w:rsidRPr="009C2EF8">
        <w:t xml:space="preserve">AIR understands that this schedule is subject to change based on final negotiations with </w:t>
      </w:r>
      <w:r w:rsidR="006F696B">
        <w:t>DCSD</w:t>
      </w:r>
      <w:r w:rsidRPr="009C2EF8">
        <w:t>.</w:t>
      </w:r>
    </w:p>
    <w:p w:rsidRPr="009C2EF8" w:rsidR="00380FCA" w:rsidP="00380FCA" w:rsidRDefault="00380FCA" w14:paraId="10D50354" w14:textId="77777777">
      <w:pPr>
        <w:pStyle w:val="ExhibitTitle"/>
        <w:rPr>
          <w:rFonts w:eastAsia="Calibri"/>
        </w:rPr>
      </w:pPr>
      <w:bookmarkStart w:name="_Toc129235134" w:id="60"/>
      <w:bookmarkStart w:name="_Toc151710619" w:id="61"/>
      <w:r w:rsidRPr="009C2EF8">
        <w:rPr>
          <w:rFonts w:eastAsia="Calibri"/>
        </w:rPr>
        <w:t xml:space="preserve">Exhibit </w:t>
      </w:r>
      <w:r>
        <w:rPr>
          <w:rFonts w:eastAsia="Calibri"/>
        </w:rPr>
        <w:t>7</w:t>
      </w:r>
      <w:r w:rsidRPr="009C2EF8">
        <w:rPr>
          <w:rFonts w:eastAsia="Calibri"/>
        </w:rPr>
        <w:t>. Payment Schedule</w:t>
      </w:r>
      <w:bookmarkEnd w:id="60"/>
      <w:bookmarkEnd w:id="61"/>
    </w:p>
    <w:tbl>
      <w:tblPr>
        <w:tblW w:w="0" w:type="auto"/>
        <w:tblLook w:val="04A0" w:firstRow="1" w:lastRow="0" w:firstColumn="1" w:lastColumn="0" w:noHBand="0" w:noVBand="1"/>
      </w:tblPr>
      <w:tblGrid>
        <w:gridCol w:w="1283"/>
        <w:gridCol w:w="1484"/>
        <w:gridCol w:w="1683"/>
      </w:tblGrid>
      <w:tr w:rsidRPr="009C2EF8" w:rsidR="00380FCA" w:rsidTr="00AD0E13" w14:paraId="47C8A6AA" w14:textId="77777777">
        <w:trPr>
          <w:tblHeader/>
        </w:trPr>
        <w:tc>
          <w:tcPr>
            <w:tcW w:w="0" w:type="auto"/>
            <w:tcBorders>
              <w:top w:val="nil"/>
              <w:left w:val="nil"/>
              <w:bottom w:val="nil"/>
              <w:right w:val="nil"/>
            </w:tcBorders>
            <w:shd w:val="clear" w:color="auto" w:fill="00507F" w:themeFill="accent1"/>
            <w:noWrap/>
            <w:vAlign w:val="center"/>
            <w:hideMark/>
          </w:tcPr>
          <w:p w:rsidRPr="009C2EF8" w:rsidR="00380FCA" w:rsidP="00AD0E13" w:rsidRDefault="00380FCA" w14:paraId="56ED7AD7" w14:textId="77777777">
            <w:pPr>
              <w:spacing w:before="60" w:after="60"/>
              <w:jc w:val="center"/>
              <w:rPr>
                <w:rFonts w:asciiTheme="majorHAnsi" w:hAnsiTheme="majorHAnsi" w:cstheme="majorHAnsi"/>
                <w:b/>
                <w:bCs/>
                <w:color w:val="FFFFFF"/>
                <w:sz w:val="20"/>
                <w:szCs w:val="20"/>
              </w:rPr>
            </w:pPr>
            <w:r w:rsidRPr="009C2EF8">
              <w:rPr>
                <w:rFonts w:asciiTheme="majorHAnsi" w:hAnsiTheme="majorHAnsi" w:cstheme="majorHAnsi"/>
                <w:b/>
                <w:bCs/>
                <w:color w:val="FFFFFF"/>
                <w:sz w:val="20"/>
                <w:szCs w:val="20"/>
              </w:rPr>
              <w:t>Invoice No.</w:t>
            </w:r>
          </w:p>
        </w:tc>
        <w:tc>
          <w:tcPr>
            <w:tcW w:w="0" w:type="auto"/>
            <w:tcBorders>
              <w:top w:val="nil"/>
              <w:left w:val="single" w:color="FFFFFF" w:sz="4" w:space="0"/>
              <w:bottom w:val="nil"/>
              <w:right w:val="single" w:color="FFFFFF" w:sz="4" w:space="0"/>
            </w:tcBorders>
            <w:shd w:val="clear" w:color="auto" w:fill="00507F" w:themeFill="accent1"/>
            <w:noWrap/>
            <w:vAlign w:val="center"/>
            <w:hideMark/>
          </w:tcPr>
          <w:p w:rsidRPr="009C2EF8" w:rsidR="00380FCA" w:rsidP="00AD0E13" w:rsidRDefault="00380FCA" w14:paraId="6F8E7553" w14:textId="77777777">
            <w:pPr>
              <w:spacing w:before="60" w:after="60"/>
              <w:jc w:val="center"/>
              <w:rPr>
                <w:rFonts w:asciiTheme="majorHAnsi" w:hAnsiTheme="majorHAnsi" w:cstheme="majorHAnsi"/>
                <w:b/>
                <w:bCs/>
                <w:color w:val="FFFFFF"/>
                <w:sz w:val="20"/>
                <w:szCs w:val="20"/>
              </w:rPr>
            </w:pPr>
            <w:r w:rsidRPr="009C2EF8">
              <w:rPr>
                <w:rFonts w:asciiTheme="majorHAnsi" w:hAnsiTheme="majorHAnsi" w:cstheme="majorHAnsi"/>
                <w:b/>
                <w:bCs/>
                <w:color w:val="FFFFFF"/>
                <w:sz w:val="20"/>
                <w:szCs w:val="20"/>
              </w:rPr>
              <w:t>Timing</w:t>
            </w:r>
          </w:p>
        </w:tc>
        <w:tc>
          <w:tcPr>
            <w:tcW w:w="0" w:type="auto"/>
            <w:tcBorders>
              <w:top w:val="nil"/>
              <w:left w:val="nil"/>
              <w:bottom w:val="nil"/>
              <w:right w:val="nil"/>
            </w:tcBorders>
            <w:shd w:val="clear" w:color="auto" w:fill="00507F" w:themeFill="accent1"/>
            <w:noWrap/>
            <w:vAlign w:val="center"/>
            <w:hideMark/>
          </w:tcPr>
          <w:p w:rsidRPr="009C2EF8" w:rsidR="00380FCA" w:rsidP="00AD0E13" w:rsidRDefault="00380FCA" w14:paraId="4737EE95" w14:textId="77777777">
            <w:pPr>
              <w:spacing w:before="60" w:after="60"/>
              <w:jc w:val="center"/>
              <w:rPr>
                <w:rFonts w:asciiTheme="majorHAnsi" w:hAnsiTheme="majorHAnsi" w:cstheme="majorHAnsi"/>
                <w:b/>
                <w:bCs/>
                <w:color w:val="FFFFFF"/>
                <w:sz w:val="20"/>
                <w:szCs w:val="20"/>
              </w:rPr>
            </w:pPr>
            <w:r w:rsidRPr="009C2EF8">
              <w:rPr>
                <w:rFonts w:asciiTheme="majorHAnsi" w:hAnsiTheme="majorHAnsi" w:cstheme="majorHAnsi"/>
                <w:b/>
                <w:bCs/>
                <w:color w:val="FFFFFF"/>
                <w:sz w:val="20"/>
                <w:szCs w:val="20"/>
              </w:rPr>
              <w:t>Invoice amount</w:t>
            </w:r>
          </w:p>
        </w:tc>
      </w:tr>
      <w:tr w:rsidRPr="009C2EF8" w:rsidR="00380FCA" w:rsidTr="00AD0E13" w14:paraId="1EBC1D53" w14:textId="77777777">
        <w:tc>
          <w:tcPr>
            <w:tcW w:w="0" w:type="auto"/>
            <w:tcBorders>
              <w:top w:val="nil"/>
              <w:left w:val="nil"/>
              <w:bottom w:val="single" w:color="D9D9D9" w:sz="8" w:space="0"/>
              <w:right w:val="nil"/>
            </w:tcBorders>
            <w:shd w:val="clear" w:color="auto" w:fill="auto"/>
            <w:noWrap/>
            <w:vAlign w:val="center"/>
            <w:hideMark/>
          </w:tcPr>
          <w:p w:rsidRPr="009C2EF8" w:rsidR="00380FCA" w:rsidP="00AD0E13" w:rsidRDefault="00380FCA" w14:paraId="77AEAE1B" w14:textId="77777777">
            <w:pPr>
              <w:spacing w:before="60" w:after="60"/>
              <w:jc w:val="center"/>
              <w:rPr>
                <w:rFonts w:asciiTheme="majorHAnsi" w:hAnsiTheme="majorHAnsi" w:cstheme="majorHAnsi"/>
                <w:sz w:val="20"/>
                <w:szCs w:val="20"/>
              </w:rPr>
            </w:pPr>
            <w:r>
              <w:rPr>
                <w:rFonts w:asciiTheme="majorHAnsi" w:hAnsiTheme="majorHAnsi" w:cstheme="majorHAnsi"/>
                <w:sz w:val="20"/>
                <w:szCs w:val="20"/>
              </w:rPr>
              <w:t>1</w:t>
            </w:r>
          </w:p>
        </w:tc>
        <w:tc>
          <w:tcPr>
            <w:tcW w:w="0" w:type="auto"/>
            <w:tcBorders>
              <w:top w:val="nil"/>
              <w:left w:val="single" w:color="D9D9D9" w:sz="8" w:space="0"/>
              <w:bottom w:val="single" w:color="D9D9D9" w:sz="8" w:space="0"/>
              <w:right w:val="single" w:color="D9D9D9" w:sz="8" w:space="0"/>
            </w:tcBorders>
            <w:shd w:val="clear" w:color="auto" w:fill="auto"/>
            <w:noWrap/>
            <w:vAlign w:val="center"/>
            <w:hideMark/>
          </w:tcPr>
          <w:p w:rsidRPr="009C2EF8" w:rsidR="00380FCA" w:rsidP="00AD0E13" w:rsidRDefault="00024231" w14:paraId="035A46A9" w14:textId="79C660E6">
            <w:pPr>
              <w:spacing w:before="60" w:after="60"/>
              <w:rPr>
                <w:rFonts w:asciiTheme="majorHAnsi" w:hAnsiTheme="majorHAnsi" w:cstheme="majorHAnsi"/>
                <w:sz w:val="20"/>
                <w:szCs w:val="20"/>
              </w:rPr>
            </w:pPr>
            <w:r>
              <w:rPr>
                <w:rFonts w:asciiTheme="majorHAnsi" w:hAnsiTheme="majorHAnsi" w:cstheme="majorHAnsi"/>
                <w:sz w:val="20"/>
                <w:szCs w:val="20"/>
              </w:rPr>
              <w:t>Dec</w:t>
            </w:r>
            <w:r w:rsidR="00856B8C">
              <w:rPr>
                <w:rFonts w:asciiTheme="majorHAnsi" w:hAnsiTheme="majorHAnsi" w:cstheme="majorHAnsi"/>
                <w:sz w:val="20"/>
                <w:szCs w:val="20"/>
              </w:rPr>
              <w:t xml:space="preserve"> 29</w:t>
            </w:r>
            <w:r w:rsidRPr="009C2EF8" w:rsidR="00380FCA">
              <w:rPr>
                <w:rFonts w:asciiTheme="majorHAnsi" w:hAnsiTheme="majorHAnsi" w:cstheme="majorHAnsi"/>
                <w:sz w:val="20"/>
                <w:szCs w:val="20"/>
              </w:rPr>
              <w:t>, 202</w:t>
            </w:r>
            <w:r w:rsidR="00856B8C">
              <w:rPr>
                <w:rFonts w:asciiTheme="majorHAnsi" w:hAnsiTheme="majorHAnsi" w:cstheme="majorHAnsi"/>
                <w:sz w:val="20"/>
                <w:szCs w:val="20"/>
              </w:rPr>
              <w:t>4</w:t>
            </w:r>
          </w:p>
        </w:tc>
        <w:tc>
          <w:tcPr>
            <w:tcW w:w="0" w:type="auto"/>
            <w:tcBorders>
              <w:top w:val="nil"/>
              <w:left w:val="nil"/>
              <w:bottom w:val="single" w:color="D9D9D9" w:sz="8" w:space="0"/>
              <w:right w:val="nil"/>
            </w:tcBorders>
            <w:shd w:val="clear" w:color="auto" w:fill="auto"/>
            <w:noWrap/>
            <w:vAlign w:val="center"/>
            <w:hideMark/>
          </w:tcPr>
          <w:p w:rsidRPr="009C2EF8" w:rsidR="00380FCA" w:rsidP="00AD0E13" w:rsidRDefault="00380FCA" w14:paraId="395576D2" w14:textId="4325C183">
            <w:pPr>
              <w:spacing w:before="60" w:after="60"/>
              <w:jc w:val="center"/>
              <w:rPr>
                <w:rFonts w:asciiTheme="majorHAnsi" w:hAnsiTheme="majorHAnsi" w:cstheme="majorHAnsi"/>
                <w:sz w:val="20"/>
                <w:szCs w:val="20"/>
              </w:rPr>
            </w:pPr>
            <w:r w:rsidRPr="009C2EF8">
              <w:rPr>
                <w:rFonts w:asciiTheme="majorHAnsi" w:hAnsiTheme="majorHAnsi" w:cstheme="majorHAnsi"/>
                <w:sz w:val="20"/>
                <w:szCs w:val="20"/>
              </w:rPr>
              <w:t>$</w:t>
            </w:r>
            <w:r w:rsidR="009F36EF">
              <w:rPr>
                <w:rFonts w:asciiTheme="majorHAnsi" w:hAnsiTheme="majorHAnsi" w:cstheme="majorHAnsi"/>
                <w:sz w:val="20"/>
                <w:szCs w:val="20"/>
              </w:rPr>
              <w:t>104</w:t>
            </w:r>
            <w:r w:rsidR="00F75F14">
              <w:rPr>
                <w:rFonts w:asciiTheme="majorHAnsi" w:hAnsiTheme="majorHAnsi" w:cstheme="majorHAnsi"/>
                <w:sz w:val="20"/>
                <w:szCs w:val="20"/>
              </w:rPr>
              <w:t>,</w:t>
            </w:r>
            <w:r w:rsidR="009F36EF">
              <w:rPr>
                <w:rFonts w:asciiTheme="majorHAnsi" w:hAnsiTheme="majorHAnsi" w:cstheme="majorHAnsi"/>
                <w:sz w:val="20"/>
                <w:szCs w:val="20"/>
              </w:rPr>
              <w:t>476.3</w:t>
            </w:r>
            <w:r w:rsidR="00024231">
              <w:rPr>
                <w:rFonts w:asciiTheme="majorHAnsi" w:hAnsiTheme="majorHAnsi" w:cstheme="majorHAnsi"/>
                <w:sz w:val="20"/>
                <w:szCs w:val="20"/>
              </w:rPr>
              <w:t>3</w:t>
            </w:r>
          </w:p>
        </w:tc>
      </w:tr>
      <w:tr w:rsidRPr="009C2EF8" w:rsidR="008B1FAB" w:rsidTr="00AD0E13" w14:paraId="1C41B706" w14:textId="77777777">
        <w:tc>
          <w:tcPr>
            <w:tcW w:w="0" w:type="auto"/>
            <w:tcBorders>
              <w:top w:val="nil"/>
              <w:left w:val="nil"/>
              <w:bottom w:val="single" w:color="D9D9D9" w:sz="8" w:space="0"/>
              <w:right w:val="nil"/>
            </w:tcBorders>
            <w:shd w:val="clear" w:color="auto" w:fill="auto"/>
            <w:noWrap/>
            <w:vAlign w:val="center"/>
            <w:hideMark/>
          </w:tcPr>
          <w:p w:rsidRPr="009C2EF8" w:rsidR="008B1FAB" w:rsidP="008B1FAB" w:rsidRDefault="008B1FAB" w14:paraId="31BDB41F" w14:textId="77777777">
            <w:pPr>
              <w:spacing w:before="60" w:after="60"/>
              <w:jc w:val="center"/>
              <w:rPr>
                <w:rFonts w:asciiTheme="majorHAnsi" w:hAnsiTheme="majorHAnsi" w:cstheme="majorHAnsi"/>
                <w:sz w:val="20"/>
                <w:szCs w:val="20"/>
              </w:rPr>
            </w:pPr>
            <w:r>
              <w:rPr>
                <w:rFonts w:asciiTheme="majorHAnsi" w:hAnsiTheme="majorHAnsi" w:cstheme="majorHAnsi"/>
                <w:sz w:val="20"/>
                <w:szCs w:val="20"/>
              </w:rPr>
              <w:t>2</w:t>
            </w:r>
          </w:p>
        </w:tc>
        <w:tc>
          <w:tcPr>
            <w:tcW w:w="0" w:type="auto"/>
            <w:tcBorders>
              <w:top w:val="nil"/>
              <w:left w:val="single" w:color="D9D9D9" w:sz="8" w:space="0"/>
              <w:bottom w:val="single" w:color="D9D9D9" w:sz="8" w:space="0"/>
              <w:right w:val="single" w:color="D9D9D9" w:sz="8" w:space="0"/>
            </w:tcBorders>
            <w:shd w:val="clear" w:color="auto" w:fill="auto"/>
            <w:noWrap/>
            <w:vAlign w:val="center"/>
            <w:hideMark/>
          </w:tcPr>
          <w:p w:rsidRPr="009C2EF8" w:rsidR="008B1FAB" w:rsidP="008B1FAB" w:rsidRDefault="00024231" w14:paraId="55B3E13A" w14:textId="106D1AD0">
            <w:pPr>
              <w:spacing w:before="60" w:after="60"/>
              <w:rPr>
                <w:rFonts w:asciiTheme="majorHAnsi" w:hAnsiTheme="majorHAnsi" w:cstheme="majorHAnsi"/>
                <w:sz w:val="20"/>
                <w:szCs w:val="20"/>
              </w:rPr>
            </w:pPr>
            <w:r>
              <w:rPr>
                <w:rFonts w:asciiTheme="majorHAnsi" w:hAnsiTheme="majorHAnsi" w:cstheme="majorHAnsi"/>
                <w:sz w:val="20"/>
                <w:szCs w:val="20"/>
              </w:rPr>
              <w:t>Mar</w:t>
            </w:r>
            <w:r w:rsidR="008B1FAB">
              <w:rPr>
                <w:rFonts w:asciiTheme="majorHAnsi" w:hAnsiTheme="majorHAnsi" w:cstheme="majorHAnsi"/>
                <w:sz w:val="20"/>
                <w:szCs w:val="20"/>
              </w:rPr>
              <w:t xml:space="preserve"> 3</w:t>
            </w:r>
            <w:r w:rsidR="003A64D2">
              <w:rPr>
                <w:rFonts w:asciiTheme="majorHAnsi" w:hAnsiTheme="majorHAnsi" w:cstheme="majorHAnsi"/>
                <w:sz w:val="20"/>
                <w:szCs w:val="20"/>
              </w:rPr>
              <w:t>0</w:t>
            </w:r>
            <w:r w:rsidRPr="009C2EF8" w:rsidR="008B1FAB">
              <w:rPr>
                <w:rFonts w:asciiTheme="majorHAnsi" w:hAnsiTheme="majorHAnsi" w:cstheme="majorHAnsi"/>
                <w:sz w:val="20"/>
                <w:szCs w:val="20"/>
              </w:rPr>
              <w:t>, 202</w:t>
            </w:r>
            <w:r>
              <w:rPr>
                <w:rFonts w:asciiTheme="majorHAnsi" w:hAnsiTheme="majorHAnsi" w:cstheme="majorHAnsi"/>
                <w:sz w:val="20"/>
                <w:szCs w:val="20"/>
              </w:rPr>
              <w:t>5</w:t>
            </w:r>
          </w:p>
        </w:tc>
        <w:tc>
          <w:tcPr>
            <w:tcW w:w="0" w:type="auto"/>
            <w:tcBorders>
              <w:top w:val="nil"/>
              <w:left w:val="nil"/>
              <w:bottom w:val="single" w:color="D9D9D9" w:sz="8" w:space="0"/>
              <w:right w:val="nil"/>
            </w:tcBorders>
            <w:shd w:val="clear" w:color="auto" w:fill="auto"/>
            <w:noWrap/>
            <w:vAlign w:val="center"/>
            <w:hideMark/>
          </w:tcPr>
          <w:p w:rsidRPr="009C2EF8" w:rsidR="008B1FAB" w:rsidP="008B1FAB" w:rsidRDefault="004E4781" w14:paraId="70D45159" w14:textId="3B2A9624">
            <w:pPr>
              <w:spacing w:before="60" w:after="60"/>
              <w:jc w:val="center"/>
              <w:rPr>
                <w:rFonts w:asciiTheme="majorHAnsi" w:hAnsiTheme="majorHAnsi" w:cstheme="majorHAnsi"/>
                <w:sz w:val="20"/>
                <w:szCs w:val="20"/>
              </w:rPr>
            </w:pPr>
            <w:r>
              <w:rPr>
                <w:rFonts w:asciiTheme="majorHAnsi" w:hAnsiTheme="majorHAnsi" w:cstheme="majorHAnsi"/>
                <w:sz w:val="20"/>
                <w:szCs w:val="20"/>
              </w:rPr>
              <w:t>$</w:t>
            </w:r>
            <w:r w:rsidR="009F36EF">
              <w:rPr>
                <w:rFonts w:asciiTheme="majorHAnsi" w:hAnsiTheme="majorHAnsi" w:cstheme="majorHAnsi"/>
                <w:sz w:val="20"/>
                <w:szCs w:val="20"/>
              </w:rPr>
              <w:t>104,476.33</w:t>
            </w:r>
          </w:p>
        </w:tc>
      </w:tr>
      <w:tr w:rsidRPr="009C2EF8" w:rsidR="008B1FAB" w:rsidTr="00AD0E13" w14:paraId="626491EC" w14:textId="77777777">
        <w:tc>
          <w:tcPr>
            <w:tcW w:w="0" w:type="auto"/>
            <w:tcBorders>
              <w:top w:val="nil"/>
              <w:left w:val="nil"/>
              <w:bottom w:val="single" w:color="D9D9D9" w:sz="8" w:space="0"/>
              <w:right w:val="nil"/>
            </w:tcBorders>
            <w:shd w:val="clear" w:color="auto" w:fill="auto"/>
            <w:noWrap/>
            <w:vAlign w:val="center"/>
            <w:hideMark/>
          </w:tcPr>
          <w:p w:rsidRPr="009C2EF8" w:rsidR="008B1FAB" w:rsidP="008B1FAB" w:rsidRDefault="008B1FAB" w14:paraId="2017260B" w14:textId="77777777">
            <w:pPr>
              <w:spacing w:before="60" w:after="60"/>
              <w:jc w:val="center"/>
              <w:rPr>
                <w:rFonts w:asciiTheme="majorHAnsi" w:hAnsiTheme="majorHAnsi" w:cstheme="majorHAnsi"/>
                <w:sz w:val="20"/>
                <w:szCs w:val="20"/>
              </w:rPr>
            </w:pPr>
            <w:r>
              <w:rPr>
                <w:rFonts w:asciiTheme="majorHAnsi" w:hAnsiTheme="majorHAnsi" w:cstheme="majorHAnsi"/>
                <w:sz w:val="20"/>
                <w:szCs w:val="20"/>
              </w:rPr>
              <w:t>3</w:t>
            </w:r>
          </w:p>
        </w:tc>
        <w:tc>
          <w:tcPr>
            <w:tcW w:w="0" w:type="auto"/>
            <w:tcBorders>
              <w:top w:val="nil"/>
              <w:left w:val="single" w:color="D9D9D9" w:sz="8" w:space="0"/>
              <w:bottom w:val="single" w:color="D9D9D9" w:sz="8" w:space="0"/>
              <w:right w:val="single" w:color="D9D9D9" w:sz="8" w:space="0"/>
            </w:tcBorders>
            <w:shd w:val="clear" w:color="auto" w:fill="auto"/>
            <w:noWrap/>
            <w:vAlign w:val="center"/>
            <w:hideMark/>
          </w:tcPr>
          <w:p w:rsidRPr="009C2EF8" w:rsidR="008B1FAB" w:rsidP="008B1FAB" w:rsidRDefault="007E376D" w14:paraId="331B24B3" w14:textId="56A5CAC6">
            <w:pPr>
              <w:spacing w:before="60" w:after="60"/>
              <w:rPr>
                <w:rFonts w:asciiTheme="majorHAnsi" w:hAnsiTheme="majorHAnsi" w:cstheme="majorHAnsi"/>
                <w:sz w:val="20"/>
                <w:szCs w:val="20"/>
              </w:rPr>
            </w:pPr>
            <w:r>
              <w:rPr>
                <w:rFonts w:asciiTheme="majorHAnsi" w:hAnsiTheme="majorHAnsi" w:cstheme="majorHAnsi"/>
                <w:sz w:val="20"/>
                <w:szCs w:val="20"/>
              </w:rPr>
              <w:t xml:space="preserve">June </w:t>
            </w:r>
            <w:r w:rsidR="008B1FAB">
              <w:rPr>
                <w:rFonts w:asciiTheme="majorHAnsi" w:hAnsiTheme="majorHAnsi" w:cstheme="majorHAnsi"/>
                <w:sz w:val="20"/>
                <w:szCs w:val="20"/>
              </w:rPr>
              <w:t>3</w:t>
            </w:r>
            <w:r>
              <w:rPr>
                <w:rFonts w:asciiTheme="majorHAnsi" w:hAnsiTheme="majorHAnsi" w:cstheme="majorHAnsi"/>
                <w:sz w:val="20"/>
                <w:szCs w:val="20"/>
              </w:rPr>
              <w:t>0</w:t>
            </w:r>
            <w:r w:rsidR="008B1FAB">
              <w:rPr>
                <w:rFonts w:asciiTheme="majorHAnsi" w:hAnsiTheme="majorHAnsi" w:cstheme="majorHAnsi"/>
                <w:sz w:val="20"/>
                <w:szCs w:val="20"/>
              </w:rPr>
              <w:t>,</w:t>
            </w:r>
            <w:r w:rsidRPr="009C2EF8" w:rsidR="008B1FAB">
              <w:rPr>
                <w:rFonts w:asciiTheme="majorHAnsi" w:hAnsiTheme="majorHAnsi" w:cstheme="majorHAnsi"/>
                <w:sz w:val="20"/>
                <w:szCs w:val="20"/>
              </w:rPr>
              <w:t xml:space="preserve"> 202</w:t>
            </w:r>
            <w:r w:rsidR="00024231">
              <w:rPr>
                <w:rFonts w:asciiTheme="majorHAnsi" w:hAnsiTheme="majorHAnsi" w:cstheme="majorHAnsi"/>
                <w:sz w:val="20"/>
                <w:szCs w:val="20"/>
              </w:rPr>
              <w:t>5</w:t>
            </w:r>
          </w:p>
        </w:tc>
        <w:tc>
          <w:tcPr>
            <w:tcW w:w="0" w:type="auto"/>
            <w:tcBorders>
              <w:top w:val="nil"/>
              <w:left w:val="nil"/>
              <w:bottom w:val="single" w:color="D9D9D9" w:sz="8" w:space="0"/>
              <w:right w:val="nil"/>
            </w:tcBorders>
            <w:shd w:val="clear" w:color="auto" w:fill="auto"/>
            <w:noWrap/>
            <w:vAlign w:val="center"/>
            <w:hideMark/>
          </w:tcPr>
          <w:p w:rsidRPr="009C2EF8" w:rsidR="008B1FAB" w:rsidP="008B1FAB" w:rsidRDefault="00741B26" w14:paraId="335BC36A" w14:textId="627BF6CF">
            <w:pPr>
              <w:spacing w:before="60" w:after="60"/>
              <w:jc w:val="center"/>
              <w:rPr>
                <w:rFonts w:asciiTheme="majorHAnsi" w:hAnsiTheme="majorHAnsi" w:cstheme="majorHAnsi"/>
                <w:sz w:val="20"/>
                <w:szCs w:val="20"/>
              </w:rPr>
            </w:pPr>
            <w:r w:rsidRPr="009C2EF8">
              <w:rPr>
                <w:rFonts w:asciiTheme="majorHAnsi" w:hAnsiTheme="majorHAnsi" w:cstheme="majorHAnsi"/>
                <w:sz w:val="20"/>
                <w:szCs w:val="20"/>
              </w:rPr>
              <w:t>$</w:t>
            </w:r>
            <w:r w:rsidR="009F36EF">
              <w:rPr>
                <w:rFonts w:asciiTheme="majorHAnsi" w:hAnsiTheme="majorHAnsi" w:cstheme="majorHAnsi"/>
                <w:sz w:val="20"/>
                <w:szCs w:val="20"/>
              </w:rPr>
              <w:t>104,476.33</w:t>
            </w:r>
          </w:p>
        </w:tc>
      </w:tr>
      <w:tr w:rsidRPr="009C2EF8" w:rsidR="00380FCA" w:rsidTr="00B54856" w14:paraId="34F2B07D" w14:textId="77777777">
        <w:tc>
          <w:tcPr>
            <w:tcW w:w="0" w:type="auto"/>
            <w:gridSpan w:val="2"/>
            <w:tcBorders>
              <w:top w:val="single" w:color="auto" w:sz="4" w:space="0"/>
              <w:left w:val="nil"/>
              <w:bottom w:val="single" w:color="auto" w:sz="4" w:space="0"/>
              <w:right w:val="nil"/>
            </w:tcBorders>
            <w:shd w:val="clear" w:color="auto" w:fill="D1EEFC" w:themeFill="background2"/>
            <w:noWrap/>
            <w:vAlign w:val="center"/>
            <w:hideMark/>
          </w:tcPr>
          <w:p w:rsidRPr="009C2EF8" w:rsidR="00380FCA" w:rsidP="00AD0E13" w:rsidRDefault="00380FCA" w14:paraId="473EF176" w14:textId="77777777">
            <w:pPr>
              <w:spacing w:before="60" w:after="60"/>
              <w:rPr>
                <w:rFonts w:asciiTheme="majorHAnsi" w:hAnsiTheme="majorHAnsi" w:cstheme="majorHAnsi"/>
                <w:b/>
                <w:bCs/>
                <w:sz w:val="20"/>
                <w:szCs w:val="20"/>
              </w:rPr>
            </w:pPr>
            <w:r w:rsidRPr="009C2EF8">
              <w:rPr>
                <w:rFonts w:asciiTheme="majorHAnsi" w:hAnsiTheme="majorHAnsi" w:cstheme="majorHAnsi"/>
                <w:b/>
                <w:bCs/>
                <w:sz w:val="20"/>
                <w:szCs w:val="20"/>
              </w:rPr>
              <w:t>Total for all invoices</w:t>
            </w:r>
          </w:p>
        </w:tc>
        <w:tc>
          <w:tcPr>
            <w:tcW w:w="0" w:type="auto"/>
            <w:tcBorders>
              <w:top w:val="single" w:color="auto" w:sz="4" w:space="0"/>
              <w:left w:val="nil"/>
              <w:bottom w:val="single" w:color="auto" w:sz="4" w:space="0"/>
              <w:right w:val="nil"/>
            </w:tcBorders>
            <w:shd w:val="clear" w:color="auto" w:fill="D1EEFC" w:themeFill="background2"/>
            <w:noWrap/>
            <w:vAlign w:val="center"/>
            <w:hideMark/>
          </w:tcPr>
          <w:p w:rsidRPr="009C2EF8" w:rsidR="00380FCA" w:rsidP="00AD0E13" w:rsidRDefault="008B1FAB" w14:paraId="54C216D4" w14:textId="17203009">
            <w:pPr>
              <w:spacing w:before="60" w:after="60"/>
              <w:jc w:val="center"/>
              <w:rPr>
                <w:rFonts w:asciiTheme="majorHAnsi" w:hAnsiTheme="majorHAnsi" w:cstheme="majorHAnsi"/>
                <w:b/>
                <w:bCs/>
                <w:sz w:val="20"/>
                <w:szCs w:val="20"/>
              </w:rPr>
            </w:pPr>
            <w:r w:rsidRPr="008B1FAB">
              <w:rPr>
                <w:rFonts w:asciiTheme="majorHAnsi" w:hAnsiTheme="majorHAnsi" w:cstheme="majorHAnsi"/>
                <w:b/>
                <w:bCs/>
                <w:sz w:val="20"/>
                <w:szCs w:val="20"/>
              </w:rPr>
              <w:t>$</w:t>
            </w:r>
            <w:r w:rsidR="00024231">
              <w:rPr>
                <w:rFonts w:asciiTheme="majorHAnsi" w:hAnsiTheme="majorHAnsi" w:cstheme="majorHAnsi"/>
                <w:b/>
                <w:bCs/>
                <w:sz w:val="20"/>
                <w:szCs w:val="20"/>
              </w:rPr>
              <w:t>313,429</w:t>
            </w:r>
          </w:p>
        </w:tc>
      </w:tr>
    </w:tbl>
    <w:p w:rsidRPr="009C2EF8" w:rsidR="00D42B31" w:rsidP="00CD62E7" w:rsidRDefault="00D42B31" w14:paraId="3171087A" w14:textId="77777777">
      <w:pPr>
        <w:pStyle w:val="Heading4"/>
      </w:pPr>
      <w:r w:rsidRPr="009C2EF8">
        <w:t>Payment Terms</w:t>
      </w:r>
      <w:bookmarkEnd w:id="52"/>
      <w:bookmarkEnd w:id="53"/>
      <w:bookmarkEnd w:id="54"/>
    </w:p>
    <w:p w:rsidRPr="009C2EF8" w:rsidR="00D42B31" w:rsidP="00CD62E7" w:rsidRDefault="00D42B31" w14:paraId="585F043D" w14:textId="61902ED7">
      <w:pPr>
        <w:pStyle w:val="BodyTextPostHeading"/>
      </w:pPr>
      <w:r w:rsidRPr="009C2EF8">
        <w:t xml:space="preserve">AIR’s standard payment terms are net 30 days from receipt of a valid and accurate invoice. Invoices will be billed following the completion of each task or milestone. Notwithstanding any </w:t>
      </w:r>
      <w:r w:rsidRPr="009C2EF8">
        <w:rPr>
          <w:spacing w:val="-2"/>
        </w:rPr>
        <w:t>budgetary information provided herein, payment for services will be provided on a firm fixed-price basis. AIR’s proposal is contingent on the negotiation of mutually agreeable terms and conditions, and AIR shall not be bound by the terms and conditions of any preprinted purchase orders.</w:t>
      </w:r>
    </w:p>
    <w:p w:rsidRPr="009C2EF8" w:rsidR="00D42B31" w:rsidP="00CD62E7" w:rsidRDefault="00D42B31" w14:paraId="503282C8" w14:textId="77777777">
      <w:pPr>
        <w:pStyle w:val="Heading4"/>
      </w:pPr>
      <w:bookmarkStart w:name="_Toc116299018" w:id="62"/>
      <w:bookmarkStart w:name="_Toc118406765" w:id="63"/>
      <w:bookmarkStart w:name="_Toc118790027" w:id="64"/>
      <w:r w:rsidRPr="009C2EF8">
        <w:t>Banking Information</w:t>
      </w:r>
      <w:bookmarkEnd w:id="62"/>
      <w:bookmarkEnd w:id="63"/>
      <w:bookmarkEnd w:id="64"/>
    </w:p>
    <w:p w:rsidRPr="009C2EF8" w:rsidR="00D42B31" w:rsidP="00CD62E7" w:rsidRDefault="00D42B31" w14:paraId="3CD01EB4" w14:textId="77777777">
      <w:pPr>
        <w:pStyle w:val="BodyTextPostHeading"/>
      </w:pPr>
      <w:r w:rsidRPr="009C2EF8">
        <w:t xml:space="preserve">To ensure security of client payments and increase timeliness of deposits, AIR’s preferred method of payment is direct electronic deposit via EFT/ACH. AIR’s general accounting staff at </w:t>
      </w:r>
      <w:hyperlink w:history="1" r:id="rId43">
        <w:r w:rsidRPr="009C2EF8">
          <w:rPr>
            <w:color w:val="00507F" w:themeColor="hyperlink"/>
            <w:u w:val="single"/>
          </w:rPr>
          <w:t>GeneralAccountingTeam@air.org</w:t>
        </w:r>
      </w:hyperlink>
      <w:r w:rsidRPr="009C2EF8">
        <w:rPr>
          <w:color w:val="00507F" w:themeColor="hyperlink"/>
          <w:u w:val="single"/>
        </w:rPr>
        <w:t xml:space="preserve"> </w:t>
      </w:r>
      <w:r w:rsidRPr="009C2EF8">
        <w:t>are responsible for receipt of client payments. They will complete client forms required for direct deposit payments via EFT/ACH and send them directly to the client’s designated payments office via secure transmission.</w:t>
      </w:r>
    </w:p>
    <w:p w:rsidRPr="009C2EF8" w:rsidR="00D42B31" w:rsidP="00CD62E7" w:rsidRDefault="00D42B31" w14:paraId="1736B663" w14:textId="77777777">
      <w:pPr>
        <w:pStyle w:val="BodyText"/>
      </w:pPr>
      <w:r w:rsidRPr="009C2EF8">
        <w:t>Payments also may be mailed to AIR’s lockbox at the following address:</w:t>
      </w:r>
    </w:p>
    <w:p w:rsidRPr="009C2EF8" w:rsidR="00D42B31" w:rsidP="00D42B31" w:rsidRDefault="00D42B31" w14:paraId="28FFA306" w14:textId="77777777">
      <w:pPr>
        <w:pStyle w:val="BodyText"/>
      </w:pPr>
      <w:r w:rsidRPr="009C2EF8">
        <w:t>American Institutes for Research</w:t>
      </w:r>
      <w:r w:rsidRPr="009C2EF8">
        <w:br/>
      </w:r>
      <w:r w:rsidRPr="009C2EF8">
        <w:t>P.O. Box 28126</w:t>
      </w:r>
      <w:r w:rsidRPr="009C2EF8">
        <w:br/>
      </w:r>
      <w:r w:rsidRPr="009C2EF8">
        <w:t>New York, NY 10087-8126</w:t>
      </w:r>
    </w:p>
    <w:p w:rsidRPr="009C2EF8" w:rsidR="00D42B31" w:rsidP="00D42B31" w:rsidRDefault="00D42B31" w14:paraId="721DD35A" w14:textId="77777777">
      <w:pPr>
        <w:pStyle w:val="Heading4"/>
        <w:spacing w:before="120"/>
      </w:pPr>
      <w:bookmarkStart w:name="_Toc116299019" w:id="65"/>
      <w:bookmarkStart w:name="_Toc118406766" w:id="66"/>
      <w:bookmarkStart w:name="_Toc118790028" w:id="67"/>
      <w:r w:rsidRPr="009C2EF8">
        <w:t>Business Identification Numbers</w:t>
      </w:r>
      <w:bookmarkEnd w:id="65"/>
      <w:bookmarkEnd w:id="66"/>
      <w:bookmarkEnd w:id="67"/>
    </w:p>
    <w:p w:rsidRPr="009C2EF8" w:rsidR="00D42B31" w:rsidP="00CD62E7" w:rsidRDefault="00D42B31" w14:paraId="7D420A0B" w14:textId="67B8FDFF">
      <w:pPr>
        <w:pStyle w:val="BodyTextPostHeading"/>
        <w:tabs>
          <w:tab w:val="left" w:pos="810"/>
        </w:tabs>
      </w:pPr>
      <w:r w:rsidRPr="009C2EF8">
        <w:t>TIN: 25-0965219</w:t>
      </w:r>
    </w:p>
    <w:p w:rsidRPr="009C2EF8" w:rsidR="00D42B31" w:rsidP="00CD62E7" w:rsidRDefault="00D42B31" w14:paraId="69884CFE" w14:textId="6FFE6DAB">
      <w:pPr>
        <w:pStyle w:val="BodyTextPostHeading"/>
      </w:pPr>
      <w:r w:rsidRPr="009C2EF8">
        <w:t>DUNS:</w:t>
      </w:r>
      <w:r w:rsidRPr="009C2EF8" w:rsidR="002D3A2D">
        <w:t xml:space="preserve"> </w:t>
      </w:r>
      <w:r w:rsidRPr="009C2EF8">
        <w:t>04-173-3197</w:t>
      </w:r>
    </w:p>
    <w:p w:rsidRPr="009C2EF8" w:rsidR="00D42B31" w:rsidP="00CD62E7" w:rsidRDefault="00D42B31" w14:paraId="2CFE9600" w14:textId="77777777">
      <w:pPr>
        <w:pStyle w:val="Heading4"/>
      </w:pPr>
      <w:bookmarkStart w:name="_Toc116299020" w:id="68"/>
      <w:bookmarkStart w:name="_Toc118406767" w:id="69"/>
      <w:bookmarkStart w:name="_Toc118790029" w:id="70"/>
      <w:r w:rsidRPr="009C2EF8">
        <w:t>Authorized Negotiators</w:t>
      </w:r>
      <w:bookmarkEnd w:id="68"/>
      <w:bookmarkEnd w:id="69"/>
      <w:bookmarkEnd w:id="70"/>
    </w:p>
    <w:p w:rsidRPr="009C2EF8" w:rsidR="00D42B31" w:rsidP="00D42B31" w:rsidRDefault="00D42B31" w14:paraId="3DCD3CCA" w14:textId="6C06638C">
      <w:pPr>
        <w:widowControl w:val="0"/>
        <w:tabs>
          <w:tab w:val="left" w:pos="2070"/>
          <w:tab w:val="left" w:pos="5220"/>
          <w:tab w:val="left" w:pos="6840"/>
        </w:tabs>
        <w:suppressAutoHyphens/>
        <w:rPr>
          <w:rFonts w:eastAsia="Calibri"/>
          <w:color w:val="00507F" w:themeColor="hyperlink"/>
          <w:u w:val="single"/>
        </w:rPr>
      </w:pPr>
      <w:r w:rsidRPr="009C2EF8">
        <w:rPr>
          <w:rFonts w:eastAsia="Calibri"/>
        </w:rPr>
        <w:t>Carmen Fermin</w:t>
      </w:r>
      <w:r w:rsidRPr="009C2EF8" w:rsidR="003E37ED">
        <w:rPr>
          <w:rFonts w:eastAsia="Calibri"/>
        </w:rPr>
        <w:t>,</w:t>
      </w:r>
      <w:r w:rsidRPr="009C2EF8">
        <w:rPr>
          <w:rFonts w:eastAsia="Calibri"/>
        </w:rPr>
        <w:t xml:space="preserve"> </w:t>
      </w:r>
      <w:r w:rsidR="007D0305">
        <w:rPr>
          <w:rFonts w:eastAsia="Calibri"/>
        </w:rPr>
        <w:t>s</w:t>
      </w:r>
      <w:r w:rsidRPr="009C2EF8">
        <w:rPr>
          <w:rFonts w:eastAsia="Calibri"/>
        </w:rPr>
        <w:t xml:space="preserve">enior </w:t>
      </w:r>
      <w:r w:rsidR="007D0305">
        <w:rPr>
          <w:rFonts w:eastAsia="Calibri"/>
        </w:rPr>
        <w:t>d</w:t>
      </w:r>
      <w:r w:rsidRPr="009C2EF8">
        <w:rPr>
          <w:rFonts w:eastAsia="Calibri"/>
        </w:rPr>
        <w:t>irector</w:t>
      </w:r>
      <w:r w:rsidR="007D0305">
        <w:rPr>
          <w:rFonts w:eastAsia="Calibri"/>
        </w:rPr>
        <w:t xml:space="preserve"> of</w:t>
      </w:r>
      <w:r w:rsidRPr="009C2EF8">
        <w:rPr>
          <w:rFonts w:eastAsia="Calibri"/>
        </w:rPr>
        <w:t xml:space="preserve"> </w:t>
      </w:r>
      <w:r w:rsidR="007D0305">
        <w:rPr>
          <w:rFonts w:eastAsia="Calibri"/>
        </w:rPr>
        <w:t>b</w:t>
      </w:r>
      <w:r w:rsidRPr="009C2EF8">
        <w:rPr>
          <w:rFonts w:eastAsia="Calibri"/>
        </w:rPr>
        <w:t xml:space="preserve">usiness </w:t>
      </w:r>
      <w:r w:rsidR="007D0305">
        <w:rPr>
          <w:rFonts w:eastAsia="Calibri"/>
        </w:rPr>
        <w:t>d</w:t>
      </w:r>
      <w:r w:rsidRPr="009C2EF8">
        <w:rPr>
          <w:rFonts w:eastAsia="Calibri"/>
        </w:rPr>
        <w:t>evelopment</w:t>
      </w:r>
      <w:r w:rsidRPr="009C2EF8" w:rsidR="003E37ED">
        <w:rPr>
          <w:rFonts w:eastAsia="Calibri"/>
        </w:rPr>
        <w:t>,</w:t>
      </w:r>
      <w:r w:rsidRPr="009C2EF8">
        <w:rPr>
          <w:rFonts w:eastAsia="Calibri"/>
        </w:rPr>
        <w:t xml:space="preserve"> 202</w:t>
      </w:r>
      <w:r w:rsidRPr="009C2EF8" w:rsidR="003E37ED">
        <w:rPr>
          <w:rFonts w:eastAsia="Calibri"/>
        </w:rPr>
        <w:t>-</w:t>
      </w:r>
      <w:r w:rsidRPr="009C2EF8">
        <w:rPr>
          <w:rFonts w:eastAsia="Calibri"/>
        </w:rPr>
        <w:t>403-6152</w:t>
      </w:r>
      <w:r w:rsidRPr="009C2EF8" w:rsidR="003E37ED">
        <w:rPr>
          <w:rFonts w:eastAsia="Calibri"/>
        </w:rPr>
        <w:t>,</w:t>
      </w:r>
      <w:r w:rsidRPr="009C2EF8">
        <w:rPr>
          <w:rFonts w:eastAsia="Calibri"/>
        </w:rPr>
        <w:t xml:space="preserve"> </w:t>
      </w:r>
      <w:hyperlink w:history="1" r:id="rId44">
        <w:r w:rsidRPr="009C2EF8" w:rsidR="003E37ED">
          <w:rPr>
            <w:color w:val="00507F" w:themeColor="hyperlink"/>
            <w:u w:val="single"/>
          </w:rPr>
          <w:t>AIRproposals@air.org</w:t>
        </w:r>
      </w:hyperlink>
    </w:p>
    <w:p w:rsidRPr="009C2EF8" w:rsidR="00D42B31" w:rsidP="00CD62E7" w:rsidRDefault="00D42B31" w14:paraId="05A1F378" w14:textId="63182BC6">
      <w:pPr>
        <w:pStyle w:val="BodyTextPostHeading"/>
        <w:rPr>
          <w:color w:val="00507F" w:themeColor="hyperlink"/>
          <w:u w:val="single"/>
        </w:rPr>
      </w:pPr>
      <w:r w:rsidRPr="009C2EF8">
        <w:t xml:space="preserve">Kate </w:t>
      </w:r>
      <w:proofErr w:type="spellStart"/>
      <w:r w:rsidRPr="009C2EF8">
        <w:t>Haaf</w:t>
      </w:r>
      <w:proofErr w:type="spellEnd"/>
      <w:r w:rsidRPr="009C2EF8" w:rsidR="003E37ED">
        <w:t>,</w:t>
      </w:r>
      <w:r w:rsidRPr="009C2EF8">
        <w:t xml:space="preserve"> </w:t>
      </w:r>
      <w:r w:rsidR="007D0305">
        <w:t>d</w:t>
      </w:r>
      <w:r w:rsidRPr="009C2EF8">
        <w:t xml:space="preserve">irector of </w:t>
      </w:r>
      <w:r w:rsidR="007D0305">
        <w:t>c</w:t>
      </w:r>
      <w:r w:rsidRPr="009C2EF8">
        <w:t>ontracts</w:t>
      </w:r>
      <w:r w:rsidRPr="009C2EF8" w:rsidR="003E37ED">
        <w:t>,</w:t>
      </w:r>
      <w:r w:rsidRPr="009C2EF8">
        <w:t xml:space="preserve"> 443</w:t>
      </w:r>
      <w:r w:rsidRPr="009C2EF8" w:rsidR="003E37ED">
        <w:t>-</w:t>
      </w:r>
      <w:r w:rsidRPr="009C2EF8">
        <w:t>259-5220</w:t>
      </w:r>
      <w:r w:rsidRPr="009C2EF8" w:rsidR="003E37ED">
        <w:t>,</w:t>
      </w:r>
      <w:r w:rsidRPr="009C2EF8">
        <w:t xml:space="preserve"> </w:t>
      </w:r>
      <w:hyperlink w:history="1" r:id="rId45">
        <w:r w:rsidRPr="009C2EF8" w:rsidR="003E37ED">
          <w:rPr>
            <w:color w:val="00507F" w:themeColor="hyperlink"/>
            <w:u w:val="single"/>
          </w:rPr>
          <w:t>AIRproposals@air.org</w:t>
        </w:r>
      </w:hyperlink>
    </w:p>
    <w:p w:rsidRPr="009C2EF8" w:rsidR="00D42B31" w:rsidP="00CD62E7" w:rsidRDefault="00D42B31" w14:paraId="3105ED27" w14:textId="56815769">
      <w:pPr>
        <w:pStyle w:val="BodyTextPostHeading"/>
        <w:rPr>
          <w:color w:val="00507F" w:themeColor="hyperlink"/>
          <w:u w:val="single"/>
        </w:rPr>
      </w:pPr>
      <w:r w:rsidRPr="009C2EF8">
        <w:t>Joseph Wagner, Jr.</w:t>
      </w:r>
      <w:r w:rsidRPr="009C2EF8" w:rsidR="003E37ED">
        <w:t>,</w:t>
      </w:r>
      <w:r w:rsidRPr="009C2EF8">
        <w:t xml:space="preserve"> </w:t>
      </w:r>
      <w:r w:rsidR="007D0305">
        <w:t>v</w:t>
      </w:r>
      <w:r w:rsidRPr="009C2EF8">
        <w:t xml:space="preserve">ice </w:t>
      </w:r>
      <w:r w:rsidR="007D0305">
        <w:t>p</w:t>
      </w:r>
      <w:r w:rsidRPr="009C2EF8">
        <w:t xml:space="preserve">resident, </w:t>
      </w:r>
      <w:r w:rsidR="007D0305">
        <w:t>c</w:t>
      </w:r>
      <w:r w:rsidRPr="009C2EF8">
        <w:t xml:space="preserve">ontracts </w:t>
      </w:r>
      <w:r w:rsidRPr="009C2EF8" w:rsidR="003E37ED">
        <w:t>and</w:t>
      </w:r>
      <w:r w:rsidRPr="009C2EF8">
        <w:t xml:space="preserve"> </w:t>
      </w:r>
      <w:r w:rsidR="007D0305">
        <w:t>p</w:t>
      </w:r>
      <w:r w:rsidRPr="009C2EF8">
        <w:t>rocurement</w:t>
      </w:r>
      <w:r w:rsidRPr="009C2EF8" w:rsidR="003E37ED">
        <w:t>,</w:t>
      </w:r>
      <w:r w:rsidRPr="009C2EF8">
        <w:t xml:space="preserve"> 202</w:t>
      </w:r>
      <w:r w:rsidRPr="009C2EF8" w:rsidR="003E37ED">
        <w:t>-</w:t>
      </w:r>
      <w:r w:rsidRPr="009C2EF8">
        <w:t>403-</w:t>
      </w:r>
      <w:r w:rsidRPr="001A3E5F">
        <w:t>5</w:t>
      </w:r>
      <w:r w:rsidR="001A3E5F">
        <w:t>000</w:t>
      </w:r>
      <w:r w:rsidRPr="009C2EF8" w:rsidR="003E37ED">
        <w:t>,</w:t>
      </w:r>
      <w:r w:rsidRPr="009C2EF8">
        <w:t xml:space="preserve"> </w:t>
      </w:r>
      <w:hyperlink w:history="1" r:id="rId46">
        <w:r w:rsidRPr="009C2EF8" w:rsidR="003E37ED">
          <w:rPr>
            <w:color w:val="00507F" w:themeColor="hyperlink"/>
            <w:u w:val="single"/>
          </w:rPr>
          <w:t>AIRproposals@air.org</w:t>
        </w:r>
      </w:hyperlink>
    </w:p>
    <w:p w:rsidRPr="009C2EF8" w:rsidR="00D42B31" w:rsidP="00CD62E7" w:rsidRDefault="00D42B31" w14:paraId="4B67D19A" w14:textId="77777777">
      <w:pPr>
        <w:pStyle w:val="Heading4"/>
      </w:pPr>
      <w:r w:rsidRPr="009C2EF8">
        <w:t xml:space="preserve">Validity </w:t>
      </w:r>
    </w:p>
    <w:p w:rsidRPr="009C2EF8" w:rsidR="00D42B31" w:rsidP="00CD62E7" w:rsidRDefault="00D42B31" w14:paraId="68E0D204" w14:textId="2BFF12F3">
      <w:pPr>
        <w:pStyle w:val="BodyTextPostHeading"/>
        <w:rPr>
          <w:spacing w:val="-4"/>
        </w:rPr>
      </w:pPr>
      <w:r w:rsidRPr="009C2EF8">
        <w:rPr>
          <w:spacing w:val="-4"/>
        </w:rPr>
        <w:t xml:space="preserve">This offer is good for </w:t>
      </w:r>
      <w:r w:rsidRPr="009C2EF8" w:rsidR="6B5CA17C">
        <w:rPr>
          <w:spacing w:val="-4"/>
        </w:rPr>
        <w:t>365</w:t>
      </w:r>
      <w:r w:rsidRPr="009C2EF8">
        <w:rPr>
          <w:spacing w:val="-4"/>
        </w:rPr>
        <w:t xml:space="preserve"> days from the date of submission. AIR reserves the right to review its submitted pricing to determine additional period(s) necessary for extension of the offered pricing or to revise its price quote after the expiration of 30 days or any subsequent offered validity period(s). </w:t>
      </w:r>
    </w:p>
    <w:p w:rsidRPr="009C2EF8" w:rsidR="00CE222C" w:rsidP="00CD62E7" w:rsidRDefault="00D42B31" w14:paraId="202D1739" w14:textId="63693A6C">
      <w:pPr>
        <w:pStyle w:val="BodyText"/>
      </w:pPr>
      <w:r w:rsidRPr="009C2EF8">
        <w:t>The budget is for estimation purposes and is not a guaranteed price for services. AIR’s proposal is predicated on current information from the client about the project requirements and AIR’s technical approach and assumptions to fulfill these requirements. Actual costs may change once the scope of work is negotiated or finalized. AIR reserves the right to negotiate final scope of work and price. Any contract award that results from this proposal is subject to negotiations of the final price and will be based on mutually agreed-to terms and conditions between the parties.</w:t>
      </w:r>
      <w:bookmarkEnd w:id="55"/>
      <w:bookmarkEnd w:id="56"/>
      <w:bookmarkEnd w:id="57"/>
    </w:p>
    <w:p w:rsidR="00CE222C" w:rsidP="00CD62E7" w:rsidRDefault="004E4D68" w14:paraId="2EBF69F0" w14:textId="0FD0FB5B">
      <w:pPr>
        <w:pStyle w:val="Heading2"/>
      </w:pPr>
      <w:bookmarkStart w:name="_Toc151958001" w:id="71"/>
      <w:r w:rsidRPr="009C2EF8">
        <w:t>Project Team</w:t>
      </w:r>
      <w:bookmarkEnd w:id="71"/>
      <w:r w:rsidRPr="009C2EF8" w:rsidR="00CE222C">
        <w:rPr>
          <w:highlight w:val="yellow"/>
        </w:rPr>
        <w:t xml:space="preserve"> </w:t>
      </w:r>
    </w:p>
    <w:p w:rsidRPr="00B47C74" w:rsidR="00B47C74" w:rsidP="00B47C74" w:rsidRDefault="00B47C74" w14:paraId="68D86F62" w14:textId="77777777">
      <w:pPr>
        <w:pStyle w:val="H2BorderAfter-Proposal"/>
      </w:pPr>
    </w:p>
    <w:p w:rsidRPr="00450D2C" w:rsidR="00B47C74" w:rsidP="00A14B68" w:rsidRDefault="00B47C74" w14:paraId="4540D170" w14:textId="410E30D1">
      <w:pPr>
        <w:pStyle w:val="BodyTextPostHeading"/>
      </w:pPr>
      <w:r>
        <w:t xml:space="preserve">AIR has assembled </w:t>
      </w:r>
      <w:r w:rsidR="00B001B2">
        <w:t>a qualified</w:t>
      </w:r>
      <w:r>
        <w:t xml:space="preserve"> team to lead the EAAP. Team members have extensive </w:t>
      </w:r>
      <w:r w:rsidRPr="00B001B2">
        <w:t>experience</w:t>
      </w:r>
      <w:r>
        <w:t xml:space="preserve"> with </w:t>
      </w:r>
      <w:r w:rsidR="00B64E33">
        <w:t>equity audit</w:t>
      </w:r>
      <w:r>
        <w:t xml:space="preserve">s, strategic equity consulting, and working with diverse school districts. They also bring a variety of lived experiences to the work that will help AIR connect with and understand a variety of </w:t>
      </w:r>
      <w:r w:rsidR="006F696B">
        <w:t>DCSD</w:t>
      </w:r>
      <w:r>
        <w:t xml:space="preserve"> community members.</w:t>
      </w:r>
    </w:p>
    <w:p w:rsidR="009D56B4" w:rsidP="00CD62E7" w:rsidRDefault="009D56B4" w14:paraId="60730589" w14:textId="2687CD31">
      <w:pPr>
        <w:pStyle w:val="BodyText"/>
      </w:pPr>
      <w:r w:rsidRPr="009C2EF8">
        <w:rPr>
          <w:b/>
          <w:bCs/>
        </w:rPr>
        <w:t>Charrise Hollingsworth, PhD</w:t>
      </w:r>
      <w:r w:rsidRPr="007B1DF6" w:rsidR="006D4DC2">
        <w:t>,</w:t>
      </w:r>
      <w:r w:rsidRPr="009C2EF8" w:rsidR="006D4DC2">
        <w:t xml:space="preserve"> our proposed</w:t>
      </w:r>
      <w:r w:rsidRPr="009C2EF8" w:rsidR="00462E47">
        <w:rPr>
          <w:b/>
          <w:bCs/>
        </w:rPr>
        <w:t xml:space="preserve"> </w:t>
      </w:r>
      <w:r w:rsidR="00FB652E">
        <w:rPr>
          <w:b/>
          <w:bCs/>
        </w:rPr>
        <w:t>Project Director</w:t>
      </w:r>
      <w:r w:rsidRPr="009C2EF8" w:rsidR="006D4DC2">
        <w:t>, will oversee development</w:t>
      </w:r>
      <w:r w:rsidRPr="009C2EF8" w:rsidR="003B17B3">
        <w:t xml:space="preserve"> of focus group and interview protocols, recruitment of participants, and analysis of qualitative data</w:t>
      </w:r>
      <w:r w:rsidRPr="009C2EF8">
        <w:t xml:space="preserve"> </w:t>
      </w:r>
      <w:r w:rsidRPr="009C2EF8" w:rsidR="003B17B3">
        <w:t xml:space="preserve">with administrative and survey data. Dr. Hollingsworth </w:t>
      </w:r>
      <w:r w:rsidRPr="009C2EF8">
        <w:t>is a researcher in the Youth, Family, and Community Development program area at AIR</w:t>
      </w:r>
      <w:r w:rsidRPr="009C2EF8" w:rsidR="00B90220">
        <w:t xml:space="preserve"> and a member of </w:t>
      </w:r>
      <w:r w:rsidRPr="009C2EF8">
        <w:t xml:space="preserve">the </w:t>
      </w:r>
      <w:r w:rsidRPr="009C2EF8" w:rsidR="00B90220">
        <w:t>equity audit community of practice</w:t>
      </w:r>
      <w:r w:rsidRPr="009C2EF8">
        <w:t>. Her current work focuses on youth workforce development, advancing equitable outcomes in K</w:t>
      </w:r>
      <w:r w:rsidRPr="009C2EF8" w:rsidR="00EC7131">
        <w:t>–</w:t>
      </w:r>
      <w:r w:rsidRPr="009C2EF8">
        <w:t xml:space="preserve">12 education, promoting </w:t>
      </w:r>
      <w:r w:rsidRPr="009C2EF8" w:rsidR="00E931EB">
        <w:t xml:space="preserve">social-emotional </w:t>
      </w:r>
      <w:r w:rsidRPr="009C2EF8">
        <w:t xml:space="preserve">wellness for students and teachers, and supporting AIR’s cross-disciplinary place-based initiatives. </w:t>
      </w:r>
      <w:r w:rsidR="007D7FB4">
        <w:t xml:space="preserve">Dr. </w:t>
      </w:r>
      <w:r w:rsidRPr="009C2EF8">
        <w:t>Hollingsworth’s interdisciplinary training in community psychology focuses on ecological approaches to social and community change, improving adolescent outcomes into adulthood, and participatory action research. As a former middle school educator, she has more than 10 years of experience designing instructional trainings for schools, state agencies, and community-based organizations. Prior to AIR, Dr.</w:t>
      </w:r>
      <w:r w:rsidRPr="009C2EF8" w:rsidR="007C4E3E">
        <w:t> </w:t>
      </w:r>
      <w:r w:rsidRPr="009C2EF8">
        <w:t xml:space="preserve">Hollingsworth served as the first </w:t>
      </w:r>
      <w:r w:rsidRPr="009C2EF8" w:rsidR="007C4E3E">
        <w:t>d</w:t>
      </w:r>
      <w:r w:rsidRPr="009C2EF8">
        <w:t xml:space="preserve">irector of </w:t>
      </w:r>
      <w:r w:rsidRPr="009C2EF8" w:rsidR="007C4E3E">
        <w:t>d</w:t>
      </w:r>
      <w:r w:rsidRPr="009C2EF8">
        <w:t xml:space="preserve">iversity, </w:t>
      </w:r>
      <w:r w:rsidRPr="009C2EF8" w:rsidR="007C4E3E">
        <w:t>e</w:t>
      </w:r>
      <w:r w:rsidRPr="009C2EF8">
        <w:t xml:space="preserve">quity, and </w:t>
      </w:r>
      <w:r w:rsidRPr="009C2EF8" w:rsidR="007C4E3E">
        <w:t>i</w:t>
      </w:r>
      <w:r w:rsidRPr="009C2EF8">
        <w:t xml:space="preserve">nclusion in the </w:t>
      </w:r>
      <w:r w:rsidRPr="009C2EF8" w:rsidR="007C4E3E">
        <w:t>o</w:t>
      </w:r>
      <w:r w:rsidRPr="009C2EF8">
        <w:t xml:space="preserve">ffice of North Carolina Governor Roy Cooper, where she monitored </w:t>
      </w:r>
      <w:r w:rsidRPr="009C2EF8" w:rsidR="007C4E3E">
        <w:t>diversity, equity, and inclusion</w:t>
      </w:r>
      <w:r w:rsidRPr="009C2EF8">
        <w:t xml:space="preserve"> efforts across cabinet agencies. She also provided technical assistance to the </w:t>
      </w:r>
      <w:r w:rsidRPr="009C2EF8" w:rsidR="007C4E3E">
        <w:t>g</w:t>
      </w:r>
      <w:r w:rsidRPr="009C2EF8">
        <w:t xml:space="preserve">overnor’s equity-related task forces focused on educator diversity, racial equity in the criminal justice system, and COVID-19 recovery efforts. Dr. Hollingsworth has a BA in </w:t>
      </w:r>
      <w:r w:rsidRPr="009C2EF8" w:rsidR="007C4E3E">
        <w:t>p</w:t>
      </w:r>
      <w:r w:rsidRPr="009C2EF8">
        <w:t xml:space="preserve">ublic </w:t>
      </w:r>
      <w:r w:rsidRPr="009C2EF8" w:rsidR="007C4E3E">
        <w:t>p</w:t>
      </w:r>
      <w:r w:rsidRPr="009C2EF8">
        <w:t xml:space="preserve">olicy </w:t>
      </w:r>
      <w:r w:rsidRPr="009C2EF8" w:rsidR="007C4E3E">
        <w:t>s</w:t>
      </w:r>
      <w:r w:rsidRPr="009C2EF8">
        <w:t>tudies from Duke University</w:t>
      </w:r>
      <w:r w:rsidRPr="009C2EF8" w:rsidR="007C4E3E">
        <w:t>;</w:t>
      </w:r>
      <w:r w:rsidRPr="009C2EF8">
        <w:t xml:space="preserve"> a</w:t>
      </w:r>
      <w:r w:rsidRPr="009C2EF8" w:rsidR="007C4E3E">
        <w:t>n</w:t>
      </w:r>
      <w:r w:rsidRPr="009C2EF8">
        <w:t xml:space="preserve"> </w:t>
      </w:r>
      <w:proofErr w:type="spellStart"/>
      <w:r w:rsidRPr="009C2EF8">
        <w:t>MSEd</w:t>
      </w:r>
      <w:proofErr w:type="spellEnd"/>
      <w:r w:rsidRPr="009C2EF8">
        <w:t xml:space="preserve"> in </w:t>
      </w:r>
      <w:r w:rsidRPr="009C2EF8" w:rsidR="007C4E3E">
        <w:t>e</w:t>
      </w:r>
      <w:r w:rsidRPr="009C2EF8">
        <w:t xml:space="preserve">ducation, </w:t>
      </w:r>
      <w:r w:rsidRPr="009C2EF8" w:rsidR="007C4E3E">
        <w:t>c</w:t>
      </w:r>
      <w:r w:rsidRPr="009C2EF8">
        <w:t xml:space="preserve">ulture, and </w:t>
      </w:r>
      <w:r w:rsidRPr="009C2EF8" w:rsidR="007C4E3E">
        <w:t>s</w:t>
      </w:r>
      <w:r w:rsidRPr="009C2EF8">
        <w:t>ociety from the University of Pennsylvania</w:t>
      </w:r>
      <w:r w:rsidRPr="009C2EF8" w:rsidR="007C4E3E">
        <w:t>;</w:t>
      </w:r>
      <w:r w:rsidRPr="009C2EF8">
        <w:t xml:space="preserve"> and a </w:t>
      </w:r>
      <w:r w:rsidRPr="009C2EF8" w:rsidR="007C4E3E">
        <w:t xml:space="preserve">PhD </w:t>
      </w:r>
      <w:r w:rsidRPr="009C2EF8">
        <w:t xml:space="preserve">in </w:t>
      </w:r>
      <w:r w:rsidRPr="009C2EF8" w:rsidR="007C4E3E">
        <w:t>c</w:t>
      </w:r>
      <w:r w:rsidRPr="009C2EF8">
        <w:t xml:space="preserve">ommunity </w:t>
      </w:r>
      <w:r w:rsidRPr="009C2EF8" w:rsidR="007C4E3E">
        <w:t>r</w:t>
      </w:r>
      <w:r w:rsidRPr="009C2EF8">
        <w:t xml:space="preserve">esearch and </w:t>
      </w:r>
      <w:r w:rsidRPr="009C2EF8" w:rsidR="007C4E3E">
        <w:t>a</w:t>
      </w:r>
      <w:r w:rsidRPr="009C2EF8">
        <w:t xml:space="preserve">ction from Vanderbilt University. </w:t>
      </w:r>
    </w:p>
    <w:p w:rsidRPr="009C2EF8" w:rsidR="00A36E71" w:rsidP="00CD62E7" w:rsidRDefault="00A36E71" w14:paraId="5E1D2F54" w14:textId="704CE919">
      <w:pPr>
        <w:pStyle w:val="BodyText"/>
      </w:pPr>
      <w:r>
        <w:rPr>
          <w:b/>
          <w:bCs/>
        </w:rPr>
        <w:t>Melissa Chavarria,</w:t>
      </w:r>
      <w:r w:rsidRPr="007B1DF6">
        <w:t xml:space="preserve"> </w:t>
      </w:r>
      <w:r w:rsidRPr="009C2EF8">
        <w:t xml:space="preserve">our proposed </w:t>
      </w:r>
      <w:r>
        <w:rPr>
          <w:b/>
          <w:bCs/>
        </w:rPr>
        <w:t>Communications</w:t>
      </w:r>
      <w:r>
        <w:rPr>
          <w:b/>
          <w:bCs/>
        </w:rPr>
        <w:t xml:space="preserve"> Director, </w:t>
      </w:r>
      <w:r>
        <w:t>will oversee communications with the DCSD community, including scheduling interviews, focus groups, the community forum, and any other community-engagement activities. She</w:t>
      </w:r>
      <w:r w:rsidRPr="004C5C72">
        <w:rPr>
          <w:b/>
          <w:bCs/>
        </w:rPr>
        <w:t xml:space="preserve"> </w:t>
      </w:r>
      <w:r w:rsidRPr="004C5C72">
        <w:t xml:space="preserve">is a </w:t>
      </w:r>
      <w:r>
        <w:t>r</w:t>
      </w:r>
      <w:r w:rsidRPr="004C5C72">
        <w:t xml:space="preserve">esearch </w:t>
      </w:r>
      <w:r>
        <w:t>a</w:t>
      </w:r>
      <w:r w:rsidRPr="004C5C72">
        <w:t xml:space="preserve">ssociate in the Youth, Family, and Community Development program area at AIR. She focuses on providing project management and qualitative research for small- and large-scale projects that focus on meeting youth academic and social needs and advancing equity. </w:t>
      </w:r>
      <w:r>
        <w:t>Chavarria</w:t>
      </w:r>
      <w:r w:rsidRPr="004C5C72">
        <w:t xml:space="preserve"> has worked in both practice and in research for the past 6 years</w:t>
      </w:r>
      <w:r>
        <w:t xml:space="preserve">, during which </w:t>
      </w:r>
      <w:r w:rsidRPr="004C5C72">
        <w:t xml:space="preserve">she has led research efforts and programming for integrating postsecondary pathway opportunities in marginalized communities. </w:t>
      </w:r>
      <w:r>
        <w:t>She</w:t>
      </w:r>
      <w:r w:rsidRPr="004C5C72">
        <w:t xml:space="preserve"> has served as project manager and qualitative support for </w:t>
      </w:r>
      <w:r>
        <w:t xml:space="preserve">previous AIR work in </w:t>
      </w:r>
      <w:r w:rsidRPr="004C5C72">
        <w:t xml:space="preserve">Texas. Additionally, she serves as the project manager for a scaling evaluation project funded by an Education Innovation and Research grant from the U.S Department of Education. In 2019, </w:t>
      </w:r>
      <w:r>
        <w:t>she</w:t>
      </w:r>
      <w:r w:rsidRPr="004C5C72">
        <w:t xml:space="preserve"> received her master’s</w:t>
      </w:r>
      <w:r>
        <w:t xml:space="preserve"> degree</w:t>
      </w:r>
      <w:r w:rsidRPr="004C5C72">
        <w:t xml:space="preserve"> in </w:t>
      </w:r>
      <w:r>
        <w:t>p</w:t>
      </w:r>
      <w:r w:rsidRPr="004C5C72">
        <w:t xml:space="preserve">ublic </w:t>
      </w:r>
      <w:r>
        <w:t>a</w:t>
      </w:r>
      <w:r w:rsidRPr="004C5C72">
        <w:t>ffairs from The University of Texas Rio Grande Valley.</w:t>
      </w:r>
    </w:p>
    <w:p w:rsidRPr="003F31DC" w:rsidR="00CE222C" w:rsidP="00CE222C" w:rsidRDefault="00462E47" w14:paraId="3FE20133" w14:textId="6C7C84FB">
      <w:pPr>
        <w:pStyle w:val="BodyText"/>
        <w:rPr>
          <w:b/>
        </w:rPr>
      </w:pPr>
      <w:r w:rsidRPr="009C2EF8">
        <w:rPr>
          <w:b/>
          <w:bCs/>
          <w:color w:val="1C242C"/>
        </w:rPr>
        <w:t>Orrin Murray, PhD</w:t>
      </w:r>
      <w:r w:rsidRPr="007B1DF6">
        <w:rPr>
          <w:color w:val="1C242C"/>
        </w:rPr>
        <w:t xml:space="preserve">, </w:t>
      </w:r>
      <w:r w:rsidRPr="009C2EF8" w:rsidR="003B17B3">
        <w:rPr>
          <w:color w:val="1C242C"/>
        </w:rPr>
        <w:t xml:space="preserve">our proposed </w:t>
      </w:r>
      <w:r w:rsidR="007D0305">
        <w:rPr>
          <w:b/>
          <w:bCs/>
          <w:color w:val="1C242C"/>
        </w:rPr>
        <w:t>Q</w:t>
      </w:r>
      <w:r w:rsidRPr="009C2EF8">
        <w:rPr>
          <w:b/>
          <w:bCs/>
          <w:color w:val="1C242C"/>
        </w:rPr>
        <w:t xml:space="preserve">uality </w:t>
      </w:r>
      <w:r w:rsidR="007D0305">
        <w:rPr>
          <w:b/>
          <w:bCs/>
          <w:color w:val="1C242C"/>
        </w:rPr>
        <w:t>A</w:t>
      </w:r>
      <w:r w:rsidRPr="009C2EF8">
        <w:rPr>
          <w:b/>
          <w:bCs/>
          <w:color w:val="1C242C"/>
        </w:rPr>
        <w:t xml:space="preserve">ssurance </w:t>
      </w:r>
      <w:r w:rsidR="007D0305">
        <w:rPr>
          <w:b/>
          <w:bCs/>
          <w:color w:val="1C242C"/>
        </w:rPr>
        <w:t>R</w:t>
      </w:r>
      <w:r w:rsidRPr="009C2EF8">
        <w:rPr>
          <w:b/>
          <w:bCs/>
          <w:color w:val="1C242C"/>
        </w:rPr>
        <w:t>eview</w:t>
      </w:r>
      <w:r w:rsidRPr="009C2EF8">
        <w:rPr>
          <w:b/>
          <w:bCs/>
        </w:rPr>
        <w:t>er</w:t>
      </w:r>
      <w:r w:rsidRPr="009C2EF8" w:rsidR="003B17B3">
        <w:t>,</w:t>
      </w:r>
      <w:r w:rsidRPr="009C2EF8">
        <w:t xml:space="preserve"> will provide quality</w:t>
      </w:r>
      <w:r w:rsidRPr="009C2EF8" w:rsidR="00CF727B">
        <w:t xml:space="preserve"> </w:t>
      </w:r>
      <w:r w:rsidRPr="009C2EF8">
        <w:t xml:space="preserve">assurance services throughout the </w:t>
      </w:r>
      <w:r w:rsidRPr="009C2EF8" w:rsidR="003B17B3">
        <w:t>equity audit</w:t>
      </w:r>
      <w:r w:rsidR="00B47C74">
        <w:t xml:space="preserve"> and action plan process</w:t>
      </w:r>
      <w:r w:rsidRPr="009C2EF8" w:rsidR="003B17B3">
        <w:t xml:space="preserve">, ensuring that the project activities and products meet AIR’s rigorous quality standards and effectively meet </w:t>
      </w:r>
      <w:r w:rsidR="006F696B">
        <w:t>DCSD</w:t>
      </w:r>
      <w:r w:rsidRPr="009C2EF8" w:rsidR="003B17B3">
        <w:t>’s needs</w:t>
      </w:r>
      <w:r w:rsidRPr="009C2EF8">
        <w:t>. As a principal researcher at AIR, Dr. Murray’s primary responsibilities include overseeing the research</w:t>
      </w:r>
      <w:r w:rsidRPr="009C2EF8" w:rsidR="00CF727B">
        <w:t>-</w:t>
      </w:r>
      <w:r w:rsidRPr="009C2EF8">
        <w:t xml:space="preserve">practice partnership for </w:t>
      </w:r>
      <w:r w:rsidRPr="009C2EF8" w:rsidR="00CF727B">
        <w:t>REL</w:t>
      </w:r>
      <w:r w:rsidRPr="009C2EF8">
        <w:t xml:space="preserve"> Midwes</w:t>
      </w:r>
      <w:r w:rsidR="00B47C74">
        <w:t>t, all of which focus on dimensions of equity and culturally responsive education</w:t>
      </w:r>
      <w:r w:rsidRPr="009C2EF8">
        <w:t>. He is</w:t>
      </w:r>
      <w:r w:rsidR="00B47C74">
        <w:t xml:space="preserve"> also</w:t>
      </w:r>
      <w:r w:rsidRPr="009C2EF8">
        <w:t xml:space="preserve"> a co-principal investigator on a project evaluating an American History and Civics Education–National Activities</w:t>
      </w:r>
      <w:r w:rsidRPr="009C2EF8" w:rsidR="00CF727B">
        <w:t xml:space="preserve"> grant</w:t>
      </w:r>
      <w:r w:rsidRPr="009C2EF8">
        <w:t xml:space="preserve"> program. </w:t>
      </w:r>
      <w:r w:rsidRPr="009C2EF8" w:rsidR="00CF727B">
        <w:t>He</w:t>
      </w:r>
      <w:r w:rsidRPr="009C2EF8">
        <w:t xml:space="preserve"> also leads </w:t>
      </w:r>
      <w:r w:rsidRPr="009C2EF8">
        <w:t>work at AIR in the areas of equity and culturally responsive practices, data visualization, design thinking, learning technologies, and the use of machine learning to support improvements in practice. Dr.</w:t>
      </w:r>
      <w:r w:rsidRPr="009C2EF8" w:rsidR="00CF727B">
        <w:t> </w:t>
      </w:r>
      <w:r w:rsidRPr="009C2EF8">
        <w:t>Murray holds a PhD from the University of Michigan.</w:t>
      </w:r>
    </w:p>
    <w:p w:rsidRPr="00A14B68" w:rsidR="00CD62E7" w:rsidP="00A14B68" w:rsidRDefault="00CD62E7" w14:paraId="43C42629" w14:textId="77777777">
      <w:bookmarkStart w:name="_Toc80853769" w:id="72"/>
      <w:bookmarkEnd w:id="19"/>
      <w:bookmarkEnd w:id="20"/>
      <w:bookmarkEnd w:id="21"/>
      <w:bookmarkEnd w:id="22"/>
      <w:bookmarkEnd w:id="23"/>
      <w:bookmarkEnd w:id="24"/>
      <w:bookmarkEnd w:id="25"/>
      <w:bookmarkEnd w:id="26"/>
      <w:bookmarkEnd w:id="27"/>
      <w:bookmarkEnd w:id="28"/>
      <w:bookmarkEnd w:id="29"/>
      <w:r w:rsidRPr="009C2EF8">
        <w:br w:type="page"/>
      </w:r>
    </w:p>
    <w:p w:rsidRPr="009C2EF8" w:rsidR="002C2BCA" w:rsidP="00CD62E7" w:rsidRDefault="002C2BCA" w14:paraId="4BA227FE" w14:textId="36F72E9E">
      <w:pPr>
        <w:pStyle w:val="Heading2"/>
      </w:pPr>
      <w:bookmarkStart w:name="_Toc151958002" w:id="73"/>
      <w:r w:rsidRPr="009C2EF8">
        <w:t>References</w:t>
      </w:r>
      <w:bookmarkEnd w:id="72"/>
      <w:bookmarkEnd w:id="73"/>
    </w:p>
    <w:p w:rsidRPr="009C2EF8" w:rsidR="002C2BCA" w:rsidP="00E75FB8" w:rsidRDefault="002C2BCA" w14:paraId="26E50AED" w14:textId="77777777">
      <w:pPr>
        <w:pStyle w:val="H2BorderAfter-Proposal"/>
      </w:pPr>
    </w:p>
    <w:p w:rsidRPr="009C2EF8" w:rsidR="000402A8" w:rsidP="000402A8" w:rsidRDefault="000402A8" w14:paraId="640B9869" w14:textId="14D3BB6A">
      <w:pPr>
        <w:pStyle w:val="Reference"/>
      </w:pPr>
      <w:proofErr w:type="spellStart"/>
      <w:r w:rsidRPr="009C2EF8">
        <w:t>Bocala</w:t>
      </w:r>
      <w:proofErr w:type="spellEnd"/>
      <w:r w:rsidRPr="009C2EF8">
        <w:t xml:space="preserve">, C., </w:t>
      </w:r>
      <w:proofErr w:type="spellStart"/>
      <w:r w:rsidRPr="009C2EF8">
        <w:t>Boudett</w:t>
      </w:r>
      <w:proofErr w:type="spellEnd"/>
      <w:r w:rsidRPr="009C2EF8">
        <w:t xml:space="preserve">, K. P., &amp; City, E. A. (2013). How we improve. In K. P. </w:t>
      </w:r>
      <w:proofErr w:type="spellStart"/>
      <w:r w:rsidRPr="009C2EF8">
        <w:t>Boudett</w:t>
      </w:r>
      <w:proofErr w:type="spellEnd"/>
      <w:r w:rsidRPr="009C2EF8">
        <w:t xml:space="preserve">, E. A. City, </w:t>
      </w:r>
      <w:r w:rsidRPr="009C2EF8" w:rsidR="00CF727B">
        <w:t xml:space="preserve">&amp; </w:t>
      </w:r>
      <w:r w:rsidRPr="009C2EF8">
        <w:t>R. J. Murnane (Eds.), </w:t>
      </w:r>
      <w:r w:rsidRPr="009C2EF8">
        <w:rPr>
          <w:i/>
          <w:iCs/>
        </w:rPr>
        <w:t>Data wise: A step-by-step guide to using assessment results to improve teaching and learning </w:t>
      </w:r>
      <w:r w:rsidRPr="009C2EF8">
        <w:t>(5</w:t>
      </w:r>
      <w:r w:rsidRPr="00A833BE">
        <w:t>th</w:t>
      </w:r>
      <w:r w:rsidRPr="009C2EF8">
        <w:t> ed., pp. 205–209). Harvard Education Press.</w:t>
      </w:r>
    </w:p>
    <w:p w:rsidRPr="009C2EF8" w:rsidR="000402A8" w:rsidP="000402A8" w:rsidRDefault="000402A8" w14:paraId="2BE2DFE5" w14:textId="7B424627">
      <w:pPr>
        <w:pStyle w:val="Reference"/>
      </w:pPr>
      <w:r w:rsidRPr="009C2EF8">
        <w:t xml:space="preserve">Brown, K. M. (2010). Schools of excellence </w:t>
      </w:r>
      <w:r w:rsidR="0070520D">
        <w:t>and</w:t>
      </w:r>
      <w:r w:rsidRPr="009C2EF8" w:rsidR="0070520D">
        <w:t xml:space="preserve"> </w:t>
      </w:r>
      <w:r w:rsidRPr="009C2EF8">
        <w:t xml:space="preserve">equity? Using equity audits as a tool to expose a flawed system of recognition. </w:t>
      </w:r>
      <w:r w:rsidRPr="009C2EF8">
        <w:rPr>
          <w:i/>
          <w:iCs/>
        </w:rPr>
        <w:t>International Journal of Education Policy and Leadership</w:t>
      </w:r>
      <w:r w:rsidRPr="007B1DF6">
        <w:t xml:space="preserve">, </w:t>
      </w:r>
      <w:r w:rsidRPr="009C2EF8">
        <w:rPr>
          <w:i/>
          <w:iCs/>
        </w:rPr>
        <w:t>5</w:t>
      </w:r>
      <w:r w:rsidRPr="009C2EF8">
        <w:t>(5), 1</w:t>
      </w:r>
      <w:r w:rsidRPr="009C2EF8">
        <w:rPr>
          <w:rFonts w:ascii="Symbol" w:hAnsi="Symbol" w:eastAsia="Symbol" w:cs="Symbol"/>
        </w:rPr>
        <w:t>-</w:t>
      </w:r>
      <w:r w:rsidRPr="009C2EF8">
        <w:t xml:space="preserve">12. </w:t>
      </w:r>
      <w:hyperlink w:history="1" r:id="rId47">
        <w:r w:rsidRPr="009C2EF8">
          <w:rPr>
            <w:rStyle w:val="Hyperlink"/>
          </w:rPr>
          <w:t>https://journals.sfu.ca/ijepl/index.php/ijepl/article/view/206</w:t>
        </w:r>
      </w:hyperlink>
    </w:p>
    <w:p w:rsidRPr="009C2EF8" w:rsidR="000402A8" w:rsidP="000402A8" w:rsidRDefault="000402A8" w14:paraId="39B40F4F" w14:textId="546CE606">
      <w:pPr>
        <w:pStyle w:val="Reference"/>
      </w:pPr>
      <w:r w:rsidRPr="009C2EF8">
        <w:t xml:space="preserve">Darling-Hammond, L. (2000). Teacher quality and student achievement: A review of state policy evidence. </w:t>
      </w:r>
      <w:r w:rsidRPr="009C2EF8">
        <w:rPr>
          <w:i/>
          <w:iCs/>
        </w:rPr>
        <w:t>Education Policy Analysis Archives</w:t>
      </w:r>
      <w:r w:rsidRPr="007B1DF6">
        <w:t xml:space="preserve">, </w:t>
      </w:r>
      <w:r w:rsidRPr="009C2EF8">
        <w:rPr>
          <w:i/>
          <w:iCs/>
        </w:rPr>
        <w:t>8</w:t>
      </w:r>
      <w:r w:rsidRPr="009C2EF8">
        <w:t>(1), 1</w:t>
      </w:r>
      <w:r w:rsidRPr="009C2EF8">
        <w:rPr>
          <w:rFonts w:ascii="Symbol" w:hAnsi="Symbol" w:eastAsia="Symbol" w:cs="Symbol"/>
        </w:rPr>
        <w:t>-</w:t>
      </w:r>
      <w:r w:rsidRPr="009C2EF8">
        <w:t xml:space="preserve">44. </w:t>
      </w:r>
      <w:hyperlink w:history="1" r:id="rId48">
        <w:r w:rsidRPr="009C2EF8">
          <w:rPr>
            <w:rStyle w:val="Hyperlink"/>
          </w:rPr>
          <w:t>https://epaa.asu.edu/index.php/epaa/article/view/392</w:t>
        </w:r>
      </w:hyperlink>
    </w:p>
    <w:p w:rsidR="00030DE3" w:rsidP="000402A8" w:rsidRDefault="006F696B" w14:paraId="78E439DB" w14:textId="4C5D7F90">
      <w:pPr>
        <w:pStyle w:val="Reference"/>
      </w:pPr>
      <w:r>
        <w:t>DeKalb County</w:t>
      </w:r>
      <w:r w:rsidRPr="007B1DF6" w:rsidR="00030DE3">
        <w:t xml:space="preserve"> School District</w:t>
      </w:r>
      <w:r w:rsidR="00030DE3">
        <w:t xml:space="preserve">. </w:t>
      </w:r>
      <w:proofErr w:type="gramStart"/>
      <w:r w:rsidR="00030DE3">
        <w:t>(.n.d.</w:t>
      </w:r>
      <w:proofErr w:type="gramEnd"/>
      <w:r w:rsidR="00030DE3">
        <w:t xml:space="preserve">). </w:t>
      </w:r>
      <w:r w:rsidR="00030DE3">
        <w:rPr>
          <w:i/>
          <w:iCs/>
        </w:rPr>
        <w:t>Equity by design</w:t>
      </w:r>
      <w:r w:rsidR="00030DE3">
        <w:t xml:space="preserve">. </w:t>
      </w:r>
      <w:hyperlink w:history="1" r:id="rId49">
        <w:r w:rsidRPr="00990810" w:rsidR="00030DE3">
          <w:rPr>
            <w:rStyle w:val="Hyperlink"/>
          </w:rPr>
          <w:t>https://www.</w:t>
        </w:r>
        <w:r>
          <w:rPr>
            <w:rStyle w:val="Hyperlink"/>
          </w:rPr>
          <w:t>DCSD</w:t>
        </w:r>
        <w:r w:rsidRPr="00990810" w:rsidR="00030DE3">
          <w:rPr>
            <w:rStyle w:val="Hyperlink"/>
          </w:rPr>
          <w:t>.org/Page/14856</w:t>
        </w:r>
      </w:hyperlink>
      <w:r w:rsidRPr="007B1DF6" w:rsidR="00030DE3">
        <w:t xml:space="preserve"> </w:t>
      </w:r>
    </w:p>
    <w:p w:rsidRPr="009C2EF8" w:rsidR="000402A8" w:rsidP="000402A8" w:rsidRDefault="000402A8" w14:paraId="4BBC2F9A" w14:textId="2DDFAC5D">
      <w:pPr>
        <w:pStyle w:val="Reference"/>
      </w:pPr>
      <w:r w:rsidRPr="009C2EF8">
        <w:t xml:space="preserve">Goddard, R. D., </w:t>
      </w:r>
      <w:proofErr w:type="spellStart"/>
      <w:r w:rsidRPr="009C2EF8">
        <w:t>Skrla</w:t>
      </w:r>
      <w:proofErr w:type="spellEnd"/>
      <w:r w:rsidRPr="009C2EF8">
        <w:t xml:space="preserve">, L., &amp; </w:t>
      </w:r>
      <w:proofErr w:type="spellStart"/>
      <w:r w:rsidRPr="009C2EF8">
        <w:t>Salloum</w:t>
      </w:r>
      <w:proofErr w:type="spellEnd"/>
      <w:r w:rsidRPr="009C2EF8">
        <w:t xml:space="preserve">, S. J. (2017). The role of collective efficacy in closing student achievement gaps: A mixed methods study of school leadership for excellence and equity. </w:t>
      </w:r>
      <w:r w:rsidRPr="009C2EF8">
        <w:rPr>
          <w:i/>
          <w:iCs/>
        </w:rPr>
        <w:t>Journal of Education for Students Placed at Risk</w:t>
      </w:r>
      <w:r w:rsidRPr="007B1DF6">
        <w:t xml:space="preserve">, </w:t>
      </w:r>
      <w:r w:rsidRPr="009C2EF8">
        <w:rPr>
          <w:i/>
          <w:iCs/>
        </w:rPr>
        <w:t>22</w:t>
      </w:r>
      <w:r w:rsidRPr="009C2EF8">
        <w:t>(4), 220</w:t>
      </w:r>
      <w:r w:rsidRPr="009C2EF8">
        <w:rPr>
          <w:rFonts w:ascii="Symbol" w:hAnsi="Symbol" w:eastAsia="Symbol" w:cs="Symbol"/>
        </w:rPr>
        <w:t>-</w:t>
      </w:r>
      <w:r w:rsidRPr="009C2EF8">
        <w:t xml:space="preserve">236. </w:t>
      </w:r>
      <w:hyperlink w:history="1" r:id="rId50">
        <w:r w:rsidRPr="009C2EF8">
          <w:rPr>
            <w:rStyle w:val="Hyperlink"/>
          </w:rPr>
          <w:t>https://eric.ed.gov/?id=EJ1162228</w:t>
        </w:r>
      </w:hyperlink>
    </w:p>
    <w:p w:rsidRPr="009C2EF8" w:rsidR="000402A8" w:rsidP="000402A8" w:rsidRDefault="000402A8" w14:paraId="0D7B01FD" w14:textId="77777777">
      <w:pPr>
        <w:pStyle w:val="Reference"/>
      </w:pPr>
      <w:r w:rsidRPr="009C2EF8">
        <w:t xml:space="preserve">Kegan, R., &amp; Wagner, T. (2006). </w:t>
      </w:r>
      <w:r w:rsidRPr="009C2EF8">
        <w:rPr>
          <w:i/>
          <w:iCs/>
        </w:rPr>
        <w:t>Change leadership: A practical guide to transforming our schools</w:t>
      </w:r>
      <w:r w:rsidRPr="009C2EF8">
        <w:t>. Jossey-Bass.</w:t>
      </w:r>
    </w:p>
    <w:p w:rsidRPr="009C2EF8" w:rsidR="000402A8" w:rsidP="000402A8" w:rsidRDefault="000402A8" w14:paraId="7ED44910" w14:textId="0229DE8E">
      <w:pPr>
        <w:pStyle w:val="Reference"/>
      </w:pPr>
      <w:r w:rsidRPr="009C2EF8">
        <w:t xml:space="preserve">Knapp, M., Copland, M., Honig, M., </w:t>
      </w:r>
      <w:proofErr w:type="spellStart"/>
      <w:r w:rsidRPr="009C2EF8">
        <w:t>Plecki</w:t>
      </w:r>
      <w:proofErr w:type="spellEnd"/>
      <w:r w:rsidRPr="009C2EF8">
        <w:t xml:space="preserve">, M., &amp; </w:t>
      </w:r>
      <w:proofErr w:type="spellStart"/>
      <w:r w:rsidRPr="009C2EF8">
        <w:t>Portin</w:t>
      </w:r>
      <w:proofErr w:type="spellEnd"/>
      <w:r w:rsidRPr="009C2EF8">
        <w:t xml:space="preserve">, B. (2010). </w:t>
      </w:r>
      <w:r w:rsidRPr="009C2EF8">
        <w:rPr>
          <w:i/>
          <w:iCs/>
        </w:rPr>
        <w:t>Learning-focused leadership and leadership support: Meaning and practice in urban systems</w:t>
      </w:r>
      <w:r w:rsidRPr="009C2EF8">
        <w:t xml:space="preserve">. Wallace Foundation. </w:t>
      </w:r>
      <w:hyperlink w:history="1" r:id="rId51">
        <w:r w:rsidRPr="009C2EF8">
          <w:rPr>
            <w:rStyle w:val="Hyperlink"/>
          </w:rPr>
          <w:t>https://www.wallacefoundation.org/knowledge-center/Documents/Focused-Leadership-and-Support-in-Urban-Systems.pdf</w:t>
        </w:r>
      </w:hyperlink>
    </w:p>
    <w:p w:rsidRPr="009C2EF8" w:rsidR="002C3EE8" w:rsidP="000402A8" w:rsidRDefault="000402A8" w14:paraId="352A67D9" w14:textId="659F2AFB">
      <w:pPr>
        <w:pStyle w:val="Reference"/>
        <w:sectPr w:rsidRPr="009C2EF8" w:rsidR="002C3EE8" w:rsidSect="00E03326">
          <w:headerReference w:type="default" r:id="rId52"/>
          <w:footerReference w:type="default" r:id="rId53"/>
          <w:headerReference w:type="first" r:id="rId54"/>
          <w:footerReference w:type="first" r:id="rId55"/>
          <w:pgSz w:w="12240" w:h="15840" w:orient="portrait" w:code="1"/>
          <w:pgMar w:top="1440" w:right="1440" w:bottom="1440" w:left="1440" w:header="576" w:footer="576" w:gutter="0"/>
          <w:cols w:space="720"/>
          <w:docGrid w:linePitch="326"/>
        </w:sectPr>
      </w:pPr>
      <w:proofErr w:type="spellStart"/>
      <w:r w:rsidRPr="009C2EF8">
        <w:t>Tieg</w:t>
      </w:r>
      <w:proofErr w:type="spellEnd"/>
      <w:r w:rsidRPr="009C2EF8">
        <w:t xml:space="preserve">, N., &amp; Nilsen, T. (2022). Profiles of instructional quality in primary and secondary education: Patterns, predictors, and relations to student achievement and motivation in science. </w:t>
      </w:r>
      <w:r w:rsidRPr="009C2EF8">
        <w:rPr>
          <w:i/>
          <w:iCs/>
        </w:rPr>
        <w:t>Studies in Educational Evaluation</w:t>
      </w:r>
      <w:r w:rsidRPr="007B1DF6">
        <w:t xml:space="preserve">, </w:t>
      </w:r>
      <w:r w:rsidRPr="009C2EF8">
        <w:rPr>
          <w:i/>
          <w:iCs/>
        </w:rPr>
        <w:t>74</w:t>
      </w:r>
      <w:r w:rsidRPr="009C2EF8">
        <w:t>(4), 1</w:t>
      </w:r>
      <w:r w:rsidRPr="009C2EF8">
        <w:rPr>
          <w:rFonts w:ascii="Symbol" w:hAnsi="Symbol" w:eastAsia="Symbol" w:cs="Symbol"/>
        </w:rPr>
        <w:t>-</w:t>
      </w:r>
      <w:r w:rsidRPr="009C2EF8">
        <w:t xml:space="preserve">17. </w:t>
      </w:r>
      <w:hyperlink w:history="1" r:id="rId56">
        <w:r w:rsidRPr="009C2EF8">
          <w:rPr>
            <w:rStyle w:val="Hyperlink"/>
          </w:rPr>
          <w:t>https://www.researchgate.net/publication/360504039_Profiles_of_instructional_quality_in_primary_and_secondary_education_Patterns_predictors_and_relations_to_student_achievement_and_motivation_in_science</w:t>
        </w:r>
      </w:hyperlink>
      <w:r w:rsidRPr="009C2EF8">
        <w:t xml:space="preserve"> </w:t>
      </w:r>
    </w:p>
    <w:p w:rsidRPr="009C2EF8" w:rsidR="000325DD" w:rsidP="00600CBD" w:rsidRDefault="003B1011" w14:paraId="36DEC148" w14:textId="39FBA77C">
      <w:pPr>
        <w:pStyle w:val="AppendicesCover"/>
      </w:pPr>
      <w:r w:rsidRPr="009C2EF8">
        <w:t>Appendi</w:t>
      </w:r>
      <w:r w:rsidRPr="009C2EF8" w:rsidR="007C6099">
        <w:t>c</w:t>
      </w:r>
      <w:r w:rsidRPr="009C2EF8" w:rsidR="00A42218">
        <w:t>es</w:t>
      </w:r>
      <w:r w:rsidRPr="009C2EF8" w:rsidR="00E75FB8">
        <w:t xml:space="preserve"> </w:t>
      </w:r>
    </w:p>
    <w:p w:rsidRPr="009C2EF8" w:rsidR="000325DD" w:rsidP="00E75FB8" w:rsidRDefault="000325DD" w14:paraId="1AA9ABA5" w14:textId="77777777">
      <w:pPr>
        <w:pStyle w:val="Heading2-TOCBorderAfter"/>
      </w:pPr>
    </w:p>
    <w:p w:rsidRPr="009C2EF8" w:rsidR="00ED6558" w:rsidP="00544BEC" w:rsidRDefault="00ED6558" w14:paraId="7A2A8D2A" w14:textId="77777777"/>
    <w:p w:rsidRPr="009C2EF8" w:rsidR="000325DD" w:rsidP="00ED6558" w:rsidRDefault="000325DD" w14:paraId="4D767540" w14:textId="77777777">
      <w:pPr>
        <w:sectPr w:rsidRPr="009C2EF8" w:rsidR="000325DD" w:rsidSect="00AC0630">
          <w:headerReference w:type="default" r:id="rId57"/>
          <w:footerReference w:type="default" r:id="rId58"/>
          <w:headerReference w:type="first" r:id="rId59"/>
          <w:footerReference w:type="first" r:id="rId60"/>
          <w:pgSz w:w="12240" w:h="15840" w:orient="portrait" w:code="1"/>
          <w:pgMar w:top="1440" w:right="1440" w:bottom="1440" w:left="1440" w:header="576" w:footer="576" w:gutter="0"/>
          <w:pgNumType w:start="1"/>
          <w:cols w:space="720"/>
          <w:titlePg/>
          <w:docGrid w:linePitch="326"/>
        </w:sectPr>
      </w:pPr>
    </w:p>
    <w:p w:rsidRPr="009C2EF8" w:rsidR="00F54FB5" w:rsidP="00600CBD" w:rsidRDefault="003B1011" w14:paraId="547CEECB" w14:textId="77777777">
      <w:pPr>
        <w:pStyle w:val="AppendixBreakerPage"/>
      </w:pPr>
      <w:bookmarkStart w:name="_Toc151958003" w:id="74"/>
      <w:r w:rsidRPr="009C2EF8">
        <w:t>Appendix</w:t>
      </w:r>
      <w:r w:rsidRPr="009C2EF8" w:rsidR="00265EA9">
        <w:t xml:space="preserve"> A</w:t>
      </w:r>
      <w:r w:rsidRPr="009C2EF8" w:rsidR="00E75FB8">
        <w:t>.</w:t>
      </w:r>
      <w:r w:rsidRPr="009C2EF8" w:rsidR="00E75FB8">
        <w:br/>
      </w:r>
      <w:r w:rsidRPr="009C2EF8" w:rsidR="00E75FB8">
        <w:t>Résumés</w:t>
      </w:r>
      <w:bookmarkEnd w:id="74"/>
    </w:p>
    <w:p w:rsidRPr="009C2EF8" w:rsidR="000325DD" w:rsidP="00E75FB8" w:rsidRDefault="000325DD" w14:paraId="57E1B3B7" w14:textId="77777777">
      <w:pPr>
        <w:pStyle w:val="Heading2-TOCBorderAfter"/>
      </w:pPr>
    </w:p>
    <w:p w:rsidR="00E96343" w:rsidP="001E25E6" w:rsidRDefault="00357DB1" w14:paraId="45C4CD4E" w14:textId="54CBCD7A">
      <w:pPr>
        <w:pStyle w:val="TOC1"/>
        <w:rPr>
          <w:rFonts w:eastAsiaTheme="minorEastAsia" w:cstheme="minorBidi"/>
          <w:color w:val="auto"/>
          <w:kern w:val="2"/>
          <w:sz w:val="22"/>
          <w:szCs w:val="22"/>
          <w14:ligatures w14:val="standardContextual"/>
        </w:rPr>
      </w:pPr>
      <w:r w:rsidRPr="009C2EF8">
        <w:fldChar w:fldCharType="begin"/>
      </w:r>
      <w:r w:rsidRPr="009C2EF8">
        <w:instrText xml:space="preserve"> TOC \h \z \t "Res Name,1" </w:instrText>
      </w:r>
      <w:r w:rsidRPr="009C2EF8">
        <w:fldChar w:fldCharType="separate"/>
      </w:r>
      <w:hyperlink w:history="1" w:anchor="_Toc151965217">
        <w:r w:rsidRPr="00010614" w:rsidR="00E96343">
          <w:rPr>
            <w:rStyle w:val="Hyperlink"/>
          </w:rPr>
          <w:t>Laura Brady, PhD</w:t>
        </w:r>
        <w:r w:rsidR="00E96343">
          <w:rPr>
            <w:webHidden/>
          </w:rPr>
          <w:tab/>
        </w:r>
        <w:r w:rsidR="00E96343">
          <w:rPr>
            <w:webHidden/>
          </w:rPr>
          <w:t>A</w:t>
        </w:r>
        <w:r w:rsidR="00E96343">
          <w:rPr>
            <w:rFonts w:cstheme="minorHAnsi"/>
            <w:webHidden/>
          </w:rPr>
          <w:t>–</w:t>
        </w:r>
        <w:r w:rsidR="00E96343">
          <w:rPr>
            <w:webHidden/>
          </w:rPr>
          <w:fldChar w:fldCharType="begin"/>
        </w:r>
        <w:r w:rsidR="00E96343">
          <w:rPr>
            <w:webHidden/>
          </w:rPr>
          <w:instrText xml:space="preserve"> PAGEREF _Toc151965217 \h </w:instrText>
        </w:r>
        <w:r w:rsidR="00E96343">
          <w:rPr>
            <w:webHidden/>
          </w:rPr>
        </w:r>
        <w:r w:rsidR="00E96343">
          <w:rPr>
            <w:webHidden/>
          </w:rPr>
          <w:fldChar w:fldCharType="separate"/>
        </w:r>
        <w:r w:rsidR="003C477D">
          <w:rPr>
            <w:webHidden/>
          </w:rPr>
          <w:t>2</w:t>
        </w:r>
        <w:r w:rsidR="00E96343">
          <w:rPr>
            <w:webHidden/>
          </w:rPr>
          <w:fldChar w:fldCharType="end"/>
        </w:r>
      </w:hyperlink>
    </w:p>
    <w:p w:rsidR="00E96343" w:rsidP="001E25E6" w:rsidRDefault="00000000" w14:paraId="2A050C2B" w14:textId="129D1C21">
      <w:pPr>
        <w:pStyle w:val="TOC1"/>
        <w:rPr>
          <w:rFonts w:eastAsiaTheme="minorEastAsia" w:cstheme="minorBidi"/>
          <w:color w:val="auto"/>
          <w:kern w:val="2"/>
          <w:sz w:val="22"/>
          <w:szCs w:val="22"/>
          <w14:ligatures w14:val="standardContextual"/>
        </w:rPr>
      </w:pPr>
      <w:hyperlink w:history="1" w:anchor="_Toc151965218">
        <w:r w:rsidRPr="00010614" w:rsidR="00E96343">
          <w:rPr>
            <w:rStyle w:val="Hyperlink"/>
          </w:rPr>
          <w:t>Melissa Chavarria, MPA</w:t>
        </w:r>
        <w:r w:rsidR="00E96343">
          <w:rPr>
            <w:webHidden/>
          </w:rPr>
          <w:tab/>
        </w:r>
        <w:r w:rsidRPr="00E96343" w:rsidR="00E96343">
          <w:rPr>
            <w:webHidden/>
          </w:rPr>
          <w:t>A–</w:t>
        </w:r>
        <w:r w:rsidR="00E96343">
          <w:rPr>
            <w:webHidden/>
          </w:rPr>
          <w:fldChar w:fldCharType="begin"/>
        </w:r>
        <w:r w:rsidR="00E96343">
          <w:rPr>
            <w:webHidden/>
          </w:rPr>
          <w:instrText xml:space="preserve"> PAGEREF _Toc151965218 \h </w:instrText>
        </w:r>
        <w:r w:rsidR="00E96343">
          <w:rPr>
            <w:webHidden/>
          </w:rPr>
        </w:r>
        <w:r w:rsidR="00E96343">
          <w:rPr>
            <w:webHidden/>
          </w:rPr>
          <w:fldChar w:fldCharType="separate"/>
        </w:r>
        <w:r w:rsidR="003C477D">
          <w:rPr>
            <w:webHidden/>
          </w:rPr>
          <w:t>8</w:t>
        </w:r>
        <w:r w:rsidR="00E96343">
          <w:rPr>
            <w:webHidden/>
          </w:rPr>
          <w:fldChar w:fldCharType="end"/>
        </w:r>
      </w:hyperlink>
    </w:p>
    <w:p w:rsidR="00E96343" w:rsidP="001E25E6" w:rsidRDefault="00000000" w14:paraId="1EB09781" w14:textId="0EE42A35">
      <w:pPr>
        <w:pStyle w:val="TOC1"/>
        <w:rPr>
          <w:rFonts w:eastAsiaTheme="minorEastAsia" w:cstheme="minorBidi"/>
          <w:color w:val="auto"/>
          <w:kern w:val="2"/>
          <w:sz w:val="22"/>
          <w:szCs w:val="22"/>
          <w14:ligatures w14:val="standardContextual"/>
        </w:rPr>
      </w:pPr>
      <w:hyperlink w:history="1" w:anchor="_Toc151965219">
        <w:r w:rsidRPr="00010614" w:rsidR="00E96343">
          <w:rPr>
            <w:rStyle w:val="Hyperlink"/>
          </w:rPr>
          <w:t>Holly Williams, PhD</w:t>
        </w:r>
        <w:r w:rsidR="00E96343">
          <w:rPr>
            <w:webHidden/>
          </w:rPr>
          <w:tab/>
        </w:r>
        <w:r w:rsidRPr="00E96343" w:rsidR="00E96343">
          <w:rPr>
            <w:webHidden/>
          </w:rPr>
          <w:t>A–</w:t>
        </w:r>
        <w:r w:rsidR="00E96343">
          <w:rPr>
            <w:webHidden/>
          </w:rPr>
          <w:fldChar w:fldCharType="begin"/>
        </w:r>
        <w:r w:rsidR="00E96343">
          <w:rPr>
            <w:webHidden/>
          </w:rPr>
          <w:instrText xml:space="preserve"> PAGEREF _Toc151965219 \h </w:instrText>
        </w:r>
        <w:r w:rsidR="00E96343">
          <w:rPr>
            <w:webHidden/>
          </w:rPr>
        </w:r>
        <w:r w:rsidR="00E96343">
          <w:rPr>
            <w:webHidden/>
          </w:rPr>
          <w:fldChar w:fldCharType="separate"/>
        </w:r>
        <w:r w:rsidR="003C477D">
          <w:rPr>
            <w:webHidden/>
          </w:rPr>
          <w:t>10</w:t>
        </w:r>
        <w:r w:rsidR="00E96343">
          <w:rPr>
            <w:webHidden/>
          </w:rPr>
          <w:fldChar w:fldCharType="end"/>
        </w:r>
      </w:hyperlink>
    </w:p>
    <w:p w:rsidR="00E96343" w:rsidP="001E25E6" w:rsidRDefault="00000000" w14:paraId="77B0E715" w14:textId="7BC2CA21">
      <w:pPr>
        <w:pStyle w:val="TOC1"/>
        <w:rPr>
          <w:rFonts w:eastAsiaTheme="minorEastAsia" w:cstheme="minorBidi"/>
          <w:color w:val="auto"/>
          <w:kern w:val="2"/>
          <w:sz w:val="22"/>
          <w:szCs w:val="22"/>
          <w14:ligatures w14:val="standardContextual"/>
        </w:rPr>
      </w:pPr>
      <w:hyperlink w:history="1" w:anchor="_Toc151965220">
        <w:r w:rsidRPr="00010614" w:rsidR="00E96343">
          <w:rPr>
            <w:rStyle w:val="Hyperlink"/>
          </w:rPr>
          <w:t>Ajay Srikanth, PhD</w:t>
        </w:r>
        <w:r w:rsidR="00E96343">
          <w:rPr>
            <w:webHidden/>
          </w:rPr>
          <w:tab/>
        </w:r>
        <w:r w:rsidRPr="00E96343" w:rsidR="00E96343">
          <w:rPr>
            <w:webHidden/>
          </w:rPr>
          <w:t>A–</w:t>
        </w:r>
        <w:r w:rsidR="00E96343">
          <w:rPr>
            <w:webHidden/>
          </w:rPr>
          <w:fldChar w:fldCharType="begin"/>
        </w:r>
        <w:r w:rsidR="00E96343">
          <w:rPr>
            <w:webHidden/>
          </w:rPr>
          <w:instrText xml:space="preserve"> PAGEREF _Toc151965220 \h </w:instrText>
        </w:r>
        <w:r w:rsidR="00E96343">
          <w:rPr>
            <w:webHidden/>
          </w:rPr>
        </w:r>
        <w:r w:rsidR="00E96343">
          <w:rPr>
            <w:webHidden/>
          </w:rPr>
          <w:fldChar w:fldCharType="separate"/>
        </w:r>
        <w:r w:rsidR="003C477D">
          <w:rPr>
            <w:webHidden/>
          </w:rPr>
          <w:t>14</w:t>
        </w:r>
        <w:r w:rsidR="00E96343">
          <w:rPr>
            <w:webHidden/>
          </w:rPr>
          <w:fldChar w:fldCharType="end"/>
        </w:r>
      </w:hyperlink>
    </w:p>
    <w:p w:rsidR="00E96343" w:rsidP="001E25E6" w:rsidRDefault="00000000" w14:paraId="589E0BCF" w14:textId="4A24DE28">
      <w:pPr>
        <w:pStyle w:val="TOC1"/>
        <w:rPr>
          <w:rFonts w:eastAsiaTheme="minorEastAsia" w:cstheme="minorBidi"/>
          <w:color w:val="auto"/>
          <w:kern w:val="2"/>
          <w:sz w:val="22"/>
          <w:szCs w:val="22"/>
          <w14:ligatures w14:val="standardContextual"/>
        </w:rPr>
      </w:pPr>
      <w:hyperlink w:history="1" w:anchor="_Toc151965221">
        <w:r w:rsidRPr="00010614" w:rsidR="00E96343">
          <w:rPr>
            <w:rStyle w:val="Hyperlink"/>
          </w:rPr>
          <w:t>Charrise Hollingsworth, PhD</w:t>
        </w:r>
        <w:r w:rsidR="00E96343">
          <w:rPr>
            <w:webHidden/>
          </w:rPr>
          <w:tab/>
        </w:r>
        <w:r w:rsidRPr="00E96343" w:rsidR="00E96343">
          <w:rPr>
            <w:webHidden/>
          </w:rPr>
          <w:t>A–</w:t>
        </w:r>
        <w:r w:rsidR="00E96343">
          <w:rPr>
            <w:webHidden/>
          </w:rPr>
          <w:fldChar w:fldCharType="begin"/>
        </w:r>
        <w:r w:rsidR="00E96343">
          <w:rPr>
            <w:webHidden/>
          </w:rPr>
          <w:instrText xml:space="preserve"> PAGEREF _Toc151965221 \h </w:instrText>
        </w:r>
        <w:r w:rsidR="00E96343">
          <w:rPr>
            <w:webHidden/>
          </w:rPr>
        </w:r>
        <w:r w:rsidR="00E96343">
          <w:rPr>
            <w:webHidden/>
          </w:rPr>
          <w:fldChar w:fldCharType="separate"/>
        </w:r>
        <w:r w:rsidR="003C477D">
          <w:rPr>
            <w:webHidden/>
          </w:rPr>
          <w:t>16</w:t>
        </w:r>
        <w:r w:rsidR="00E96343">
          <w:rPr>
            <w:webHidden/>
          </w:rPr>
          <w:fldChar w:fldCharType="end"/>
        </w:r>
      </w:hyperlink>
    </w:p>
    <w:p w:rsidR="00E96343" w:rsidP="001E25E6" w:rsidRDefault="00000000" w14:paraId="4237F5B7" w14:textId="4CFB9E45">
      <w:pPr>
        <w:pStyle w:val="TOC1"/>
        <w:rPr>
          <w:rFonts w:eastAsiaTheme="minorEastAsia" w:cstheme="minorBidi"/>
          <w:color w:val="auto"/>
          <w:kern w:val="2"/>
          <w:sz w:val="22"/>
          <w:szCs w:val="22"/>
          <w14:ligatures w14:val="standardContextual"/>
        </w:rPr>
      </w:pPr>
      <w:hyperlink w:history="1" w:anchor="_Toc151965222">
        <w:r w:rsidRPr="00010614" w:rsidR="00E96343">
          <w:rPr>
            <w:rStyle w:val="Hyperlink"/>
          </w:rPr>
          <w:t>Orrin T. Murray, PhD</w:t>
        </w:r>
        <w:r w:rsidR="00E96343">
          <w:rPr>
            <w:webHidden/>
          </w:rPr>
          <w:tab/>
        </w:r>
        <w:r w:rsidRPr="00E96343" w:rsidR="00E96343">
          <w:rPr>
            <w:webHidden/>
          </w:rPr>
          <w:t>A–</w:t>
        </w:r>
        <w:r w:rsidR="00E96343">
          <w:rPr>
            <w:webHidden/>
          </w:rPr>
          <w:fldChar w:fldCharType="begin"/>
        </w:r>
        <w:r w:rsidR="00E96343">
          <w:rPr>
            <w:webHidden/>
          </w:rPr>
          <w:instrText xml:space="preserve"> PAGEREF _Toc151965222 \h </w:instrText>
        </w:r>
        <w:r w:rsidR="00E96343">
          <w:rPr>
            <w:webHidden/>
          </w:rPr>
        </w:r>
        <w:r w:rsidR="00E96343">
          <w:rPr>
            <w:webHidden/>
          </w:rPr>
          <w:fldChar w:fldCharType="separate"/>
        </w:r>
        <w:r w:rsidR="003C477D">
          <w:rPr>
            <w:webHidden/>
          </w:rPr>
          <w:t>19</w:t>
        </w:r>
        <w:r w:rsidR="00E96343">
          <w:rPr>
            <w:webHidden/>
          </w:rPr>
          <w:fldChar w:fldCharType="end"/>
        </w:r>
      </w:hyperlink>
    </w:p>
    <w:p w:rsidRPr="009C2EF8" w:rsidR="00066E9F" w:rsidP="001E25E6" w:rsidRDefault="00357DB1" w14:paraId="1ACD4363" w14:textId="77DA4E6F">
      <w:pPr>
        <w:pStyle w:val="TOC1"/>
      </w:pPr>
      <w:r w:rsidRPr="009C2EF8">
        <w:fldChar w:fldCharType="end"/>
      </w:r>
      <w:bookmarkStart w:name="_Hlk111623090" w:id="75"/>
      <w:bookmarkEnd w:id="75"/>
      <w:r w:rsidRPr="009C2EF8" w:rsidR="00066E9F">
        <w:br w:type="page"/>
      </w:r>
    </w:p>
    <w:p w:rsidRPr="009C2EF8" w:rsidR="00066E9F" w:rsidP="00FE528A" w:rsidRDefault="00066E9F" w14:paraId="4F9EEBC1" w14:textId="77777777">
      <w:pPr>
        <w:pStyle w:val="ResName"/>
      </w:pPr>
      <w:bookmarkStart w:name="_Toc134006589" w:id="76"/>
      <w:bookmarkStart w:name="_Toc137670684" w:id="77"/>
      <w:bookmarkStart w:name="_Toc151965217" w:id="78"/>
      <w:r w:rsidRPr="009C2EF8">
        <w:t>Laura Brady, PhD</w:t>
      </w:r>
      <w:bookmarkEnd w:id="76"/>
      <w:bookmarkEnd w:id="77"/>
      <w:bookmarkEnd w:id="78"/>
    </w:p>
    <w:p w:rsidRPr="009C2EF8" w:rsidR="00066E9F" w:rsidP="00FE528A" w:rsidRDefault="00066E9F" w14:paraId="1EC72D32" w14:textId="7371562A">
      <w:pPr>
        <w:pStyle w:val="ResProposedRole"/>
      </w:pPr>
      <w:r w:rsidRPr="009C2EF8">
        <w:t xml:space="preserve">Proposed Role: </w:t>
      </w:r>
      <w:r w:rsidR="000B74C1">
        <w:t>Project Director</w:t>
      </w:r>
    </w:p>
    <w:p w:rsidRPr="009C2EF8" w:rsidR="00066E9F" w:rsidP="00FE528A" w:rsidRDefault="00066E9F" w14:paraId="5A1DA816" w14:textId="77777777">
      <w:pPr>
        <w:pBdr>
          <w:top w:val="single" w:color="009DD7" w:sz="24" w:space="1"/>
        </w:pBdr>
        <w:contextualSpacing/>
        <w:rPr>
          <w:rFonts w:ascii="Times New Roman" w:hAnsi="Times New Roman" w:eastAsia="Times New Roman" w:cs="Times New Roman"/>
          <w:sz w:val="12"/>
          <w:szCs w:val="12"/>
        </w:rPr>
      </w:pPr>
      <w:bookmarkStart w:name="_Hlk80488149" w:id="79"/>
      <w:bookmarkStart w:name="_Toc347929276" w:id="80"/>
      <w:bookmarkStart w:name="_Toc390352634" w:id="81"/>
      <w:r w:rsidRPr="009C2EF8">
        <w:rPr>
          <w:rFonts w:ascii="Times New Roman" w:hAnsi="Times New Roman" w:eastAsia="Times New Roman" w:cs="Times New Roman"/>
          <w:noProof/>
          <w:sz w:val="12"/>
          <w:szCs w:val="12"/>
        </w:rPr>
        <w:drawing>
          <wp:anchor distT="0" distB="0" distL="114300" distR="114300" simplePos="0" relativeHeight="251658241" behindDoc="0" locked="0" layoutInCell="1" allowOverlap="1" wp14:anchorId="4D05454F" wp14:editId="5E40CE0D">
            <wp:simplePos x="914400" y="1534160"/>
            <wp:positionH relativeFrom="column">
              <wp:align>right</wp:align>
            </wp:positionH>
            <wp:positionV relativeFrom="margin">
              <wp:posOffset>100330</wp:posOffset>
            </wp:positionV>
            <wp:extent cx="905256" cy="265176"/>
            <wp:effectExtent l="0" t="0" r="0" b="1905"/>
            <wp:wrapNone/>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10;&#10;Description automatically generated"/>
                    <pic:cNvPicPr/>
                  </pic:nvPicPr>
                  <pic:blipFill>
                    <a:blip r:embed="rId61"/>
                    <a:stretch>
                      <a:fillRect/>
                    </a:stretch>
                  </pic:blipFill>
                  <pic:spPr>
                    <a:xfrm>
                      <a:off x="0" y="0"/>
                      <a:ext cx="905256" cy="265176"/>
                    </a:xfrm>
                    <a:prstGeom prst="rect">
                      <a:avLst/>
                    </a:prstGeom>
                  </pic:spPr>
                </pic:pic>
              </a:graphicData>
            </a:graphic>
            <wp14:sizeRelH relativeFrom="margin">
              <wp14:pctWidth>0</wp14:pctWidth>
            </wp14:sizeRelH>
            <wp14:sizeRelV relativeFrom="margin">
              <wp14:pctHeight>0</wp14:pctHeight>
            </wp14:sizeRelV>
          </wp:anchor>
        </w:drawing>
      </w:r>
    </w:p>
    <w:tbl>
      <w:tblPr>
        <w:tblStyle w:val="TableStyle-ResumeSnapshot"/>
        <w:tblpPr w:leftFromText="187" w:rightFromText="187" w:bottomFromText="72" w:vertAnchor="text" w:tblpY="1"/>
        <w:tblOverlap w:val="never"/>
        <w:tblW w:w="0" w:type="auto"/>
        <w:tblCellMar>
          <w:top w:w="115" w:type="dxa"/>
          <w:left w:w="115" w:type="dxa"/>
          <w:bottom w:w="115" w:type="dxa"/>
          <w:right w:w="115" w:type="dxa"/>
        </w:tblCellMar>
        <w:tblLook w:val="04A0" w:firstRow="1" w:lastRow="0" w:firstColumn="1" w:lastColumn="0" w:noHBand="0" w:noVBand="1"/>
      </w:tblPr>
      <w:tblGrid>
        <w:gridCol w:w="3600"/>
      </w:tblGrid>
      <w:tr w:rsidRPr="009C2EF8" w:rsidR="00066E9F" w14:paraId="260EB115" w14:textId="77777777">
        <w:trPr>
          <w:trHeight w:val="6546"/>
        </w:trPr>
        <w:tc>
          <w:tcPr>
            <w:tcW w:w="3600" w:type="dxa"/>
            <w:shd w:val="clear" w:color="auto" w:fill="E8F6FD"/>
          </w:tcPr>
          <w:p w:rsidRPr="009C2EF8" w:rsidR="00066E9F" w:rsidP="00FE528A" w:rsidRDefault="00066E9F" w14:paraId="3EC6346D" w14:textId="77777777">
            <w:pPr>
              <w:pStyle w:val="ResBoxHeading"/>
            </w:pPr>
            <w:r w:rsidRPr="009C2EF8">
              <w:t>Expertise</w:t>
            </w:r>
          </w:p>
          <w:p w:rsidRPr="002936DF" w:rsidR="00066E9F" w:rsidP="004E51E7" w:rsidRDefault="00066E9F" w14:paraId="54D60AAB" w14:textId="7F548DFE">
            <w:pPr>
              <w:pStyle w:val="CustomResBoxBullet"/>
              <w:numPr>
                <w:ilvl w:val="0"/>
                <w:numId w:val="45"/>
              </w:numPr>
              <w:ind w:left="288" w:hanging="288"/>
              <w:rPr>
                <w:rFonts w:eastAsia="MS Mincho" w:cs="Times New Roman"/>
                <w:bCs w:val="0"/>
                <w:color w:val="00507F"/>
              </w:rPr>
            </w:pPr>
            <w:r w:rsidRPr="002936DF">
              <w:rPr>
                <w:rFonts w:eastAsia="MS Mincho" w:cs="Times New Roman"/>
                <w:bCs w:val="0"/>
                <w:color w:val="00507F"/>
              </w:rPr>
              <w:t>District</w:t>
            </w:r>
            <w:r w:rsidR="0083086D">
              <w:rPr>
                <w:rFonts w:eastAsia="MS Mincho" w:cs="Times New Roman"/>
                <w:bCs w:val="0"/>
                <w:color w:val="00507F"/>
              </w:rPr>
              <w:t>-</w:t>
            </w:r>
            <w:r w:rsidRPr="002936DF">
              <w:rPr>
                <w:rFonts w:eastAsia="MS Mincho" w:cs="Times New Roman"/>
                <w:bCs w:val="0"/>
                <w:color w:val="00507F"/>
              </w:rPr>
              <w:t>wide equity audits and strategic planning</w:t>
            </w:r>
          </w:p>
          <w:p w:rsidRPr="002936DF" w:rsidR="00066E9F" w:rsidP="004E51E7" w:rsidRDefault="00066E9F" w14:paraId="3264307E" w14:textId="77777777">
            <w:pPr>
              <w:pStyle w:val="CustomResBoxBullet"/>
              <w:numPr>
                <w:ilvl w:val="0"/>
                <w:numId w:val="45"/>
              </w:numPr>
              <w:ind w:left="288" w:hanging="288"/>
              <w:rPr>
                <w:rFonts w:eastAsia="MS Mincho" w:cs="Times New Roman"/>
                <w:bCs w:val="0"/>
                <w:color w:val="00507F"/>
              </w:rPr>
            </w:pPr>
            <w:r w:rsidRPr="002936DF">
              <w:rPr>
                <w:rFonts w:eastAsia="MS Mincho" w:cs="Times New Roman"/>
                <w:bCs w:val="0"/>
                <w:color w:val="00507F"/>
              </w:rPr>
              <w:t>Survey design, implementation, and analysis in educational settings</w:t>
            </w:r>
          </w:p>
          <w:p w:rsidRPr="002936DF" w:rsidR="00066E9F" w:rsidP="004E51E7" w:rsidRDefault="00066E9F" w14:paraId="48A51A9B" w14:textId="77777777">
            <w:pPr>
              <w:pStyle w:val="CustomResBoxBullet"/>
              <w:numPr>
                <w:ilvl w:val="0"/>
                <w:numId w:val="45"/>
              </w:numPr>
              <w:ind w:left="288" w:hanging="288"/>
              <w:rPr>
                <w:rFonts w:eastAsia="MS Mincho" w:cs="Times New Roman"/>
                <w:bCs w:val="0"/>
                <w:color w:val="00507F"/>
              </w:rPr>
            </w:pPr>
            <w:r w:rsidRPr="002936DF">
              <w:rPr>
                <w:rFonts w:eastAsia="MS Mincho" w:cs="Times New Roman"/>
                <w:bCs w:val="0"/>
                <w:color w:val="00507F"/>
              </w:rPr>
              <w:t>Cultural and psychological barriers to educational equity</w:t>
            </w:r>
          </w:p>
          <w:p w:rsidRPr="002936DF" w:rsidR="00066E9F" w:rsidP="004E51E7" w:rsidRDefault="00066E9F" w14:paraId="00FA7511" w14:textId="77777777">
            <w:pPr>
              <w:pStyle w:val="CustomResBoxBullet"/>
              <w:numPr>
                <w:ilvl w:val="0"/>
                <w:numId w:val="45"/>
              </w:numPr>
              <w:ind w:left="288" w:hanging="288"/>
              <w:rPr>
                <w:rFonts w:eastAsia="MS Mincho" w:cs="Times New Roman"/>
                <w:bCs w:val="0"/>
                <w:color w:val="00507F"/>
              </w:rPr>
            </w:pPr>
            <w:r w:rsidRPr="002936DF">
              <w:rPr>
                <w:rFonts w:eastAsia="MS Mincho" w:cs="Times New Roman"/>
                <w:bCs w:val="0"/>
                <w:color w:val="00507F"/>
              </w:rPr>
              <w:t>Supporting educators in creating culture change in K–12 classrooms, schools, and districts</w:t>
            </w:r>
          </w:p>
          <w:p w:rsidRPr="002936DF" w:rsidR="00066E9F" w:rsidP="004E51E7" w:rsidRDefault="00066E9F" w14:paraId="2369CEF7" w14:textId="77777777">
            <w:pPr>
              <w:pStyle w:val="CustomResBoxBullet"/>
              <w:numPr>
                <w:ilvl w:val="0"/>
                <w:numId w:val="45"/>
              </w:numPr>
              <w:ind w:left="288" w:hanging="288"/>
              <w:rPr>
                <w:rFonts w:eastAsia="MS Mincho" w:cs="Times New Roman"/>
                <w:bCs w:val="0"/>
                <w:color w:val="00507F"/>
              </w:rPr>
            </w:pPr>
            <w:r w:rsidRPr="002936DF">
              <w:rPr>
                <w:rFonts w:eastAsia="MS Mincho" w:cs="Times New Roman"/>
                <w:bCs w:val="0"/>
                <w:color w:val="00507F"/>
              </w:rPr>
              <w:t>Research-practice partnerships to advance educational equity</w:t>
            </w:r>
          </w:p>
          <w:p w:rsidRPr="009C2EF8" w:rsidR="00066E9F" w:rsidP="0089471E" w:rsidRDefault="00066E9F" w14:paraId="2D359FA4" w14:textId="77777777">
            <w:pPr>
              <w:pStyle w:val="ResBoxHeading"/>
              <w:spacing w:before="240"/>
            </w:pPr>
            <w:r w:rsidRPr="009C2EF8">
              <w:t>Education</w:t>
            </w:r>
          </w:p>
          <w:p w:rsidRPr="002936DF" w:rsidR="00066E9F" w:rsidP="004E51E7" w:rsidRDefault="00066E9F" w14:paraId="7D3A279C" w14:textId="77777777">
            <w:pPr>
              <w:pStyle w:val="CustomResBoxBullet"/>
              <w:numPr>
                <w:ilvl w:val="0"/>
                <w:numId w:val="45"/>
              </w:numPr>
              <w:ind w:left="288" w:hanging="288"/>
              <w:rPr>
                <w:rFonts w:eastAsia="MS Mincho" w:cs="Times New Roman"/>
                <w:bCs w:val="0"/>
                <w:color w:val="00507F"/>
              </w:rPr>
            </w:pPr>
            <w:r w:rsidRPr="002936DF">
              <w:rPr>
                <w:rFonts w:eastAsia="MS Mincho" w:cs="Times New Roman"/>
                <w:bCs w:val="0"/>
                <w:color w:val="00507F"/>
              </w:rPr>
              <w:t>PhD, Social and Personality Psychology, University of Washington, 2016</w:t>
            </w:r>
          </w:p>
          <w:p w:rsidRPr="002936DF" w:rsidR="00066E9F" w:rsidP="004E51E7" w:rsidRDefault="00066E9F" w14:paraId="3B0E89BD" w14:textId="77777777">
            <w:pPr>
              <w:pStyle w:val="CustomResBoxBullet"/>
              <w:numPr>
                <w:ilvl w:val="0"/>
                <w:numId w:val="45"/>
              </w:numPr>
              <w:ind w:left="288" w:hanging="288"/>
              <w:rPr>
                <w:rFonts w:eastAsia="MS Mincho" w:cs="Times New Roman"/>
                <w:bCs w:val="0"/>
                <w:color w:val="00507F"/>
              </w:rPr>
            </w:pPr>
            <w:r w:rsidRPr="002936DF">
              <w:rPr>
                <w:rFonts w:eastAsia="MS Mincho" w:cs="Times New Roman"/>
                <w:bCs w:val="0"/>
                <w:color w:val="00507F"/>
              </w:rPr>
              <w:t>Quantitative Psychology Minor</w:t>
            </w:r>
          </w:p>
          <w:p w:rsidRPr="002936DF" w:rsidR="00066E9F" w:rsidP="004E51E7" w:rsidRDefault="00066E9F" w14:paraId="37C6F5D9" w14:textId="77777777">
            <w:pPr>
              <w:pStyle w:val="CustomResBoxBullet"/>
              <w:numPr>
                <w:ilvl w:val="0"/>
                <w:numId w:val="45"/>
              </w:numPr>
              <w:ind w:left="288" w:hanging="288"/>
              <w:rPr>
                <w:rFonts w:eastAsia="MS Mincho" w:cs="Times New Roman"/>
                <w:bCs w:val="0"/>
                <w:color w:val="00507F"/>
              </w:rPr>
            </w:pPr>
            <w:r w:rsidRPr="002936DF">
              <w:rPr>
                <w:rFonts w:eastAsia="MS Mincho" w:cs="Times New Roman"/>
                <w:bCs w:val="0"/>
                <w:color w:val="00507F"/>
              </w:rPr>
              <w:t>Diversity Science Specialization</w:t>
            </w:r>
          </w:p>
          <w:p w:rsidRPr="002936DF" w:rsidR="00066E9F" w:rsidP="004E51E7" w:rsidRDefault="00066E9F" w14:paraId="66D245AB" w14:textId="77777777">
            <w:pPr>
              <w:pStyle w:val="CustomResBoxBullet"/>
              <w:numPr>
                <w:ilvl w:val="0"/>
                <w:numId w:val="45"/>
              </w:numPr>
              <w:ind w:left="288" w:hanging="288"/>
              <w:rPr>
                <w:rFonts w:eastAsia="MS Mincho" w:cs="Times New Roman"/>
                <w:bCs w:val="0"/>
                <w:color w:val="00507F"/>
              </w:rPr>
            </w:pPr>
            <w:r w:rsidRPr="002936DF">
              <w:rPr>
                <w:rFonts w:eastAsia="MS Mincho" w:cs="Times New Roman"/>
                <w:bCs w:val="0"/>
                <w:color w:val="00507F"/>
              </w:rPr>
              <w:t>MS, Social and Personality Psychology, University of Washington, 2013</w:t>
            </w:r>
          </w:p>
          <w:p w:rsidRPr="002936DF" w:rsidR="00066E9F" w:rsidP="004E51E7" w:rsidRDefault="00066E9F" w14:paraId="2BC7A809" w14:textId="77777777">
            <w:pPr>
              <w:pStyle w:val="CustomResBoxBullet"/>
              <w:numPr>
                <w:ilvl w:val="0"/>
                <w:numId w:val="45"/>
              </w:numPr>
              <w:ind w:left="288" w:hanging="288"/>
              <w:rPr>
                <w:rFonts w:eastAsia="MS Mincho" w:cs="Times New Roman"/>
                <w:bCs w:val="0"/>
                <w:color w:val="00507F"/>
              </w:rPr>
            </w:pPr>
            <w:r w:rsidRPr="002936DF">
              <w:rPr>
                <w:rFonts w:eastAsia="MS Mincho" w:cs="Times New Roman"/>
                <w:bCs w:val="0"/>
                <w:color w:val="00507F"/>
              </w:rPr>
              <w:t>BA, Psychology, DePaul University, 2011</w:t>
            </w:r>
          </w:p>
          <w:p w:rsidRPr="009C2EF8" w:rsidR="00066E9F" w:rsidP="0089471E" w:rsidRDefault="00066E9F" w14:paraId="25861EDD" w14:textId="77777777">
            <w:pPr>
              <w:pStyle w:val="ResBoxHeading"/>
              <w:spacing w:before="240"/>
            </w:pPr>
            <w:r w:rsidRPr="009C2EF8">
              <w:t>Experience</w:t>
            </w:r>
          </w:p>
          <w:p w:rsidRPr="009C2EF8" w:rsidR="00066E9F" w:rsidP="00FE528A" w:rsidRDefault="00066E9F" w14:paraId="255AC39A" w14:textId="5E038005">
            <w:pPr>
              <w:pStyle w:val="ResBoxText"/>
            </w:pPr>
            <w:r w:rsidRPr="009C2EF8">
              <w:t>Dr. Brady has more than 10 years of experience conducting mixed</w:t>
            </w:r>
            <w:r w:rsidR="0083086D">
              <w:t>-</w:t>
            </w:r>
            <w:r w:rsidRPr="009C2EF8">
              <w:t>methods research in laboratory, online, and field settings. Her work focuses on identifying systemic, cultural, and psychological barriers to educational equity and using empirically derived strategies to foster equitable outcomes in K–12 and higher education. She has designed, implemented, and evaluated equity-focused professional development trainings for K–12 educators, served as research director in a district</w:t>
            </w:r>
            <w:r w:rsidR="0083086D">
              <w:t>-</w:t>
            </w:r>
            <w:r w:rsidRPr="009C2EF8">
              <w:t>wide research-practice partnership, and directed the development, implementation, and assessment of a pipeline program for Indigenous students in social and cultural psychology.</w:t>
            </w:r>
          </w:p>
        </w:tc>
      </w:tr>
    </w:tbl>
    <w:p w:rsidRPr="009C2EF8" w:rsidR="00066E9F" w:rsidP="00FE528A" w:rsidRDefault="00066E9F" w14:paraId="1CAC26B5" w14:textId="77777777">
      <w:pPr>
        <w:pStyle w:val="ResHeading1PresentPosition"/>
      </w:pPr>
      <w:r w:rsidRPr="009C2EF8">
        <w:t>Present Position</w:t>
      </w:r>
    </w:p>
    <w:p w:rsidRPr="009C2EF8" w:rsidR="00066E9F" w:rsidP="00FE528A" w:rsidRDefault="00066E9F" w14:paraId="1355AA73" w14:textId="77777777">
      <w:pPr>
        <w:pStyle w:val="ResHeading2AIRTitle"/>
      </w:pPr>
      <w:r w:rsidRPr="009C2EF8">
        <w:t>Senior Researcher, American Institutes for Research (AIR) (2022–Present)</w:t>
      </w:r>
    </w:p>
    <w:bookmarkEnd w:id="79"/>
    <w:p w:rsidRPr="009C2EF8" w:rsidR="00066E9F" w:rsidP="00683B90" w:rsidRDefault="00066E9F" w14:paraId="5878B632" w14:textId="77777777">
      <w:pPr>
        <w:pStyle w:val="ResBodyText"/>
      </w:pPr>
      <w:r w:rsidRPr="009C2EF8">
        <w:t>Dr. Brady leads and contributes to research, evaluation, and technical assistance focused on advancing equity in K–12 education. She leverages expertise in diverse qualitative and quantitative methodologies to design, implement, and assess strategies for advancing equitable outcomes for students, teachers, families, and other stakeholders. Dr. Brady leads proposal development; provides training and supervision for project teams; builds and maintains relationships with</w:t>
      </w:r>
      <w:r w:rsidRPr="009C2EF8">
        <w:rPr>
          <w:color w:val="1C252D"/>
          <w:shd w:val="clear" w:color="auto" w:fill="FFFFFF"/>
        </w:rPr>
        <w:t xml:space="preserve"> clients, partners, and other stakeholders; develops reports, briefs, infographics, and other dissemination materials; and collaborates with partners and stakeholders to make evidence-based decisions about programs, policies, and practices designed to advance equity.</w:t>
      </w:r>
    </w:p>
    <w:p w:rsidRPr="009C2EF8" w:rsidR="00066E9F" w:rsidP="00FE528A" w:rsidRDefault="00066E9F" w14:paraId="29F293C0" w14:textId="77777777">
      <w:pPr>
        <w:pStyle w:val="ResHeading1"/>
      </w:pPr>
      <w:r w:rsidRPr="009C2EF8">
        <w:t>Selected Professional Experience</w:t>
      </w:r>
    </w:p>
    <w:p w:rsidRPr="009C2EF8" w:rsidR="00066E9F" w:rsidP="00FE528A" w:rsidRDefault="00066E9F" w14:paraId="5A1B02B1" w14:textId="39551778">
      <w:pPr>
        <w:pStyle w:val="ResHeading2"/>
        <w:spacing w:before="120"/>
        <w:rPr>
          <w:rFonts w:cs="Arial"/>
          <w:b w:val="0"/>
        </w:rPr>
      </w:pPr>
      <w:r w:rsidRPr="009C2EF8">
        <w:rPr>
          <w:rFonts w:cs="Arial"/>
        </w:rPr>
        <w:t xml:space="preserve">Qualitative Lead, </w:t>
      </w:r>
      <w:r w:rsidRPr="009C2EF8" w:rsidR="0083086D">
        <w:t xml:space="preserve">Rock Island-Milan School District </w:t>
      </w:r>
      <w:r w:rsidR="0083086D">
        <w:t>(</w:t>
      </w:r>
      <w:r w:rsidRPr="009C2EF8">
        <w:rPr>
          <w:rFonts w:cs="Arial"/>
        </w:rPr>
        <w:t>RIMSD</w:t>
      </w:r>
      <w:r w:rsidR="0083086D">
        <w:rPr>
          <w:rFonts w:cs="Arial"/>
        </w:rPr>
        <w:t>)</w:t>
      </w:r>
      <w:r w:rsidRPr="009C2EF8">
        <w:rPr>
          <w:rFonts w:cs="Arial"/>
        </w:rPr>
        <w:t xml:space="preserve"> 41 </w:t>
      </w:r>
      <w:r w:rsidRPr="009C2EF8">
        <w:t>Equity</w:t>
      </w:r>
      <w:r w:rsidRPr="009C2EF8">
        <w:rPr>
          <w:rFonts w:cs="Arial"/>
        </w:rPr>
        <w:t xml:space="preserve"> Audit </w:t>
      </w:r>
      <w:r w:rsidRPr="009C2EF8" w:rsidR="00FE528A">
        <w:rPr>
          <w:rFonts w:cs="Arial"/>
        </w:rPr>
        <w:br/>
      </w:r>
      <w:r w:rsidRPr="009C2EF8">
        <w:rPr>
          <w:rFonts w:cs="Arial"/>
        </w:rPr>
        <w:t>(2023–Present)</w:t>
      </w:r>
    </w:p>
    <w:p w:rsidRPr="009C2EF8" w:rsidR="00066E9F" w:rsidP="00683B90" w:rsidRDefault="00066E9F" w14:paraId="59432740" w14:textId="6B9C5A08">
      <w:pPr>
        <w:pStyle w:val="ResBodyText"/>
      </w:pPr>
      <w:r w:rsidRPr="009C2EF8">
        <w:t>AIR is partnering with RIMSD 41 to conduct an equity audit focused on (</w:t>
      </w:r>
      <w:r w:rsidR="0083086D">
        <w:t>1</w:t>
      </w:r>
      <w:r w:rsidRPr="009C2EF8">
        <w:t>)</w:t>
      </w:r>
      <w:r w:rsidRPr="009C2EF8" w:rsidR="00FE528A">
        <w:t> </w:t>
      </w:r>
      <w:r w:rsidRPr="009C2EF8">
        <w:t>student achievement, discipline, intervention supports, and school climate data; (</w:t>
      </w:r>
      <w:r w:rsidR="0083086D">
        <w:t>2</w:t>
      </w:r>
      <w:r w:rsidRPr="009C2EF8">
        <w:t>) workforce diversity, professional development, and classroom curricula; (</w:t>
      </w:r>
      <w:r w:rsidR="0083086D">
        <w:t>3</w:t>
      </w:r>
      <w:r w:rsidRPr="009C2EF8">
        <w:t>) family and community engagement practices; and (</w:t>
      </w:r>
      <w:r w:rsidR="0083086D">
        <w:t>4</w:t>
      </w:r>
      <w:r w:rsidRPr="009C2EF8">
        <w:t>) school-level spending. This partnership uses a collaborative approach to identify key questions, timelines, procedures, and deliverables, including a root</w:t>
      </w:r>
      <w:r w:rsidR="0083086D">
        <w:t xml:space="preserve"> </w:t>
      </w:r>
      <w:r w:rsidRPr="009C2EF8">
        <w:t>cause analysis. The process will culminate in both written and oral reports of findings as well as evidence-based recommendations tailored to the district context. As the qualitative lead, Dr. Brady oversees the development of guiding questions; design and implementation of focus group protocols and document review; and qualitative coding, analysis, and reporting.</w:t>
      </w:r>
    </w:p>
    <w:p w:rsidRPr="009C2EF8" w:rsidR="00066E9F" w:rsidP="00683B90" w:rsidRDefault="00066E9F" w14:paraId="0045B21F" w14:textId="10479413">
      <w:pPr>
        <w:pStyle w:val="ResHeading2"/>
        <w:rPr>
          <w:rFonts w:cs="Arial"/>
          <w:b w:val="0"/>
        </w:rPr>
      </w:pPr>
      <w:r w:rsidRPr="009C2EF8">
        <w:rPr>
          <w:rFonts w:cs="Arial"/>
        </w:rPr>
        <w:t>Equity Consultant, Massachusetts Center for School and District Partnership Progress Monitoring</w:t>
      </w:r>
      <w:r w:rsidR="00184BAF">
        <w:rPr>
          <w:rFonts w:cs="Arial"/>
        </w:rPr>
        <w:t xml:space="preserve"> (CSDP)</w:t>
      </w:r>
      <w:r w:rsidRPr="009C2EF8">
        <w:rPr>
          <w:rFonts w:cs="Arial"/>
        </w:rPr>
        <w:t>, Research &amp; Evaluation System Development (2023–Present)</w:t>
      </w:r>
    </w:p>
    <w:p w:rsidRPr="009C2EF8" w:rsidR="00066E9F" w:rsidP="00683B90" w:rsidRDefault="00066E9F" w14:paraId="0CCF0A02" w14:textId="18798B92">
      <w:pPr>
        <w:pStyle w:val="ResBodyText"/>
      </w:pPr>
      <w:r w:rsidRPr="009C2EF8">
        <w:t xml:space="preserve">AIR is partnering with the Massachusetts CSDP to create a new school monitoring structure for Massachusetts based on the Coherence Guidebook developed by the Massachusetts Department of Elementary and Secondary Education. This system will assist Massachusetts state staff in identifying areas in which each school is most in need of support and provide them with a way to efficiently and effectively review data to pinpoint both strengths and areas for growth. The system includes a rubric and data map to illuminate inequities in the quality of educational opportunities provided to </w:t>
      </w:r>
      <w:r w:rsidRPr="009C2EF8" w:rsidR="00184BAF">
        <w:t>English learners</w:t>
      </w:r>
      <w:r w:rsidR="00184BAF">
        <w:t>,</w:t>
      </w:r>
      <w:r w:rsidRPr="009C2EF8" w:rsidR="00184BAF">
        <w:t xml:space="preserve"> </w:t>
      </w:r>
      <w:r w:rsidRPr="009C2EF8">
        <w:t xml:space="preserve">students from racially minoritized backgrounds, </w:t>
      </w:r>
      <w:r w:rsidR="00184BAF">
        <w:t xml:space="preserve">students </w:t>
      </w:r>
      <w:r w:rsidRPr="009C2EF8">
        <w:t>from lower-income households, and other historically marginalized groups. Dr. Brady serves as an equity consultant, ensuring that equity principles are embedded within the assessment rubric, educator surveys, data map, and school reports.</w:t>
      </w:r>
    </w:p>
    <w:p w:rsidRPr="009C2EF8" w:rsidR="00066E9F" w:rsidP="00683B90" w:rsidRDefault="00066E9F" w14:paraId="7DBFB1C9" w14:textId="77777777">
      <w:pPr>
        <w:pStyle w:val="ResHeading2"/>
        <w:rPr>
          <w:rFonts w:cs="Arial"/>
          <w:b w:val="0"/>
        </w:rPr>
      </w:pPr>
      <w:r w:rsidRPr="009C2EF8">
        <w:rPr>
          <w:rFonts w:cs="Arial"/>
        </w:rPr>
        <w:t xml:space="preserve">Co-Principal Investigator, Building a Pipeline for </w:t>
      </w:r>
      <w:r w:rsidRPr="009C2EF8">
        <w:t>Indigenous</w:t>
      </w:r>
      <w:r w:rsidRPr="009C2EF8">
        <w:rPr>
          <w:rFonts w:cs="Arial"/>
        </w:rPr>
        <w:t xml:space="preserve"> Equity in Social and Cultural Psychology, University of Michigan (2021–2022)</w:t>
      </w:r>
    </w:p>
    <w:p w:rsidRPr="009C2EF8" w:rsidR="00066E9F" w:rsidP="00683B90" w:rsidRDefault="00066E9F" w14:paraId="3E146A0A" w14:textId="4E16D363">
      <w:pPr>
        <w:pStyle w:val="ResBodyText"/>
      </w:pPr>
      <w:r w:rsidRPr="009C2EF8">
        <w:t xml:space="preserve">This pipeline program trains the next generation of Indigenous </w:t>
      </w:r>
      <w:r w:rsidR="00184BAF">
        <w:t>s</w:t>
      </w:r>
      <w:r w:rsidRPr="009C2EF8">
        <w:t xml:space="preserve">ocial and </w:t>
      </w:r>
      <w:r w:rsidR="00184BAF">
        <w:t>c</w:t>
      </w:r>
      <w:r w:rsidRPr="009C2EF8">
        <w:t xml:space="preserve">ultural </w:t>
      </w:r>
      <w:r w:rsidR="00184BAF">
        <w:t>p</w:t>
      </w:r>
      <w:r w:rsidRPr="009C2EF8">
        <w:t xml:space="preserve">sychologists via an 8-week residential research internship accompanied by year-round professional development, community building, and mentoring activities. In the </w:t>
      </w:r>
      <w:r w:rsidR="00184BAF">
        <w:t>1st</w:t>
      </w:r>
      <w:r w:rsidRPr="009C2EF8" w:rsidR="00184BAF">
        <w:t xml:space="preserve"> </w:t>
      </w:r>
      <w:r w:rsidRPr="009C2EF8">
        <w:t>year of a 3-year pilot, the program successfully recruited 10 Indigenous undergraduate interns from across the United States and paired each intern with a graduate student mentor who supported them in developing and presenting an independent research project at university and national conferences. The program is supported by the Doris Duke Charitable Foundation as well as the College of Literature, Science, and the Arts</w:t>
      </w:r>
      <w:r w:rsidR="00184BAF">
        <w:t>;</w:t>
      </w:r>
      <w:r w:rsidRPr="009C2EF8">
        <w:t xml:space="preserve"> the Provost’s Office</w:t>
      </w:r>
      <w:r w:rsidR="00184BAF">
        <w:t>;</w:t>
      </w:r>
      <w:r w:rsidRPr="009C2EF8">
        <w:t xml:space="preserve"> and the</w:t>
      </w:r>
      <w:r w:rsidRPr="00184BAF" w:rsidR="00184BAF">
        <w:t xml:space="preserve"> </w:t>
      </w:r>
      <w:r w:rsidRPr="009C2EF8" w:rsidR="00184BAF">
        <w:t>Department</w:t>
      </w:r>
      <w:r w:rsidR="00184BAF">
        <w:t xml:space="preserve"> of</w:t>
      </w:r>
      <w:r w:rsidRPr="009C2EF8">
        <w:t xml:space="preserve"> Psychology at the University of Michigan. As the co-principal investigator, Dr. Brady oversaw program development, budgeting, implementation, and assessment. She hired and supervised a PhD-level program director, curriculum development assistant, events coordinator, and research coordinator and managed a budget of $2.5 million.</w:t>
      </w:r>
    </w:p>
    <w:p w:rsidRPr="009C2EF8" w:rsidR="00066E9F" w:rsidP="00683B90" w:rsidRDefault="00066E9F" w14:paraId="3034E045" w14:textId="59358EEC">
      <w:pPr>
        <w:pStyle w:val="ResHeading2"/>
        <w:rPr>
          <w:rFonts w:cs="Arial"/>
          <w:b w:val="0"/>
        </w:rPr>
      </w:pPr>
      <w:bookmarkStart w:name="_Hlk82180206" w:id="82"/>
      <w:r w:rsidRPr="009C2EF8">
        <w:rPr>
          <w:rFonts w:cs="Arial"/>
        </w:rPr>
        <w:t xml:space="preserve">Co-Principal Investigator, Creating Cultural Change in Educational Systems: Can Leadership Level Inclusion Training </w:t>
      </w:r>
      <w:r w:rsidRPr="009C2EF8">
        <w:t>Reduce</w:t>
      </w:r>
      <w:r w:rsidRPr="009C2EF8">
        <w:rPr>
          <w:rFonts w:cs="Arial"/>
        </w:rPr>
        <w:t xml:space="preserve"> Achievement Gaps? University of Washington/Michigan (2018–2022)</w:t>
      </w:r>
    </w:p>
    <w:p w:rsidRPr="009C2EF8" w:rsidR="00066E9F" w:rsidP="00683B90" w:rsidRDefault="00066E9F" w14:paraId="778C7A59" w14:textId="77777777">
      <w:pPr>
        <w:pStyle w:val="ResBodyText"/>
      </w:pPr>
      <w:r w:rsidRPr="009C2EF8">
        <w:t xml:space="preserve">This NSF-funded research-practice partnership leveraged a train-the-trainer professional development model to help school leaders create inclusive school cultures using an evidence-based model of culture change. The </w:t>
      </w:r>
      <w:r w:rsidRPr="009C2EF8">
        <w:rPr>
          <w:color w:val="000000"/>
        </w:rPr>
        <w:t xml:space="preserve">intervention successfully enhanced educators’ culturally inclusive beliefs, which in turn increased educators’ use of culturally inclusive practices, thereby enhancing students’ psychosocial and academic outcomes. Moreover, the project led to identification of culturally inclusive practices that successfully reduced racial achievement gaps. </w:t>
      </w:r>
      <w:r w:rsidRPr="009C2EF8">
        <w:t>Dr. Brady oversaw the design, implementation, and assessment of the districtwide intervention; facilitated communication between the research and practitioner teams; provided ongoing support for educators; hired and supervised junior team members, including a postdoctoral research fellow, four graduate students, and three research coordinators; managed a $584,000 budget; and communicated findings to partners, educational researchers, and lay audiences.</w:t>
      </w:r>
    </w:p>
    <w:bookmarkEnd w:id="82"/>
    <w:p w:rsidRPr="009C2EF8" w:rsidR="00066E9F" w:rsidP="00683B90" w:rsidRDefault="00066E9F" w14:paraId="633EACE1" w14:textId="77777777">
      <w:pPr>
        <w:pStyle w:val="ResHeading2"/>
        <w:rPr>
          <w:rFonts w:cs="Arial"/>
          <w:b w:val="0"/>
        </w:rPr>
      </w:pPr>
      <w:r w:rsidRPr="009C2EF8">
        <w:rPr>
          <w:rFonts w:cs="Arial"/>
        </w:rPr>
        <w:t xml:space="preserve">Co-Principal Investigator, Moving Beyond </w:t>
      </w:r>
      <w:r w:rsidRPr="009C2EF8">
        <w:t>Changing</w:t>
      </w:r>
      <w:r w:rsidRPr="009C2EF8">
        <w:rPr>
          <w:rFonts w:cs="Arial"/>
        </w:rPr>
        <w:t xml:space="preserve"> Mindsets: Creating a Culture of Growth in Schools, University of Washington/Michigan (2016–2021)</w:t>
      </w:r>
    </w:p>
    <w:p w:rsidRPr="009C2EF8" w:rsidR="00066E9F" w:rsidP="00683B90" w:rsidRDefault="00066E9F" w14:paraId="767B1A03" w14:textId="76B8DE81">
      <w:pPr>
        <w:pStyle w:val="ResBodyText"/>
      </w:pPr>
      <w:r w:rsidRPr="009C2EF8">
        <w:t xml:space="preserve">With funding from the Raikes Foundation and the Bill &amp; Melinda Gates Foundation, Dr. Brady served as the project director on an interdisciplinary team that designed, implemented, and </w:t>
      </w:r>
      <w:r w:rsidRPr="009C2EF8">
        <w:t xml:space="preserve">evaluated professional development curricula to help K–12 teachers integrate principles of growth mindset and inclusion in their everyday teaching practices. Curricula were iterated upon over the course of </w:t>
      </w:r>
      <w:r w:rsidRPr="009C2EF8" w:rsidR="00B92E00">
        <w:t xml:space="preserve">3 </w:t>
      </w:r>
      <w:r w:rsidRPr="009C2EF8">
        <w:t>years, during which approximately 150 educators and 2,500 students in the Seattle metropolitan area participated in the program. All curricula were successful in promoting positive beliefs about inclusion and growth mindset among teachers. Additionally, teachers’ use of evidence-based growth mindset practices fostered more positive attitudes toward school and greater identity safety among students. Dr. Brady led teacher recruitment and CE distribution; designed instructional and technical assistance materials; provided ongoing support for educators; oversaw collection, cleaning, storage, coding, and analysis of longitudinal quantitative and qualitative data from teachers and students; hired and supervised junior team members, including a postdoctoral research fellow, two graduate students, and two research coordinators; managed a budget of approximately $2.5 million; and communicated findings to teacher participants, researchers, and lay audiences.</w:t>
      </w:r>
    </w:p>
    <w:p w:rsidRPr="009C2EF8" w:rsidR="00066E9F" w:rsidP="00FE528A" w:rsidRDefault="00066E9F" w14:paraId="6BA1E2F8" w14:textId="77777777">
      <w:pPr>
        <w:pStyle w:val="ResHeading1"/>
      </w:pPr>
      <w:r w:rsidRPr="009C2EF8">
        <w:t>Employment History</w:t>
      </w:r>
    </w:p>
    <w:tbl>
      <w:tblPr>
        <w:tblW w:w="9126" w:type="dxa"/>
        <w:tblLayout w:type="fixed"/>
        <w:tblLook w:val="0600" w:firstRow="0" w:lastRow="0" w:firstColumn="0" w:lastColumn="0" w:noHBand="1" w:noVBand="1"/>
      </w:tblPr>
      <w:tblGrid>
        <w:gridCol w:w="2088"/>
        <w:gridCol w:w="7038"/>
      </w:tblGrid>
      <w:tr w:rsidRPr="009C2EF8" w:rsidR="00066E9F" w14:paraId="060F77A7" w14:textId="77777777">
        <w:tc>
          <w:tcPr>
            <w:tcW w:w="2088" w:type="dxa"/>
          </w:tcPr>
          <w:p w:rsidRPr="009C2EF8" w:rsidR="00066E9F" w:rsidP="00FE528A" w:rsidRDefault="00066E9F" w14:paraId="3C8D23ED" w14:textId="77777777">
            <w:pPr>
              <w:pStyle w:val="ResDates"/>
            </w:pPr>
            <w:r w:rsidRPr="009C2EF8">
              <w:t>2022–Present</w:t>
            </w:r>
          </w:p>
        </w:tc>
        <w:tc>
          <w:tcPr>
            <w:tcW w:w="7038" w:type="dxa"/>
            <w:vAlign w:val="bottom"/>
          </w:tcPr>
          <w:p w:rsidRPr="009C2EF8" w:rsidR="00066E9F" w:rsidP="00FE528A" w:rsidRDefault="00066E9F" w14:paraId="0DA8213A" w14:textId="77777777">
            <w:pPr>
              <w:pStyle w:val="ResEmploymentText"/>
            </w:pPr>
            <w:r w:rsidRPr="009C2EF8">
              <w:t>Senior Researcher, American Institutes for Research</w:t>
            </w:r>
          </w:p>
        </w:tc>
      </w:tr>
      <w:tr w:rsidRPr="009C2EF8" w:rsidR="00066E9F" w14:paraId="3C03EF27" w14:textId="77777777">
        <w:tc>
          <w:tcPr>
            <w:tcW w:w="2088" w:type="dxa"/>
          </w:tcPr>
          <w:p w:rsidRPr="009C2EF8" w:rsidR="00066E9F" w:rsidP="00FE528A" w:rsidRDefault="00066E9F" w14:paraId="1A6E0362" w14:textId="77777777">
            <w:pPr>
              <w:pStyle w:val="ResDates"/>
            </w:pPr>
            <w:r w:rsidRPr="009C2EF8">
              <w:t>2021–2022</w:t>
            </w:r>
          </w:p>
        </w:tc>
        <w:tc>
          <w:tcPr>
            <w:tcW w:w="7038" w:type="dxa"/>
            <w:vAlign w:val="bottom"/>
          </w:tcPr>
          <w:p w:rsidRPr="009C2EF8" w:rsidR="00066E9F" w:rsidP="00FE528A" w:rsidRDefault="00066E9F" w14:paraId="0984858C" w14:textId="77777777">
            <w:pPr>
              <w:pStyle w:val="ResEmploymentText"/>
            </w:pPr>
            <w:r w:rsidRPr="009C2EF8">
              <w:t>Executive Director, Research for Indigenous Social Action and Equity Center, University of Michigan</w:t>
            </w:r>
          </w:p>
        </w:tc>
      </w:tr>
      <w:tr w:rsidRPr="009C2EF8" w:rsidR="00066E9F" w14:paraId="553ABC8E" w14:textId="77777777">
        <w:tc>
          <w:tcPr>
            <w:tcW w:w="2088" w:type="dxa"/>
          </w:tcPr>
          <w:p w:rsidRPr="009C2EF8" w:rsidR="00066E9F" w:rsidP="00FE528A" w:rsidRDefault="00066E9F" w14:paraId="7DFA73D8" w14:textId="77777777">
            <w:pPr>
              <w:pStyle w:val="ResDates"/>
            </w:pPr>
            <w:r w:rsidRPr="009C2EF8">
              <w:t>2019–2022</w:t>
            </w:r>
          </w:p>
        </w:tc>
        <w:tc>
          <w:tcPr>
            <w:tcW w:w="7038" w:type="dxa"/>
            <w:vAlign w:val="bottom"/>
          </w:tcPr>
          <w:p w:rsidRPr="009C2EF8" w:rsidR="00066E9F" w:rsidP="00FE528A" w:rsidRDefault="00066E9F" w14:paraId="0C3B2D04" w14:textId="77777777">
            <w:pPr>
              <w:pStyle w:val="ResEmploymentText"/>
            </w:pPr>
            <w:r w:rsidRPr="009C2EF8">
              <w:t xml:space="preserve">Associate Research Scientist, University of Michigan Psychology Department </w:t>
            </w:r>
          </w:p>
        </w:tc>
      </w:tr>
      <w:tr w:rsidRPr="009C2EF8" w:rsidR="00066E9F" w14:paraId="2125067C" w14:textId="77777777">
        <w:tc>
          <w:tcPr>
            <w:tcW w:w="2088" w:type="dxa"/>
          </w:tcPr>
          <w:p w:rsidRPr="009C2EF8" w:rsidR="00066E9F" w:rsidP="00FE528A" w:rsidRDefault="00066E9F" w14:paraId="49608613" w14:textId="77777777">
            <w:pPr>
              <w:pStyle w:val="ResDates"/>
            </w:pPr>
            <w:r w:rsidRPr="009C2EF8">
              <w:t>2018–2019</w:t>
            </w:r>
          </w:p>
        </w:tc>
        <w:tc>
          <w:tcPr>
            <w:tcW w:w="7038" w:type="dxa"/>
            <w:vAlign w:val="bottom"/>
          </w:tcPr>
          <w:p w:rsidRPr="009C2EF8" w:rsidR="00066E9F" w:rsidP="00FE528A" w:rsidRDefault="00066E9F" w14:paraId="170475B9" w14:textId="77777777">
            <w:pPr>
              <w:pStyle w:val="ResEmploymentText"/>
            </w:pPr>
            <w:r w:rsidRPr="009C2EF8">
              <w:t>Research Scientist, University of Washington Psychology Department</w:t>
            </w:r>
          </w:p>
        </w:tc>
      </w:tr>
      <w:tr w:rsidRPr="009C2EF8" w:rsidR="00066E9F" w14:paraId="347F4B23" w14:textId="77777777">
        <w:tc>
          <w:tcPr>
            <w:tcW w:w="2088" w:type="dxa"/>
          </w:tcPr>
          <w:p w:rsidRPr="009C2EF8" w:rsidR="00066E9F" w:rsidP="00FE528A" w:rsidRDefault="00066E9F" w14:paraId="24769971" w14:textId="77777777">
            <w:pPr>
              <w:pStyle w:val="ResDates"/>
            </w:pPr>
            <w:r w:rsidRPr="009C2EF8">
              <w:t>2016–2018</w:t>
            </w:r>
          </w:p>
        </w:tc>
        <w:tc>
          <w:tcPr>
            <w:tcW w:w="7038" w:type="dxa"/>
            <w:vAlign w:val="bottom"/>
          </w:tcPr>
          <w:p w:rsidRPr="009C2EF8" w:rsidR="00066E9F" w:rsidP="00FE528A" w:rsidRDefault="00066E9F" w14:paraId="74E94815" w14:textId="77777777">
            <w:pPr>
              <w:pStyle w:val="ResEmploymentText"/>
            </w:pPr>
            <w:r w:rsidRPr="009C2EF8">
              <w:t>Research Associate, University of Washington Psychology Department</w:t>
            </w:r>
          </w:p>
        </w:tc>
      </w:tr>
    </w:tbl>
    <w:p w:rsidRPr="009C2EF8" w:rsidR="00066E9F" w:rsidP="00FE528A" w:rsidRDefault="00066E9F" w14:paraId="12723AC9" w14:textId="77777777">
      <w:pPr>
        <w:pStyle w:val="ResHeading1"/>
      </w:pPr>
      <w:r w:rsidRPr="009C2EF8">
        <w:t>Awards and Honors</w:t>
      </w:r>
    </w:p>
    <w:p w:rsidRPr="009C2EF8" w:rsidR="00066E9F" w:rsidP="00FE528A" w:rsidRDefault="00066E9F" w14:paraId="4345E5EB" w14:textId="77777777">
      <w:pPr>
        <w:pStyle w:val="ResBodyTextNoSpaceBetween"/>
      </w:pPr>
      <w:r w:rsidRPr="009C2EF8">
        <w:t>Hunt Fellowship, University of Washington, 2016</w:t>
      </w:r>
    </w:p>
    <w:p w:rsidRPr="009C2EF8" w:rsidR="00066E9F" w:rsidP="00FE528A" w:rsidRDefault="00066E9F" w14:paraId="6B924B59" w14:textId="77777777">
      <w:pPr>
        <w:pStyle w:val="ResBodyTextNoSpaceBetween"/>
      </w:pPr>
      <w:r w:rsidRPr="009C2EF8">
        <w:t>Graduate Student Service Award, University of Washington, 2015</w:t>
      </w:r>
    </w:p>
    <w:p w:rsidRPr="009C2EF8" w:rsidR="00066E9F" w:rsidP="00FE528A" w:rsidRDefault="00066E9F" w14:paraId="66619382" w14:textId="77777777">
      <w:pPr>
        <w:pStyle w:val="ResBodyTextNoSpaceBetween"/>
      </w:pPr>
      <w:r w:rsidRPr="009C2EF8">
        <w:t>Graduate Research Fellowship, National Science Foundation, 2012</w:t>
      </w:r>
    </w:p>
    <w:p w:rsidRPr="009C2EF8" w:rsidR="00066E9F" w:rsidP="00FE528A" w:rsidRDefault="00066E9F" w14:paraId="4864DDEF" w14:textId="77777777">
      <w:pPr>
        <w:pStyle w:val="ResHeading1"/>
      </w:pPr>
      <w:r w:rsidRPr="009C2EF8">
        <w:t>Professional Affiliations</w:t>
      </w:r>
    </w:p>
    <w:p w:rsidRPr="009C2EF8" w:rsidR="00066E9F" w:rsidP="00FE528A" w:rsidRDefault="00066E9F" w14:paraId="60A2EF64" w14:textId="77777777">
      <w:pPr>
        <w:pStyle w:val="ResBodyTextNoSpaceBetween"/>
      </w:pPr>
      <w:r w:rsidRPr="009C2EF8">
        <w:t>American Educational Research Association</w:t>
      </w:r>
    </w:p>
    <w:p w:rsidRPr="009C2EF8" w:rsidR="00066E9F" w:rsidP="00FE528A" w:rsidRDefault="00066E9F" w14:paraId="65C6B9CD" w14:textId="77777777">
      <w:pPr>
        <w:pStyle w:val="ResBodyTextNoSpaceBetween"/>
      </w:pPr>
      <w:r w:rsidRPr="009C2EF8">
        <w:t>Society for Personality and Social Psychology</w:t>
      </w:r>
    </w:p>
    <w:p w:rsidRPr="009C2EF8" w:rsidR="00066E9F" w:rsidP="00FE528A" w:rsidRDefault="00066E9F" w14:paraId="13D2CB96" w14:textId="77777777">
      <w:pPr>
        <w:pStyle w:val="ResBodyTextNoSpaceBetween"/>
      </w:pPr>
      <w:r w:rsidRPr="009C2EF8">
        <w:t>Society for the Psychological Study of Social Issues</w:t>
      </w:r>
    </w:p>
    <w:p w:rsidRPr="009C2EF8" w:rsidR="00066E9F" w:rsidP="00FE528A" w:rsidRDefault="00066E9F" w14:paraId="18D8F25E" w14:textId="77777777">
      <w:pPr>
        <w:pStyle w:val="ResHeading1"/>
      </w:pPr>
      <w:r w:rsidRPr="009C2EF8">
        <w:t>Selected Publications</w:t>
      </w:r>
    </w:p>
    <w:p w:rsidRPr="009C2EF8" w:rsidR="00066E9F" w:rsidP="00B54856" w:rsidRDefault="00066E9F" w14:paraId="55D6AE74" w14:textId="77777777">
      <w:pPr>
        <w:pStyle w:val="ResPublications"/>
        <w:spacing w:after="100"/>
        <w:rPr>
          <w:b/>
        </w:rPr>
      </w:pPr>
      <w:r w:rsidRPr="009C2EF8">
        <w:rPr>
          <w:bCs/>
        </w:rPr>
        <w:t>Brady, L.,</w:t>
      </w:r>
      <w:r w:rsidRPr="009C2EF8">
        <w:t xml:space="preserve"> Fryberg, S., Markus, H. R., Griffiths, C., Yang, J., Rodriguez, P., &amp; </w:t>
      </w:r>
      <w:proofErr w:type="spellStart"/>
      <w:r w:rsidRPr="009C2EF8">
        <w:t>Mannen</w:t>
      </w:r>
      <w:proofErr w:type="spellEnd"/>
      <w:r w:rsidRPr="009C2EF8">
        <w:t xml:space="preserve">-Martinez, L. (2021). Teaching means talking about socially sensitive topics: How to set the stage for conversations that benefit all students. </w:t>
      </w:r>
      <w:r w:rsidRPr="009C2EF8">
        <w:rPr>
          <w:i/>
          <w:iCs/>
        </w:rPr>
        <w:t>Education Week, 40</w:t>
      </w:r>
      <w:r w:rsidRPr="009C2EF8">
        <w:t xml:space="preserve">(23), </w:t>
      </w:r>
      <w:hyperlink w:history="1" r:id="rId62">
        <w:r w:rsidRPr="009C2EF8">
          <w:rPr>
            <w:color w:val="00507F"/>
            <w:u w:val="single"/>
          </w:rPr>
          <w:t>https://www.edweek.org/teaching-learning/opinion-difficult-conversations-and-identity-safety/2021/02</w:t>
        </w:r>
      </w:hyperlink>
      <w:r w:rsidRPr="009C2EF8">
        <w:rPr>
          <w:b/>
        </w:rPr>
        <w:t xml:space="preserve"> </w:t>
      </w:r>
    </w:p>
    <w:p w:rsidRPr="009C2EF8" w:rsidR="00066E9F" w:rsidP="00B54856" w:rsidRDefault="00066E9F" w14:paraId="27EF7BB9" w14:textId="77777777">
      <w:pPr>
        <w:pStyle w:val="ResPublications"/>
        <w:spacing w:after="100"/>
      </w:pPr>
      <w:r w:rsidRPr="009C2EF8">
        <w:t xml:space="preserve">Murphy, M., Fryberg, S., Brady, L., Canning, E., &amp; Hecht, C. (2021). Global Mindset Initiative Paper 1: Growth mindset cultures and teacher practices. Available at SSRN: </w:t>
      </w:r>
      <w:hyperlink w:history="1" r:id="rId63">
        <w:r w:rsidRPr="009C2EF8">
          <w:rPr>
            <w:color w:val="00507F"/>
            <w:u w:val="single"/>
          </w:rPr>
          <w:t>https://ssrn.com/abstract=3911594</w:t>
        </w:r>
      </w:hyperlink>
      <w:r w:rsidRPr="009C2EF8">
        <w:t xml:space="preserve"> </w:t>
      </w:r>
    </w:p>
    <w:p w:rsidRPr="009C2EF8" w:rsidR="00066E9F" w:rsidP="00B54856" w:rsidRDefault="00066E9F" w14:paraId="296A2B0B" w14:textId="77777777">
      <w:pPr>
        <w:pStyle w:val="ResPublications"/>
        <w:spacing w:after="100"/>
      </w:pPr>
      <w:r w:rsidRPr="009C2EF8">
        <w:rPr>
          <w:shd w:val="clear" w:color="auto" w:fill="FFFFFF"/>
        </w:rPr>
        <w:t>Kaiser, C. R., Dover, T. L., Small, P., Xia, G., Brady, L. M., &amp; Major, B. (2021). Diversity Initiatives and White Americans’ Perceptions of Racial Victimhood. </w:t>
      </w:r>
      <w:r w:rsidRPr="009C2EF8">
        <w:rPr>
          <w:i/>
          <w:iCs/>
          <w:shd w:val="clear" w:color="auto" w:fill="FFFFFF"/>
        </w:rPr>
        <w:t>Personality and Social Psychology Bulletin</w:t>
      </w:r>
      <w:r w:rsidRPr="009C2EF8">
        <w:rPr>
          <w:shd w:val="clear" w:color="auto" w:fill="FFFFFF"/>
        </w:rPr>
        <w:t xml:space="preserve">. </w:t>
      </w:r>
      <w:hyperlink w:history="1" r:id="rId64">
        <w:r w:rsidRPr="009C2EF8">
          <w:rPr>
            <w:color w:val="00507F"/>
            <w:u w:val="single"/>
            <w:shd w:val="clear" w:color="auto" w:fill="FFFFFF"/>
          </w:rPr>
          <w:t>https://doi.org/10.1177/01461672211030391</w:t>
        </w:r>
      </w:hyperlink>
    </w:p>
    <w:p w:rsidRPr="009C2EF8" w:rsidR="00066E9F" w:rsidP="00B54856" w:rsidRDefault="00066E9F" w14:paraId="69021FBB" w14:textId="77777777">
      <w:pPr>
        <w:pStyle w:val="ResPublications"/>
        <w:spacing w:after="100"/>
      </w:pPr>
      <w:r w:rsidRPr="009C2EF8">
        <w:rPr>
          <w:shd w:val="clear" w:color="auto" w:fill="FFFFFF"/>
        </w:rPr>
        <w:t xml:space="preserve">Dai, J. D.*, Lopez, J. J., Brady, L. M., Eason, A. E., &amp; Fryberg, S. A. (2021). Erasing and dehumanizing Natives to protect positive national identity: The Native mascot example. </w:t>
      </w:r>
      <w:r w:rsidRPr="009C2EF8">
        <w:rPr>
          <w:i/>
          <w:iCs/>
          <w:shd w:val="clear" w:color="auto" w:fill="FFFFFF"/>
        </w:rPr>
        <w:t xml:space="preserve">Social and Personality Psychology Compass, </w:t>
      </w:r>
      <w:r w:rsidRPr="009C2EF8">
        <w:rPr>
          <w:shd w:val="clear" w:color="auto" w:fill="FFFFFF"/>
        </w:rPr>
        <w:t xml:space="preserve">e12632. </w:t>
      </w:r>
      <w:r w:rsidRPr="009C2EF8">
        <w:rPr>
          <w:color w:val="00507F"/>
          <w:u w:val="single"/>
          <w:shd w:val="clear" w:color="auto" w:fill="FFFFFF"/>
        </w:rPr>
        <w:t>https://doi.org/</w:t>
      </w:r>
      <w:hyperlink w:history="1" r:id="rId65">
        <w:r w:rsidRPr="009C2EF8">
          <w:rPr>
            <w:color w:val="00507F"/>
            <w:u w:val="single"/>
            <w:shd w:val="clear" w:color="auto" w:fill="FFFFFF"/>
          </w:rPr>
          <w:t>10.1111/spc3.12632</w:t>
        </w:r>
      </w:hyperlink>
    </w:p>
    <w:p w:rsidRPr="009C2EF8" w:rsidR="00066E9F" w:rsidP="00B54856" w:rsidRDefault="00066E9F" w14:paraId="118847DE" w14:textId="77777777">
      <w:pPr>
        <w:pStyle w:val="ResPublications"/>
        <w:spacing w:after="100"/>
        <w:rPr>
          <w:shd w:val="clear" w:color="auto" w:fill="FFFFFF"/>
        </w:rPr>
      </w:pPr>
      <w:r w:rsidRPr="009C2EF8">
        <w:rPr>
          <w:shd w:val="clear" w:color="auto" w:fill="FFFFFF"/>
        </w:rPr>
        <w:t>Dai, J. D.*, Eason, A. E., Brady, L. M., &amp; Fryberg, S. A. (2021). #NotAllWhites: Liberal-Leaning White Americans Racially Disidentify and Increase Support for Racial Equity. </w:t>
      </w:r>
      <w:r w:rsidRPr="009C2EF8">
        <w:rPr>
          <w:i/>
          <w:iCs/>
          <w:shd w:val="clear" w:color="auto" w:fill="FFFFFF"/>
        </w:rPr>
        <w:t>Personality and Social Psychology Bulletin</w:t>
      </w:r>
      <w:r w:rsidRPr="009C2EF8">
        <w:rPr>
          <w:shd w:val="clear" w:color="auto" w:fill="FFFFFF"/>
        </w:rPr>
        <w:t xml:space="preserve">. </w:t>
      </w:r>
      <w:hyperlink w:history="1" r:id="rId66">
        <w:r w:rsidRPr="009C2EF8">
          <w:rPr>
            <w:color w:val="00507F"/>
            <w:u w:val="single"/>
            <w:shd w:val="clear" w:color="auto" w:fill="FFFFFF"/>
          </w:rPr>
          <w:t>https://doi.org/10.1177/0146167220987988</w:t>
        </w:r>
      </w:hyperlink>
    </w:p>
    <w:p w:rsidRPr="009C2EF8" w:rsidR="00066E9F" w:rsidP="00B54856" w:rsidRDefault="00066E9F" w14:paraId="3439B796" w14:textId="77777777">
      <w:pPr>
        <w:pStyle w:val="ResPublications"/>
        <w:spacing w:after="100"/>
        <w:rPr>
          <w:i/>
          <w:iCs/>
        </w:rPr>
      </w:pPr>
      <w:r w:rsidRPr="009C2EF8">
        <w:t xml:space="preserve">Brady, L., Fryberg, S., Markus, H. R., Griffiths, C., Yang, J., Rodriguez, P., &amp; </w:t>
      </w:r>
      <w:proofErr w:type="spellStart"/>
      <w:r w:rsidRPr="009C2EF8">
        <w:t>Mannen</w:t>
      </w:r>
      <w:proofErr w:type="spellEnd"/>
      <w:r w:rsidRPr="009C2EF8">
        <w:t xml:space="preserve">-Martinez, L. (2020). 7 ways for teachers to truly connect with parents. </w:t>
      </w:r>
      <w:r w:rsidRPr="009C2EF8">
        <w:rPr>
          <w:i/>
          <w:iCs/>
        </w:rPr>
        <w:t xml:space="preserve">Education Week, </w:t>
      </w:r>
      <w:hyperlink w:history="1" r:id="rId67">
        <w:r w:rsidRPr="009C2EF8">
          <w:rPr>
            <w:color w:val="00507F"/>
            <w:u w:val="single"/>
          </w:rPr>
          <w:t>https://www.edweek.org/leadership/opinion-7-ways-for-teachers-to-truly-connect-with-parents/2020/12</w:t>
        </w:r>
      </w:hyperlink>
      <w:r w:rsidRPr="009C2EF8">
        <w:t xml:space="preserve"> </w:t>
      </w:r>
    </w:p>
    <w:p w:rsidRPr="009C2EF8" w:rsidR="00066E9F" w:rsidP="00B54856" w:rsidRDefault="00066E9F" w14:paraId="2544C837" w14:textId="77777777">
      <w:pPr>
        <w:pStyle w:val="ResPublications"/>
        <w:spacing w:after="100"/>
      </w:pPr>
      <w:r w:rsidRPr="009C2EF8">
        <w:t xml:space="preserve">Brady, L., Fryberg, S., Markus, H. R., Griffiths, C., Yang, J., &amp; Rodriguez, P. (2020). Families not engaging Remotely? Rethink the problem. </w:t>
      </w:r>
      <w:r w:rsidRPr="009C2EF8">
        <w:rPr>
          <w:i/>
        </w:rPr>
        <w:t>Education Week, 40</w:t>
      </w:r>
      <w:r w:rsidRPr="009C2EF8">
        <w:t xml:space="preserve">(13), 16-17, </w:t>
      </w:r>
      <w:hyperlink w:history="1" r:id="rId68">
        <w:r w:rsidRPr="009C2EF8">
          <w:rPr>
            <w:color w:val="00507F"/>
            <w:u w:val="single"/>
          </w:rPr>
          <w:t>https://www.edweek.org/ew/articles/2020/11/06/families-not-engaging-with-school-rethink-the.html</w:t>
        </w:r>
      </w:hyperlink>
      <w:r w:rsidRPr="009C2EF8">
        <w:t xml:space="preserve"> </w:t>
      </w:r>
    </w:p>
    <w:p w:rsidRPr="009C2EF8" w:rsidR="00066E9F" w:rsidP="00B54856" w:rsidRDefault="00066E9F" w14:paraId="5AC1ADD6" w14:textId="77777777">
      <w:pPr>
        <w:pStyle w:val="ResPublications"/>
        <w:spacing w:after="100"/>
      </w:pPr>
      <w:r w:rsidRPr="009C2EF8">
        <w:t xml:space="preserve">Brady, L. M., &amp; Eason, A. E. (2020). Making the invisible visible: Transformative research and social action. </w:t>
      </w:r>
      <w:r w:rsidRPr="009C2EF8">
        <w:rPr>
          <w:i/>
          <w:iCs/>
        </w:rPr>
        <w:t>Wiley Special Issue</w:t>
      </w:r>
      <w:r w:rsidRPr="009C2EF8">
        <w:t xml:space="preserve">, </w:t>
      </w:r>
      <w:hyperlink w:history="1" r:id="rId69">
        <w:r w:rsidRPr="009C2EF8">
          <w:rPr>
            <w:color w:val="00507F"/>
            <w:u w:val="single"/>
          </w:rPr>
          <w:t>https://spssi.onlinelibrary.wiley.com/doi/toc/10.1111/(ISSN)1530-2415.making-the-Invisible-visible</w:t>
        </w:r>
      </w:hyperlink>
      <w:r w:rsidRPr="009C2EF8">
        <w:t xml:space="preserve"> </w:t>
      </w:r>
    </w:p>
    <w:p w:rsidRPr="009C2EF8" w:rsidR="00066E9F" w:rsidP="00B54856" w:rsidRDefault="00066E9F" w14:paraId="5336CC00" w14:textId="2D3CF4D9">
      <w:pPr>
        <w:pStyle w:val="ResPublications"/>
        <w:spacing w:after="100"/>
      </w:pPr>
      <w:r w:rsidRPr="009C2EF8">
        <w:t>Fryberg, S. A., Eason, A. E., Brady, L. M.</w:t>
      </w:r>
      <w:r w:rsidRPr="009C2EF8">
        <w:rPr>
          <w:vertAlign w:val="superscript"/>
        </w:rPr>
        <w:t>+</w:t>
      </w:r>
      <w:r w:rsidRPr="009C2EF8">
        <w:t xml:space="preserve">, Jessop, N., &amp; Lopez, J. J. (2020). Unpacking the mascot debate: Native American identification predicts opposition to Native Mascots. </w:t>
      </w:r>
      <w:r w:rsidRPr="009C2EF8">
        <w:rPr>
          <w:i/>
          <w:iCs/>
        </w:rPr>
        <w:t>Social Psychological and Personality Science, 12</w:t>
      </w:r>
      <w:r w:rsidRPr="009C2EF8">
        <w:t>(1), 3</w:t>
      </w:r>
      <w:r w:rsidRPr="009C2EF8" w:rsidR="004C0A89">
        <w:t>–</w:t>
      </w:r>
      <w:r w:rsidRPr="009C2EF8">
        <w:t xml:space="preserve">13. </w:t>
      </w:r>
      <w:hyperlink w:history="1" r:id="rId70">
        <w:r w:rsidRPr="009C2EF8">
          <w:rPr>
            <w:rStyle w:val="Hyperlink"/>
          </w:rPr>
          <w:t>https://doi.org/10.1177/1948550619898556</w:t>
        </w:r>
      </w:hyperlink>
    </w:p>
    <w:p w:rsidRPr="009C2EF8" w:rsidR="00066E9F" w:rsidP="00B54856" w:rsidRDefault="00066E9F" w14:paraId="783CECFF" w14:textId="1689F796">
      <w:pPr>
        <w:pStyle w:val="ResPublications"/>
        <w:spacing w:after="100"/>
      </w:pPr>
      <w:r w:rsidRPr="009C2EF8">
        <w:t xml:space="preserve">Brady, L. M., </w:t>
      </w:r>
      <w:proofErr w:type="spellStart"/>
      <w:r w:rsidRPr="009C2EF8">
        <w:t>Higheagle</w:t>
      </w:r>
      <w:proofErr w:type="spellEnd"/>
      <w:r w:rsidRPr="009C2EF8">
        <w:t xml:space="preserve"> Strong, Z., &amp; Fryberg, S. A. (2020). </w:t>
      </w:r>
      <w:r w:rsidRPr="009C2EF8">
        <w:rPr>
          <w:i/>
        </w:rPr>
        <w:t>The mismeasure of Native American students: Using data disaggregation to promote identity safety</w:t>
      </w:r>
      <w:r w:rsidRPr="009C2EF8">
        <w:t xml:space="preserve">. In R. T. </w:t>
      </w:r>
      <w:proofErr w:type="spellStart"/>
      <w:r w:rsidRPr="009C2EF8">
        <w:t>Teranishi</w:t>
      </w:r>
      <w:proofErr w:type="spellEnd"/>
      <w:r w:rsidRPr="009C2EF8">
        <w:t xml:space="preserve">, B. M. D. </w:t>
      </w:r>
      <w:proofErr w:type="spellStart"/>
      <w:r w:rsidRPr="009C2EF8">
        <w:t>Ngyuen</w:t>
      </w:r>
      <w:proofErr w:type="spellEnd"/>
      <w:r w:rsidRPr="009C2EF8">
        <w:t xml:space="preserve">, C. M. </w:t>
      </w:r>
      <w:proofErr w:type="spellStart"/>
      <w:r w:rsidRPr="009C2EF8">
        <w:t>Alcantar</w:t>
      </w:r>
      <w:proofErr w:type="spellEnd"/>
      <w:r w:rsidRPr="009C2EF8">
        <w:t xml:space="preserve">, &amp; E. R. </w:t>
      </w:r>
      <w:proofErr w:type="spellStart"/>
      <w:r w:rsidRPr="009C2EF8">
        <w:t>Curammeng</w:t>
      </w:r>
      <w:proofErr w:type="spellEnd"/>
      <w:r w:rsidRPr="009C2EF8">
        <w:t xml:space="preserve"> (Eds.), </w:t>
      </w:r>
      <w:r w:rsidRPr="009C2EF8">
        <w:rPr>
          <w:i/>
        </w:rPr>
        <w:t xml:space="preserve">Measuring race: Why disaggregating data matters for addressing educational inequality </w:t>
      </w:r>
      <w:r w:rsidRPr="009C2EF8">
        <w:t>(pp. 131</w:t>
      </w:r>
      <w:r w:rsidRPr="009C2EF8" w:rsidR="004C0A89">
        <w:t>–</w:t>
      </w:r>
      <w:r w:rsidRPr="009C2EF8">
        <w:t>153). Teachers College Press.</w:t>
      </w:r>
    </w:p>
    <w:p w:rsidRPr="009C2EF8" w:rsidR="00066E9F" w:rsidP="00B54856" w:rsidRDefault="00066E9F" w14:paraId="545CDA09" w14:textId="77777777">
      <w:pPr>
        <w:pStyle w:val="ResPublications"/>
        <w:spacing w:after="100"/>
      </w:pPr>
      <w:r w:rsidRPr="009C2EF8">
        <w:t xml:space="preserve">Brady, L. M., Fryberg, S. A., &amp; </w:t>
      </w:r>
      <w:proofErr w:type="spellStart"/>
      <w:r w:rsidRPr="009C2EF8">
        <w:t>Shoda</w:t>
      </w:r>
      <w:proofErr w:type="spellEnd"/>
      <w:r w:rsidRPr="009C2EF8">
        <w:t xml:space="preserve">, Y. (2019). The importance of cultural context: Expanding interpretive power in psychological science. </w:t>
      </w:r>
      <w:r w:rsidRPr="009C2EF8">
        <w:rPr>
          <w:i/>
        </w:rPr>
        <w:t>APS Observer, 32</w:t>
      </w:r>
      <w:r w:rsidRPr="009C2EF8">
        <w:t xml:space="preserve">(3), </w:t>
      </w:r>
      <w:hyperlink w:history="1" r:id="rId71">
        <w:r w:rsidRPr="009C2EF8">
          <w:rPr>
            <w:color w:val="00507F"/>
            <w:u w:val="single"/>
          </w:rPr>
          <w:t>https://www.psychologicalscience.org/observer/the-importance-of-cultural-context</w:t>
        </w:r>
      </w:hyperlink>
      <w:r w:rsidRPr="009C2EF8">
        <w:t xml:space="preserve"> </w:t>
      </w:r>
    </w:p>
    <w:p w:rsidRPr="009C2EF8" w:rsidR="00066E9F" w:rsidP="00B54856" w:rsidRDefault="00066E9F" w14:paraId="09257E96" w14:textId="45EBE54C">
      <w:pPr>
        <w:pStyle w:val="ResPublications"/>
        <w:spacing w:after="100"/>
      </w:pPr>
      <w:r w:rsidRPr="009C2EF8">
        <w:t xml:space="preserve">Brady, L. M., Fryberg, S. A., &amp; </w:t>
      </w:r>
      <w:proofErr w:type="spellStart"/>
      <w:r w:rsidRPr="009C2EF8">
        <w:t>Shoda</w:t>
      </w:r>
      <w:proofErr w:type="spellEnd"/>
      <w:r w:rsidRPr="009C2EF8">
        <w:t xml:space="preserve">, Y. (2018). Expanding the interpretive power of psychological science by attending to culture. </w:t>
      </w:r>
      <w:r w:rsidRPr="009C2EF8">
        <w:rPr>
          <w:i/>
        </w:rPr>
        <w:t>Proceedings of the National Academy of Sciences</w:t>
      </w:r>
      <w:r w:rsidRPr="009C2EF8">
        <w:t>, November 2018, 115</w:t>
      </w:r>
      <w:r w:rsidRPr="009C2EF8">
        <w:rPr>
          <w:i/>
        </w:rPr>
        <w:t>(45)</w:t>
      </w:r>
      <w:r w:rsidRPr="009C2EF8">
        <w:t>, 11406</w:t>
      </w:r>
      <w:r w:rsidRPr="009C2EF8" w:rsidR="004C0A89">
        <w:t>–</w:t>
      </w:r>
      <w:r w:rsidRPr="009C2EF8">
        <w:t xml:space="preserve">11413. </w:t>
      </w:r>
      <w:hyperlink w:history="1" r:id="rId72">
        <w:r w:rsidRPr="009C2EF8">
          <w:rPr>
            <w:color w:val="00507F"/>
            <w:u w:val="single"/>
          </w:rPr>
          <w:t>https://doi.org/10.1073/pnas.1803526115</w:t>
        </w:r>
      </w:hyperlink>
    </w:p>
    <w:p w:rsidRPr="009C2EF8" w:rsidR="00066E9F" w:rsidP="00B54856" w:rsidRDefault="00066E9F" w14:paraId="7E7608DF" w14:textId="72B051F9">
      <w:pPr>
        <w:pStyle w:val="ResPublications"/>
        <w:spacing w:after="100"/>
      </w:pPr>
      <w:r w:rsidRPr="009C2EF8">
        <w:t xml:space="preserve">Bang, M., Brady, L. M., Fryberg, S. A., &amp; Murphy, M. C. (2018, November 20). The value of </w:t>
      </w:r>
      <w:r w:rsidRPr="009C2EF8" w:rsidR="00B92E00">
        <w:t>“</w:t>
      </w:r>
      <w:r w:rsidRPr="009C2EF8">
        <w:t>peer teaching</w:t>
      </w:r>
      <w:r w:rsidRPr="009C2EF8" w:rsidR="00B92E00">
        <w:t>”</w:t>
      </w:r>
      <w:r w:rsidRPr="009C2EF8">
        <w:t xml:space="preserve"> [Blog post in Education Week]. Retrieved from </w:t>
      </w:r>
      <w:hyperlink w:history="1" r:id="rId73">
        <w:r w:rsidRPr="009C2EF8">
          <w:rPr>
            <w:rStyle w:val="Hyperlink"/>
          </w:rPr>
          <w:t>https://blogs.edweek.org/teachers/classroom_qa_with_larry_ferlazzo/2018/11/response_the_value_of_peer_teaching.html</w:t>
        </w:r>
      </w:hyperlink>
    </w:p>
    <w:p w:rsidRPr="00E35203" w:rsidR="00066E9F" w:rsidP="00B54856" w:rsidRDefault="00066E9F" w14:paraId="113F3EB0" w14:textId="05C86A1B">
      <w:pPr>
        <w:pStyle w:val="ResPublications"/>
        <w:keepLines/>
        <w:spacing w:after="100"/>
        <w:rPr>
          <w:lang w:val="fr-FR"/>
        </w:rPr>
      </w:pPr>
      <w:r w:rsidRPr="009C2EF8">
        <w:t xml:space="preserve">Eason, A. E., Brady, L. M., &amp; Fryberg, S. A. (2018). Reclaiming representations and interrupting the cycle of bias against Native Americans. </w:t>
      </w:r>
      <w:proofErr w:type="spellStart"/>
      <w:r w:rsidRPr="00E35203">
        <w:rPr>
          <w:i/>
          <w:lang w:val="fr-FR"/>
        </w:rPr>
        <w:t>Daedalus</w:t>
      </w:r>
      <w:proofErr w:type="spellEnd"/>
      <w:r w:rsidRPr="00E35203">
        <w:rPr>
          <w:i/>
          <w:lang w:val="fr-FR"/>
        </w:rPr>
        <w:t>. 147</w:t>
      </w:r>
      <w:r w:rsidRPr="00E35203">
        <w:rPr>
          <w:lang w:val="fr-FR"/>
        </w:rPr>
        <w:t>(2), 70</w:t>
      </w:r>
      <w:r w:rsidRPr="00E35203" w:rsidR="004C0A89">
        <w:rPr>
          <w:lang w:val="fr-FR"/>
        </w:rPr>
        <w:t>–</w:t>
      </w:r>
      <w:r w:rsidRPr="00E35203">
        <w:rPr>
          <w:lang w:val="fr-FR"/>
        </w:rPr>
        <w:t xml:space="preserve">81. </w:t>
      </w:r>
      <w:hyperlink w:history="1" r:id="rId74">
        <w:r w:rsidRPr="00E35203">
          <w:rPr>
            <w:color w:val="00507F"/>
            <w:u w:val="single"/>
            <w:lang w:val="fr-FR"/>
          </w:rPr>
          <w:t>https://www.amacad.org/sites/default/files/publication/downloads/008_Eason-Brady-Fryberg-pp070-081.pdf</w:t>
        </w:r>
      </w:hyperlink>
    </w:p>
    <w:p w:rsidRPr="009C2EF8" w:rsidR="00066E9F" w:rsidP="00B54856" w:rsidRDefault="00066E9F" w14:paraId="42549A2A" w14:textId="749B4AF2">
      <w:pPr>
        <w:pStyle w:val="ResPublications"/>
        <w:spacing w:after="100"/>
      </w:pPr>
      <w:r w:rsidRPr="009C2EF8">
        <w:t xml:space="preserve">Brady, L. M., </w:t>
      </w:r>
      <w:proofErr w:type="spellStart"/>
      <w:r w:rsidRPr="009C2EF8">
        <w:t>Germano</w:t>
      </w:r>
      <w:proofErr w:type="spellEnd"/>
      <w:r w:rsidRPr="009C2EF8">
        <w:t xml:space="preserve">, A. L., &amp; Fryberg, S. A. (2017). Leveraging cultural differences to promote educational equality. </w:t>
      </w:r>
      <w:r w:rsidRPr="009C2EF8">
        <w:rPr>
          <w:i/>
        </w:rPr>
        <w:t>Current Opinion in Psychology, 18</w:t>
      </w:r>
      <w:r w:rsidRPr="009C2EF8">
        <w:t>, 79</w:t>
      </w:r>
      <w:r w:rsidRPr="009C2EF8" w:rsidR="004E4DBF">
        <w:t>–</w:t>
      </w:r>
      <w:r w:rsidRPr="009C2EF8">
        <w:t xml:space="preserve">83. </w:t>
      </w:r>
      <w:hyperlink w:history="1" r:id="rId75">
        <w:r w:rsidRPr="009C2EF8">
          <w:rPr>
            <w:color w:val="00507F"/>
            <w:u w:val="single"/>
          </w:rPr>
          <w:t>https://doi.org/10.1016/j.copsyc.2017.08.003</w:t>
        </w:r>
      </w:hyperlink>
    </w:p>
    <w:p w:rsidRPr="009C2EF8" w:rsidR="00066E9F" w:rsidP="00B54856" w:rsidRDefault="00066E9F" w14:paraId="42AB07E3" w14:textId="04972E83">
      <w:pPr>
        <w:pStyle w:val="ResPublications"/>
        <w:spacing w:after="100"/>
      </w:pPr>
      <w:r w:rsidRPr="009C2EF8">
        <w:t xml:space="preserve">Brady, L. M., Kaiser, C. R., &amp; Major, B. (2015). It’s fair for us: Diversity structures cause women to legitimize discrimination. </w:t>
      </w:r>
      <w:r w:rsidRPr="009C2EF8">
        <w:rPr>
          <w:i/>
        </w:rPr>
        <w:t>Journal of Experimental Social Psychology, 57</w:t>
      </w:r>
      <w:r w:rsidRPr="009C2EF8">
        <w:t>, 100</w:t>
      </w:r>
      <w:r w:rsidRPr="009C2EF8" w:rsidR="004E4DBF">
        <w:t>–</w:t>
      </w:r>
      <w:r w:rsidRPr="009C2EF8">
        <w:t xml:space="preserve">110. </w:t>
      </w:r>
      <w:hyperlink w:history="1" r:id="rId76">
        <w:r w:rsidRPr="009C2EF8">
          <w:rPr>
            <w:color w:val="00507F"/>
            <w:u w:val="single"/>
          </w:rPr>
          <w:t>https://doi.org/10.1016/j.jesp.2014.11.010</w:t>
        </w:r>
      </w:hyperlink>
    </w:p>
    <w:p w:rsidRPr="009C2EF8" w:rsidR="00066E9F" w:rsidP="00B54856" w:rsidRDefault="00066E9F" w14:paraId="365A6602" w14:textId="36E01029">
      <w:pPr>
        <w:pStyle w:val="ResPublications"/>
        <w:spacing w:after="100"/>
      </w:pPr>
      <w:r w:rsidRPr="009C2EF8">
        <w:t xml:space="preserve">*Kaiser, C. R., Major, B., </w:t>
      </w:r>
      <w:proofErr w:type="spellStart"/>
      <w:r w:rsidRPr="009C2EF8">
        <w:t>Jurcevic</w:t>
      </w:r>
      <w:proofErr w:type="spellEnd"/>
      <w:r w:rsidRPr="009C2EF8">
        <w:t xml:space="preserve">, I., Dover, T., Brady, L. M., &amp; Shapiro, J. (2013). Presumed fair: Ironic effects of organizational diversity structures. </w:t>
      </w:r>
      <w:r w:rsidRPr="009C2EF8">
        <w:rPr>
          <w:i/>
        </w:rPr>
        <w:t>Journal of Personality and Social Psychology, 104</w:t>
      </w:r>
      <w:r w:rsidRPr="009C2EF8">
        <w:t>(3), 504</w:t>
      </w:r>
      <w:r w:rsidRPr="009C2EF8" w:rsidR="004E4DBF">
        <w:t>–</w:t>
      </w:r>
      <w:r w:rsidRPr="009C2EF8">
        <w:t xml:space="preserve">519. </w:t>
      </w:r>
      <w:hyperlink w:history="1" r:id="rId77">
        <w:r w:rsidRPr="009C2EF8">
          <w:rPr>
            <w:color w:val="00507F"/>
            <w:u w:val="single"/>
          </w:rPr>
          <w:t>https://doi.apa.org/doi/10.1037/a0030838</w:t>
        </w:r>
      </w:hyperlink>
    </w:p>
    <w:p w:rsidRPr="009C2EF8" w:rsidR="00066E9F" w:rsidP="00B54856" w:rsidRDefault="00066E9F" w14:paraId="45082CB3" w14:textId="77777777">
      <w:pPr>
        <w:spacing w:after="100"/>
        <w:ind w:left="720" w:hanging="720"/>
        <w:rPr>
          <w:rFonts w:ascii="Times New Roman" w:hAnsi="Times New Roman" w:eastAsia="Times New Roman" w:cs="Times New Roman"/>
          <w:szCs w:val="20"/>
        </w:rPr>
      </w:pPr>
      <w:r w:rsidRPr="009C2EF8">
        <w:rPr>
          <w:rFonts w:ascii="Times New Roman" w:hAnsi="Times New Roman" w:eastAsia="Times New Roman" w:cs="Times New Roman"/>
          <w:i/>
          <w:szCs w:val="20"/>
        </w:rPr>
        <w:t>*Winner of the Gordon Allport Intergroup Relations Prize, Society for the Psychological Study of Social Issues.</w:t>
      </w:r>
    </w:p>
    <w:bookmarkEnd w:id="80"/>
    <w:bookmarkEnd w:id="81"/>
    <w:p w:rsidRPr="009C2EF8" w:rsidR="00066E9F" w:rsidP="00B54856" w:rsidRDefault="00066E9F" w14:paraId="65A79DED" w14:textId="77777777">
      <w:pPr>
        <w:keepNext/>
        <w:keepLines/>
        <w:spacing w:before="240" w:after="100"/>
        <w:rPr>
          <w:rFonts w:ascii="Arial" w:hAnsi="Arial" w:eastAsia="Times New Roman" w:cs="Times New Roman"/>
          <w:b/>
          <w:bCs/>
          <w:color w:val="00507F"/>
          <w:sz w:val="26"/>
          <w:szCs w:val="26"/>
        </w:rPr>
      </w:pPr>
      <w:r w:rsidRPr="009C2EF8">
        <w:rPr>
          <w:rFonts w:ascii="Arial" w:hAnsi="Arial" w:eastAsia="Times New Roman" w:cs="Times New Roman"/>
          <w:b/>
          <w:bCs/>
          <w:color w:val="00507F"/>
          <w:sz w:val="26"/>
          <w:szCs w:val="26"/>
        </w:rPr>
        <w:t>Selected Presentations</w:t>
      </w:r>
    </w:p>
    <w:p w:rsidRPr="009C2EF8" w:rsidR="00066E9F" w:rsidP="00B54856" w:rsidRDefault="00066E9F" w14:paraId="6A627133" w14:textId="77777777">
      <w:pPr>
        <w:pStyle w:val="ResPublications"/>
        <w:spacing w:after="100"/>
        <w:rPr>
          <w:shd w:val="clear" w:color="auto" w:fill="FFFFFF"/>
        </w:rPr>
      </w:pPr>
      <w:r w:rsidRPr="009C2EF8">
        <w:rPr>
          <w:shd w:val="clear" w:color="auto" w:fill="FFFFFF"/>
        </w:rPr>
        <w:t xml:space="preserve">Wang, C., Brady, L., Fryberg, S., Yang, Y., Griffiths, C. M., Markus, H., Rodriguez, P., &amp; Parker, D. (2023, April). </w:t>
      </w:r>
      <w:r w:rsidRPr="009C2EF8">
        <w:rPr>
          <w:i/>
          <w:iCs/>
          <w:shd w:val="clear" w:color="auto" w:fill="FFFFFF"/>
        </w:rPr>
        <w:t>District-Wide Cultures of Inclusion Enhance Teachers’ Beliefs and Practices and Students’ Psychosocial and Academic Outcomes</w:t>
      </w:r>
      <w:r w:rsidRPr="009C2EF8">
        <w:rPr>
          <w:shd w:val="clear" w:color="auto" w:fill="FFFFFF"/>
        </w:rPr>
        <w:t>. Presentation accepted at the American Educational Research Association, Chicago, IL, United States.</w:t>
      </w:r>
    </w:p>
    <w:p w:rsidRPr="009C2EF8" w:rsidR="00066E9F" w:rsidP="00B54856" w:rsidRDefault="00066E9F" w14:paraId="5D9DA524" w14:textId="77777777">
      <w:pPr>
        <w:pStyle w:val="ResPublications"/>
        <w:spacing w:after="100"/>
        <w:rPr>
          <w:color w:val="000000"/>
        </w:rPr>
      </w:pPr>
      <w:proofErr w:type="spellStart"/>
      <w:r w:rsidRPr="009C2EF8">
        <w:t>Morman</w:t>
      </w:r>
      <w:proofErr w:type="spellEnd"/>
      <w:r w:rsidRPr="009C2EF8">
        <w:t>, K., Brady, L., Wang, C., Murphy, M. C., Bang, M., &amp; Fryberg, S. (</w:t>
      </w:r>
      <w:r w:rsidRPr="009C2EF8">
        <w:rPr>
          <w:shd w:val="clear" w:color="auto" w:fill="FFFFFF"/>
        </w:rPr>
        <w:t>2023, April</w:t>
      </w:r>
      <w:r w:rsidRPr="009C2EF8">
        <w:t xml:space="preserve">). </w:t>
      </w:r>
      <w:r w:rsidRPr="009C2EF8">
        <w:rPr>
          <w:i/>
          <w:iCs/>
        </w:rPr>
        <w:t>Creating Identity Safe Classrooms: A Cultural Educational Psychology Approach to Teacher Interventions</w:t>
      </w:r>
      <w:r w:rsidRPr="009C2EF8">
        <w:t xml:space="preserve">. Presentation accepted at the American Educational Research Association Annual Meeting, Chicago, IL, </w:t>
      </w:r>
      <w:r w:rsidRPr="009C2EF8">
        <w:rPr>
          <w:shd w:val="clear" w:color="auto" w:fill="FFFFFF"/>
        </w:rPr>
        <w:t>United States</w:t>
      </w:r>
      <w:r w:rsidRPr="009C2EF8">
        <w:t>.</w:t>
      </w:r>
    </w:p>
    <w:p w:rsidRPr="009C2EF8" w:rsidR="00066E9F" w:rsidP="00B54856" w:rsidRDefault="00066E9F" w14:paraId="03D53A56" w14:textId="77777777">
      <w:pPr>
        <w:spacing w:after="100"/>
        <w:ind w:left="720" w:hanging="720"/>
        <w:rPr>
          <w:rFonts w:ascii="Times New Roman" w:hAnsi="Times New Roman" w:eastAsia="Times New Roman" w:cs="Times New Roman"/>
          <w:color w:val="000000"/>
          <w:szCs w:val="20"/>
        </w:rPr>
      </w:pPr>
      <w:r w:rsidRPr="009C2EF8">
        <w:rPr>
          <w:rFonts w:ascii="Times New Roman" w:hAnsi="Times New Roman" w:eastAsia="Times New Roman" w:cs="Times New Roman"/>
          <w:color w:val="000000"/>
          <w:szCs w:val="20"/>
        </w:rPr>
        <w:t xml:space="preserve">Brady, L. M. (2023, Feb. 2). </w:t>
      </w:r>
      <w:r w:rsidRPr="009C2EF8">
        <w:rPr>
          <w:rFonts w:ascii="Times New Roman" w:hAnsi="Times New Roman" w:eastAsia="Times New Roman" w:cs="Times New Roman"/>
          <w:i/>
          <w:iCs/>
          <w:color w:val="000000"/>
          <w:szCs w:val="20"/>
        </w:rPr>
        <w:t>Utilizing the Culture Cycle to Create Inclusive Schools: A Research-Practice Partnership Approach</w:t>
      </w:r>
      <w:r w:rsidRPr="009C2EF8">
        <w:rPr>
          <w:rFonts w:ascii="Times New Roman" w:hAnsi="Times New Roman" w:eastAsia="Times New Roman" w:cs="Times New Roman"/>
          <w:color w:val="000000"/>
          <w:szCs w:val="20"/>
        </w:rPr>
        <w:t xml:space="preserve">. Invited talk. University of Michigan </w:t>
      </w:r>
      <w:proofErr w:type="spellStart"/>
      <w:r w:rsidRPr="009C2EF8">
        <w:rPr>
          <w:rFonts w:ascii="Times New Roman" w:hAnsi="Times New Roman" w:eastAsia="Times New Roman" w:cs="Times New Roman"/>
          <w:color w:val="000000"/>
          <w:szCs w:val="20"/>
        </w:rPr>
        <w:t>RacismLab</w:t>
      </w:r>
      <w:proofErr w:type="spellEnd"/>
      <w:r w:rsidRPr="009C2EF8">
        <w:rPr>
          <w:rFonts w:ascii="Times New Roman" w:hAnsi="Times New Roman" w:eastAsia="Times New Roman" w:cs="Times New Roman"/>
          <w:color w:val="000000"/>
          <w:szCs w:val="20"/>
        </w:rPr>
        <w:t>.</w:t>
      </w:r>
    </w:p>
    <w:p w:rsidRPr="009C2EF8" w:rsidR="00066E9F" w:rsidP="00B54856" w:rsidRDefault="00066E9F" w14:paraId="262BAA12" w14:textId="77777777">
      <w:pPr>
        <w:pStyle w:val="ResPublications"/>
        <w:spacing w:after="100"/>
      </w:pPr>
      <w:r w:rsidRPr="009C2EF8">
        <w:t xml:space="preserve">Brady, L. M., &amp; Griffiths, C., M., (2022, May). </w:t>
      </w:r>
      <w:r w:rsidRPr="009C2EF8">
        <w:rPr>
          <w:i/>
          <w:iCs/>
        </w:rPr>
        <w:t>Dismantling educators’ psychological and cultural barriers: A pathway to equity.</w:t>
      </w:r>
      <w:r w:rsidRPr="009C2EF8">
        <w:t xml:space="preserve"> Chaired symposium at Society for Research in Child Development Topical Meeting: Construction of the ‘Other’: Development, Consequences, and Applied Implications of Prejudice and Discrimination, Rio Grande, Puerto Rico, </w:t>
      </w:r>
      <w:r w:rsidRPr="009C2EF8">
        <w:rPr>
          <w:shd w:val="clear" w:color="auto" w:fill="FFFFFF"/>
        </w:rPr>
        <w:t>United States</w:t>
      </w:r>
      <w:r w:rsidRPr="009C2EF8">
        <w:t>.</w:t>
      </w:r>
    </w:p>
    <w:p w:rsidRPr="009C2EF8" w:rsidR="00066E9F" w:rsidP="00B54856" w:rsidRDefault="00066E9F" w14:paraId="74282A2F" w14:textId="77777777">
      <w:pPr>
        <w:pStyle w:val="ResPublications"/>
        <w:spacing w:after="100"/>
      </w:pPr>
      <w:r w:rsidRPr="009C2EF8">
        <w:t xml:space="preserve">Brady, L. M., Eason, A. E., &amp; Fryberg, S. A. (2022, April). </w:t>
      </w:r>
      <w:r w:rsidRPr="009C2EF8">
        <w:rPr>
          <w:i/>
          <w:iCs/>
        </w:rPr>
        <w:t>Maintaining educational inequality: Fixed mindsets and system legitimization</w:t>
      </w:r>
      <w:r w:rsidRPr="009C2EF8">
        <w:t xml:space="preserve">. Presented at American Educational Research Association, San Diego, CA, </w:t>
      </w:r>
      <w:r w:rsidRPr="009C2EF8">
        <w:rPr>
          <w:shd w:val="clear" w:color="auto" w:fill="FFFFFF"/>
        </w:rPr>
        <w:t>United States</w:t>
      </w:r>
      <w:r w:rsidRPr="009C2EF8">
        <w:t xml:space="preserve">. </w:t>
      </w:r>
    </w:p>
    <w:p w:rsidRPr="009C2EF8" w:rsidR="00066E9F" w:rsidP="00B54856" w:rsidRDefault="00066E9F" w14:paraId="43E74F60" w14:textId="77777777">
      <w:pPr>
        <w:pStyle w:val="ResPublications"/>
        <w:spacing w:after="100"/>
      </w:pPr>
      <w:r w:rsidRPr="009C2EF8">
        <w:t xml:space="preserve">Brady, L. M., Keels, M., Lindsay, C., Scherer, E., &amp; Easton, J. (2021, February). </w:t>
      </w:r>
      <w:r w:rsidRPr="009C2EF8">
        <w:rPr>
          <w:i/>
          <w:iCs/>
        </w:rPr>
        <w:t>Supporting the socioemotional well-being of students through transitions</w:t>
      </w:r>
      <w:r w:rsidRPr="009C2EF8">
        <w:t xml:space="preserve">. Presented at Society for Research on Educational Effectiveness </w:t>
      </w:r>
      <w:r w:rsidRPr="009C2EF8">
        <w:rPr>
          <w:iCs/>
        </w:rPr>
        <w:t>Virtual Conference</w:t>
      </w:r>
      <w:r w:rsidRPr="009C2EF8">
        <w:t>.</w:t>
      </w:r>
    </w:p>
    <w:p w:rsidRPr="009C2EF8" w:rsidR="00066E9F" w:rsidP="00B54856" w:rsidRDefault="00066E9F" w14:paraId="1BDCEAEC" w14:textId="77777777">
      <w:pPr>
        <w:pStyle w:val="ResPublications"/>
        <w:spacing w:after="100"/>
      </w:pPr>
      <w:r w:rsidRPr="009C2EF8">
        <w:t xml:space="preserve">Brady, L. M., Griffiths, C., M., Markus, H. R., Parker, D., Rodriguez, P., &amp; Fryberg, S. A. (2020, October) </w:t>
      </w:r>
      <w:r w:rsidRPr="009C2EF8">
        <w:rPr>
          <w:i/>
        </w:rPr>
        <w:t>Effects of inclusive practices and pedagogies on student-teacher relationships: Evidence from a school-level intervention</w:t>
      </w:r>
      <w:r w:rsidRPr="009C2EF8">
        <w:t>. Presented at Western Psychological Association Virtual Conference.</w:t>
      </w:r>
    </w:p>
    <w:p w:rsidRPr="009C2EF8" w:rsidR="00066E9F" w:rsidP="00B54856" w:rsidRDefault="00066E9F" w14:paraId="052D196F" w14:textId="77777777">
      <w:pPr>
        <w:pStyle w:val="ResPublications"/>
        <w:spacing w:after="100"/>
      </w:pPr>
      <w:r w:rsidRPr="009C2EF8">
        <w:t xml:space="preserve">Brady, L. M., Fryberg, S. A., Griffiths, C. M., &amp; Markus, H. R. (2019, May). </w:t>
      </w:r>
      <w:r w:rsidRPr="009C2EF8">
        <w:rPr>
          <w:i/>
        </w:rPr>
        <w:t>Building culture change educational interventions</w:t>
      </w:r>
      <w:r w:rsidRPr="009C2EF8">
        <w:t>. Psychological Interventions in Educational Settings, Stanford University, Palo Alto, CA, United States.</w:t>
      </w:r>
    </w:p>
    <w:p w:rsidRPr="009C2EF8" w:rsidR="00066E9F" w:rsidP="00B54856" w:rsidRDefault="00066E9F" w14:paraId="2E35658E" w14:textId="77777777">
      <w:pPr>
        <w:pStyle w:val="ResPublications"/>
        <w:spacing w:after="100"/>
        <w:rPr>
          <w:i/>
        </w:rPr>
      </w:pPr>
      <w:r w:rsidRPr="009C2EF8">
        <w:t xml:space="preserve">Brady, L. M., Fryberg, S. A., &amp; </w:t>
      </w:r>
      <w:proofErr w:type="spellStart"/>
      <w:r w:rsidRPr="009C2EF8">
        <w:t>Shoda</w:t>
      </w:r>
      <w:proofErr w:type="spellEnd"/>
      <w:r w:rsidRPr="009C2EF8">
        <w:t xml:space="preserve">, Y. (2019, April). </w:t>
      </w:r>
      <w:r w:rsidRPr="009C2EF8">
        <w:rPr>
          <w:i/>
        </w:rPr>
        <w:t>Building interpretive power in psychological science</w:t>
      </w:r>
      <w:r w:rsidRPr="009C2EF8">
        <w:t>. Stanford University Social Lab, Palo Alto, CA, United States</w:t>
      </w:r>
      <w:r w:rsidRPr="009C2EF8">
        <w:rPr>
          <w:i/>
        </w:rPr>
        <w:t>.</w:t>
      </w:r>
    </w:p>
    <w:p w:rsidRPr="009C2EF8" w:rsidR="00066E9F" w:rsidP="00B54856" w:rsidRDefault="00066E9F" w14:paraId="5185D532" w14:textId="77777777">
      <w:pPr>
        <w:spacing w:after="100"/>
      </w:pPr>
      <w:r w:rsidRPr="009C2EF8">
        <w:br w:type="page"/>
      </w:r>
    </w:p>
    <w:tbl>
      <w:tblPr>
        <w:tblStyle w:val="TableStyle-Layout"/>
        <w:tblW w:w="0" w:type="auto"/>
        <w:tblBorders>
          <w:bottom w:val="single" w:color="009DD7" w:sz="24" w:space="0"/>
        </w:tblBorders>
        <w:tblLook w:val="04A0" w:firstRow="1" w:lastRow="0" w:firstColumn="1" w:lastColumn="0" w:noHBand="0" w:noVBand="1"/>
      </w:tblPr>
      <w:tblGrid>
        <w:gridCol w:w="7555"/>
        <w:gridCol w:w="1795"/>
      </w:tblGrid>
      <w:tr w:rsidRPr="00BE551F" w:rsidR="00EE4899" w14:paraId="5C4CA0F3" w14:textId="77777777">
        <w:tc>
          <w:tcPr>
            <w:tcW w:w="7555" w:type="dxa"/>
            <w:vAlign w:val="bottom"/>
          </w:tcPr>
          <w:p w:rsidRPr="009C2EF8" w:rsidR="00C221CC" w:rsidP="00C221CC" w:rsidRDefault="00C221CC" w14:paraId="745C237A" w14:textId="1D2A9C68">
            <w:pPr>
              <w:pStyle w:val="ResName"/>
            </w:pPr>
            <w:bookmarkStart w:name="_Toc151965218" w:id="83"/>
            <w:bookmarkStart w:name="_Toc137670685" w:id="84"/>
            <w:r>
              <w:t>Melissa</w:t>
            </w:r>
            <w:r w:rsidRPr="009C2EF8">
              <w:t xml:space="preserve"> </w:t>
            </w:r>
            <w:r>
              <w:t>Chavarria</w:t>
            </w:r>
            <w:r w:rsidRPr="009C2EF8">
              <w:t xml:space="preserve">, </w:t>
            </w:r>
            <w:r>
              <w:t>MPA</w:t>
            </w:r>
            <w:bookmarkEnd w:id="83"/>
          </w:p>
          <w:p w:rsidRPr="00900C31" w:rsidR="00121E48" w:rsidRDefault="00121E48" w14:paraId="1714432B" w14:textId="75BB8A99">
            <w:pPr>
              <w:tabs>
                <w:tab w:val="right" w:pos="9360"/>
              </w:tabs>
              <w:spacing w:after="120"/>
              <w:rPr>
                <w:rFonts w:ascii="Arial" w:hAnsi="Arial" w:eastAsia="Times New Roman" w:cs="Times New Roman"/>
                <w:b/>
                <w:color w:val="00507F"/>
              </w:rPr>
            </w:pPr>
            <w:r w:rsidRPr="00900C31">
              <w:rPr>
                <w:rFonts w:ascii="Arial" w:hAnsi="Arial" w:eastAsia="Times New Roman" w:cs="Times New Roman"/>
                <w:b/>
                <w:color w:val="00507F"/>
              </w:rPr>
              <w:t xml:space="preserve">Proposed role: Deputy Project Director </w:t>
            </w:r>
          </w:p>
        </w:tc>
        <w:tc>
          <w:tcPr>
            <w:tcW w:w="1795" w:type="dxa"/>
            <w:vAlign w:val="center"/>
          </w:tcPr>
          <w:p w:rsidRPr="00BE551F" w:rsidR="00EE4899" w:rsidRDefault="00EE4899" w14:paraId="7F618C34" w14:textId="77777777">
            <w:pPr>
              <w:jc w:val="right"/>
              <w:rPr>
                <w:rFonts w:ascii="Arial" w:hAnsi="Arial" w:eastAsia="Times New Roman" w:cs="Times New Roman"/>
                <w:b/>
                <w:noProof/>
                <w:color w:val="00507F"/>
                <w:sz w:val="32"/>
                <w:szCs w:val="32"/>
              </w:rPr>
            </w:pPr>
            <w:r w:rsidRPr="00BE551F">
              <w:rPr>
                <w:rFonts w:ascii="Arial" w:hAnsi="Arial" w:eastAsia="Times New Roman" w:cs="Times New Roman"/>
                <w:b/>
                <w:noProof/>
                <w:color w:val="2B579A"/>
                <w:sz w:val="32"/>
                <w:szCs w:val="32"/>
                <w:shd w:val="clear" w:color="auto" w:fill="E6E6E6"/>
              </w:rPr>
              <w:drawing>
                <wp:inline distT="0" distB="0" distL="0" distR="0" wp14:anchorId="3AA1CBED" wp14:editId="6C1907E1">
                  <wp:extent cx="914400" cy="267824"/>
                  <wp:effectExtent l="0" t="0" r="0" b="0"/>
                  <wp:docPr id="19" name="Picture 1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ogo&#10;&#10;Description automatically generated"/>
                          <pic:cNvPicPr/>
                        </pic:nvPicPr>
                        <pic:blipFill>
                          <a:blip r:embed="rId61"/>
                          <a:stretch>
                            <a:fillRect/>
                          </a:stretch>
                        </pic:blipFill>
                        <pic:spPr>
                          <a:xfrm>
                            <a:off x="0" y="0"/>
                            <a:ext cx="914400" cy="267824"/>
                          </a:xfrm>
                          <a:prstGeom prst="rect">
                            <a:avLst/>
                          </a:prstGeom>
                        </pic:spPr>
                      </pic:pic>
                    </a:graphicData>
                  </a:graphic>
                </wp:inline>
              </w:drawing>
            </w:r>
            <w:r w:rsidRPr="00BE551F">
              <w:rPr>
                <w:rFonts w:ascii="Arial" w:hAnsi="Arial" w:eastAsia="Times New Roman" w:cs="Times New Roman"/>
                <w:b/>
                <w:noProof/>
                <w:color w:val="00507F"/>
                <w:sz w:val="32"/>
                <w:szCs w:val="32"/>
              </w:rPr>
              <w:t xml:space="preserve"> </w:t>
            </w:r>
          </w:p>
        </w:tc>
      </w:tr>
    </w:tbl>
    <w:p w:rsidRPr="00BE551F" w:rsidR="00EE4899" w:rsidP="00EE4899" w:rsidRDefault="00EE4899" w14:paraId="02C76013" w14:textId="77777777">
      <w:pPr>
        <w:spacing w:after="120"/>
        <w:contextualSpacing/>
        <w:rPr>
          <w:rFonts w:ascii="Times New Roman" w:hAnsi="Times New Roman" w:eastAsia="Times New Roman" w:cs="Times New Roman"/>
          <w:color w:val="1C252D"/>
          <w:sz w:val="12"/>
          <w:szCs w:val="12"/>
        </w:rPr>
      </w:pPr>
    </w:p>
    <w:tbl>
      <w:tblPr>
        <w:tblStyle w:val="TableStyle-ResumeSnapshot"/>
        <w:tblpPr w:leftFromText="187" w:rightFromText="187" w:bottomFromText="72" w:vertAnchor="text" w:tblpY="1"/>
        <w:tblOverlap w:val="never"/>
        <w:tblW w:w="0" w:type="auto"/>
        <w:tblCellMar>
          <w:top w:w="115" w:type="dxa"/>
          <w:left w:w="115" w:type="dxa"/>
          <w:bottom w:w="115" w:type="dxa"/>
          <w:right w:w="115" w:type="dxa"/>
        </w:tblCellMar>
        <w:tblLook w:val="04A0" w:firstRow="1" w:lastRow="0" w:firstColumn="1" w:lastColumn="0" w:noHBand="0" w:noVBand="1"/>
      </w:tblPr>
      <w:tblGrid>
        <w:gridCol w:w="3780"/>
      </w:tblGrid>
      <w:tr w:rsidRPr="00BE551F" w:rsidR="00EE4899" w14:paraId="0564AD04" w14:textId="77777777">
        <w:trPr>
          <w:trHeight w:val="6546"/>
        </w:trPr>
        <w:tc>
          <w:tcPr>
            <w:tcW w:w="3780" w:type="dxa"/>
            <w:shd w:val="clear" w:color="auto" w:fill="E8F6FD"/>
          </w:tcPr>
          <w:p w:rsidRPr="00402BD5" w:rsidR="00EE4899" w:rsidRDefault="00EE4899" w14:paraId="35BD6B8E" w14:textId="77777777">
            <w:pPr>
              <w:rPr>
                <w:rFonts w:ascii="Arial" w:hAnsi="Arial" w:eastAsia="Times New Roman" w:cs="Times New Roman"/>
                <w:b/>
                <w:bCs/>
                <w:caps/>
                <w:color w:val="00507F"/>
              </w:rPr>
            </w:pPr>
            <w:r w:rsidRPr="00BE551F">
              <w:rPr>
                <w:rFonts w:ascii="Arial" w:hAnsi="Arial" w:eastAsia="Times New Roman" w:cs="Times New Roman"/>
                <w:b/>
                <w:bCs/>
                <w:caps/>
                <w:color w:val="00507F"/>
              </w:rPr>
              <w:t>Expertise</w:t>
            </w:r>
          </w:p>
          <w:p w:rsidRPr="00400597" w:rsidR="00EE4899" w:rsidP="004E51E7" w:rsidRDefault="00EE4899" w14:paraId="3ED3F856" w14:textId="1A26F33A">
            <w:pPr>
              <w:pStyle w:val="CustomResBoxBullet"/>
              <w:numPr>
                <w:ilvl w:val="0"/>
                <w:numId w:val="45"/>
              </w:numPr>
              <w:ind w:left="288" w:hanging="288"/>
              <w:rPr>
                <w:rFonts w:eastAsia="MS Mincho" w:cs="Times New Roman"/>
                <w:bCs w:val="0"/>
                <w:color w:val="00507F"/>
              </w:rPr>
            </w:pPr>
            <w:r w:rsidRPr="00400597">
              <w:rPr>
                <w:rFonts w:eastAsia="MS Mincho" w:cs="Times New Roman"/>
                <w:bCs w:val="0"/>
                <w:color w:val="00507F"/>
              </w:rPr>
              <w:t>Qualitative data collection in English and Spanish</w:t>
            </w:r>
            <w:r w:rsidR="00184BAF">
              <w:rPr>
                <w:rFonts w:eastAsia="MS Mincho" w:cs="Times New Roman"/>
                <w:bCs w:val="0"/>
                <w:color w:val="00507F"/>
              </w:rPr>
              <w:t>,</w:t>
            </w:r>
            <w:r>
              <w:rPr>
                <w:rFonts w:eastAsia="MS Mincho" w:cs="Times New Roman"/>
                <w:bCs w:val="0"/>
                <w:color w:val="00507F"/>
              </w:rPr>
              <w:t xml:space="preserve"> including i</w:t>
            </w:r>
            <w:r w:rsidRPr="00400597">
              <w:rPr>
                <w:rFonts w:eastAsia="MS Mincho" w:cs="Times New Roman"/>
                <w:bCs w:val="0"/>
                <w:color w:val="00507F"/>
              </w:rPr>
              <w:t>nterviews and focus groups in-person, by phone</w:t>
            </w:r>
            <w:r>
              <w:rPr>
                <w:rFonts w:eastAsia="MS Mincho" w:cs="Times New Roman"/>
                <w:bCs w:val="0"/>
                <w:color w:val="00507F"/>
              </w:rPr>
              <w:t>,</w:t>
            </w:r>
            <w:r w:rsidRPr="00400597">
              <w:rPr>
                <w:rFonts w:eastAsia="MS Mincho" w:cs="Times New Roman"/>
                <w:bCs w:val="0"/>
                <w:color w:val="00507F"/>
              </w:rPr>
              <w:t xml:space="preserve"> or </w:t>
            </w:r>
            <w:r>
              <w:rPr>
                <w:rFonts w:eastAsia="MS Mincho" w:cs="Times New Roman"/>
                <w:bCs w:val="0"/>
                <w:color w:val="00507F"/>
              </w:rPr>
              <w:t>surveys</w:t>
            </w:r>
          </w:p>
          <w:p w:rsidR="00EE4899" w:rsidP="004E51E7" w:rsidRDefault="00EE4899" w14:paraId="64EACC3D" w14:textId="634DB4D6">
            <w:pPr>
              <w:pStyle w:val="CustomResBoxBullet"/>
              <w:numPr>
                <w:ilvl w:val="0"/>
                <w:numId w:val="45"/>
              </w:numPr>
              <w:ind w:left="288" w:hanging="288"/>
              <w:rPr>
                <w:rFonts w:eastAsia="MS Mincho" w:cs="Times New Roman"/>
                <w:bCs w:val="0"/>
                <w:color w:val="00507F"/>
              </w:rPr>
            </w:pPr>
            <w:r w:rsidRPr="00400597">
              <w:rPr>
                <w:rFonts w:eastAsia="MS Mincho" w:cs="Times New Roman"/>
                <w:bCs w:val="0"/>
                <w:color w:val="00507F"/>
              </w:rPr>
              <w:t xml:space="preserve">Qualitative analysis in English and Spanish and reporting in English </w:t>
            </w:r>
          </w:p>
          <w:p w:rsidR="00EE4899" w:rsidP="004E51E7" w:rsidRDefault="00EE4899" w14:paraId="1EAA2790" w14:textId="371F5B7F">
            <w:pPr>
              <w:pStyle w:val="CustomResBoxBullet"/>
              <w:numPr>
                <w:ilvl w:val="0"/>
                <w:numId w:val="45"/>
              </w:numPr>
              <w:ind w:left="288" w:hanging="288"/>
              <w:rPr>
                <w:rFonts w:eastAsia="MS Mincho" w:cs="Times New Roman"/>
                <w:bCs w:val="0"/>
                <w:color w:val="00507F"/>
              </w:rPr>
            </w:pPr>
            <w:r>
              <w:rPr>
                <w:rFonts w:eastAsia="MS Mincho" w:cs="Times New Roman"/>
                <w:bCs w:val="0"/>
                <w:color w:val="00507F"/>
              </w:rPr>
              <w:t xml:space="preserve">Qualitative project management, implementation, and evaluation </w:t>
            </w:r>
          </w:p>
          <w:p w:rsidR="00EE4899" w:rsidRDefault="00EE4899" w14:paraId="00BC8C45" w14:textId="77777777">
            <w:pPr>
              <w:rPr>
                <w:rFonts w:ascii="Arial" w:hAnsi="Arial" w:eastAsia="Times New Roman" w:cs="Times New Roman"/>
                <w:b/>
                <w:bCs/>
                <w:caps/>
                <w:color w:val="00507F"/>
              </w:rPr>
            </w:pPr>
          </w:p>
          <w:p w:rsidRPr="00BE551F" w:rsidR="00EE4899" w:rsidRDefault="00EE4899" w14:paraId="5C5DD515" w14:textId="77777777">
            <w:pPr>
              <w:rPr>
                <w:rFonts w:ascii="Arial" w:hAnsi="Arial" w:eastAsia="Times New Roman" w:cs="Times New Roman"/>
                <w:b/>
                <w:bCs/>
                <w:caps/>
                <w:color w:val="00507F"/>
              </w:rPr>
            </w:pPr>
            <w:r w:rsidRPr="00BE551F">
              <w:rPr>
                <w:rFonts w:ascii="Arial" w:hAnsi="Arial" w:eastAsia="Times New Roman" w:cs="Times New Roman"/>
                <w:b/>
                <w:bCs/>
                <w:caps/>
                <w:color w:val="00507F"/>
              </w:rPr>
              <w:t>Education</w:t>
            </w:r>
          </w:p>
          <w:p w:rsidRPr="00BE551F" w:rsidR="00EE4899" w:rsidP="004E51E7" w:rsidRDefault="00EE4899" w14:paraId="16C4724E" w14:textId="0849780B">
            <w:pPr>
              <w:numPr>
                <w:ilvl w:val="0"/>
                <w:numId w:val="29"/>
              </w:numPr>
              <w:contextualSpacing/>
              <w:rPr>
                <w:rFonts w:ascii="Times New Roman" w:hAnsi="Times New Roman" w:cs="Times New Roman"/>
                <w:color w:val="00507F"/>
              </w:rPr>
            </w:pPr>
            <w:r>
              <w:rPr>
                <w:rFonts w:ascii="Times New Roman" w:hAnsi="Times New Roman" w:cs="Times New Roman"/>
                <w:color w:val="00507F"/>
              </w:rPr>
              <w:t>MPA</w:t>
            </w:r>
            <w:r w:rsidR="00184BAF">
              <w:rPr>
                <w:rFonts w:ascii="Times New Roman" w:hAnsi="Times New Roman" w:cs="Times New Roman"/>
                <w:color w:val="00507F"/>
              </w:rPr>
              <w:t xml:space="preserve"> (Summa Cum Laude)</w:t>
            </w:r>
            <w:r>
              <w:rPr>
                <w:rFonts w:ascii="Times New Roman" w:hAnsi="Times New Roman" w:cs="Times New Roman"/>
                <w:color w:val="00507F"/>
              </w:rPr>
              <w:t>, University of Texas Rio Grande Valley</w:t>
            </w:r>
            <w:r w:rsidR="00184BAF">
              <w:rPr>
                <w:rFonts w:ascii="Times New Roman" w:hAnsi="Times New Roman" w:cs="Times New Roman"/>
                <w:color w:val="00507F"/>
              </w:rPr>
              <w:t>,</w:t>
            </w:r>
            <w:r>
              <w:rPr>
                <w:rFonts w:ascii="Times New Roman" w:hAnsi="Times New Roman" w:cs="Times New Roman"/>
                <w:color w:val="00507F"/>
              </w:rPr>
              <w:t xml:space="preserve"> 2019 </w:t>
            </w:r>
          </w:p>
          <w:p w:rsidRPr="00BE551F" w:rsidR="00EE4899" w:rsidP="004E51E7" w:rsidRDefault="00EE4899" w14:paraId="0961D9F4" w14:textId="45A97C38">
            <w:pPr>
              <w:numPr>
                <w:ilvl w:val="0"/>
                <w:numId w:val="29"/>
              </w:numPr>
              <w:contextualSpacing/>
              <w:rPr>
                <w:rFonts w:ascii="Times New Roman" w:hAnsi="Times New Roman" w:cs="Times New Roman"/>
                <w:color w:val="00507F"/>
              </w:rPr>
            </w:pPr>
            <w:r>
              <w:rPr>
                <w:rFonts w:ascii="Times New Roman" w:hAnsi="Times New Roman" w:cs="Times New Roman"/>
                <w:color w:val="00507F"/>
              </w:rPr>
              <w:t xml:space="preserve">BA, Sociology and Political Science, St. Edwards University, 2017 </w:t>
            </w:r>
          </w:p>
          <w:p w:rsidR="00EE4899" w:rsidRDefault="00EE4899" w14:paraId="09F3214A" w14:textId="77777777">
            <w:pPr>
              <w:rPr>
                <w:rFonts w:ascii="Arial" w:hAnsi="Arial" w:eastAsia="Times New Roman" w:cs="Times New Roman"/>
                <w:b/>
                <w:bCs/>
                <w:caps/>
                <w:color w:val="00507F"/>
              </w:rPr>
            </w:pPr>
          </w:p>
          <w:p w:rsidRPr="00BE551F" w:rsidR="00EE4899" w:rsidRDefault="00EE4899" w14:paraId="4F50B779" w14:textId="77777777">
            <w:pPr>
              <w:rPr>
                <w:rFonts w:ascii="Arial" w:hAnsi="Arial" w:eastAsia="Times New Roman" w:cs="Times New Roman"/>
                <w:b/>
                <w:bCs/>
                <w:caps/>
                <w:color w:val="00507F"/>
              </w:rPr>
            </w:pPr>
            <w:r w:rsidRPr="00BE551F">
              <w:rPr>
                <w:rFonts w:ascii="Arial" w:hAnsi="Arial" w:eastAsia="Times New Roman" w:cs="Times New Roman"/>
                <w:b/>
                <w:bCs/>
                <w:caps/>
                <w:color w:val="00507F"/>
              </w:rPr>
              <w:t>Experience</w:t>
            </w:r>
          </w:p>
          <w:p w:rsidRPr="00BE551F" w:rsidR="00EE4899" w:rsidRDefault="00184BAF" w14:paraId="669B8182" w14:textId="705E5614">
            <w:pPr>
              <w:rPr>
                <w:rFonts w:ascii="Times New Roman" w:hAnsi="Times New Roman" w:eastAsia="Calibri" w:cs="Times New Roman"/>
                <w:bCs/>
                <w:color w:val="00507F"/>
              </w:rPr>
            </w:pPr>
            <w:r>
              <w:rPr>
                <w:rFonts w:ascii="Times New Roman" w:hAnsi="Times New Roman" w:eastAsia="Calibri" w:cs="Times New Roman"/>
                <w:bCs/>
                <w:color w:val="00507F"/>
              </w:rPr>
              <w:t>Five</w:t>
            </w:r>
            <w:r w:rsidRPr="00BE551F" w:rsidR="00EE4899">
              <w:rPr>
                <w:rFonts w:ascii="Times New Roman" w:hAnsi="Times New Roman" w:eastAsia="Calibri" w:cs="Times New Roman"/>
                <w:bCs/>
                <w:color w:val="00507F"/>
              </w:rPr>
              <w:t xml:space="preserve"> year</w:t>
            </w:r>
            <w:r>
              <w:rPr>
                <w:rFonts w:ascii="Times New Roman" w:hAnsi="Times New Roman" w:eastAsia="Calibri" w:cs="Times New Roman"/>
                <w:bCs/>
                <w:color w:val="00507F"/>
              </w:rPr>
              <w:t>s</w:t>
            </w:r>
            <w:r w:rsidR="00EE4899">
              <w:rPr>
                <w:rFonts w:ascii="Times New Roman" w:hAnsi="Times New Roman" w:eastAsia="Calibri" w:cs="Times New Roman"/>
                <w:bCs/>
                <w:color w:val="00507F"/>
              </w:rPr>
              <w:t xml:space="preserve"> of experience </w:t>
            </w:r>
            <w:r>
              <w:rPr>
                <w:rFonts w:ascii="Times New Roman" w:hAnsi="Times New Roman" w:eastAsia="Calibri" w:cs="Times New Roman"/>
                <w:bCs/>
                <w:color w:val="00507F"/>
              </w:rPr>
              <w:t xml:space="preserve">in </w:t>
            </w:r>
            <w:r w:rsidR="00EE4899">
              <w:rPr>
                <w:rFonts w:ascii="Times New Roman" w:hAnsi="Times New Roman" w:eastAsia="Calibri" w:cs="Times New Roman"/>
                <w:bCs/>
                <w:color w:val="00507F"/>
              </w:rPr>
              <w:t>program implementation and evaluation programs using qualitative approaches</w:t>
            </w:r>
          </w:p>
          <w:p w:rsidR="00EE4899" w:rsidRDefault="00EE4899" w14:paraId="76C44F49" w14:textId="77777777">
            <w:pPr>
              <w:rPr>
                <w:rFonts w:ascii="Arial" w:hAnsi="Arial" w:eastAsia="Times New Roman" w:cs="Times New Roman"/>
                <w:b/>
                <w:bCs/>
                <w:caps/>
                <w:color w:val="00507F"/>
              </w:rPr>
            </w:pPr>
          </w:p>
          <w:p w:rsidRPr="00BE551F" w:rsidR="00EE4899" w:rsidRDefault="00EE4899" w14:paraId="64229569" w14:textId="77777777">
            <w:pPr>
              <w:rPr>
                <w:rFonts w:ascii="Arial" w:hAnsi="Arial" w:eastAsia="Times New Roman" w:cs="Times New Roman"/>
                <w:b/>
                <w:bCs/>
                <w:caps/>
                <w:color w:val="00507F"/>
              </w:rPr>
            </w:pPr>
            <w:r w:rsidRPr="00BE551F">
              <w:rPr>
                <w:rFonts w:ascii="Arial" w:hAnsi="Arial" w:eastAsia="Times New Roman" w:cs="Times New Roman"/>
                <w:b/>
                <w:bCs/>
                <w:caps/>
                <w:color w:val="00507F"/>
              </w:rPr>
              <w:t>Languages</w:t>
            </w:r>
          </w:p>
          <w:p w:rsidRPr="00BE551F" w:rsidR="00EE4899" w:rsidP="004E51E7" w:rsidRDefault="00EE4899" w14:paraId="1DCABA95" w14:textId="77777777">
            <w:pPr>
              <w:numPr>
                <w:ilvl w:val="0"/>
                <w:numId w:val="29"/>
              </w:numPr>
              <w:contextualSpacing/>
              <w:rPr>
                <w:rFonts w:ascii="Times New Roman" w:hAnsi="Times New Roman" w:cs="Times New Roman"/>
                <w:color w:val="00507F"/>
              </w:rPr>
            </w:pPr>
            <w:r w:rsidRPr="00885E72">
              <w:rPr>
                <w:rFonts w:ascii="Times New Roman" w:hAnsi="Times New Roman" w:cs="Times New Roman"/>
                <w:color w:val="00507F"/>
              </w:rPr>
              <w:t>Spanish–Native speaker</w:t>
            </w:r>
          </w:p>
        </w:tc>
      </w:tr>
    </w:tbl>
    <w:p w:rsidRPr="00BE551F" w:rsidR="00EE4899" w:rsidP="00EE4899" w:rsidRDefault="00EE4899" w14:paraId="024E1F7D" w14:textId="77777777">
      <w:pPr>
        <w:keepNext/>
        <w:keepLines/>
        <w:spacing w:after="60"/>
        <w:rPr>
          <w:rFonts w:ascii="Arial" w:hAnsi="Arial" w:eastAsia="Times New Roman" w:cs="Times New Roman"/>
          <w:b/>
          <w:bCs/>
          <w:color w:val="00507F"/>
          <w:sz w:val="26"/>
          <w:szCs w:val="26"/>
        </w:rPr>
      </w:pPr>
      <w:r w:rsidRPr="00BE551F">
        <w:rPr>
          <w:rFonts w:ascii="Arial" w:hAnsi="Arial" w:eastAsia="Times New Roman" w:cs="Times New Roman"/>
          <w:b/>
          <w:bCs/>
          <w:color w:val="00507F"/>
          <w:sz w:val="26"/>
          <w:szCs w:val="26"/>
        </w:rPr>
        <w:t>Present Position</w:t>
      </w:r>
    </w:p>
    <w:p w:rsidRPr="00BE551F" w:rsidR="00EE4899" w:rsidP="00EE4899" w:rsidRDefault="00EE4899" w14:paraId="0A1AB842" w14:textId="77777777">
      <w:pPr>
        <w:keepNext/>
        <w:spacing w:before="160"/>
        <w:rPr>
          <w:rFonts w:ascii="Arial" w:hAnsi="Arial" w:eastAsia="Times New Roman" w:cs="Arial"/>
          <w:b/>
          <w:i/>
          <w:iCs/>
          <w:color w:val="00507F"/>
        </w:rPr>
      </w:pPr>
      <w:r>
        <w:rPr>
          <w:rFonts w:ascii="Arial" w:hAnsi="Arial" w:eastAsia="Times New Roman" w:cs="Arial"/>
          <w:b/>
          <w:i/>
          <w:iCs/>
          <w:color w:val="00507F"/>
        </w:rPr>
        <w:t>Research Associate</w:t>
      </w:r>
      <w:r w:rsidRPr="00BE551F">
        <w:rPr>
          <w:rFonts w:ascii="Arial" w:hAnsi="Arial" w:eastAsia="Times New Roman" w:cs="Arial"/>
          <w:b/>
          <w:i/>
          <w:iCs/>
          <w:color w:val="00507F"/>
        </w:rPr>
        <w:t>, American Institutes for Research (AIR) (20</w:t>
      </w:r>
      <w:r>
        <w:rPr>
          <w:rFonts w:ascii="Arial" w:hAnsi="Arial" w:eastAsia="Times New Roman" w:cs="Arial"/>
          <w:b/>
          <w:i/>
          <w:iCs/>
          <w:color w:val="00507F"/>
        </w:rPr>
        <w:t>21</w:t>
      </w:r>
      <w:r w:rsidRPr="00BE551F">
        <w:rPr>
          <w:rFonts w:ascii="Arial" w:hAnsi="Arial" w:eastAsia="Times New Roman" w:cs="Arial"/>
          <w:b/>
          <w:i/>
          <w:iCs/>
          <w:color w:val="00507F"/>
        </w:rPr>
        <w:t>–Present)</w:t>
      </w:r>
    </w:p>
    <w:p w:rsidRPr="00BE551F" w:rsidR="00EE4899" w:rsidP="00EE4899" w:rsidRDefault="00EE4899" w14:paraId="3E1B7826" w14:textId="3149CE53">
      <w:pPr>
        <w:tabs>
          <w:tab w:val="left" w:pos="9360"/>
        </w:tabs>
        <w:rPr>
          <w:rFonts w:ascii="Times New Roman" w:hAnsi="Times New Roman" w:eastAsia="Times New Roman" w:cs="Times New Roman"/>
          <w:color w:val="1C252D"/>
        </w:rPr>
      </w:pPr>
      <w:r w:rsidRPr="008801C1">
        <w:rPr>
          <w:rFonts w:ascii="Times New Roman" w:hAnsi="Times New Roman" w:eastAsia="Times New Roman" w:cs="Times New Roman"/>
          <w:color w:val="1C252D"/>
        </w:rPr>
        <w:t xml:space="preserve">Assist </w:t>
      </w:r>
      <w:r>
        <w:rPr>
          <w:rFonts w:ascii="Times New Roman" w:hAnsi="Times New Roman" w:eastAsia="Times New Roman" w:cs="Times New Roman"/>
          <w:color w:val="1C252D"/>
        </w:rPr>
        <w:t xml:space="preserve">and lead </w:t>
      </w:r>
      <w:r w:rsidRPr="008801C1">
        <w:rPr>
          <w:rFonts w:ascii="Times New Roman" w:hAnsi="Times New Roman" w:eastAsia="Times New Roman" w:cs="Times New Roman"/>
          <w:color w:val="1C252D"/>
        </w:rPr>
        <w:t>in multiple</w:t>
      </w:r>
      <w:r>
        <w:rPr>
          <w:rFonts w:ascii="Times New Roman" w:hAnsi="Times New Roman" w:eastAsia="Times New Roman" w:cs="Times New Roman"/>
          <w:color w:val="1C252D"/>
        </w:rPr>
        <w:t xml:space="preserve"> qualitative</w:t>
      </w:r>
      <w:r w:rsidRPr="008801C1">
        <w:rPr>
          <w:rFonts w:ascii="Times New Roman" w:hAnsi="Times New Roman" w:eastAsia="Times New Roman" w:cs="Times New Roman"/>
          <w:color w:val="1C252D"/>
        </w:rPr>
        <w:t xml:space="preserve"> projects</w:t>
      </w:r>
      <w:r>
        <w:rPr>
          <w:rFonts w:ascii="Times New Roman" w:hAnsi="Times New Roman" w:eastAsia="Times New Roman" w:cs="Times New Roman"/>
          <w:color w:val="1C252D"/>
        </w:rPr>
        <w:t xml:space="preserve"> by</w:t>
      </w:r>
      <w:r w:rsidRPr="008801C1">
        <w:rPr>
          <w:rFonts w:ascii="Times New Roman" w:hAnsi="Times New Roman" w:eastAsia="Times New Roman" w:cs="Times New Roman"/>
          <w:color w:val="1C252D"/>
        </w:rPr>
        <w:t xml:space="preserve"> contribut</w:t>
      </w:r>
      <w:r>
        <w:rPr>
          <w:rFonts w:ascii="Times New Roman" w:hAnsi="Times New Roman" w:eastAsia="Times New Roman" w:cs="Times New Roman"/>
          <w:color w:val="1C252D"/>
        </w:rPr>
        <w:t xml:space="preserve">ing </w:t>
      </w:r>
      <w:r w:rsidRPr="008801C1">
        <w:rPr>
          <w:rFonts w:ascii="Times New Roman" w:hAnsi="Times New Roman" w:eastAsia="Times New Roman" w:cs="Times New Roman"/>
          <w:color w:val="1C252D"/>
        </w:rPr>
        <w:t>both content and technical</w:t>
      </w:r>
      <w:r>
        <w:rPr>
          <w:rFonts w:ascii="Times New Roman" w:hAnsi="Times New Roman" w:eastAsia="Times New Roman" w:cs="Times New Roman"/>
          <w:color w:val="1C252D"/>
        </w:rPr>
        <w:t xml:space="preserve"> knowledge</w:t>
      </w:r>
      <w:r w:rsidRPr="008801C1">
        <w:rPr>
          <w:rFonts w:ascii="Times New Roman" w:hAnsi="Times New Roman" w:eastAsia="Times New Roman" w:cs="Times New Roman"/>
          <w:color w:val="1C252D"/>
        </w:rPr>
        <w:t xml:space="preserve"> to project teams and activities. </w:t>
      </w:r>
      <w:r w:rsidR="00184BAF">
        <w:rPr>
          <w:rFonts w:ascii="Times New Roman" w:hAnsi="Times New Roman" w:eastAsia="Times New Roman" w:cs="Times New Roman"/>
          <w:color w:val="1C252D"/>
        </w:rPr>
        <w:t>Has w</w:t>
      </w:r>
      <w:r w:rsidRPr="008801C1">
        <w:rPr>
          <w:rFonts w:ascii="Times New Roman" w:hAnsi="Times New Roman" w:eastAsia="Times New Roman" w:cs="Times New Roman"/>
          <w:color w:val="1C252D"/>
        </w:rPr>
        <w:t>orked across multiple fields</w:t>
      </w:r>
      <w:r w:rsidR="00184BAF">
        <w:rPr>
          <w:rFonts w:ascii="Times New Roman" w:hAnsi="Times New Roman" w:eastAsia="Times New Roman" w:cs="Times New Roman"/>
          <w:color w:val="1C252D"/>
        </w:rPr>
        <w:t>,</w:t>
      </w:r>
      <w:r w:rsidRPr="008801C1">
        <w:rPr>
          <w:rFonts w:ascii="Times New Roman" w:hAnsi="Times New Roman" w:eastAsia="Times New Roman" w:cs="Times New Roman"/>
          <w:color w:val="1C252D"/>
        </w:rPr>
        <w:t xml:space="preserve"> including youth, family, and community development, CTE, and adult education. Provid</w:t>
      </w:r>
      <w:r w:rsidR="00184BAF">
        <w:rPr>
          <w:rFonts w:ascii="Times New Roman" w:hAnsi="Times New Roman" w:eastAsia="Times New Roman" w:cs="Times New Roman"/>
          <w:color w:val="1C252D"/>
        </w:rPr>
        <w:t>es</w:t>
      </w:r>
      <w:r w:rsidRPr="008801C1">
        <w:rPr>
          <w:rFonts w:ascii="Times New Roman" w:hAnsi="Times New Roman" w:eastAsia="Times New Roman" w:cs="Times New Roman"/>
          <w:color w:val="1C252D"/>
        </w:rPr>
        <w:t xml:space="preserve"> technical assistance</w:t>
      </w:r>
      <w:r w:rsidR="00184BAF">
        <w:rPr>
          <w:rFonts w:ascii="Times New Roman" w:hAnsi="Times New Roman" w:eastAsia="Times New Roman" w:cs="Times New Roman"/>
          <w:color w:val="1C252D"/>
        </w:rPr>
        <w:t>,</w:t>
      </w:r>
      <w:r w:rsidRPr="008801C1">
        <w:rPr>
          <w:rFonts w:ascii="Times New Roman" w:hAnsi="Times New Roman" w:eastAsia="Times New Roman" w:cs="Times New Roman"/>
          <w:color w:val="1C252D"/>
        </w:rPr>
        <w:t xml:space="preserve"> includ</w:t>
      </w:r>
      <w:r w:rsidR="00184BAF">
        <w:rPr>
          <w:rFonts w:ascii="Times New Roman" w:hAnsi="Times New Roman" w:eastAsia="Times New Roman" w:cs="Times New Roman"/>
          <w:color w:val="1C252D"/>
        </w:rPr>
        <w:t>ing</w:t>
      </w:r>
      <w:r w:rsidRPr="008801C1">
        <w:rPr>
          <w:rFonts w:ascii="Times New Roman" w:hAnsi="Times New Roman" w:eastAsia="Times New Roman" w:cs="Times New Roman"/>
          <w:color w:val="1C252D"/>
        </w:rPr>
        <w:t xml:space="preserve"> data analysis, content creation, video coding, and coordinating tasks. Ability to work with mentor, Airtable, N</w:t>
      </w:r>
      <w:r w:rsidR="00184BAF">
        <w:rPr>
          <w:rFonts w:ascii="Times New Roman" w:hAnsi="Times New Roman" w:eastAsia="Times New Roman" w:cs="Times New Roman"/>
          <w:color w:val="1C252D"/>
        </w:rPr>
        <w:t>V</w:t>
      </w:r>
      <w:r w:rsidRPr="008801C1">
        <w:rPr>
          <w:rFonts w:ascii="Times New Roman" w:hAnsi="Times New Roman" w:eastAsia="Times New Roman" w:cs="Times New Roman"/>
          <w:color w:val="1C252D"/>
        </w:rPr>
        <w:t>ivo, Google Suites and capable of quickly learning new software. Developed an implementation</w:t>
      </w:r>
      <w:r w:rsidR="00D912FC">
        <w:rPr>
          <w:rFonts w:ascii="Times New Roman" w:hAnsi="Times New Roman" w:eastAsia="Times New Roman" w:cs="Times New Roman"/>
          <w:color w:val="1C252D"/>
        </w:rPr>
        <w:t>, fidelity, and</w:t>
      </w:r>
      <w:r w:rsidRPr="008801C1">
        <w:rPr>
          <w:rFonts w:ascii="Times New Roman" w:hAnsi="Times New Roman" w:eastAsia="Times New Roman" w:cs="Times New Roman"/>
          <w:color w:val="1C252D"/>
        </w:rPr>
        <w:t xml:space="preserve"> quality for a SEL program. </w:t>
      </w:r>
      <w:r>
        <w:rPr>
          <w:rFonts w:ascii="Times New Roman" w:hAnsi="Times New Roman" w:eastAsia="Times New Roman" w:cs="Times New Roman"/>
          <w:color w:val="1C252D"/>
        </w:rPr>
        <w:t>Management responsibilities include</w:t>
      </w:r>
      <w:r w:rsidR="00184BAF">
        <w:rPr>
          <w:rFonts w:ascii="Times New Roman" w:hAnsi="Times New Roman" w:eastAsia="Times New Roman" w:cs="Times New Roman"/>
          <w:color w:val="1C252D"/>
        </w:rPr>
        <w:t xml:space="preserve"> </w:t>
      </w:r>
      <w:r>
        <w:rPr>
          <w:rFonts w:ascii="Times New Roman" w:hAnsi="Times New Roman" w:eastAsia="Times New Roman" w:cs="Times New Roman"/>
          <w:color w:val="1C252D"/>
        </w:rPr>
        <w:t>tracking project timelines</w:t>
      </w:r>
      <w:r w:rsidR="00184BAF">
        <w:rPr>
          <w:rFonts w:ascii="Times New Roman" w:hAnsi="Times New Roman" w:eastAsia="Times New Roman" w:cs="Times New Roman"/>
          <w:color w:val="1C252D"/>
        </w:rPr>
        <w:t xml:space="preserve"> and</w:t>
      </w:r>
      <w:r>
        <w:rPr>
          <w:rFonts w:ascii="Times New Roman" w:hAnsi="Times New Roman" w:eastAsia="Times New Roman" w:cs="Times New Roman"/>
          <w:color w:val="1C252D"/>
        </w:rPr>
        <w:t xml:space="preserve"> deliverables, coordinating communication and recruitment with participants, establish</w:t>
      </w:r>
      <w:r w:rsidR="00184BAF">
        <w:rPr>
          <w:rFonts w:ascii="Times New Roman" w:hAnsi="Times New Roman" w:eastAsia="Times New Roman" w:cs="Times New Roman"/>
          <w:color w:val="1C252D"/>
        </w:rPr>
        <w:t>ing</w:t>
      </w:r>
      <w:r>
        <w:rPr>
          <w:rFonts w:ascii="Times New Roman" w:hAnsi="Times New Roman" w:eastAsia="Times New Roman" w:cs="Times New Roman"/>
          <w:color w:val="1C252D"/>
        </w:rPr>
        <w:t xml:space="preserve"> a communication protocol for participating districts, and maintaining communication with clients. </w:t>
      </w:r>
    </w:p>
    <w:p w:rsidRPr="00BE551F" w:rsidR="00EE4899" w:rsidP="00EE4899" w:rsidRDefault="00EE4899" w14:paraId="3EDD0ECE" w14:textId="77777777">
      <w:pPr>
        <w:keepNext/>
        <w:keepLines/>
        <w:spacing w:before="240" w:after="60"/>
        <w:rPr>
          <w:rFonts w:ascii="Arial" w:hAnsi="Arial" w:eastAsia="Times New Roman" w:cs="Times New Roman"/>
          <w:b/>
          <w:bCs/>
          <w:color w:val="00507F"/>
          <w:sz w:val="26"/>
          <w:szCs w:val="26"/>
        </w:rPr>
      </w:pPr>
      <w:r w:rsidRPr="00BE551F">
        <w:rPr>
          <w:rFonts w:ascii="Arial" w:hAnsi="Arial" w:eastAsia="Times New Roman" w:cs="Times New Roman"/>
          <w:b/>
          <w:bCs/>
          <w:color w:val="00507F"/>
          <w:sz w:val="26"/>
          <w:szCs w:val="26"/>
        </w:rPr>
        <w:t>Selected Professional Experience</w:t>
      </w:r>
    </w:p>
    <w:p w:rsidR="00EE4899" w:rsidP="00EE4899" w:rsidRDefault="00EE4899" w14:paraId="418DCA8E" w14:textId="0049C311">
      <w:pPr>
        <w:keepNext/>
        <w:spacing w:before="160"/>
        <w:rPr>
          <w:rFonts w:ascii="Arial" w:hAnsi="Arial" w:eastAsia="Times New Roman" w:cs="Arial"/>
          <w:b/>
          <w:color w:val="1C252D"/>
        </w:rPr>
      </w:pPr>
      <w:r>
        <w:rPr>
          <w:rFonts w:ascii="Arial" w:hAnsi="Arial" w:eastAsia="Times New Roman" w:cs="Arial"/>
          <w:b/>
          <w:color w:val="1C252D"/>
        </w:rPr>
        <w:t xml:space="preserve">Project Manager for the Scaling </w:t>
      </w:r>
      <w:proofErr w:type="spellStart"/>
      <w:r>
        <w:rPr>
          <w:rFonts w:ascii="Arial" w:hAnsi="Arial" w:eastAsia="Times New Roman" w:cs="Arial"/>
          <w:b/>
          <w:color w:val="1C252D"/>
        </w:rPr>
        <w:t>thinkSRSD</w:t>
      </w:r>
      <w:proofErr w:type="spellEnd"/>
      <w:r>
        <w:rPr>
          <w:rFonts w:ascii="Arial" w:hAnsi="Arial" w:eastAsia="Times New Roman" w:cs="Arial"/>
          <w:b/>
          <w:color w:val="1C252D"/>
        </w:rPr>
        <w:t xml:space="preserve"> Study (Department of Education Grant) (2022</w:t>
      </w:r>
      <w:r w:rsidR="0089471E">
        <w:rPr>
          <w:rFonts w:ascii="Symbol" w:hAnsi="Symbol" w:eastAsia="Symbol" w:cs="Symbol"/>
          <w:b/>
          <w:color w:val="1C252D"/>
        </w:rPr>
        <w:t>-</w:t>
      </w:r>
      <w:r>
        <w:rPr>
          <w:rFonts w:ascii="Arial" w:hAnsi="Arial" w:eastAsia="Times New Roman" w:cs="Arial"/>
          <w:b/>
          <w:color w:val="1C252D"/>
        </w:rPr>
        <w:t>Present)</w:t>
      </w:r>
    </w:p>
    <w:p w:rsidR="00EE4899" w:rsidP="00B54856" w:rsidRDefault="00EE4899" w14:paraId="77A07BA1" w14:textId="777D1B31">
      <w:pPr>
        <w:pStyle w:val="ResBodyText"/>
        <w:rPr>
          <w:rFonts w:ascii="Arial" w:hAnsi="Arial" w:cs="Arial"/>
          <w:b/>
        </w:rPr>
      </w:pPr>
      <w:r>
        <w:t xml:space="preserve">Manage deliverable completion across the impact, implementation, and cost study evaluation of the study. Provide support in outreach and communication for 32 districts with a total of 60 schools. Coordinate incentive distribution and tracking using Airtable database. </w:t>
      </w:r>
      <w:r w:rsidR="00184BAF">
        <w:t>Use</w:t>
      </w:r>
      <w:r>
        <w:t xml:space="preserve"> advanced Airtable data management knowledge to facilitate troubleshooting with external participants and internal leads. Accountable for monitoring progress and preparing client reports. </w:t>
      </w:r>
    </w:p>
    <w:p w:rsidR="00EE4899" w:rsidP="00EE4899" w:rsidRDefault="00EE4899" w14:paraId="62B3CBB8" w14:textId="4A98B873">
      <w:pPr>
        <w:keepNext/>
        <w:spacing w:before="160"/>
        <w:rPr>
          <w:rFonts w:ascii="Arial" w:hAnsi="Arial" w:eastAsia="Times New Roman" w:cs="Arial"/>
          <w:b/>
          <w:color w:val="1C252D"/>
        </w:rPr>
      </w:pPr>
      <w:r>
        <w:rPr>
          <w:rFonts w:ascii="Arial" w:hAnsi="Arial" w:eastAsia="Times New Roman" w:cs="Arial"/>
          <w:b/>
          <w:color w:val="1C252D"/>
        </w:rPr>
        <w:t xml:space="preserve">Project Manager for the </w:t>
      </w:r>
      <w:r w:rsidRPr="00A576C4" w:rsidR="00184BAF">
        <w:rPr>
          <w:rFonts w:ascii="Arial" w:hAnsi="Arial" w:cs="Arial"/>
          <w:b/>
          <w:bCs/>
        </w:rPr>
        <w:t>Austin Independent School District</w:t>
      </w:r>
      <w:r w:rsidR="00184BAF">
        <w:rPr>
          <w:rFonts w:ascii="Arial" w:hAnsi="Arial" w:eastAsia="Times New Roman" w:cs="Arial"/>
          <w:b/>
          <w:color w:val="1C252D"/>
        </w:rPr>
        <w:t xml:space="preserve"> (</w:t>
      </w:r>
      <w:r>
        <w:rPr>
          <w:rFonts w:ascii="Arial" w:hAnsi="Arial" w:eastAsia="Times New Roman" w:cs="Arial"/>
          <w:b/>
          <w:color w:val="1C252D"/>
        </w:rPr>
        <w:t>AISD</w:t>
      </w:r>
      <w:r w:rsidR="00184BAF">
        <w:rPr>
          <w:rFonts w:ascii="Arial" w:hAnsi="Arial" w:eastAsia="Times New Roman" w:cs="Arial"/>
          <w:b/>
          <w:color w:val="1C252D"/>
        </w:rPr>
        <w:t>)</w:t>
      </w:r>
      <w:r>
        <w:rPr>
          <w:rFonts w:ascii="Arial" w:hAnsi="Arial" w:eastAsia="Times New Roman" w:cs="Arial"/>
          <w:b/>
          <w:color w:val="1C252D"/>
        </w:rPr>
        <w:t xml:space="preserve"> Equity Initiative (2022</w:t>
      </w:r>
      <w:r w:rsidR="00184BAF">
        <w:rPr>
          <w:rFonts w:ascii="Symbol" w:hAnsi="Symbol" w:eastAsia="Symbol" w:cs="Symbol"/>
          <w:b/>
          <w:color w:val="1C252D"/>
        </w:rPr>
        <w:t>-</w:t>
      </w:r>
      <w:r>
        <w:rPr>
          <w:rFonts w:ascii="Arial" w:hAnsi="Arial" w:eastAsia="Times New Roman" w:cs="Arial"/>
          <w:b/>
          <w:color w:val="1C252D"/>
        </w:rPr>
        <w:t>2023)</w:t>
      </w:r>
    </w:p>
    <w:p w:rsidRPr="000E6E73" w:rsidR="00EE4899" w:rsidP="00B54856" w:rsidRDefault="00EE4899" w14:paraId="269B31FB" w14:textId="3DF479FA">
      <w:pPr>
        <w:pStyle w:val="ResBodyText"/>
        <w:rPr>
          <w:rFonts w:ascii="Arial" w:hAnsi="Arial" w:cs="Arial"/>
          <w:bCs/>
        </w:rPr>
      </w:pPr>
      <w:r>
        <w:t xml:space="preserve">Managed the progress of the project and ensured that deliverables are met in a timely manner. Provided meeting support and coordinated with task leads on providing summary reports to the client. Additionally, provided support in the qualitative portion of the study by conducting English and Spanish focus groups with students and parents of </w:t>
      </w:r>
      <w:r w:rsidR="00184BAF">
        <w:t>who were part</w:t>
      </w:r>
      <w:r>
        <w:t xml:space="preserve"> of the AISD community. Reviewed protocols, consent forms, and translated all documents into Spanish. Conducted a document review of materials that will be used for an equity evaluation of the AISD. </w:t>
      </w:r>
    </w:p>
    <w:p w:rsidR="00EE4899" w:rsidP="00EE4899" w:rsidRDefault="00EE4899" w14:paraId="2AD91F62" w14:textId="5CCBFF1E">
      <w:pPr>
        <w:keepNext/>
        <w:spacing w:before="160"/>
        <w:rPr>
          <w:rFonts w:ascii="Arial" w:hAnsi="Arial" w:eastAsia="Times New Roman" w:cs="Arial"/>
          <w:b/>
          <w:color w:val="1C252D"/>
        </w:rPr>
      </w:pPr>
      <w:r>
        <w:rPr>
          <w:rFonts w:ascii="Arial" w:hAnsi="Arial" w:eastAsia="Times New Roman" w:cs="Arial"/>
          <w:b/>
          <w:color w:val="1C252D"/>
        </w:rPr>
        <w:t>Co-Chair for AIR VIVA Employee Resource Group (2022</w:t>
      </w:r>
      <w:r w:rsidR="00F006AD">
        <w:rPr>
          <w:rFonts w:ascii="Symbol" w:hAnsi="Symbol" w:eastAsia="Symbol" w:cs="Symbol"/>
          <w:b/>
          <w:color w:val="1C252D"/>
        </w:rPr>
        <w:t>-</w:t>
      </w:r>
      <w:r>
        <w:rPr>
          <w:rFonts w:ascii="Arial" w:hAnsi="Arial" w:eastAsia="Times New Roman" w:cs="Arial"/>
          <w:b/>
          <w:color w:val="1C252D"/>
        </w:rPr>
        <w:t xml:space="preserve">Present) </w:t>
      </w:r>
    </w:p>
    <w:p w:rsidRPr="00A021CE" w:rsidR="00EE4899" w:rsidP="00B54856" w:rsidRDefault="00EE4899" w14:paraId="6695CB17" w14:textId="27CB9AF0">
      <w:pPr>
        <w:pStyle w:val="ResBodyText"/>
        <w:rPr>
          <w:rFonts w:ascii="Arial" w:hAnsi="Arial" w:cs="Arial"/>
          <w:bCs/>
        </w:rPr>
      </w:pPr>
      <w:r>
        <w:t>Co</w:t>
      </w:r>
      <w:r w:rsidR="009314E1">
        <w:t>-</w:t>
      </w:r>
      <w:r>
        <w:t>lead AIR VIVA employee engagement efforts and provide educational events that highlight the importance of the Latinx community within AIR and beyond. Provide continuous support in DEI initiatives and co-facilitate AIR VIVA events such as Hispanic Heritage Month, biweekly Cafecito chats, and general membership meetings.</w:t>
      </w:r>
    </w:p>
    <w:p w:rsidR="00EE4899" w:rsidP="00EE4899" w:rsidRDefault="00EE4899" w14:paraId="1B9D1F0E" w14:textId="4903C2BA">
      <w:pPr>
        <w:keepNext/>
        <w:spacing w:before="160"/>
        <w:rPr>
          <w:rFonts w:ascii="Arial" w:hAnsi="Arial" w:eastAsia="Times New Roman" w:cs="Arial"/>
          <w:b/>
          <w:color w:val="1C252D"/>
        </w:rPr>
      </w:pPr>
      <w:r>
        <w:rPr>
          <w:rFonts w:ascii="Arial" w:hAnsi="Arial" w:eastAsia="Times New Roman" w:cs="Arial"/>
          <w:b/>
          <w:color w:val="1C252D"/>
        </w:rPr>
        <w:t>Co-Qualitative Lead for the CCEE-RII Evaluation Grant (2023</w:t>
      </w:r>
      <w:r w:rsidR="00F006AD">
        <w:rPr>
          <w:rFonts w:ascii="Symbol" w:hAnsi="Symbol" w:eastAsia="Symbol" w:cs="Symbol"/>
          <w:b/>
          <w:color w:val="1C252D"/>
        </w:rPr>
        <w:t>-</w:t>
      </w:r>
      <w:r>
        <w:rPr>
          <w:rFonts w:ascii="Arial" w:hAnsi="Arial" w:eastAsia="Times New Roman" w:cs="Arial"/>
          <w:b/>
          <w:color w:val="1C252D"/>
        </w:rPr>
        <w:t>Present)</w:t>
      </w:r>
    </w:p>
    <w:p w:rsidRPr="00657A94" w:rsidR="00EE4899" w:rsidP="00B54856" w:rsidRDefault="00EE4899" w14:paraId="75BD0C90" w14:textId="305235BC">
      <w:pPr>
        <w:pStyle w:val="ResBodyText"/>
      </w:pPr>
      <w:r>
        <w:t>Co</w:t>
      </w:r>
      <w:r w:rsidR="009314E1">
        <w:t>-</w:t>
      </w:r>
      <w:r>
        <w:t xml:space="preserve">lead formative evaluation qualitative data collection for the CCEE Reading Instruction and Intervention grant. Develop and review protocol materials, conduct focus groups/interviews and analysis. </w:t>
      </w:r>
    </w:p>
    <w:p w:rsidR="00EE4899" w:rsidP="00EE4899" w:rsidRDefault="00EE4899" w14:paraId="7097DE28" w14:textId="393141ED">
      <w:pPr>
        <w:keepNext/>
        <w:spacing w:before="160"/>
        <w:rPr>
          <w:rFonts w:ascii="Arial" w:hAnsi="Arial" w:eastAsia="Times New Roman" w:cs="Arial"/>
          <w:b/>
          <w:color w:val="1C252D"/>
        </w:rPr>
      </w:pPr>
      <w:r>
        <w:rPr>
          <w:rFonts w:ascii="Arial" w:hAnsi="Arial" w:eastAsia="Times New Roman" w:cs="Arial"/>
          <w:b/>
          <w:color w:val="1C252D"/>
        </w:rPr>
        <w:t>Qualitative Research Associate for the Educate Texas: College and Career Readiness Models</w:t>
      </w:r>
      <w:r w:rsidR="009314E1">
        <w:rPr>
          <w:rFonts w:ascii="Arial" w:hAnsi="Arial" w:eastAsia="Times New Roman" w:cs="Arial"/>
          <w:b/>
          <w:color w:val="1C252D"/>
        </w:rPr>
        <w:t xml:space="preserve"> (CCRSM)</w:t>
      </w:r>
      <w:r>
        <w:rPr>
          <w:rFonts w:ascii="Arial" w:hAnsi="Arial" w:eastAsia="Times New Roman" w:cs="Arial"/>
          <w:b/>
          <w:color w:val="1C252D"/>
        </w:rPr>
        <w:t xml:space="preserve"> Evaluation (2023</w:t>
      </w:r>
      <w:r w:rsidR="009314E1">
        <w:rPr>
          <w:rFonts w:ascii="Symbol" w:hAnsi="Symbol" w:eastAsia="Symbol" w:cs="Symbol"/>
          <w:b/>
          <w:color w:val="1C252D"/>
        </w:rPr>
        <w:t>-</w:t>
      </w:r>
      <w:r>
        <w:rPr>
          <w:rFonts w:ascii="Arial" w:hAnsi="Arial" w:eastAsia="Times New Roman" w:cs="Arial"/>
          <w:b/>
          <w:color w:val="1C252D"/>
        </w:rPr>
        <w:t xml:space="preserve">Present) </w:t>
      </w:r>
    </w:p>
    <w:p w:rsidRPr="0041689F" w:rsidR="00EE4899" w:rsidP="00B54856" w:rsidRDefault="00EE4899" w14:paraId="0D328977" w14:textId="4AF49C81">
      <w:pPr>
        <w:pStyle w:val="ResBodyText"/>
      </w:pPr>
      <w:r>
        <w:t xml:space="preserve">Conduct focus groups and interviews with school staff, high school graduates, and </w:t>
      </w:r>
      <w:r w:rsidR="009314E1">
        <w:t>i</w:t>
      </w:r>
      <w:r>
        <w:t xml:space="preserve">nstitutions </w:t>
      </w:r>
      <w:r w:rsidR="009314E1">
        <w:t>of h</w:t>
      </w:r>
      <w:r>
        <w:t xml:space="preserve">igher </w:t>
      </w:r>
      <w:r w:rsidR="009314E1">
        <w:t>e</w:t>
      </w:r>
      <w:r>
        <w:t xml:space="preserve">ducation leaders for a formative evaluation of the CCRSM models in Texas. Assist with </w:t>
      </w:r>
      <w:proofErr w:type="gramStart"/>
      <w:r>
        <w:t>a</w:t>
      </w:r>
      <w:proofErr w:type="gramEnd"/>
      <w:r>
        <w:t xml:space="preserve"> inductive and deductive analysis process and co-write themed memos. </w:t>
      </w:r>
    </w:p>
    <w:p w:rsidR="00EE4899" w:rsidP="00EE4899" w:rsidRDefault="00EE4899" w14:paraId="66D0411E" w14:textId="77777777">
      <w:pPr>
        <w:keepNext/>
        <w:spacing w:before="160"/>
        <w:rPr>
          <w:rFonts w:ascii="Arial" w:hAnsi="Arial" w:eastAsia="Times New Roman" w:cs="Arial"/>
          <w:b/>
          <w:color w:val="1C252D"/>
        </w:rPr>
      </w:pPr>
      <w:r>
        <w:rPr>
          <w:rFonts w:ascii="Arial" w:hAnsi="Arial" w:eastAsia="Times New Roman" w:cs="Arial"/>
          <w:b/>
          <w:color w:val="1C252D"/>
        </w:rPr>
        <w:t>Qualitative Lead for the Project Elevate Formative Evaluation (2023)</w:t>
      </w:r>
    </w:p>
    <w:p w:rsidRPr="00E03BE5" w:rsidR="00EE4899" w:rsidP="00B54856" w:rsidRDefault="00EE4899" w14:paraId="5E5F0027" w14:textId="0E335846">
      <w:pPr>
        <w:pStyle w:val="ResBodyText"/>
        <w:rPr>
          <w:rFonts w:ascii="Arial" w:hAnsi="Arial" w:cs="Arial"/>
          <w:b/>
        </w:rPr>
      </w:pPr>
      <w:r>
        <w:rPr>
          <w:bCs/>
        </w:rPr>
        <w:t>Led qualitative</w:t>
      </w:r>
      <w:r>
        <w:t xml:space="preserve"> data collection, analyzed data, and developed a written memo for client. Reviewed protocol and submitted to </w:t>
      </w:r>
      <w:r w:rsidR="009314E1">
        <w:t xml:space="preserve">Institutional </w:t>
      </w:r>
      <w:r>
        <w:t>R</w:t>
      </w:r>
      <w:r w:rsidR="009314E1">
        <w:t>eview Board</w:t>
      </w:r>
      <w:r>
        <w:t xml:space="preserve"> for approval. Facilitated four interviews involving one instructor and three students in a university</w:t>
      </w:r>
      <w:r w:rsidR="009314E1">
        <w:t>-</w:t>
      </w:r>
      <w:r>
        <w:t xml:space="preserve">level program aimed at certifying students with TESOL and other certifications. Developed codebook for analysis and used NVivo to develop themes that would support the improvement of the courses involved in the program. Created and programmed consent forms and communication plans. Presented to client the preliminary findings of the qualitative data and supported the writing of the analysis produced by a survey source. </w:t>
      </w:r>
    </w:p>
    <w:p w:rsidR="00EE4899" w:rsidP="00EE4899" w:rsidRDefault="00EE4899" w14:paraId="7D95B35A" w14:textId="62CE1C04">
      <w:pPr>
        <w:keepNext/>
        <w:spacing w:before="160"/>
        <w:rPr>
          <w:rFonts w:ascii="Arial" w:hAnsi="Arial" w:eastAsia="Times New Roman" w:cs="Arial"/>
          <w:b/>
          <w:color w:val="1C252D"/>
        </w:rPr>
      </w:pPr>
      <w:r>
        <w:rPr>
          <w:rFonts w:ascii="Arial" w:hAnsi="Arial" w:eastAsia="Times New Roman" w:cs="Arial"/>
          <w:b/>
          <w:color w:val="1C252D"/>
        </w:rPr>
        <w:t>Qualitative Data Collection Coordinator for the Communities in Schools Reengagement Evaluation (2021</w:t>
      </w:r>
      <w:r w:rsidR="009314E1">
        <w:rPr>
          <w:rFonts w:ascii="Symbol" w:hAnsi="Symbol" w:eastAsia="Symbol" w:cs="Symbol"/>
          <w:b/>
          <w:color w:val="1C252D"/>
        </w:rPr>
        <w:t>-</w:t>
      </w:r>
      <w:r>
        <w:rPr>
          <w:rFonts w:ascii="Arial" w:hAnsi="Arial" w:eastAsia="Times New Roman" w:cs="Arial"/>
          <w:b/>
          <w:color w:val="1C252D"/>
        </w:rPr>
        <w:t>2022)</w:t>
      </w:r>
    </w:p>
    <w:p w:rsidRPr="00E562AF" w:rsidR="00EE4899" w:rsidP="00B54856" w:rsidRDefault="00EE4899" w14:paraId="730E8611" w14:textId="77777777">
      <w:pPr>
        <w:pStyle w:val="ResBodyText"/>
      </w:pPr>
      <w:r>
        <w:t xml:space="preserve">Conducted and coordinated data collection and analyzed data for six case studies. Developed a Delphi survey for reengagement affiliates and coordinated survey communication and data collection. Created and programmed consent forms, protocols, and communication plans. Provide support with client meetings by tracking meeting notes and following up with action items. </w:t>
      </w:r>
    </w:p>
    <w:p w:rsidRPr="00BE551F" w:rsidR="00EE4899" w:rsidP="00EE4899" w:rsidRDefault="00EE4899" w14:paraId="0F3A3C7B" w14:textId="77777777">
      <w:pPr>
        <w:keepNext/>
        <w:keepLines/>
        <w:spacing w:before="240" w:after="60"/>
        <w:rPr>
          <w:rFonts w:ascii="Arial" w:hAnsi="Arial" w:eastAsia="Times New Roman" w:cs="Times New Roman"/>
          <w:b/>
          <w:bCs/>
          <w:color w:val="00507F"/>
          <w:sz w:val="26"/>
          <w:szCs w:val="26"/>
        </w:rPr>
      </w:pPr>
      <w:r w:rsidRPr="00BE551F">
        <w:rPr>
          <w:rFonts w:ascii="Arial" w:hAnsi="Arial" w:eastAsia="Times New Roman" w:cs="Times New Roman"/>
          <w:b/>
          <w:bCs/>
          <w:color w:val="00507F"/>
          <w:sz w:val="26"/>
          <w:szCs w:val="26"/>
        </w:rPr>
        <w:t>Employment History</w:t>
      </w:r>
    </w:p>
    <w:tbl>
      <w:tblPr>
        <w:tblW w:w="9126" w:type="dxa"/>
        <w:tblLayout w:type="fixed"/>
        <w:tblLook w:val="0600" w:firstRow="0" w:lastRow="0" w:firstColumn="0" w:lastColumn="0" w:noHBand="1" w:noVBand="1"/>
      </w:tblPr>
      <w:tblGrid>
        <w:gridCol w:w="2070"/>
        <w:gridCol w:w="7056"/>
      </w:tblGrid>
      <w:tr w:rsidRPr="00BE551F" w:rsidR="00EE4899" w14:paraId="147E5711" w14:textId="77777777">
        <w:tc>
          <w:tcPr>
            <w:tcW w:w="2070" w:type="dxa"/>
          </w:tcPr>
          <w:p w:rsidRPr="00BE551F" w:rsidR="00EE4899" w:rsidRDefault="00EE4899" w14:paraId="482EE95D" w14:textId="1815B433">
            <w:pPr>
              <w:spacing w:before="40"/>
              <w:jc w:val="right"/>
              <w:rPr>
                <w:rFonts w:ascii="Arial" w:hAnsi="Arial" w:eastAsia="Times New Roman" w:cs="Times New Roman"/>
                <w:b/>
                <w:sz w:val="20"/>
                <w:szCs w:val="20"/>
              </w:rPr>
            </w:pPr>
            <w:r>
              <w:rPr>
                <w:rStyle w:val="normaltextrun"/>
                <w:rFonts w:ascii="Arial" w:hAnsi="Arial" w:cs="Arial"/>
                <w:b/>
                <w:bCs/>
                <w:sz w:val="20"/>
                <w:szCs w:val="20"/>
              </w:rPr>
              <w:t>2021</w:t>
            </w:r>
            <w:r w:rsidR="009314E1">
              <w:rPr>
                <w:rStyle w:val="normaltextrun"/>
                <w:rFonts w:ascii="Symbol" w:hAnsi="Symbol" w:eastAsia="Symbol" w:cs="Symbol"/>
                <w:b/>
                <w:bCs/>
                <w:sz w:val="20"/>
                <w:szCs w:val="20"/>
              </w:rPr>
              <w:t>-</w:t>
            </w:r>
            <w:r>
              <w:rPr>
                <w:rStyle w:val="normaltextrun"/>
                <w:rFonts w:ascii="Arial" w:hAnsi="Arial" w:cs="Arial"/>
                <w:b/>
                <w:bCs/>
                <w:sz w:val="20"/>
                <w:szCs w:val="20"/>
              </w:rPr>
              <w:t>Present</w:t>
            </w:r>
            <w:r>
              <w:rPr>
                <w:rStyle w:val="eop"/>
                <w:rFonts w:ascii="Arial" w:hAnsi="Arial" w:cs="Arial"/>
                <w:b/>
                <w:bCs/>
                <w:sz w:val="20"/>
                <w:szCs w:val="20"/>
              </w:rPr>
              <w:t> </w:t>
            </w:r>
          </w:p>
        </w:tc>
        <w:tc>
          <w:tcPr>
            <w:tcW w:w="7056" w:type="dxa"/>
            <w:vAlign w:val="bottom"/>
          </w:tcPr>
          <w:p w:rsidRPr="00BE551F" w:rsidR="00EE4899" w:rsidRDefault="00EE4899" w14:paraId="4ABB74D8" w14:textId="13AECDD7">
            <w:pPr>
              <w:widowControl w:val="0"/>
              <w:rPr>
                <w:rFonts w:ascii="Times New Roman" w:hAnsi="Times New Roman" w:eastAsia="Times New Roman" w:cs="Times New Roman"/>
                <w:snapToGrid w:val="0"/>
                <w:szCs w:val="20"/>
              </w:rPr>
            </w:pPr>
            <w:r>
              <w:rPr>
                <w:rStyle w:val="normaltextrun"/>
              </w:rPr>
              <w:t xml:space="preserve">Research Associate, </w:t>
            </w:r>
            <w:r w:rsidR="009314E1">
              <w:rPr>
                <w:rStyle w:val="normaltextrun"/>
              </w:rPr>
              <w:t>AIR</w:t>
            </w:r>
            <w:r>
              <w:rPr>
                <w:rStyle w:val="eop"/>
              </w:rPr>
              <w:t> </w:t>
            </w:r>
          </w:p>
        </w:tc>
      </w:tr>
      <w:tr w:rsidRPr="00BE551F" w:rsidR="00EE4899" w14:paraId="5701D2F3" w14:textId="77777777">
        <w:tc>
          <w:tcPr>
            <w:tcW w:w="2070" w:type="dxa"/>
          </w:tcPr>
          <w:p w:rsidRPr="00BE551F" w:rsidR="00EE4899" w:rsidRDefault="00EE4899" w14:paraId="4DDEDD6C" w14:textId="341B6542">
            <w:pPr>
              <w:spacing w:before="40"/>
              <w:jc w:val="right"/>
              <w:rPr>
                <w:rFonts w:ascii="Arial" w:hAnsi="Arial" w:eastAsia="Times New Roman" w:cs="Times New Roman"/>
                <w:b/>
                <w:sz w:val="20"/>
                <w:szCs w:val="20"/>
              </w:rPr>
            </w:pPr>
            <w:r>
              <w:rPr>
                <w:rStyle w:val="normaltextrun"/>
                <w:rFonts w:ascii="Arial" w:hAnsi="Arial" w:cs="Arial"/>
                <w:b/>
                <w:bCs/>
                <w:sz w:val="20"/>
                <w:szCs w:val="20"/>
              </w:rPr>
              <w:t>2018</w:t>
            </w:r>
            <w:r w:rsidR="009314E1">
              <w:rPr>
                <w:rStyle w:val="normaltextrun"/>
                <w:rFonts w:ascii="Symbol" w:hAnsi="Symbol" w:eastAsia="Symbol" w:cs="Symbol"/>
                <w:b/>
                <w:bCs/>
                <w:sz w:val="20"/>
                <w:szCs w:val="20"/>
              </w:rPr>
              <w:t>-</w:t>
            </w:r>
            <w:r>
              <w:rPr>
                <w:rStyle w:val="normaltextrun"/>
                <w:rFonts w:ascii="Arial" w:hAnsi="Arial" w:cs="Arial"/>
                <w:b/>
                <w:bCs/>
                <w:sz w:val="20"/>
                <w:szCs w:val="20"/>
              </w:rPr>
              <w:t>2021</w:t>
            </w:r>
          </w:p>
        </w:tc>
        <w:tc>
          <w:tcPr>
            <w:tcW w:w="7056" w:type="dxa"/>
            <w:vAlign w:val="bottom"/>
          </w:tcPr>
          <w:p w:rsidRPr="00BE551F" w:rsidR="00EE4899" w:rsidRDefault="00EE4899" w14:paraId="79E1658D" w14:textId="77777777">
            <w:pPr>
              <w:widowControl w:val="0"/>
              <w:rPr>
                <w:rFonts w:ascii="Times New Roman" w:hAnsi="Times New Roman" w:eastAsia="Times New Roman" w:cs="Times New Roman"/>
                <w:snapToGrid w:val="0"/>
                <w:szCs w:val="20"/>
              </w:rPr>
            </w:pPr>
            <w:r>
              <w:rPr>
                <w:rStyle w:val="normaltextrun"/>
              </w:rPr>
              <w:t>Career Integration Manager, KIPP Texas Public Schools-Austin</w:t>
            </w:r>
            <w:r>
              <w:rPr>
                <w:rStyle w:val="eop"/>
              </w:rPr>
              <w:t> </w:t>
            </w:r>
          </w:p>
        </w:tc>
      </w:tr>
      <w:tr w:rsidRPr="00BE551F" w:rsidR="00EE4899" w14:paraId="75158514" w14:textId="77777777">
        <w:tc>
          <w:tcPr>
            <w:tcW w:w="2070" w:type="dxa"/>
          </w:tcPr>
          <w:p w:rsidRPr="00BE551F" w:rsidR="00EE4899" w:rsidRDefault="00EE4899" w14:paraId="7C069083" w14:textId="1A0858A4">
            <w:pPr>
              <w:spacing w:before="40"/>
              <w:jc w:val="right"/>
              <w:rPr>
                <w:rFonts w:ascii="Arial" w:hAnsi="Arial" w:eastAsia="Times New Roman" w:cs="Times New Roman"/>
                <w:b/>
                <w:sz w:val="20"/>
                <w:szCs w:val="20"/>
              </w:rPr>
            </w:pPr>
            <w:r>
              <w:rPr>
                <w:rStyle w:val="normaltextrun"/>
                <w:rFonts w:ascii="Arial" w:hAnsi="Arial" w:cs="Arial"/>
                <w:b/>
                <w:bCs/>
                <w:sz w:val="20"/>
                <w:szCs w:val="20"/>
              </w:rPr>
              <w:t>2017</w:t>
            </w:r>
            <w:r w:rsidR="009314E1">
              <w:rPr>
                <w:rStyle w:val="normaltextrun"/>
                <w:rFonts w:ascii="Symbol" w:hAnsi="Symbol" w:eastAsia="Symbol" w:cs="Symbol"/>
                <w:b/>
                <w:bCs/>
                <w:sz w:val="20"/>
                <w:szCs w:val="20"/>
              </w:rPr>
              <w:t>-</w:t>
            </w:r>
            <w:r>
              <w:rPr>
                <w:rStyle w:val="normaltextrun"/>
                <w:rFonts w:ascii="Arial" w:hAnsi="Arial" w:cs="Arial"/>
                <w:b/>
                <w:bCs/>
                <w:sz w:val="20"/>
                <w:szCs w:val="20"/>
              </w:rPr>
              <w:t>2018</w:t>
            </w:r>
          </w:p>
        </w:tc>
        <w:tc>
          <w:tcPr>
            <w:tcW w:w="7056" w:type="dxa"/>
            <w:vAlign w:val="bottom"/>
          </w:tcPr>
          <w:p w:rsidRPr="00BE551F" w:rsidR="00EE4899" w:rsidRDefault="00EE4899" w14:paraId="22E2E26F" w14:textId="41C86C56">
            <w:pPr>
              <w:widowControl w:val="0"/>
              <w:rPr>
                <w:rFonts w:ascii="Times New Roman" w:hAnsi="Times New Roman" w:eastAsia="Times New Roman" w:cs="Times New Roman"/>
                <w:snapToGrid w:val="0"/>
                <w:szCs w:val="20"/>
              </w:rPr>
            </w:pPr>
            <w:r>
              <w:rPr>
                <w:rStyle w:val="normaltextrun"/>
              </w:rPr>
              <w:t>Urban Education Fellow, Great Oaks Charter School-AmeriCorps</w:t>
            </w:r>
          </w:p>
        </w:tc>
      </w:tr>
      <w:tr w:rsidRPr="00BE551F" w:rsidR="00EE4899" w14:paraId="49964BEE" w14:textId="77777777">
        <w:tc>
          <w:tcPr>
            <w:tcW w:w="2070" w:type="dxa"/>
          </w:tcPr>
          <w:p w:rsidRPr="00BE551F" w:rsidR="00EE4899" w:rsidRDefault="00EE4899" w14:paraId="559F386A" w14:textId="40F0F1AA">
            <w:pPr>
              <w:spacing w:before="40"/>
              <w:jc w:val="right"/>
              <w:rPr>
                <w:rFonts w:ascii="Arial" w:hAnsi="Arial" w:eastAsia="Times New Roman" w:cs="Times New Roman"/>
                <w:b/>
                <w:sz w:val="20"/>
                <w:szCs w:val="20"/>
              </w:rPr>
            </w:pPr>
            <w:r>
              <w:rPr>
                <w:rStyle w:val="normaltextrun"/>
                <w:rFonts w:ascii="Arial" w:hAnsi="Arial" w:cs="Arial"/>
                <w:b/>
                <w:bCs/>
                <w:sz w:val="20"/>
                <w:szCs w:val="20"/>
              </w:rPr>
              <w:t>2016</w:t>
            </w:r>
            <w:r w:rsidR="009314E1">
              <w:rPr>
                <w:rStyle w:val="normaltextrun"/>
                <w:rFonts w:ascii="Symbol" w:hAnsi="Symbol" w:eastAsia="Symbol" w:cs="Symbol"/>
                <w:b/>
                <w:bCs/>
                <w:sz w:val="20"/>
                <w:szCs w:val="20"/>
              </w:rPr>
              <w:t>-</w:t>
            </w:r>
            <w:r>
              <w:rPr>
                <w:rStyle w:val="normaltextrun"/>
                <w:rFonts w:ascii="Arial" w:hAnsi="Arial" w:cs="Arial"/>
                <w:b/>
                <w:bCs/>
                <w:sz w:val="20"/>
                <w:szCs w:val="20"/>
              </w:rPr>
              <w:t>2017</w:t>
            </w:r>
          </w:p>
        </w:tc>
        <w:tc>
          <w:tcPr>
            <w:tcW w:w="7056" w:type="dxa"/>
            <w:vAlign w:val="bottom"/>
          </w:tcPr>
          <w:p w:rsidRPr="00BE551F" w:rsidR="00EE4899" w:rsidRDefault="00EE4899" w14:paraId="584426EE" w14:textId="77777777">
            <w:pPr>
              <w:widowControl w:val="0"/>
              <w:rPr>
                <w:rFonts w:ascii="Times New Roman" w:hAnsi="Times New Roman" w:eastAsia="Times New Roman" w:cs="Times New Roman"/>
                <w:snapToGrid w:val="0"/>
                <w:szCs w:val="20"/>
              </w:rPr>
            </w:pPr>
            <w:r>
              <w:rPr>
                <w:rStyle w:val="normaltextrun"/>
              </w:rPr>
              <w:t>Office Assistant, Foster LLP Immigration Law Firm</w:t>
            </w:r>
            <w:r>
              <w:rPr>
                <w:rStyle w:val="eop"/>
              </w:rPr>
              <w:t> </w:t>
            </w:r>
          </w:p>
        </w:tc>
      </w:tr>
      <w:tr w:rsidRPr="00BE551F" w:rsidR="00EE4899" w14:paraId="0F895DDF" w14:textId="77777777">
        <w:tc>
          <w:tcPr>
            <w:tcW w:w="2070" w:type="dxa"/>
          </w:tcPr>
          <w:p w:rsidRPr="00BE551F" w:rsidR="00EE4899" w:rsidRDefault="00EE4899" w14:paraId="25EBD0A4" w14:textId="77777777">
            <w:pPr>
              <w:spacing w:before="40"/>
              <w:jc w:val="right"/>
              <w:rPr>
                <w:rFonts w:ascii="Arial" w:hAnsi="Arial" w:eastAsia="Times New Roman" w:cs="Times New Roman"/>
                <w:b/>
                <w:sz w:val="20"/>
                <w:szCs w:val="20"/>
              </w:rPr>
            </w:pPr>
            <w:r>
              <w:rPr>
                <w:rStyle w:val="normaltextrun"/>
                <w:rFonts w:ascii="Arial" w:hAnsi="Arial" w:cs="Arial"/>
                <w:b/>
                <w:bCs/>
                <w:sz w:val="20"/>
                <w:szCs w:val="20"/>
              </w:rPr>
              <w:t>2017</w:t>
            </w:r>
          </w:p>
        </w:tc>
        <w:tc>
          <w:tcPr>
            <w:tcW w:w="7056" w:type="dxa"/>
            <w:vAlign w:val="bottom"/>
          </w:tcPr>
          <w:p w:rsidRPr="00BE551F" w:rsidR="00EE4899" w:rsidRDefault="00EE4899" w14:paraId="62AFDB9F" w14:textId="77777777">
            <w:pPr>
              <w:widowControl w:val="0"/>
              <w:rPr>
                <w:rFonts w:ascii="Times New Roman" w:hAnsi="Times New Roman" w:eastAsia="Times New Roman" w:cs="Times New Roman"/>
                <w:snapToGrid w:val="0"/>
                <w:szCs w:val="20"/>
              </w:rPr>
            </w:pPr>
            <w:r>
              <w:rPr>
                <w:rStyle w:val="normaltextrun"/>
              </w:rPr>
              <w:t>Prison Advocate Intern, Texas Association Against Sexual Assault</w:t>
            </w:r>
            <w:r>
              <w:rPr>
                <w:rStyle w:val="eop"/>
              </w:rPr>
              <w:t> </w:t>
            </w:r>
          </w:p>
        </w:tc>
      </w:tr>
      <w:tr w:rsidRPr="00BE551F" w:rsidR="00EE4899" w14:paraId="3E7CD4A3" w14:textId="77777777">
        <w:tc>
          <w:tcPr>
            <w:tcW w:w="2070" w:type="dxa"/>
          </w:tcPr>
          <w:p w:rsidRPr="00BE551F" w:rsidR="00EE4899" w:rsidRDefault="00EE4899" w14:paraId="23E2F833" w14:textId="77777777">
            <w:pPr>
              <w:spacing w:before="40"/>
              <w:jc w:val="right"/>
              <w:rPr>
                <w:rFonts w:ascii="Arial" w:hAnsi="Arial" w:eastAsia="Times New Roman" w:cs="Times New Roman"/>
                <w:b/>
                <w:sz w:val="20"/>
                <w:szCs w:val="20"/>
              </w:rPr>
            </w:pPr>
            <w:r>
              <w:rPr>
                <w:rStyle w:val="normaltextrun"/>
                <w:rFonts w:ascii="Arial" w:hAnsi="Arial" w:cs="Arial"/>
                <w:b/>
                <w:bCs/>
                <w:sz w:val="20"/>
                <w:szCs w:val="20"/>
              </w:rPr>
              <w:t xml:space="preserve"> 2016</w:t>
            </w:r>
          </w:p>
        </w:tc>
        <w:tc>
          <w:tcPr>
            <w:tcW w:w="7056" w:type="dxa"/>
            <w:vAlign w:val="bottom"/>
          </w:tcPr>
          <w:p w:rsidRPr="008801C1" w:rsidR="00EE4899" w:rsidRDefault="00EE4899" w14:paraId="55587B3E" w14:textId="77777777">
            <w:pPr>
              <w:widowControl w:val="0"/>
            </w:pPr>
            <w:r>
              <w:rPr>
                <w:rStyle w:val="normaltextrun"/>
              </w:rPr>
              <w:t>Account Management Intern, Career Plug</w:t>
            </w:r>
            <w:r>
              <w:rPr>
                <w:rStyle w:val="eop"/>
              </w:rPr>
              <w:t> </w:t>
            </w:r>
          </w:p>
        </w:tc>
      </w:tr>
      <w:tr w:rsidRPr="00BE551F" w:rsidR="00EE4899" w14:paraId="5D7657DD" w14:textId="77777777">
        <w:tc>
          <w:tcPr>
            <w:tcW w:w="2070" w:type="dxa"/>
          </w:tcPr>
          <w:p w:rsidR="00EE4899" w:rsidRDefault="00EE4899" w14:paraId="55F64642" w14:textId="77777777">
            <w:pPr>
              <w:spacing w:before="40"/>
              <w:jc w:val="right"/>
              <w:rPr>
                <w:rStyle w:val="normaltextrun"/>
                <w:rFonts w:ascii="Arial" w:hAnsi="Arial" w:cs="Arial"/>
                <w:b/>
                <w:bCs/>
                <w:sz w:val="20"/>
                <w:szCs w:val="20"/>
              </w:rPr>
            </w:pPr>
            <w:r>
              <w:rPr>
                <w:rStyle w:val="normaltextrun"/>
                <w:rFonts w:ascii="Arial" w:hAnsi="Arial" w:cs="Arial"/>
                <w:b/>
                <w:bCs/>
                <w:sz w:val="20"/>
                <w:szCs w:val="20"/>
              </w:rPr>
              <w:t>2015</w:t>
            </w:r>
          </w:p>
        </w:tc>
        <w:tc>
          <w:tcPr>
            <w:tcW w:w="7056" w:type="dxa"/>
            <w:vAlign w:val="bottom"/>
          </w:tcPr>
          <w:p w:rsidR="00EE4899" w:rsidRDefault="00EE4899" w14:paraId="63F23208" w14:textId="555CAC2F">
            <w:pPr>
              <w:widowControl w:val="0"/>
              <w:rPr>
                <w:rStyle w:val="normaltextrun"/>
              </w:rPr>
            </w:pPr>
            <w:r>
              <w:rPr>
                <w:rStyle w:val="normaltextrun"/>
              </w:rPr>
              <w:t>Client Intake Intern, Equal Justice Center</w:t>
            </w:r>
          </w:p>
        </w:tc>
      </w:tr>
      <w:tr w:rsidRPr="00BE551F" w:rsidR="00EE4899" w14:paraId="4970FEF4" w14:textId="77777777">
        <w:tc>
          <w:tcPr>
            <w:tcW w:w="2070" w:type="dxa"/>
          </w:tcPr>
          <w:p w:rsidRPr="00BE551F" w:rsidR="00EE4899" w:rsidRDefault="00EE4899" w14:paraId="201595E6" w14:textId="5F467D16">
            <w:pPr>
              <w:spacing w:before="40"/>
              <w:jc w:val="right"/>
              <w:rPr>
                <w:rFonts w:ascii="Arial" w:hAnsi="Arial" w:eastAsia="Times New Roman" w:cs="Times New Roman"/>
                <w:b/>
                <w:sz w:val="20"/>
                <w:szCs w:val="20"/>
              </w:rPr>
            </w:pPr>
            <w:r>
              <w:rPr>
                <w:rStyle w:val="normaltextrun"/>
                <w:rFonts w:ascii="Arial" w:hAnsi="Arial" w:cs="Arial"/>
                <w:b/>
                <w:bCs/>
                <w:sz w:val="20"/>
                <w:szCs w:val="20"/>
              </w:rPr>
              <w:t>2014</w:t>
            </w:r>
            <w:r w:rsidR="009314E1">
              <w:rPr>
                <w:rStyle w:val="normaltextrun"/>
                <w:rFonts w:ascii="Symbol" w:hAnsi="Symbol" w:eastAsia="Symbol" w:cs="Symbol"/>
                <w:b/>
                <w:bCs/>
                <w:sz w:val="20"/>
                <w:szCs w:val="20"/>
              </w:rPr>
              <w:t>-</w:t>
            </w:r>
            <w:r>
              <w:rPr>
                <w:rStyle w:val="normaltextrun"/>
                <w:rFonts w:ascii="Arial" w:hAnsi="Arial" w:cs="Arial"/>
                <w:b/>
                <w:bCs/>
                <w:sz w:val="20"/>
                <w:szCs w:val="20"/>
              </w:rPr>
              <w:t>2016</w:t>
            </w:r>
          </w:p>
        </w:tc>
        <w:tc>
          <w:tcPr>
            <w:tcW w:w="7056" w:type="dxa"/>
            <w:vAlign w:val="bottom"/>
          </w:tcPr>
          <w:p w:rsidRPr="00BE551F" w:rsidR="00EE4899" w:rsidRDefault="00EE4899" w14:paraId="77245F82" w14:textId="77777777">
            <w:pPr>
              <w:widowControl w:val="0"/>
              <w:rPr>
                <w:rFonts w:ascii="Times New Roman" w:hAnsi="Times New Roman" w:eastAsia="Times New Roman" w:cs="Times New Roman"/>
                <w:snapToGrid w:val="0"/>
                <w:szCs w:val="20"/>
              </w:rPr>
            </w:pPr>
            <w:r>
              <w:rPr>
                <w:rStyle w:val="normaltextrun"/>
              </w:rPr>
              <w:t>Student Career Advisor/Peer Academic Coach, St. Edward’s University Academic Support Programs</w:t>
            </w:r>
            <w:r>
              <w:rPr>
                <w:rStyle w:val="eop"/>
              </w:rPr>
              <w:t> </w:t>
            </w:r>
          </w:p>
        </w:tc>
      </w:tr>
      <w:tr w:rsidRPr="00BE551F" w:rsidR="00EE4899" w14:paraId="5C7528F3" w14:textId="77777777">
        <w:tc>
          <w:tcPr>
            <w:tcW w:w="2070" w:type="dxa"/>
          </w:tcPr>
          <w:p w:rsidRPr="00BE551F" w:rsidR="00EE4899" w:rsidRDefault="00EE4899" w14:paraId="0EF1B2E1" w14:textId="77777777">
            <w:pPr>
              <w:spacing w:before="40"/>
              <w:jc w:val="center"/>
              <w:rPr>
                <w:rFonts w:ascii="Arial" w:hAnsi="Arial" w:eastAsia="Times New Roman" w:cs="Times New Roman"/>
                <w:b/>
                <w:sz w:val="20"/>
                <w:szCs w:val="20"/>
              </w:rPr>
            </w:pPr>
          </w:p>
        </w:tc>
        <w:tc>
          <w:tcPr>
            <w:tcW w:w="7056" w:type="dxa"/>
            <w:vAlign w:val="bottom"/>
          </w:tcPr>
          <w:p w:rsidRPr="00BE551F" w:rsidR="00EE4899" w:rsidRDefault="00EE4899" w14:paraId="69682C37" w14:textId="77777777">
            <w:pPr>
              <w:widowControl w:val="0"/>
              <w:rPr>
                <w:rFonts w:ascii="Times New Roman" w:hAnsi="Times New Roman" w:eastAsia="Times New Roman" w:cs="Times New Roman"/>
                <w:snapToGrid w:val="0"/>
                <w:szCs w:val="20"/>
              </w:rPr>
            </w:pPr>
          </w:p>
        </w:tc>
      </w:tr>
    </w:tbl>
    <w:p w:rsidR="00777972" w:rsidRDefault="00777972" w14:paraId="7853ED4E" w14:textId="150C61E5">
      <w:r>
        <w:rPr>
          <w:b/>
        </w:rPr>
        <w:br w:type="page"/>
      </w:r>
    </w:p>
    <w:tbl>
      <w:tblPr>
        <w:tblStyle w:val="TableStyle-Layout"/>
        <w:tblW w:w="0" w:type="auto"/>
        <w:tblBorders>
          <w:bottom w:val="single" w:color="009DD7" w:themeColor="accent2" w:sz="24" w:space="0"/>
        </w:tblBorders>
        <w:tblLook w:val="04A0" w:firstRow="1" w:lastRow="0" w:firstColumn="1" w:lastColumn="0" w:noHBand="0" w:noVBand="1"/>
      </w:tblPr>
      <w:tblGrid>
        <w:gridCol w:w="7555"/>
        <w:gridCol w:w="1795"/>
      </w:tblGrid>
      <w:tr w:rsidRPr="009C2EF8" w:rsidR="00066E9F" w14:paraId="379E1557" w14:textId="77777777">
        <w:tc>
          <w:tcPr>
            <w:tcW w:w="7555" w:type="dxa"/>
            <w:vAlign w:val="bottom"/>
          </w:tcPr>
          <w:p w:rsidRPr="009C2EF8" w:rsidR="00066E9F" w:rsidP="00FE528A" w:rsidRDefault="00066E9F" w14:paraId="1650CC7D" w14:textId="3CFAB08D">
            <w:pPr>
              <w:pStyle w:val="ResName"/>
            </w:pPr>
            <w:bookmarkStart w:name="_Toc151965219" w:id="85"/>
            <w:r w:rsidRPr="009C2EF8">
              <w:t>Holly Williams, PhD</w:t>
            </w:r>
            <w:bookmarkEnd w:id="84"/>
            <w:bookmarkEnd w:id="85"/>
          </w:p>
          <w:p w:rsidRPr="009C2EF8" w:rsidR="00066E9F" w:rsidP="00FE528A" w:rsidRDefault="00066E9F" w14:paraId="34C18B69" w14:textId="10AA116F">
            <w:pPr>
              <w:pStyle w:val="ResProposedRole"/>
            </w:pPr>
            <w:r w:rsidRPr="009C2EF8">
              <w:t xml:space="preserve">Proposed Role: </w:t>
            </w:r>
            <w:r w:rsidR="000B74C1">
              <w:t>Quantitative</w:t>
            </w:r>
            <w:r w:rsidRPr="009C2EF8" w:rsidR="000B74C1">
              <w:t xml:space="preserve"> </w:t>
            </w:r>
            <w:r w:rsidRPr="009C2EF8">
              <w:t>Data Lead</w:t>
            </w:r>
          </w:p>
        </w:tc>
        <w:tc>
          <w:tcPr>
            <w:tcW w:w="1795" w:type="dxa"/>
            <w:vAlign w:val="center"/>
          </w:tcPr>
          <w:p w:rsidRPr="009C2EF8" w:rsidR="00066E9F" w:rsidP="00066E9F" w:rsidRDefault="00066E9F" w14:paraId="000E173C" w14:textId="77777777">
            <w:pPr>
              <w:jc w:val="right"/>
              <w:outlineLvl w:val="2"/>
              <w:rPr>
                <w:rFonts w:ascii="Arial" w:hAnsi="Arial" w:eastAsia="Times New Roman" w:cs="Times New Roman"/>
                <w:b/>
                <w:color w:val="00507F" w:themeColor="accent1"/>
                <w:sz w:val="32"/>
                <w:szCs w:val="32"/>
              </w:rPr>
            </w:pPr>
            <w:r w:rsidRPr="009C2EF8">
              <w:rPr>
                <w:rFonts w:ascii="Arial" w:hAnsi="Arial" w:eastAsia="Times New Roman" w:cs="Times New Roman"/>
                <w:b/>
                <w:noProof/>
                <w:color w:val="00507F" w:themeColor="accent1"/>
                <w:sz w:val="32"/>
                <w:szCs w:val="32"/>
              </w:rPr>
              <w:drawing>
                <wp:inline distT="0" distB="0" distL="0" distR="0" wp14:anchorId="772DA734" wp14:editId="2D7477F8">
                  <wp:extent cx="914400" cy="2678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1"/>
                          <a:stretch>
                            <a:fillRect/>
                          </a:stretch>
                        </pic:blipFill>
                        <pic:spPr>
                          <a:xfrm>
                            <a:off x="0" y="0"/>
                            <a:ext cx="914400" cy="267824"/>
                          </a:xfrm>
                          <a:prstGeom prst="rect">
                            <a:avLst/>
                          </a:prstGeom>
                        </pic:spPr>
                      </pic:pic>
                    </a:graphicData>
                  </a:graphic>
                </wp:inline>
              </w:drawing>
            </w:r>
            <w:r w:rsidRPr="009C2EF8">
              <w:rPr>
                <w:rFonts w:ascii="Arial" w:hAnsi="Arial" w:eastAsia="Times New Roman" w:cs="Times New Roman"/>
                <w:b/>
                <w:color w:val="00507F" w:themeColor="accent1"/>
                <w:sz w:val="32"/>
                <w:szCs w:val="32"/>
              </w:rPr>
              <w:t xml:space="preserve"> </w:t>
            </w:r>
          </w:p>
        </w:tc>
      </w:tr>
    </w:tbl>
    <w:p w:rsidRPr="009C2EF8" w:rsidR="00066E9F" w:rsidP="00FE528A" w:rsidRDefault="00066E9F" w14:paraId="46A57B74" w14:textId="77777777">
      <w:pPr>
        <w:contextualSpacing/>
        <w:rPr>
          <w:sz w:val="12"/>
          <w:szCs w:val="12"/>
        </w:rPr>
      </w:pPr>
    </w:p>
    <w:tbl>
      <w:tblPr>
        <w:tblStyle w:val="TableStyle-ResumeSnapshot"/>
        <w:tblpPr w:leftFromText="187" w:rightFromText="187" w:bottomFromText="72" w:vertAnchor="text" w:tblpY="1"/>
        <w:tblOverlap w:val="never"/>
        <w:tblW w:w="0" w:type="auto"/>
        <w:tblCellMar>
          <w:top w:w="115" w:type="dxa"/>
          <w:left w:w="115" w:type="dxa"/>
          <w:bottom w:w="115" w:type="dxa"/>
          <w:right w:w="115" w:type="dxa"/>
        </w:tblCellMar>
        <w:tblLook w:val="04A0" w:firstRow="1" w:lastRow="0" w:firstColumn="1" w:lastColumn="0" w:noHBand="0" w:noVBand="1"/>
      </w:tblPr>
      <w:tblGrid>
        <w:gridCol w:w="3600"/>
      </w:tblGrid>
      <w:tr w:rsidRPr="009C2EF8" w:rsidR="00066E9F" w14:paraId="06761748" w14:textId="77777777">
        <w:trPr>
          <w:trHeight w:val="4475"/>
        </w:trPr>
        <w:tc>
          <w:tcPr>
            <w:tcW w:w="3600" w:type="dxa"/>
            <w:shd w:val="clear" w:color="auto" w:fill="E8F6FD"/>
          </w:tcPr>
          <w:p w:rsidRPr="009C2EF8" w:rsidR="00066E9F" w:rsidP="00FE528A" w:rsidRDefault="00066E9F" w14:paraId="557DF83E" w14:textId="77777777">
            <w:pPr>
              <w:pStyle w:val="ResBoxHeading"/>
            </w:pPr>
            <w:r w:rsidRPr="009C2EF8">
              <w:t>Expertise</w:t>
            </w:r>
          </w:p>
          <w:p w:rsidRPr="009C2EF8" w:rsidR="00066E9F" w:rsidP="004E51E7" w:rsidRDefault="00066E9F" w14:paraId="5CA939F7" w14:textId="77777777">
            <w:pPr>
              <w:numPr>
                <w:ilvl w:val="0"/>
                <w:numId w:val="31"/>
              </w:numPr>
              <w:spacing w:after="160"/>
              <w:contextualSpacing/>
              <w:rPr>
                <w:color w:val="00507F" w:themeColor="accent1"/>
              </w:rPr>
            </w:pPr>
            <w:r w:rsidRPr="009C2EF8">
              <w:rPr>
                <w:color w:val="00507F" w:themeColor="accent1"/>
              </w:rPr>
              <w:t>Supporting and leading teams that carry out comprehensive research and evaluation studies with a focus on education systems.</w:t>
            </w:r>
          </w:p>
          <w:p w:rsidRPr="009C2EF8" w:rsidR="00066E9F" w:rsidP="004E51E7" w:rsidRDefault="00066E9F" w14:paraId="63219198" w14:textId="549E532E">
            <w:pPr>
              <w:numPr>
                <w:ilvl w:val="0"/>
                <w:numId w:val="31"/>
              </w:numPr>
              <w:spacing w:after="160"/>
              <w:contextualSpacing/>
              <w:rPr>
                <w:color w:val="00507F" w:themeColor="accent1"/>
              </w:rPr>
            </w:pPr>
            <w:r w:rsidRPr="009C2EF8">
              <w:rPr>
                <w:color w:val="00507F" w:themeColor="accent1"/>
              </w:rPr>
              <w:t>Utilizing qualitative and quantitative data to create information to support improved outcomes for students at the local, state, and national levels.</w:t>
            </w:r>
            <w:r w:rsidRPr="009C2EF8" w:rsidR="009B5078">
              <w:rPr>
                <w:color w:val="00507F" w:themeColor="accent1"/>
              </w:rPr>
              <w:t xml:space="preserve"> </w:t>
            </w:r>
          </w:p>
          <w:p w:rsidRPr="009C2EF8" w:rsidR="00066E9F" w:rsidP="00FE528A" w:rsidRDefault="00066E9F" w14:paraId="19DB5E65" w14:textId="77777777">
            <w:pPr>
              <w:pStyle w:val="ResBoxHeading"/>
            </w:pPr>
            <w:r w:rsidRPr="009C2EF8">
              <w:t>Education</w:t>
            </w:r>
          </w:p>
          <w:p w:rsidRPr="009C2EF8" w:rsidR="00066E9F" w:rsidP="004E51E7" w:rsidRDefault="00066E9F" w14:paraId="0FC10AEE" w14:textId="0D68360D">
            <w:pPr>
              <w:numPr>
                <w:ilvl w:val="0"/>
                <w:numId w:val="31"/>
              </w:numPr>
              <w:spacing w:after="160"/>
              <w:contextualSpacing/>
              <w:rPr>
                <w:color w:val="00507F" w:themeColor="accent1"/>
              </w:rPr>
            </w:pPr>
            <w:r w:rsidRPr="009C2EF8">
              <w:rPr>
                <w:color w:val="00507F" w:themeColor="accent1"/>
              </w:rPr>
              <w:t>PhD, Quantitative Methods in Educational Psychology, The University of Texas at Austin, 1994</w:t>
            </w:r>
          </w:p>
          <w:p w:rsidRPr="009C2EF8" w:rsidR="00066E9F" w:rsidP="004E51E7" w:rsidRDefault="00066E9F" w14:paraId="7BCD15D0" w14:textId="5F47ACD7">
            <w:pPr>
              <w:numPr>
                <w:ilvl w:val="0"/>
                <w:numId w:val="31"/>
              </w:numPr>
              <w:spacing w:after="160"/>
              <w:contextualSpacing/>
              <w:rPr>
                <w:color w:val="00507F" w:themeColor="accent1"/>
              </w:rPr>
            </w:pPr>
            <w:r w:rsidRPr="009C2EF8">
              <w:rPr>
                <w:color w:val="00507F" w:themeColor="accent1"/>
              </w:rPr>
              <w:t>MA, Clinical Psychology, Southern Methodist University, 1987</w:t>
            </w:r>
          </w:p>
          <w:p w:rsidRPr="009C2EF8" w:rsidR="00066E9F" w:rsidP="004E51E7" w:rsidRDefault="00066E9F" w14:paraId="05CAC61A" w14:textId="3BD3667F">
            <w:pPr>
              <w:numPr>
                <w:ilvl w:val="0"/>
                <w:numId w:val="31"/>
              </w:numPr>
              <w:spacing w:after="160"/>
              <w:contextualSpacing/>
              <w:rPr>
                <w:color w:val="00507F" w:themeColor="accent1"/>
              </w:rPr>
            </w:pPr>
            <w:r w:rsidRPr="009C2EF8">
              <w:rPr>
                <w:color w:val="00507F" w:themeColor="accent1"/>
              </w:rPr>
              <w:t>BS, Psychology, Southern Methodist University, 1984</w:t>
            </w:r>
          </w:p>
          <w:p w:rsidRPr="009C2EF8" w:rsidR="00066E9F" w:rsidP="00FE528A" w:rsidRDefault="00066E9F" w14:paraId="4F1E7889" w14:textId="77777777">
            <w:pPr>
              <w:pStyle w:val="ResBoxHeading"/>
            </w:pPr>
            <w:r w:rsidRPr="009C2EF8">
              <w:t>Experience</w:t>
            </w:r>
          </w:p>
          <w:p w:rsidRPr="009C2EF8" w:rsidR="00066E9F" w:rsidP="00066E9F" w:rsidRDefault="00066E9F" w14:paraId="0FAD4D2B" w14:textId="54AA302F">
            <w:pPr>
              <w:spacing w:after="160"/>
              <w:rPr>
                <w:rFonts w:eastAsia="Calibri" w:cs="Times New Roman"/>
                <w:bCs/>
                <w:color w:val="00507F" w:themeColor="accent1"/>
              </w:rPr>
            </w:pPr>
            <w:r w:rsidRPr="009C2EF8">
              <w:rPr>
                <w:rFonts w:eastAsia="Calibri" w:cs="Times New Roman"/>
                <w:bCs/>
                <w:color w:val="00507F" w:themeColor="accent1"/>
              </w:rPr>
              <w:t xml:space="preserve">Over </w:t>
            </w:r>
            <w:r w:rsidRPr="009C2EF8" w:rsidR="005F03E7">
              <w:rPr>
                <w:rFonts w:eastAsia="Calibri" w:cs="Times New Roman"/>
                <w:bCs/>
                <w:color w:val="00507F" w:themeColor="accent1"/>
              </w:rPr>
              <w:t xml:space="preserve">20 </w:t>
            </w:r>
            <w:r w:rsidRPr="009C2EF8">
              <w:rPr>
                <w:rFonts w:eastAsia="Calibri" w:cs="Times New Roman"/>
                <w:bCs/>
                <w:color w:val="00507F" w:themeColor="accent1"/>
              </w:rPr>
              <w:t>years of experience leading teams in planning, designing, and conducting evaluations in a K</w:t>
            </w:r>
            <w:r w:rsidRPr="009C2EF8" w:rsidR="004E4DBF">
              <w:rPr>
                <w:rFonts w:eastAsia="Calibri" w:cs="Times New Roman"/>
                <w:bCs/>
                <w:color w:val="00507F" w:themeColor="accent1"/>
              </w:rPr>
              <w:t>–</w:t>
            </w:r>
            <w:r w:rsidRPr="009C2EF8">
              <w:rPr>
                <w:rFonts w:eastAsia="Calibri" w:cs="Times New Roman"/>
                <w:bCs/>
                <w:color w:val="00507F" w:themeColor="accent1"/>
              </w:rPr>
              <w:t>12 setting.</w:t>
            </w:r>
          </w:p>
        </w:tc>
      </w:tr>
    </w:tbl>
    <w:p w:rsidRPr="009C2EF8" w:rsidR="00066E9F" w:rsidP="00FE528A" w:rsidRDefault="00066E9F" w14:paraId="7B67E285" w14:textId="77777777">
      <w:pPr>
        <w:pStyle w:val="ResHeading1PresentPosition"/>
      </w:pPr>
      <w:r w:rsidRPr="009C2EF8">
        <w:t>Present Position</w:t>
      </w:r>
    </w:p>
    <w:p w:rsidRPr="009C2EF8" w:rsidR="005F03E7" w:rsidP="005F03E7" w:rsidRDefault="005F03E7" w14:paraId="57170A26" w14:textId="77777777">
      <w:pPr>
        <w:pStyle w:val="ResHeading2AIRTitle"/>
      </w:pPr>
      <w:r w:rsidRPr="009C2EF8">
        <w:t>Senior Researcher, American Institutes for Research (AIR) (2022–Present)</w:t>
      </w:r>
    </w:p>
    <w:p w:rsidRPr="009C2EF8" w:rsidR="00066E9F" w:rsidP="00FE528A" w:rsidRDefault="005F03E7" w14:paraId="5B69FF73" w14:textId="104125C2">
      <w:pPr>
        <w:pStyle w:val="ResBodyText"/>
      </w:pPr>
      <w:r w:rsidRPr="009C2EF8">
        <w:t xml:space="preserve">As </w:t>
      </w:r>
      <w:r w:rsidRPr="009C2EF8" w:rsidR="00066E9F">
        <w:t>Senior Researcher in the Education Systems</w:t>
      </w:r>
      <w:r w:rsidRPr="009C2EF8" w:rsidR="00585111">
        <w:t xml:space="preserve"> and Policy</w:t>
      </w:r>
      <w:r w:rsidRPr="009C2EF8" w:rsidR="00066E9F">
        <w:t xml:space="preserve"> program at AIR</w:t>
      </w:r>
      <w:r w:rsidRPr="009C2EF8">
        <w:t>,</w:t>
      </w:r>
      <w:r w:rsidRPr="009C2EF8" w:rsidR="00066E9F">
        <w:t xml:space="preserve"> </w:t>
      </w:r>
      <w:r w:rsidRPr="009C2EF8" w:rsidR="00585111">
        <w:t>Dr. Williams’</w:t>
      </w:r>
      <w:r w:rsidRPr="009C2EF8" w:rsidR="00066E9F">
        <w:t xml:space="preserve"> primary responsibilities are supporting and leading teams that carry out comprehensive research and evaluation studies with a focus on education systems, utilizing qualitative and quantitative data to support improved outcomes for students at the local, state, and national levels. She has extensive experience in research and evaluation at the </w:t>
      </w:r>
      <w:r w:rsidRPr="009C2EF8" w:rsidR="00A72299">
        <w:t>l</w:t>
      </w:r>
      <w:r w:rsidRPr="009C2EF8" w:rsidR="00066E9F">
        <w:t xml:space="preserve">ocal </w:t>
      </w:r>
      <w:r w:rsidRPr="009C2EF8" w:rsidR="00A72299">
        <w:t>e</w:t>
      </w:r>
      <w:r w:rsidRPr="009C2EF8" w:rsidR="00066E9F">
        <w:t xml:space="preserve">ducation </w:t>
      </w:r>
      <w:r w:rsidRPr="009C2EF8" w:rsidR="00A72299">
        <w:t>a</w:t>
      </w:r>
      <w:r w:rsidRPr="009C2EF8" w:rsidR="00066E9F">
        <w:t xml:space="preserve">gency level and led a highly skilled team of researchers in the Department of Research and Evaluation in the Austin Independent School District (AISD). </w:t>
      </w:r>
    </w:p>
    <w:p w:rsidRPr="009C2EF8" w:rsidR="00066E9F" w:rsidP="00FE528A" w:rsidRDefault="00585111" w14:paraId="0C79D7CA" w14:textId="7188D791">
      <w:pPr>
        <w:pStyle w:val="ResBodyText"/>
      </w:pPr>
      <w:r w:rsidRPr="009C2EF8">
        <w:t xml:space="preserve">Dr. </w:t>
      </w:r>
      <w:r w:rsidRPr="009C2EF8" w:rsidR="00066E9F">
        <w:t>Williams served as cochair of the Research Subcommittee for The University of Texas at Austin/</w:t>
      </w:r>
      <w:r w:rsidRPr="009C2EF8">
        <w:t xml:space="preserve">AISD </w:t>
      </w:r>
      <w:r w:rsidRPr="009C2EF8" w:rsidR="00066E9F">
        <w:t xml:space="preserve">Research Collaborative. She was a member of the Council of the Great City Schools, Directors of Research and Evaluation Group, and was a founding member of the Central Texas Educational Research Consortium. </w:t>
      </w:r>
    </w:p>
    <w:p w:rsidRPr="009C2EF8" w:rsidR="00066E9F" w:rsidP="00683B90" w:rsidRDefault="00066E9F" w14:paraId="1B059B0A" w14:textId="17A25004">
      <w:pPr>
        <w:pStyle w:val="ResBodyText"/>
      </w:pPr>
      <w:r w:rsidRPr="009C2EF8">
        <w:t xml:space="preserve">Supports and leads teams that carry out comprehensive research and evaluation studies with a focus on education systems, utilizing qualitative and quantitative data to create information for programmatic improvements and improved outcomes for students at the local, state, and national levels. Acts as the director of the College and Carrier Readiness and Success Models Evaluation (CCRSM EVAL) project. Acts as the Reviewer Support Manager for the Evidence Support Center (ESC). Is the lead on a </w:t>
      </w:r>
      <w:r w:rsidRPr="009C2EF8" w:rsidR="00585111">
        <w:t>Regional Educational Laboratory (</w:t>
      </w:r>
      <w:r w:rsidRPr="009C2EF8">
        <w:t>REL</w:t>
      </w:r>
      <w:r w:rsidRPr="009C2EF8" w:rsidR="00585111">
        <w:t>)</w:t>
      </w:r>
      <w:r w:rsidRPr="009C2EF8">
        <w:t xml:space="preserve"> Midwest </w:t>
      </w:r>
      <w:r w:rsidRPr="009C2EF8" w:rsidR="00585111">
        <w:t>c</w:t>
      </w:r>
      <w:r w:rsidRPr="009C2EF8">
        <w:t>oaching project with the Illinois State Board of Education (ISBE) Office of Research and Evaluation (ORE). Acts as a</w:t>
      </w:r>
      <w:r w:rsidRPr="009C2EF8" w:rsidR="00585111">
        <w:t>n</w:t>
      </w:r>
      <w:r w:rsidRPr="009C2EF8">
        <w:t xml:space="preserve"> REL Southwest Texas partnership codirector.</w:t>
      </w:r>
    </w:p>
    <w:p w:rsidRPr="009C2EF8" w:rsidR="00066E9F" w:rsidP="00FE528A" w:rsidRDefault="00066E9F" w14:paraId="41199331" w14:textId="77777777">
      <w:pPr>
        <w:pStyle w:val="ResHeading1"/>
      </w:pPr>
      <w:r w:rsidRPr="009C2EF8">
        <w:t>Selected Professional Experience</w:t>
      </w:r>
    </w:p>
    <w:p w:rsidRPr="009C2EF8" w:rsidR="00066E9F" w:rsidP="00FE528A" w:rsidRDefault="004E4DBF" w14:paraId="0D30A05C" w14:textId="676B7F5A">
      <w:pPr>
        <w:pStyle w:val="ResHeading2"/>
        <w:spacing w:before="120"/>
      </w:pPr>
      <w:r w:rsidRPr="009C2EF8">
        <w:t>L</w:t>
      </w:r>
      <w:r w:rsidRPr="009C2EF8" w:rsidR="00066E9F">
        <w:t>ead, REL Southwest Texas Education Agency (TEA) Tri-Agency Workforce Priorities (TTWP) Partnership, AIR (2023–Present) </w:t>
      </w:r>
    </w:p>
    <w:p w:rsidRPr="009C2EF8" w:rsidR="00066E9F" w:rsidP="00683B90" w:rsidRDefault="00066E9F" w14:paraId="1D84AFEF" w14:textId="77777777">
      <w:pPr>
        <w:pStyle w:val="ResBodyText"/>
      </w:pPr>
      <w:r w:rsidRPr="009C2EF8">
        <w:t xml:space="preserve">Partners with staff from the College, Career, and Military Preparation Division at TEA who are working to ensure that all Texas high school students have access to high-quality career and education pathways. Supports staff within this division on the Counseling, Advising, and Student Supports team to empower Texas districts to plan, implement, and evaluate a comprehensive school counseling program that supports students to and throughout their career and education pathway. Provides support to TEA for expanding development of and assessing program implementation around high-quality tools and resources for College and Career Counseling by codeveloping evidence-based materials, tools, and resources for districts to utilize in supporting </w:t>
      </w:r>
      <w:r w:rsidRPr="009C2EF8">
        <w:t xml:space="preserve">students in creating their individual student plans and assessing the implementation of those resources, including districts’ use of individual career and academic plans. </w:t>
      </w:r>
    </w:p>
    <w:p w:rsidRPr="009C2EF8" w:rsidR="00066E9F" w:rsidP="00683B90" w:rsidRDefault="00066E9F" w14:paraId="065E1462" w14:textId="77777777">
      <w:pPr>
        <w:pStyle w:val="ResHeading2"/>
      </w:pPr>
      <w:r w:rsidRPr="009C2EF8">
        <w:t>Project Director, Evaluation of College and Career Readiness School Models Program, AIR (2022–Present) </w:t>
      </w:r>
    </w:p>
    <w:p w:rsidRPr="009C2EF8" w:rsidR="00066E9F" w:rsidP="00683B90" w:rsidRDefault="00066E9F" w14:paraId="62409BB0" w14:textId="77777777">
      <w:pPr>
        <w:pStyle w:val="ResBodyText"/>
      </w:pPr>
      <w:r w:rsidRPr="009C2EF8">
        <w:t>Conducts an implementation study to examine fidelity of implementation of the College and Career Readiness School Models (CCRSM) campuses in Texas. Evaluates fidelity of implementation to the CCRSM blueprints and examines variation in implementation by campus-level factors (e.g., student and staff demographic characteristics; CCRSM type; campus concentration by student race, ethnicity, low-income status, and English learner student status) and staff background (e.g., education and experience of teachers, administrators, and counselors).</w:t>
      </w:r>
    </w:p>
    <w:p w:rsidRPr="009C2EF8" w:rsidR="00066E9F" w:rsidP="00683B90" w:rsidRDefault="00066E9F" w14:paraId="63A18F98" w14:textId="77777777">
      <w:pPr>
        <w:pStyle w:val="ResHeading2"/>
      </w:pPr>
      <w:r w:rsidRPr="009C2EF8">
        <w:t>Reviewer Support Manager, Evidence Support Center (ESC), AIR (2022–Present) </w:t>
      </w:r>
    </w:p>
    <w:p w:rsidRPr="009C2EF8" w:rsidR="00066E9F" w:rsidP="00683B90" w:rsidRDefault="00066E9F" w14:paraId="480EA032" w14:textId="77777777">
      <w:pPr>
        <w:pStyle w:val="ResBodyText"/>
      </w:pPr>
      <w:r w:rsidRPr="009C2EF8">
        <w:t>Serves as the point of contact for study reviewers and strategy investigators. Hosts regular strategy investigation team meetings, monitors progress, and timelines. Attends reviewer team meetings to document questions and issues. Provides ongoing support to the entire team of reviewers and strategy investigators. Is part of the ESC leadership team.</w:t>
      </w:r>
    </w:p>
    <w:p w:rsidRPr="009C2EF8" w:rsidR="00066E9F" w:rsidP="00683B90" w:rsidRDefault="00066E9F" w14:paraId="7424802B" w14:textId="3115E972">
      <w:pPr>
        <w:pStyle w:val="ResHeading2"/>
      </w:pPr>
      <w:r w:rsidRPr="009C2EF8">
        <w:t>Director, Department of Research and Evaluation, AISD (2000–2022)</w:t>
      </w:r>
    </w:p>
    <w:p w:rsidRPr="009C2EF8" w:rsidR="00066E9F" w:rsidP="00683B90" w:rsidRDefault="00066E9F" w14:paraId="3755E1F1" w14:textId="77777777">
      <w:pPr>
        <w:pStyle w:val="ResBodyText"/>
      </w:pPr>
      <w:r w:rsidRPr="009C2EF8">
        <w:t>Directed all district research and evaluation initiatives, including collaboratively developing the annual research agenda for the district. Led team in developing and implementing the annual plan of work which identified programs to be evaluated and services to be provided, as well as detailing the scope of work, timeline, and deliverables for each project (</w:t>
      </w:r>
      <w:hyperlink w:history="1" r:id="rId78">
        <w:r w:rsidRPr="009C2EF8">
          <w:rPr>
            <w:color w:val="00507F" w:themeColor="hyperlink"/>
            <w:u w:val="single"/>
          </w:rPr>
          <w:t>Publications Archive | Austin ISD</w:t>
        </w:r>
      </w:hyperlink>
      <w:r w:rsidRPr="009C2EF8">
        <w:t>). Supported team in providing formative and summative feedback for program improvement and decision-making to program managers, and other district stakeholders. Met regularly with district leadership to provide research and evaluation updates and keep leadership apprised of outcomes. Partnered with external agencies and universities; maintained the external research application process for the district to support researchers whose work in turn supported district initiatives and improved outcomes for students and staff. Hired and supported a highly skilled staff of twenty, while maintaining an extremely positive work environment. Participated as a researcher on several major district initiatives and was ultimately responsible for the quality of all departmental deliverables. Worked with the Office of Innovation and Development to develop grant proposals that supported the needs and major initiatives of the district. Developed processes and systems to create efficiencies and to streamline and improve departmental work.</w:t>
      </w:r>
    </w:p>
    <w:p w:rsidRPr="009C2EF8" w:rsidR="00066E9F" w:rsidP="00683B90" w:rsidRDefault="00066E9F" w14:paraId="74C998D0" w14:textId="77777777">
      <w:pPr>
        <w:pStyle w:val="ResHeading2"/>
      </w:pPr>
      <w:r w:rsidRPr="009C2EF8">
        <w:t>Assistant Director, Department of Accountability, Student Services, and Research, AISD (1996–2000)</w:t>
      </w:r>
    </w:p>
    <w:p w:rsidRPr="009C2EF8" w:rsidR="00066E9F" w:rsidP="00683B90" w:rsidRDefault="00066E9F" w14:paraId="74F86197" w14:textId="77777777">
      <w:pPr>
        <w:pStyle w:val="ResBodyText"/>
      </w:pPr>
      <w:r w:rsidRPr="009C2EF8">
        <w:t>Led the Office of Program Evaluation. Duties included acting as a liaison to district, state, and community decisionmakers, developing annual research/evaluation agenda, hiring/supervising staff and consultants, developing innovative departmental policies and procedures, and maintaining federal, state, local evaluation budgets.</w:t>
      </w:r>
    </w:p>
    <w:p w:rsidRPr="009C2EF8" w:rsidR="00FE528A" w:rsidRDefault="00FE528A" w14:paraId="55066580" w14:textId="77777777">
      <w:pPr>
        <w:rPr>
          <w:rFonts w:ascii="Arial" w:hAnsi="Arial" w:eastAsia="Times New Roman" w:cs="Times New Roman"/>
          <w:b/>
          <w:bCs/>
          <w:color w:val="00507F" w:themeColor="accent1"/>
          <w:sz w:val="26"/>
          <w:szCs w:val="26"/>
        </w:rPr>
      </w:pPr>
      <w:r w:rsidRPr="009C2EF8">
        <w:rPr>
          <w:rFonts w:ascii="Arial" w:hAnsi="Arial" w:eastAsia="Times New Roman" w:cs="Times New Roman"/>
          <w:b/>
          <w:bCs/>
          <w:color w:val="00507F" w:themeColor="accent1"/>
          <w:sz w:val="26"/>
          <w:szCs w:val="26"/>
        </w:rPr>
        <w:br w:type="page"/>
      </w:r>
    </w:p>
    <w:p w:rsidRPr="009C2EF8" w:rsidR="00066E9F" w:rsidP="00FE528A" w:rsidRDefault="00066E9F" w14:paraId="77C4CBC6" w14:textId="18717E49">
      <w:pPr>
        <w:pStyle w:val="ResHeading1"/>
      </w:pPr>
      <w:r w:rsidRPr="009C2EF8">
        <w:t>Employment History</w:t>
      </w:r>
    </w:p>
    <w:tbl>
      <w:tblPr>
        <w:tblW w:w="9126" w:type="dxa"/>
        <w:tblLayout w:type="fixed"/>
        <w:tblLook w:val="0600" w:firstRow="0" w:lastRow="0" w:firstColumn="0" w:lastColumn="0" w:noHBand="1" w:noVBand="1"/>
      </w:tblPr>
      <w:tblGrid>
        <w:gridCol w:w="2088"/>
        <w:gridCol w:w="7038"/>
      </w:tblGrid>
      <w:tr w:rsidRPr="009C2EF8" w:rsidR="00066E9F" w14:paraId="7E6B222D" w14:textId="77777777">
        <w:tc>
          <w:tcPr>
            <w:tcW w:w="2088" w:type="dxa"/>
          </w:tcPr>
          <w:p w:rsidRPr="009C2EF8" w:rsidR="00066E9F" w:rsidP="00FE528A" w:rsidRDefault="00066E9F" w14:paraId="53CA56C0" w14:textId="77777777">
            <w:pPr>
              <w:pStyle w:val="ResDates"/>
            </w:pPr>
            <w:r w:rsidRPr="009C2EF8">
              <w:t>2022–Present</w:t>
            </w:r>
          </w:p>
        </w:tc>
        <w:tc>
          <w:tcPr>
            <w:tcW w:w="7038" w:type="dxa"/>
            <w:vAlign w:val="bottom"/>
          </w:tcPr>
          <w:p w:rsidRPr="009C2EF8" w:rsidR="00066E9F" w:rsidP="00FE528A" w:rsidRDefault="00066E9F" w14:paraId="146EEC47" w14:textId="77777777">
            <w:pPr>
              <w:pStyle w:val="ResEmploymentText"/>
            </w:pPr>
            <w:r w:rsidRPr="009C2EF8">
              <w:t>Senior Researcher, AIR</w:t>
            </w:r>
          </w:p>
        </w:tc>
      </w:tr>
      <w:tr w:rsidRPr="009C2EF8" w:rsidR="00066E9F" w14:paraId="2386BC3F" w14:textId="77777777">
        <w:tc>
          <w:tcPr>
            <w:tcW w:w="2088" w:type="dxa"/>
          </w:tcPr>
          <w:p w:rsidRPr="009C2EF8" w:rsidR="00066E9F" w:rsidP="00FE528A" w:rsidRDefault="00066E9F" w14:paraId="6F0B1600" w14:textId="77777777">
            <w:pPr>
              <w:pStyle w:val="ResDates"/>
            </w:pPr>
            <w:r w:rsidRPr="009C2EF8">
              <w:t>2000–2022</w:t>
            </w:r>
          </w:p>
        </w:tc>
        <w:tc>
          <w:tcPr>
            <w:tcW w:w="7038" w:type="dxa"/>
            <w:vAlign w:val="bottom"/>
          </w:tcPr>
          <w:p w:rsidRPr="009C2EF8" w:rsidR="00066E9F" w:rsidP="00FE528A" w:rsidRDefault="00066E9F" w14:paraId="1757EF5F" w14:textId="77777777">
            <w:pPr>
              <w:pStyle w:val="ResEmploymentText"/>
            </w:pPr>
            <w:r w:rsidRPr="009C2EF8">
              <w:t xml:space="preserve">Director, Department of Research and Evaluation, AISD </w:t>
            </w:r>
          </w:p>
        </w:tc>
      </w:tr>
      <w:tr w:rsidRPr="009C2EF8" w:rsidR="00066E9F" w14:paraId="39D7804C" w14:textId="77777777">
        <w:tc>
          <w:tcPr>
            <w:tcW w:w="2088" w:type="dxa"/>
          </w:tcPr>
          <w:p w:rsidRPr="009C2EF8" w:rsidR="00066E9F" w:rsidP="00FE528A" w:rsidRDefault="00066E9F" w14:paraId="02F0813A" w14:textId="77777777">
            <w:pPr>
              <w:pStyle w:val="ResDates"/>
            </w:pPr>
            <w:r w:rsidRPr="009C2EF8">
              <w:t>1996–2000</w:t>
            </w:r>
          </w:p>
        </w:tc>
        <w:tc>
          <w:tcPr>
            <w:tcW w:w="7038" w:type="dxa"/>
            <w:vAlign w:val="bottom"/>
          </w:tcPr>
          <w:p w:rsidRPr="009C2EF8" w:rsidR="00066E9F" w:rsidP="00FE528A" w:rsidRDefault="00066E9F" w14:paraId="5F9A345B" w14:textId="77777777">
            <w:pPr>
              <w:pStyle w:val="ResEmploymentText"/>
            </w:pPr>
            <w:r w:rsidRPr="009C2EF8">
              <w:t xml:space="preserve">Assistant Director, Department of Accountability, Student Services, and Research, AISD </w:t>
            </w:r>
          </w:p>
        </w:tc>
      </w:tr>
      <w:tr w:rsidRPr="009C2EF8" w:rsidR="00066E9F" w14:paraId="0500117D" w14:textId="77777777">
        <w:tc>
          <w:tcPr>
            <w:tcW w:w="2088" w:type="dxa"/>
          </w:tcPr>
          <w:p w:rsidRPr="009C2EF8" w:rsidR="00066E9F" w:rsidP="00FE528A" w:rsidRDefault="00066E9F" w14:paraId="1B61AA0B" w14:textId="77777777">
            <w:pPr>
              <w:pStyle w:val="ResDates"/>
            </w:pPr>
            <w:r w:rsidRPr="009C2EF8">
              <w:t>1994–1996</w:t>
            </w:r>
          </w:p>
        </w:tc>
        <w:tc>
          <w:tcPr>
            <w:tcW w:w="7038" w:type="dxa"/>
            <w:vAlign w:val="bottom"/>
          </w:tcPr>
          <w:p w:rsidRPr="009C2EF8" w:rsidR="00066E9F" w:rsidP="00FE528A" w:rsidRDefault="00066E9F" w14:paraId="0CC537F3" w14:textId="77777777">
            <w:pPr>
              <w:pStyle w:val="ResEmploymentText"/>
            </w:pPr>
            <w:r w:rsidRPr="009C2EF8">
              <w:t>Chapter One/Title I Evaluator, Department of Accountability, Student Services, and Research, AISD</w:t>
            </w:r>
          </w:p>
        </w:tc>
      </w:tr>
      <w:tr w:rsidRPr="009C2EF8" w:rsidR="00066E9F" w14:paraId="35AD1BB4" w14:textId="77777777">
        <w:tc>
          <w:tcPr>
            <w:tcW w:w="2088" w:type="dxa"/>
          </w:tcPr>
          <w:p w:rsidRPr="009C2EF8" w:rsidR="00066E9F" w:rsidP="00FE528A" w:rsidRDefault="00066E9F" w14:paraId="6EABA254" w14:textId="77777777">
            <w:pPr>
              <w:pStyle w:val="ResDates"/>
            </w:pPr>
            <w:r w:rsidRPr="009C2EF8">
              <w:t>1992–1994</w:t>
            </w:r>
          </w:p>
        </w:tc>
        <w:tc>
          <w:tcPr>
            <w:tcW w:w="7038" w:type="dxa"/>
            <w:vAlign w:val="bottom"/>
          </w:tcPr>
          <w:p w:rsidRPr="009C2EF8" w:rsidR="00066E9F" w:rsidP="00FE528A" w:rsidRDefault="00066E9F" w14:paraId="497F5A04" w14:textId="77777777">
            <w:pPr>
              <w:pStyle w:val="ResEmploymentText"/>
            </w:pPr>
            <w:r w:rsidRPr="009C2EF8">
              <w:t>Educational Research Specialist II, Office of Policy Planning and Evaluation, Texas Education Agency</w:t>
            </w:r>
          </w:p>
        </w:tc>
      </w:tr>
      <w:tr w:rsidRPr="009C2EF8" w:rsidR="00066E9F" w14:paraId="425A741C" w14:textId="77777777">
        <w:tc>
          <w:tcPr>
            <w:tcW w:w="2088" w:type="dxa"/>
          </w:tcPr>
          <w:p w:rsidRPr="009C2EF8" w:rsidR="00066E9F" w:rsidP="00FE528A" w:rsidRDefault="00066E9F" w14:paraId="4D0C9079" w14:textId="77777777">
            <w:pPr>
              <w:pStyle w:val="ResDates"/>
            </w:pPr>
            <w:r w:rsidRPr="009C2EF8">
              <w:t>1990–1991</w:t>
            </w:r>
          </w:p>
        </w:tc>
        <w:tc>
          <w:tcPr>
            <w:tcW w:w="7038" w:type="dxa"/>
            <w:vAlign w:val="bottom"/>
          </w:tcPr>
          <w:p w:rsidRPr="009C2EF8" w:rsidR="00066E9F" w:rsidP="00FE528A" w:rsidRDefault="00066E9F" w14:paraId="760F41C1" w14:textId="77777777">
            <w:pPr>
              <w:pStyle w:val="ResEmploymentText"/>
            </w:pPr>
            <w:r w:rsidRPr="009C2EF8">
              <w:t>Teaching Assistant, Department of Psychology, The University of Texas at Austin</w:t>
            </w:r>
          </w:p>
        </w:tc>
      </w:tr>
      <w:tr w:rsidRPr="009C2EF8" w:rsidR="00066E9F" w14:paraId="319F88CD" w14:textId="77777777">
        <w:tc>
          <w:tcPr>
            <w:tcW w:w="2088" w:type="dxa"/>
          </w:tcPr>
          <w:p w:rsidRPr="009C2EF8" w:rsidR="00066E9F" w:rsidP="00FE528A" w:rsidRDefault="00066E9F" w14:paraId="23253EB3" w14:textId="77777777">
            <w:pPr>
              <w:pStyle w:val="ResDates"/>
            </w:pPr>
            <w:r w:rsidRPr="009C2EF8">
              <w:t>1988–1989</w:t>
            </w:r>
          </w:p>
        </w:tc>
        <w:tc>
          <w:tcPr>
            <w:tcW w:w="7038" w:type="dxa"/>
            <w:vAlign w:val="bottom"/>
          </w:tcPr>
          <w:p w:rsidRPr="009C2EF8" w:rsidR="00066E9F" w:rsidP="00FE528A" w:rsidRDefault="00066E9F" w14:paraId="66E31B69" w14:textId="77777777">
            <w:pPr>
              <w:pStyle w:val="ResEmploymentText"/>
            </w:pPr>
            <w:r w:rsidRPr="009C2EF8">
              <w:t>Psychological Services Specialist, Psychological and Social Services, Dallas Independent School District (DISD)</w:t>
            </w:r>
          </w:p>
        </w:tc>
      </w:tr>
      <w:tr w:rsidRPr="009C2EF8" w:rsidR="00066E9F" w14:paraId="0960D573" w14:textId="77777777">
        <w:tc>
          <w:tcPr>
            <w:tcW w:w="2088" w:type="dxa"/>
          </w:tcPr>
          <w:p w:rsidRPr="009C2EF8" w:rsidR="00066E9F" w:rsidP="00FE528A" w:rsidRDefault="00066E9F" w14:paraId="504FEB66" w14:textId="77777777">
            <w:pPr>
              <w:pStyle w:val="ResDates"/>
            </w:pPr>
            <w:r w:rsidRPr="009C2EF8">
              <w:t>1987–1988</w:t>
            </w:r>
          </w:p>
        </w:tc>
        <w:tc>
          <w:tcPr>
            <w:tcW w:w="7038" w:type="dxa"/>
            <w:vAlign w:val="bottom"/>
          </w:tcPr>
          <w:p w:rsidRPr="009C2EF8" w:rsidR="00066E9F" w:rsidP="00FE528A" w:rsidRDefault="00066E9F" w14:paraId="25069A79" w14:textId="77777777">
            <w:pPr>
              <w:pStyle w:val="ResEmploymentText"/>
            </w:pPr>
            <w:r w:rsidRPr="009C2EF8">
              <w:t>Early Childhood Assessment Specialist, Department of Special Education, DISD</w:t>
            </w:r>
          </w:p>
        </w:tc>
      </w:tr>
    </w:tbl>
    <w:p w:rsidRPr="009C2EF8" w:rsidR="00066E9F" w:rsidP="00FE528A" w:rsidRDefault="00066E9F" w14:paraId="1D721B53" w14:textId="77777777">
      <w:pPr>
        <w:pStyle w:val="ResHeading1"/>
      </w:pPr>
      <w:r w:rsidRPr="009C2EF8">
        <w:t>Professional Credentials and Certifications</w:t>
      </w:r>
    </w:p>
    <w:p w:rsidRPr="009C2EF8" w:rsidR="00066E9F" w:rsidP="00FE528A" w:rsidRDefault="00066E9F" w14:paraId="3D8EFA45" w14:textId="77777777">
      <w:pPr>
        <w:pStyle w:val="ResBodyTextNoSpaceBetween"/>
      </w:pPr>
      <w:r w:rsidRPr="009C2EF8">
        <w:t xml:space="preserve">Licensed as a Psychologist, Texas State Board of Examiners of Psychologists, (1995–Present) </w:t>
      </w:r>
    </w:p>
    <w:p w:rsidRPr="009C2EF8" w:rsidR="00066E9F" w:rsidP="00FE528A" w:rsidRDefault="00066E9F" w14:paraId="31240EF8" w14:textId="77777777">
      <w:pPr>
        <w:pStyle w:val="ResHeading1"/>
      </w:pPr>
      <w:r w:rsidRPr="009C2EF8">
        <w:t>Professional Affiliations</w:t>
      </w:r>
    </w:p>
    <w:p w:rsidRPr="009C2EF8" w:rsidR="00066E9F" w:rsidP="00FE528A" w:rsidRDefault="00066E9F" w14:paraId="4F5F1B22" w14:textId="76BC6E2B">
      <w:pPr>
        <w:pStyle w:val="ResBodyTextNoSpaceBetween"/>
      </w:pPr>
      <w:r w:rsidRPr="009C2EF8">
        <w:t>American Educational Research Association</w:t>
      </w:r>
      <w:r w:rsidRPr="009C2EF8">
        <w:br/>
      </w:r>
      <w:r w:rsidRPr="009C2EF8">
        <w:t>American Evaluation Association</w:t>
      </w:r>
    </w:p>
    <w:p w:rsidRPr="009C2EF8" w:rsidR="00066E9F" w:rsidP="00FE528A" w:rsidRDefault="00066E9F" w14:paraId="0EA0B56E" w14:textId="77777777">
      <w:pPr>
        <w:pStyle w:val="ResHeading1"/>
      </w:pPr>
      <w:r w:rsidRPr="009C2EF8">
        <w:t>Selected Publications</w:t>
      </w:r>
    </w:p>
    <w:p w:rsidRPr="00B545B0" w:rsidR="00E35EBB" w:rsidP="00E35EBB" w:rsidRDefault="00E35EBB" w14:paraId="4337A77B" w14:textId="77777777">
      <w:pPr>
        <w:pStyle w:val="ResPublications"/>
      </w:pPr>
      <w:r w:rsidRPr="00B545B0">
        <w:t xml:space="preserve">Andrews, P., Christian, C., &amp; Williams, H. (2022). Creative Learning in Adverse Times (DRE Publication No. 21.05). Austin, TX: Austin Independent School District. Retrieved from </w:t>
      </w:r>
      <w:hyperlink w:history="1" r:id="rId79">
        <w:r>
          <w:rPr>
            <w:rStyle w:val="Hyperlink"/>
          </w:rPr>
          <w:t>Publications Archive | Austin ISD</w:t>
        </w:r>
      </w:hyperlink>
      <w:r>
        <w:t>.</w:t>
      </w:r>
    </w:p>
    <w:p w:rsidRPr="00B545B0" w:rsidR="00E35EBB" w:rsidP="00E35EBB" w:rsidRDefault="00E35EBB" w14:paraId="4920DF5E" w14:textId="77777777">
      <w:pPr>
        <w:pStyle w:val="ResPublications"/>
      </w:pPr>
      <w:r w:rsidRPr="00B545B0">
        <w:t xml:space="preserve">Christian, C., &amp; Williams, H. (2021). AISD Summer Programs 2021 (DRE Publication No. 21.03). Austin, TX: Austin Independent School District. Retrieved from </w:t>
      </w:r>
      <w:hyperlink w:history="1" r:id="rId80">
        <w:r>
          <w:rPr>
            <w:rStyle w:val="Hyperlink"/>
          </w:rPr>
          <w:t>Publications Archive | Austin ISD</w:t>
        </w:r>
      </w:hyperlink>
      <w:r>
        <w:t>.</w:t>
      </w:r>
    </w:p>
    <w:p w:rsidRPr="00B545B0" w:rsidR="00E35EBB" w:rsidP="00E35EBB" w:rsidRDefault="00E35EBB" w14:paraId="0D25F025" w14:textId="77777777">
      <w:pPr>
        <w:pStyle w:val="ResPublications"/>
      </w:pPr>
      <w:proofErr w:type="spellStart"/>
      <w:r w:rsidRPr="00B545B0">
        <w:t>Debaylo</w:t>
      </w:r>
      <w:proofErr w:type="spellEnd"/>
      <w:r w:rsidRPr="00B545B0">
        <w:t xml:space="preserve">, M., Christian, C., Lucas, M., Archuleta, H., </w:t>
      </w:r>
      <w:proofErr w:type="spellStart"/>
      <w:r w:rsidRPr="00B545B0">
        <w:t>Minney</w:t>
      </w:r>
      <w:proofErr w:type="spellEnd"/>
      <w:r w:rsidRPr="00B545B0">
        <w:t xml:space="preserve">, D., &amp; Williams, H. (2021). Remote and In-Person Learning in AISD: Implementation, Context, and Outcomes (DRE Publication No. 20.13). Austin, TX: Austin Independent School District. </w:t>
      </w:r>
      <w:hyperlink w:history="1" r:id="rId81">
        <w:r>
          <w:rPr>
            <w:rStyle w:val="Hyperlink"/>
          </w:rPr>
          <w:t>Publications Archive | Austin ISD</w:t>
        </w:r>
      </w:hyperlink>
      <w:r>
        <w:t>.</w:t>
      </w:r>
    </w:p>
    <w:p w:rsidRPr="00B545B0" w:rsidR="00E35EBB" w:rsidP="00E35EBB" w:rsidRDefault="00E35EBB" w14:paraId="037A6A80" w14:textId="77777777">
      <w:pPr>
        <w:pStyle w:val="ResPublications"/>
      </w:pPr>
      <w:r w:rsidRPr="00B545B0">
        <w:t xml:space="preserve">Williams, H. (2020). DRE Plan of Work, 2020-2021 (DRE Publication No. 20.01). Austin, TX: Austin Independent School District. </w:t>
      </w:r>
      <w:hyperlink w:history="1" r:id="rId82">
        <w:r>
          <w:rPr>
            <w:rStyle w:val="Hyperlink"/>
          </w:rPr>
          <w:t>Publications Archive | Austin ISD</w:t>
        </w:r>
      </w:hyperlink>
      <w:r w:rsidRPr="00B545B0">
        <w:t>. </w:t>
      </w:r>
    </w:p>
    <w:p w:rsidRPr="009C2EF8" w:rsidR="00066E9F" w:rsidP="00FE528A" w:rsidRDefault="00066E9F" w14:paraId="0A5466AD" w14:textId="77777777">
      <w:pPr>
        <w:pStyle w:val="ResPublications"/>
      </w:pPr>
      <w:r w:rsidRPr="009C2EF8">
        <w:t>Williams, H. (2019). DRE Plan of Work, 2019</w:t>
      </w:r>
      <w:r w:rsidRPr="00B545B0" w:rsidR="00E35EBB">
        <w:t>-</w:t>
      </w:r>
      <w:r w:rsidRPr="009C2EF8">
        <w:t xml:space="preserve">2020 (DRE Publication No. 19.01). Austin, TX: Austin Independent School District. </w:t>
      </w:r>
      <w:hyperlink w:history="1" r:id="rId83">
        <w:r w:rsidR="00E35EBB">
          <w:rPr>
            <w:rStyle w:val="Hyperlink"/>
          </w:rPr>
          <w:t>Publications Archive | Austin ISD</w:t>
        </w:r>
      </w:hyperlink>
      <w:r w:rsidRPr="00B545B0" w:rsidR="00E35EBB">
        <w:t>.</w:t>
      </w:r>
      <w:r w:rsidRPr="009C2EF8">
        <w:t> </w:t>
      </w:r>
    </w:p>
    <w:p w:rsidRPr="009C2EF8" w:rsidR="00066E9F" w:rsidP="00FE528A" w:rsidRDefault="00066E9F" w14:paraId="62F3BAD6" w14:textId="77777777">
      <w:pPr>
        <w:pStyle w:val="ResPublications"/>
      </w:pPr>
      <w:r w:rsidRPr="009C2EF8">
        <w:t xml:space="preserve">Hutchins, S., </w:t>
      </w:r>
      <w:proofErr w:type="spellStart"/>
      <w:r w:rsidRPr="009C2EF8">
        <w:t>Debaylo</w:t>
      </w:r>
      <w:proofErr w:type="spellEnd"/>
      <w:r w:rsidRPr="009C2EF8">
        <w:t xml:space="preserve">, P., &amp; Williams, H. (2018). Thinking Heuristically About Student Growth in Austin Independent School District (DRE Publication No. 17.33). Austin, TX: Austin Independent School District. </w:t>
      </w:r>
      <w:hyperlink w:history="1" r:id="rId84">
        <w:r w:rsidR="00E35EBB">
          <w:rPr>
            <w:rStyle w:val="Hyperlink"/>
          </w:rPr>
          <w:t>Publications Archive | Austin ISD</w:t>
        </w:r>
      </w:hyperlink>
      <w:r w:rsidRPr="00B545B0" w:rsidR="00E35EBB">
        <w:t>.</w:t>
      </w:r>
      <w:r w:rsidRPr="009C2EF8">
        <w:t> </w:t>
      </w:r>
    </w:p>
    <w:p w:rsidRPr="009C2EF8" w:rsidR="00066E9F" w:rsidP="00FE528A" w:rsidRDefault="00066E9F" w14:paraId="3B53823A" w14:textId="77777777">
      <w:pPr>
        <w:pStyle w:val="ResPublications"/>
      </w:pPr>
      <w:r w:rsidRPr="009C2EF8">
        <w:t xml:space="preserve">Andrews, M., Hutchins, S., &amp; Williams, H. (2018). Summary of Austin Independent School District Telecommuting Surveys (DRE Publication No. 17.09). Austin, TX: Austin Independent School District. </w:t>
      </w:r>
      <w:hyperlink w:history="1" r:id="rId85">
        <w:r w:rsidR="00E35EBB">
          <w:rPr>
            <w:rStyle w:val="Hyperlink"/>
          </w:rPr>
          <w:t>Publications Archive | Austin ISD</w:t>
        </w:r>
      </w:hyperlink>
      <w:r w:rsidRPr="00B545B0" w:rsidR="00E35EBB">
        <w:t>.</w:t>
      </w:r>
      <w:r w:rsidRPr="009C2EF8">
        <w:t> </w:t>
      </w:r>
    </w:p>
    <w:p w:rsidRPr="009C2EF8" w:rsidR="00066E9F" w:rsidP="00FE528A" w:rsidRDefault="00066E9F" w14:paraId="0DB7C6C9" w14:textId="77777777">
      <w:pPr>
        <w:pStyle w:val="ResPublications"/>
      </w:pPr>
      <w:r w:rsidRPr="009C2EF8">
        <w:t>Wang, C., Christian, C., Hasty, B., Williams, H., Andrews, M., &amp; Green-Otero, J. (2017). Creative Learning Initiative: Annual Evaluation Report 2015</w:t>
      </w:r>
      <w:r w:rsidRPr="00B545B0" w:rsidR="00E35EBB">
        <w:t xml:space="preserve">-2016 (DRE Publication No. 15.68). Austin, TX: Austin Independent School District. </w:t>
      </w:r>
      <w:r w:rsidRPr="00495EB4" w:rsidR="00E35EBB">
        <w:t xml:space="preserve">Publications | </w:t>
      </w:r>
      <w:hyperlink w:history="1" r:id="rId86">
        <w:r w:rsidR="00E35EBB">
          <w:rPr>
            <w:rStyle w:val="Hyperlink"/>
          </w:rPr>
          <w:t>Publications Archive | Austin ISD</w:t>
        </w:r>
      </w:hyperlink>
      <w:r w:rsidRPr="009C2EF8">
        <w:t>. </w:t>
      </w:r>
    </w:p>
    <w:p w:rsidRPr="009C2EF8" w:rsidR="00066E9F" w:rsidP="00FE528A" w:rsidRDefault="00066E9F" w14:paraId="5E51CD15" w14:textId="77777777">
      <w:pPr>
        <w:pStyle w:val="ResPublications"/>
      </w:pPr>
      <w:r w:rsidRPr="009C2EF8">
        <w:t xml:space="preserve">Christian, C., Schmitt, L., &amp; Williams, H. (2016). Overview of Enrollment Findings, Spring 2016 (DRE Publication No. 15.38 RB). Austin, TX: Austin Independent School District. </w:t>
      </w:r>
      <w:hyperlink w:history="1" r:id="rId87">
        <w:r w:rsidR="00E35EBB">
          <w:rPr>
            <w:rStyle w:val="Hyperlink"/>
          </w:rPr>
          <w:t>Publications Archive | Austin ISD</w:t>
        </w:r>
      </w:hyperlink>
      <w:r w:rsidRPr="00B545B0" w:rsidR="00E35EBB">
        <w:t>.</w:t>
      </w:r>
      <w:r w:rsidRPr="009C2EF8">
        <w:t> </w:t>
      </w:r>
    </w:p>
    <w:p w:rsidRPr="009C2EF8" w:rsidR="00066E9F" w:rsidP="00FE528A" w:rsidRDefault="00066E9F" w14:paraId="03358416" w14:textId="77777777">
      <w:pPr>
        <w:pStyle w:val="ResPublications"/>
      </w:pPr>
      <w:proofErr w:type="spellStart"/>
      <w:r w:rsidRPr="009C2EF8">
        <w:t>Looby</w:t>
      </w:r>
      <w:proofErr w:type="spellEnd"/>
      <w:r w:rsidRPr="009C2EF8">
        <w:t xml:space="preserve">, K., Lyons, A., &amp; Williams, H. (2016). Enrollment from Fall 2015 to Fall 2106, Trends by grade level and student group (DRE Publication No. 16.07 RB). Austin, TX: Austin Independent School District. </w:t>
      </w:r>
      <w:hyperlink w:history="1" r:id="rId88">
        <w:r w:rsidR="00E35EBB">
          <w:rPr>
            <w:rStyle w:val="Hyperlink"/>
          </w:rPr>
          <w:t>Publications Archive | Austin ISD</w:t>
        </w:r>
      </w:hyperlink>
      <w:r w:rsidRPr="009C2EF8">
        <w:t>. </w:t>
      </w:r>
    </w:p>
    <w:p w:rsidRPr="00B545B0" w:rsidR="00E35EBB" w:rsidP="00E35EBB" w:rsidRDefault="00E35EBB" w14:paraId="3718F139" w14:textId="77777777">
      <w:pPr>
        <w:pStyle w:val="ResPublications"/>
      </w:pPr>
      <w:r w:rsidRPr="00B545B0">
        <w:t>Williams, H. (201</w:t>
      </w:r>
      <w:r>
        <w:t>1</w:t>
      </w:r>
      <w:r w:rsidRPr="00B545B0">
        <w:t xml:space="preserve">). </w:t>
      </w:r>
      <w:r>
        <w:t>Plan of Work</w:t>
      </w:r>
      <w:r w:rsidRPr="00B545B0">
        <w:t>, 201</w:t>
      </w:r>
      <w:r>
        <w:t>1</w:t>
      </w:r>
      <w:r w:rsidRPr="00B545B0">
        <w:t>-201</w:t>
      </w:r>
      <w:r>
        <w:t>2</w:t>
      </w:r>
      <w:r w:rsidRPr="00B545B0">
        <w:t xml:space="preserve"> (DRE Publication No. 1</w:t>
      </w:r>
      <w:r>
        <w:t>1</w:t>
      </w:r>
      <w:r w:rsidRPr="00B545B0">
        <w:t xml:space="preserve">.01). Austin, TX: Austin Independent School District. </w:t>
      </w:r>
      <w:hyperlink w:history="1" r:id="rId89">
        <w:r>
          <w:rPr>
            <w:rStyle w:val="Hyperlink"/>
          </w:rPr>
          <w:t>Publications Archive | Austin ISD</w:t>
        </w:r>
      </w:hyperlink>
      <w:r w:rsidRPr="00B545B0">
        <w:t>. </w:t>
      </w:r>
    </w:p>
    <w:p w:rsidRPr="009C2EF8" w:rsidR="00066E9F" w:rsidP="00FE528A" w:rsidRDefault="00066E9F" w14:paraId="52EAD826" w14:textId="301B91DD">
      <w:pPr>
        <w:pStyle w:val="ResPublications"/>
      </w:pPr>
      <w:r w:rsidRPr="009C2EF8">
        <w:t>Williams, H. (1994).</w:t>
      </w:r>
      <w:r w:rsidRPr="00B545B0" w:rsidR="00E35EBB">
        <w:t xml:space="preserve"> </w:t>
      </w:r>
      <w:r w:rsidRPr="009C2EF8">
        <w:t>Confirmatory Factor Analysis vs. Common Factor Analysis with Procrustes Rotation.</w:t>
      </w:r>
      <w:r w:rsidRPr="00B545B0" w:rsidR="00E35EBB">
        <w:t xml:space="preserve"> </w:t>
      </w:r>
      <w:r w:rsidRPr="009C2EF8">
        <w:t>Doctoral dissertation, University of Texas at Austin.</w:t>
      </w:r>
    </w:p>
    <w:p w:rsidRPr="009C2EF8" w:rsidR="00066E9F" w:rsidP="00E35EBB" w:rsidRDefault="00066E9F" w14:paraId="1425A2A6" w14:textId="2CB78847">
      <w:pPr>
        <w:pStyle w:val="ResPublications"/>
      </w:pPr>
      <w:r w:rsidRPr="009C2EF8">
        <w:t>Williams, H. (1987).</w:t>
      </w:r>
      <w:r w:rsidRPr="00B545B0" w:rsidR="00E35EBB">
        <w:t xml:space="preserve"> </w:t>
      </w:r>
      <w:r w:rsidRPr="009C2EF8">
        <w:t>The effect of thought vocalization on sleep latency. Master’s thesis, Southern Methodist University.</w:t>
      </w:r>
    </w:p>
    <w:p w:rsidRPr="009C2EF8" w:rsidR="00066E9F" w:rsidP="00066E9F" w:rsidRDefault="00066E9F" w14:paraId="02DD6684" w14:textId="77777777">
      <w:r w:rsidRPr="009C2EF8">
        <w:br w:type="page"/>
      </w:r>
    </w:p>
    <w:p w:rsidR="001C4F9A" w:rsidP="001C4F9A" w:rsidRDefault="001C4F9A" w14:paraId="4614DCB9" w14:textId="77777777">
      <w:pPr>
        <w:pStyle w:val="ResHeader"/>
      </w:pPr>
      <w:bookmarkStart w:name="_Toc137670686" w:id="86"/>
      <w:r>
        <w:t xml:space="preserve">  </w:t>
      </w:r>
    </w:p>
    <w:tbl>
      <w:tblPr>
        <w:tblStyle w:val="TableStyle-Layout"/>
        <w:tblW w:w="0" w:type="auto"/>
        <w:tblBorders>
          <w:bottom w:val="single" w:color="009DD7" w:themeColor="accent2" w:sz="24" w:space="0"/>
        </w:tblBorders>
        <w:tblLook w:val="04A0" w:firstRow="1" w:lastRow="0" w:firstColumn="1" w:lastColumn="0" w:noHBand="0" w:noVBand="1"/>
      </w:tblPr>
      <w:tblGrid>
        <w:gridCol w:w="7555"/>
        <w:gridCol w:w="1795"/>
      </w:tblGrid>
      <w:tr w:rsidRPr="00073883" w:rsidR="001C4F9A" w14:paraId="47B55467" w14:textId="77777777">
        <w:tc>
          <w:tcPr>
            <w:tcW w:w="7555" w:type="dxa"/>
            <w:vAlign w:val="bottom"/>
          </w:tcPr>
          <w:p w:rsidR="001C4F9A" w:rsidRDefault="001C4F9A" w14:paraId="29647E26" w14:textId="77777777">
            <w:pPr>
              <w:pStyle w:val="ResName"/>
            </w:pPr>
            <w:bookmarkStart w:name="_Toc151965220" w:id="87"/>
            <w:r>
              <w:t>Ajay Srikanth</w:t>
            </w:r>
            <w:r w:rsidRPr="00073883">
              <w:t xml:space="preserve">, </w:t>
            </w:r>
            <w:r>
              <w:t>PhD</w:t>
            </w:r>
            <w:bookmarkEnd w:id="87"/>
          </w:p>
          <w:p w:rsidRPr="008D0E1C" w:rsidR="001C4F9A" w:rsidRDefault="001C4F9A" w14:paraId="0F484296" w14:textId="77777777">
            <w:pPr>
              <w:pStyle w:val="ResProposedRole"/>
            </w:pPr>
            <w:r>
              <w:t>Proposed Role: Resource Allocation Lead</w:t>
            </w:r>
          </w:p>
        </w:tc>
        <w:tc>
          <w:tcPr>
            <w:tcW w:w="1795" w:type="dxa"/>
            <w:vAlign w:val="center"/>
          </w:tcPr>
          <w:p w:rsidRPr="008D0E1C" w:rsidR="001C4F9A" w:rsidRDefault="001C4F9A" w14:paraId="622F329B" w14:textId="77777777">
            <w:pPr>
              <w:pStyle w:val="ResNameLogo"/>
            </w:pPr>
            <w:r>
              <w:drawing>
                <wp:inline distT="0" distB="0" distL="0" distR="0" wp14:anchorId="573B4AF2" wp14:editId="18B7090C">
                  <wp:extent cx="914400" cy="2678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1"/>
                          <a:stretch>
                            <a:fillRect/>
                          </a:stretch>
                        </pic:blipFill>
                        <pic:spPr>
                          <a:xfrm>
                            <a:off x="0" y="0"/>
                            <a:ext cx="914400" cy="267824"/>
                          </a:xfrm>
                          <a:prstGeom prst="rect">
                            <a:avLst/>
                          </a:prstGeom>
                        </pic:spPr>
                      </pic:pic>
                    </a:graphicData>
                  </a:graphic>
                </wp:inline>
              </w:drawing>
            </w:r>
            <w:r w:rsidRPr="00073883">
              <w:t xml:space="preserve"> </w:t>
            </w:r>
          </w:p>
        </w:tc>
      </w:tr>
    </w:tbl>
    <w:p w:rsidRPr="008D0E1C" w:rsidR="001C4F9A" w:rsidP="001C4F9A" w:rsidRDefault="001C4F9A" w14:paraId="1273C312" w14:textId="77777777">
      <w:pPr>
        <w:pStyle w:val="ResSpaceAfterName"/>
      </w:pPr>
    </w:p>
    <w:tbl>
      <w:tblPr>
        <w:tblStyle w:val="TableStyle-ResumeSnapshot"/>
        <w:tblpPr w:leftFromText="187" w:rightFromText="187" w:bottomFromText="72" w:vertAnchor="text" w:tblpY="1"/>
        <w:tblOverlap w:val="never"/>
        <w:tblW w:w="0" w:type="auto"/>
        <w:tblCellMar>
          <w:top w:w="115" w:type="dxa"/>
          <w:left w:w="115" w:type="dxa"/>
          <w:bottom w:w="115" w:type="dxa"/>
          <w:right w:w="115" w:type="dxa"/>
        </w:tblCellMar>
        <w:tblLook w:val="04A0" w:firstRow="1" w:lastRow="0" w:firstColumn="1" w:lastColumn="0" w:noHBand="0" w:noVBand="1"/>
      </w:tblPr>
      <w:tblGrid>
        <w:gridCol w:w="3600"/>
      </w:tblGrid>
      <w:tr w:rsidRPr="000D0A77" w:rsidR="001C4F9A" w14:paraId="182E41A7" w14:textId="77777777">
        <w:trPr>
          <w:trHeight w:val="6546"/>
        </w:trPr>
        <w:tc>
          <w:tcPr>
            <w:tcW w:w="3600" w:type="dxa"/>
            <w:shd w:val="clear" w:color="auto" w:fill="E8F6FD"/>
          </w:tcPr>
          <w:p w:rsidRPr="003D57A5" w:rsidR="001C4F9A" w:rsidRDefault="001C4F9A" w14:paraId="7E0F403C" w14:textId="77777777">
            <w:pPr>
              <w:pStyle w:val="ResBoxHeading"/>
            </w:pPr>
            <w:r>
              <w:t>Expertis</w:t>
            </w:r>
            <w:r w:rsidRPr="003D57A5">
              <w:t>e</w:t>
            </w:r>
          </w:p>
          <w:p w:rsidR="001C4F9A" w:rsidP="004E51E7" w:rsidRDefault="001C4F9A" w14:paraId="2A202E91" w14:textId="4096ED2F">
            <w:pPr>
              <w:pStyle w:val="ResBoxBullet1"/>
              <w:numPr>
                <w:ilvl w:val="0"/>
                <w:numId w:val="29"/>
              </w:numPr>
            </w:pPr>
            <w:r>
              <w:t xml:space="preserve">Proficient in </w:t>
            </w:r>
            <w:r w:rsidR="009314E1">
              <w:t xml:space="preserve">conducting </w:t>
            </w:r>
            <w:r>
              <w:t>advanced quantitative analysis using quasi-experimental techniques</w:t>
            </w:r>
          </w:p>
          <w:p w:rsidR="001C4F9A" w:rsidP="004E51E7" w:rsidRDefault="009314E1" w14:paraId="2FA73264" w14:textId="17F3E017">
            <w:pPr>
              <w:pStyle w:val="ResBoxBullet1"/>
              <w:numPr>
                <w:ilvl w:val="0"/>
                <w:numId w:val="29"/>
              </w:numPr>
            </w:pPr>
            <w:r>
              <w:t>Proficient in b</w:t>
            </w:r>
            <w:r w:rsidR="001C4F9A">
              <w:t>uilding cost models for estimating equity and adequacy</w:t>
            </w:r>
          </w:p>
          <w:p w:rsidRPr="003D57A5" w:rsidR="001C4F9A" w:rsidP="004E51E7" w:rsidRDefault="001C4F9A" w14:paraId="3C44E545" w14:textId="525FD729">
            <w:pPr>
              <w:pStyle w:val="ResBoxBullet1"/>
              <w:numPr>
                <w:ilvl w:val="0"/>
                <w:numId w:val="29"/>
              </w:numPr>
            </w:pPr>
            <w:r>
              <w:t>Have worked in multiple roles in PK</w:t>
            </w:r>
            <w:r w:rsidR="009314E1">
              <w:rPr>
                <w:rFonts w:ascii="Symbol" w:hAnsi="Symbol" w:eastAsia="Symbol" w:cs="Symbol"/>
              </w:rPr>
              <w:t>-</w:t>
            </w:r>
            <w:r>
              <w:t xml:space="preserve">12 </w:t>
            </w:r>
            <w:r w:rsidR="009314E1">
              <w:t>e</w:t>
            </w:r>
            <w:r>
              <w:t>ducation, including as an analyst and as a Spanish teacher</w:t>
            </w:r>
          </w:p>
          <w:p w:rsidRPr="000D0A77" w:rsidR="001C4F9A" w:rsidRDefault="001C4F9A" w14:paraId="3A1C51B9" w14:textId="77777777">
            <w:pPr>
              <w:pStyle w:val="ResBoxHeading"/>
            </w:pPr>
            <w:r w:rsidRPr="000D0A77">
              <w:t>Education</w:t>
            </w:r>
          </w:p>
          <w:p w:rsidRPr="00991C4D" w:rsidR="001C4F9A" w:rsidP="004E51E7" w:rsidRDefault="001C4F9A" w14:paraId="6B77EEE3" w14:textId="77777777">
            <w:pPr>
              <w:pStyle w:val="ResBoxBullet1"/>
              <w:numPr>
                <w:ilvl w:val="0"/>
                <w:numId w:val="29"/>
              </w:numPr>
            </w:pPr>
            <w:r>
              <w:t>PhD, Educational Theory, Policy, and Administration, Rutgers University, 2022</w:t>
            </w:r>
          </w:p>
          <w:p w:rsidR="001C4F9A" w:rsidP="004E51E7" w:rsidRDefault="001C4F9A" w14:paraId="73145BA5" w14:textId="41CE18C3">
            <w:pPr>
              <w:pStyle w:val="ResBoxBullet1"/>
              <w:numPr>
                <w:ilvl w:val="0"/>
                <w:numId w:val="29"/>
              </w:numPr>
            </w:pPr>
            <w:proofErr w:type="spellStart"/>
            <w:r>
              <w:t>EdM</w:t>
            </w:r>
            <w:proofErr w:type="spellEnd"/>
            <w:r>
              <w:t>, Education Policy and Social Analysis, Teachers’ College, Columbia University, 2012</w:t>
            </w:r>
          </w:p>
          <w:p w:rsidRPr="000D0A77" w:rsidR="001C4F9A" w:rsidP="004E51E7" w:rsidRDefault="001C4F9A" w14:paraId="6F0CB968" w14:textId="72C9A533">
            <w:pPr>
              <w:pStyle w:val="ResBoxBullet1"/>
              <w:numPr>
                <w:ilvl w:val="0"/>
                <w:numId w:val="29"/>
              </w:numPr>
            </w:pPr>
            <w:r>
              <w:t>MA, Teaching- Spanish- National-Louis University, 2009</w:t>
            </w:r>
          </w:p>
          <w:p w:rsidRPr="000D0A77" w:rsidR="001C4F9A" w:rsidP="004E51E7" w:rsidRDefault="001C4F9A" w14:paraId="5631BD58" w14:textId="19CB33C9">
            <w:pPr>
              <w:pStyle w:val="ResBoxBullet1"/>
              <w:numPr>
                <w:ilvl w:val="0"/>
                <w:numId w:val="29"/>
              </w:numPr>
            </w:pPr>
            <w:r>
              <w:t>BS, Finance and Hispanic Studies, Boston College, 2007</w:t>
            </w:r>
          </w:p>
          <w:p w:rsidRPr="000D0A77" w:rsidR="001C4F9A" w:rsidRDefault="001C4F9A" w14:paraId="4D39CED5" w14:textId="77777777">
            <w:pPr>
              <w:pStyle w:val="ResBoxHeading"/>
            </w:pPr>
            <w:r w:rsidRPr="000D0A77">
              <w:t>Experience</w:t>
            </w:r>
          </w:p>
          <w:p w:rsidRPr="00665A58" w:rsidR="001C4F9A" w:rsidRDefault="009314E1" w14:paraId="3DC09081" w14:textId="6CD17273">
            <w:pPr>
              <w:pStyle w:val="ResBoxText"/>
            </w:pPr>
            <w:r>
              <w:t>Five</w:t>
            </w:r>
            <w:r w:rsidR="001C4F9A">
              <w:t xml:space="preserve"> years of experience conducting research on equity and adequacy in PK</w:t>
            </w:r>
            <w:r>
              <w:rPr>
                <w:rFonts w:ascii="Symbol" w:hAnsi="Symbol" w:eastAsia="Symbol" w:cs="Symbol"/>
              </w:rPr>
              <w:t>-</w:t>
            </w:r>
            <w:r w:rsidR="001C4F9A">
              <w:t xml:space="preserve">12 </w:t>
            </w:r>
            <w:r>
              <w:t>s</w:t>
            </w:r>
            <w:r w:rsidR="001C4F9A">
              <w:t xml:space="preserve">chool </w:t>
            </w:r>
            <w:r>
              <w:t>f</w:t>
            </w:r>
            <w:r w:rsidR="001C4F9A">
              <w:t>inance. Experience with NCES data</w:t>
            </w:r>
            <w:r>
              <w:t xml:space="preserve"> </w:t>
            </w:r>
            <w:r w:rsidR="001C4F9A">
              <w:t xml:space="preserve">sets. Additional experience with student-level data for English </w:t>
            </w:r>
            <w:r>
              <w:t>l</w:t>
            </w:r>
            <w:r w:rsidR="001C4F9A">
              <w:t xml:space="preserve">earners and students with IEPs for multiple school districts. Experience teaching Spanish at </w:t>
            </w:r>
            <w:r>
              <w:t>e</w:t>
            </w:r>
            <w:r w:rsidR="001C4F9A">
              <w:t xml:space="preserve">lementary and </w:t>
            </w:r>
            <w:r>
              <w:t>s</w:t>
            </w:r>
            <w:r w:rsidR="001C4F9A">
              <w:t xml:space="preserve">econdary levels and </w:t>
            </w:r>
            <w:r>
              <w:t>i</w:t>
            </w:r>
            <w:r w:rsidR="001C4F9A">
              <w:t xml:space="preserve">ntroductory </w:t>
            </w:r>
            <w:r>
              <w:t>e</w:t>
            </w:r>
            <w:r w:rsidR="001C4F9A">
              <w:t xml:space="preserve">ducation course to prospective teachers at </w:t>
            </w:r>
            <w:r>
              <w:t>u</w:t>
            </w:r>
            <w:r w:rsidR="001C4F9A">
              <w:t>niversity</w:t>
            </w:r>
            <w:r>
              <w:t xml:space="preserve"> </w:t>
            </w:r>
            <w:r w:rsidR="001C4F9A">
              <w:t>level.</w:t>
            </w:r>
          </w:p>
          <w:p w:rsidRPr="000D0A77" w:rsidR="001C4F9A" w:rsidRDefault="001C4F9A" w14:paraId="1F747783" w14:textId="77777777">
            <w:pPr>
              <w:pStyle w:val="ResBoxHeading"/>
            </w:pPr>
            <w:r>
              <w:t>Languages</w:t>
            </w:r>
          </w:p>
          <w:p w:rsidRPr="000D0A77" w:rsidR="001C4F9A" w:rsidP="004E51E7" w:rsidRDefault="001C4F9A" w14:paraId="52199D7A" w14:textId="77777777">
            <w:pPr>
              <w:pStyle w:val="ResBoxBullet1"/>
              <w:numPr>
                <w:ilvl w:val="0"/>
                <w:numId w:val="29"/>
              </w:numPr>
            </w:pPr>
            <w:r>
              <w:t>Spanish–Fluent</w:t>
            </w:r>
          </w:p>
          <w:p w:rsidRPr="000D0A77" w:rsidR="001C4F9A" w:rsidRDefault="001C4F9A" w14:paraId="3BBB36B3" w14:textId="77777777">
            <w:pPr>
              <w:pStyle w:val="ResBoxBullet1"/>
              <w:ind w:firstLine="0"/>
            </w:pPr>
          </w:p>
        </w:tc>
      </w:tr>
    </w:tbl>
    <w:p w:rsidRPr="00835E0F" w:rsidR="001C4F9A" w:rsidP="001C4F9A" w:rsidRDefault="001C4F9A" w14:paraId="4199683A" w14:textId="77777777">
      <w:pPr>
        <w:pStyle w:val="ResHeading1PresentPosition"/>
      </w:pPr>
      <w:r>
        <w:t>Present Position</w:t>
      </w:r>
    </w:p>
    <w:p w:rsidRPr="0089471E" w:rsidR="001C4F9A" w:rsidP="0089471E" w:rsidRDefault="001C4F9A" w14:paraId="35405AA1" w14:textId="77777777">
      <w:pPr>
        <w:pStyle w:val="ResHeading2AIRTitle"/>
        <w:rPr>
          <w:szCs w:val="22"/>
        </w:rPr>
      </w:pPr>
      <w:r w:rsidRPr="0089471E">
        <w:rPr>
          <w:szCs w:val="22"/>
        </w:rPr>
        <w:t>Researcher, American Institutes for Research (AIR) (Aug 2022–Present)</w:t>
      </w:r>
    </w:p>
    <w:p w:rsidR="001C4F9A" w:rsidP="001C4F9A" w:rsidRDefault="001C4F9A" w14:paraId="00E19900" w14:textId="13932A20">
      <w:pPr>
        <w:pStyle w:val="ResBodyText"/>
      </w:pPr>
      <w:r>
        <w:t xml:space="preserve">Education </w:t>
      </w:r>
      <w:r w:rsidR="009314E1">
        <w:t>f</w:t>
      </w:r>
      <w:r>
        <w:t xml:space="preserve">inance </w:t>
      </w:r>
      <w:r w:rsidR="009314E1">
        <w:t>r</w:t>
      </w:r>
      <w:r>
        <w:t>esearcher examining equity and adequacy in PK</w:t>
      </w:r>
      <w:r w:rsidR="009314E1">
        <w:rPr>
          <w:rFonts w:ascii="Symbol" w:hAnsi="Symbol" w:eastAsia="Symbol" w:cs="Symbol"/>
        </w:rPr>
        <w:t>-</w:t>
      </w:r>
      <w:r>
        <w:t xml:space="preserve">12 systems and </w:t>
      </w:r>
      <w:r w:rsidR="009314E1">
        <w:t>p</w:t>
      </w:r>
      <w:r>
        <w:t xml:space="preserve">ostsecondary </w:t>
      </w:r>
      <w:r w:rsidR="009314E1">
        <w:t>e</w:t>
      </w:r>
      <w:r>
        <w:t>ducation. E</w:t>
      </w:r>
      <w:r w:rsidRPr="00AE3810">
        <w:t>xperience using large administrative data</w:t>
      </w:r>
      <w:r w:rsidR="009314E1">
        <w:t xml:space="preserve"> </w:t>
      </w:r>
      <w:r w:rsidRPr="00AE3810">
        <w:t xml:space="preserve">sets and quasi-experimental research designs to </w:t>
      </w:r>
      <w:r>
        <w:t>evaluate school funding and student outcomes</w:t>
      </w:r>
      <w:r w:rsidRPr="00AE3810">
        <w:t>. Works with state agencies</w:t>
      </w:r>
      <w:r>
        <w:t xml:space="preserve"> to redesign funding formulas to meet the needs of students.</w:t>
      </w:r>
      <w:r w:rsidRPr="00AE3810">
        <w:t xml:space="preserve"> </w:t>
      </w:r>
    </w:p>
    <w:p w:rsidR="001C4F9A" w:rsidP="001C4F9A" w:rsidRDefault="001C4F9A" w14:paraId="69B7458D" w14:textId="77777777">
      <w:pPr>
        <w:pStyle w:val="ResHeading1"/>
      </w:pPr>
      <w:r>
        <w:t xml:space="preserve">Selected </w:t>
      </w:r>
      <w:r w:rsidRPr="00835E0F">
        <w:t>Professional Experience</w:t>
      </w:r>
    </w:p>
    <w:p w:rsidR="001C4F9A" w:rsidP="001C4F9A" w:rsidRDefault="001C4F9A" w14:paraId="4F8A7064" w14:textId="0FC3D21D">
      <w:pPr>
        <w:pStyle w:val="ResHeading2"/>
      </w:pPr>
      <w:r>
        <w:t>Cost Researcher, ISBE SEL Initiative, AIR; Illinois State Board of Education (June 2023</w:t>
      </w:r>
      <w:r w:rsidR="009314E1">
        <w:rPr>
          <w:rFonts w:ascii="Symbol" w:hAnsi="Symbol" w:eastAsia="Symbol" w:cs="Symbol"/>
        </w:rPr>
        <w:t>-</w:t>
      </w:r>
      <w:r>
        <w:t>Present)</w:t>
      </w:r>
    </w:p>
    <w:p w:rsidR="001C4F9A" w:rsidP="001C4F9A" w:rsidRDefault="001C4F9A" w14:paraId="0D068A4B" w14:textId="666056C2">
      <w:pPr>
        <w:pStyle w:val="ResBodyText"/>
      </w:pPr>
      <w:r>
        <w:t>I am currently a cost researcher for the Illinois Social Emotional Learning project. In the project, I am helping to analyze the costs of implementation of professional development for social</w:t>
      </w:r>
      <w:r w:rsidR="00DF16CE">
        <w:t>-</w:t>
      </w:r>
      <w:r>
        <w:t>emotional learning throughout the state.</w:t>
      </w:r>
    </w:p>
    <w:p w:rsidR="001C4F9A" w:rsidP="001C4F9A" w:rsidRDefault="001C4F9A" w14:paraId="033763A0" w14:textId="60F56F22">
      <w:pPr>
        <w:pStyle w:val="ResHeading2"/>
      </w:pPr>
      <w:r>
        <w:t>Lead Quantitative Researcher</w:t>
      </w:r>
      <w:r w:rsidRPr="006364CA">
        <w:t xml:space="preserve">, </w:t>
      </w:r>
      <w:r>
        <w:t>MNPS English Learner Plan, AIR</w:t>
      </w:r>
      <w:r w:rsidR="009314E1">
        <w:t xml:space="preserve"> and</w:t>
      </w:r>
      <w:r>
        <w:t xml:space="preserve"> Metro Nashville Public Schools (Jan 2023</w:t>
      </w:r>
      <w:r w:rsidR="009314E1">
        <w:rPr>
          <w:rFonts w:ascii="Symbol" w:hAnsi="Symbol" w:eastAsia="Symbol" w:cs="Symbol"/>
        </w:rPr>
        <w:t>-</w:t>
      </w:r>
      <w:r w:rsidRPr="001C3D23">
        <w:t>Present)</w:t>
      </w:r>
    </w:p>
    <w:p w:rsidR="001C4F9A" w:rsidP="001C4F9A" w:rsidRDefault="001C4F9A" w14:paraId="7EF5AD97" w14:textId="70BE66D8">
      <w:pPr>
        <w:pStyle w:val="ResBodyText"/>
      </w:pPr>
      <w:r>
        <w:t xml:space="preserve">I am currently the lead quantitative researcher for the following two components of this project: the educator survey and the extant data analysis. For the educator survey, I helped to administer a survey of educator perceptions regarding the education of English </w:t>
      </w:r>
      <w:r w:rsidR="009314E1">
        <w:t>l</w:t>
      </w:r>
      <w:r>
        <w:t xml:space="preserve">earners and analyzed the data. For the extant data, I analyzed data on the English </w:t>
      </w:r>
      <w:r w:rsidR="009314E1">
        <w:t>p</w:t>
      </w:r>
      <w:r>
        <w:t xml:space="preserve">roficiency and achievement of English </w:t>
      </w:r>
      <w:r w:rsidR="009314E1">
        <w:t>l</w:t>
      </w:r>
      <w:r>
        <w:t>earners in the district. I also helped write sections of the Findings Memo related to these two components.</w:t>
      </w:r>
    </w:p>
    <w:p w:rsidR="001C4F9A" w:rsidP="001C4F9A" w:rsidRDefault="001C4F9A" w14:paraId="612035BE" w14:textId="657EE9F5">
      <w:pPr>
        <w:pStyle w:val="ResHeading2"/>
      </w:pPr>
      <w:r>
        <w:t>Quantitative Researcher</w:t>
      </w:r>
      <w:r w:rsidRPr="006364CA">
        <w:t xml:space="preserve">, </w:t>
      </w:r>
      <w:r>
        <w:t>Delaware Adequacy Study, AIR</w:t>
      </w:r>
      <w:r w:rsidR="009314E1">
        <w:t xml:space="preserve"> and</w:t>
      </w:r>
      <w:r>
        <w:t xml:space="preserve"> Delaware Department of Education (Aug 2022</w:t>
      </w:r>
      <w:r w:rsidR="009314E1">
        <w:rPr>
          <w:rFonts w:ascii="Symbol" w:hAnsi="Symbol" w:eastAsia="Symbol" w:cs="Symbol"/>
        </w:rPr>
        <w:t>-</w:t>
      </w:r>
      <w:r>
        <w:t>June 2023</w:t>
      </w:r>
      <w:r w:rsidRPr="001C3D23">
        <w:t>)</w:t>
      </w:r>
    </w:p>
    <w:p w:rsidR="001C4F9A" w:rsidP="001C4F9A" w:rsidRDefault="001C4F9A" w14:paraId="2BBAB31C" w14:textId="127782CA">
      <w:pPr>
        <w:pStyle w:val="ResBodyText"/>
      </w:pPr>
      <w:r>
        <w:t>I was one of the quantitative researchers and facilitators for the Professional Judgment Panels</w:t>
      </w:r>
      <w:r w:rsidR="009314E1">
        <w:t xml:space="preserve"> (PJPs)</w:t>
      </w:r>
      <w:r>
        <w:t>. The PJPs entailed focus groups of educators from across the state to determine the costs of an adequate education. For the PJPs, I used school-level data to provide information to panelists from throughout Delaware to determine the costs of an adequate K</w:t>
      </w:r>
      <w:r w:rsidR="009314E1">
        <w:rPr>
          <w:rFonts w:ascii="Symbol" w:hAnsi="Symbol" w:eastAsia="Symbol" w:cs="Symbol"/>
        </w:rPr>
        <w:t>-</w:t>
      </w:r>
      <w:r>
        <w:t xml:space="preserve">12 education. The panels were conducted in February and March 2023. </w:t>
      </w:r>
    </w:p>
    <w:p w:rsidR="001C4F9A" w:rsidP="001C4F9A" w:rsidRDefault="001C4F9A" w14:paraId="34760107" w14:textId="13C7CF54">
      <w:pPr>
        <w:pStyle w:val="ResHeading2"/>
      </w:pPr>
      <w:r>
        <w:t>Analyst, Newark Public Schools, Office of Special Education (Aug 201</w:t>
      </w:r>
      <w:r w:rsidR="009314E1">
        <w:rPr>
          <w:rFonts w:ascii="Symbol" w:hAnsi="Symbol" w:eastAsia="Symbol" w:cs="Symbol"/>
        </w:rPr>
        <w:t>-</w:t>
      </w:r>
      <w:r>
        <w:t>Aug 2019)</w:t>
      </w:r>
    </w:p>
    <w:p w:rsidR="001C4F9A" w:rsidP="001C4F9A" w:rsidRDefault="001C4F9A" w14:paraId="5343C1FE" w14:textId="33135D67">
      <w:pPr>
        <w:pStyle w:val="ResBodyText"/>
      </w:pPr>
      <w:r>
        <w:t xml:space="preserve">I monitored and analyzed </w:t>
      </w:r>
      <w:r w:rsidR="009314E1">
        <w:t>s</w:t>
      </w:r>
      <w:r>
        <w:t xml:space="preserve">pecial </w:t>
      </w:r>
      <w:r w:rsidR="009314E1">
        <w:t>e</w:t>
      </w:r>
      <w:r>
        <w:t xml:space="preserve">ducation data for Newark Public Schools in New Jersey to determine programming for students with disabilities. I also provided technical support to Child Study Teams, monitored district compliance with state and federal regulations with respect to </w:t>
      </w:r>
      <w:r w:rsidR="009314E1">
        <w:t>s</w:t>
      </w:r>
      <w:r>
        <w:t xml:space="preserve">pecial </w:t>
      </w:r>
      <w:r w:rsidR="009314E1">
        <w:t>e</w:t>
      </w:r>
      <w:r>
        <w:t xml:space="preserve">ducation, and prepared reports on </w:t>
      </w:r>
      <w:r w:rsidR="009314E1">
        <w:t>s</w:t>
      </w:r>
      <w:r>
        <w:t xml:space="preserve">pecial </w:t>
      </w:r>
      <w:r w:rsidR="009314E1">
        <w:t>e</w:t>
      </w:r>
      <w:r>
        <w:t xml:space="preserve">ducation enrollments for the State. With respect to </w:t>
      </w:r>
      <w:r w:rsidR="009314E1">
        <w:t>s</w:t>
      </w:r>
      <w:r>
        <w:t xml:space="preserve">pecial </w:t>
      </w:r>
      <w:r w:rsidR="009314E1">
        <w:t>e</w:t>
      </w:r>
      <w:r>
        <w:t xml:space="preserve">ducation funding, I worked with the </w:t>
      </w:r>
      <w:r w:rsidR="009314E1">
        <w:t>s</w:t>
      </w:r>
      <w:r>
        <w:t xml:space="preserve">pecial </w:t>
      </w:r>
      <w:r w:rsidR="009314E1">
        <w:t>e</w:t>
      </w:r>
      <w:r>
        <w:t xml:space="preserve">ducation Medicaid </w:t>
      </w:r>
      <w:r w:rsidR="009314E1">
        <w:t>i</w:t>
      </w:r>
      <w:r>
        <w:t xml:space="preserve">nitiative </w:t>
      </w:r>
      <w:r w:rsidR="009314E1">
        <w:t>c</w:t>
      </w:r>
      <w:r>
        <w:t xml:space="preserve">oordinator to ensure that the district was reimbursed for the provision of </w:t>
      </w:r>
      <w:r w:rsidR="009314E1">
        <w:t>r</w:t>
      </w:r>
      <w:r>
        <w:t xml:space="preserve">elated </w:t>
      </w:r>
      <w:r w:rsidR="009314E1">
        <w:t>s</w:t>
      </w:r>
      <w:r>
        <w:t xml:space="preserve">ervices </w:t>
      </w:r>
      <w:proofErr w:type="gramStart"/>
      <w:r>
        <w:t>and also</w:t>
      </w:r>
      <w:proofErr w:type="gramEnd"/>
      <w:r>
        <w:t xml:space="preserve"> worked with the </w:t>
      </w:r>
      <w:r w:rsidR="009314E1">
        <w:t>f</w:t>
      </w:r>
      <w:r>
        <w:t xml:space="preserve">inancial </w:t>
      </w:r>
      <w:r w:rsidR="009314E1">
        <w:t>a</w:t>
      </w:r>
      <w:r>
        <w:t xml:space="preserve">nalyst to receive funding for </w:t>
      </w:r>
      <w:r w:rsidR="009314E1">
        <w:t>e</w:t>
      </w:r>
      <w:r>
        <w:t xml:space="preserve">xtraordinary id. </w:t>
      </w:r>
    </w:p>
    <w:p w:rsidRPr="007B3D4B" w:rsidR="001C4F9A" w:rsidP="001C4F9A" w:rsidRDefault="001C4F9A" w14:paraId="69762096" w14:textId="77777777">
      <w:pPr>
        <w:pStyle w:val="ResHeading1"/>
      </w:pPr>
      <w:r w:rsidRPr="007B3D4B">
        <w:t>Employment History</w:t>
      </w:r>
    </w:p>
    <w:tbl>
      <w:tblPr>
        <w:tblW w:w="9126" w:type="dxa"/>
        <w:tblLayout w:type="fixed"/>
        <w:tblLook w:val="0600" w:firstRow="0" w:lastRow="0" w:firstColumn="0" w:lastColumn="0" w:noHBand="1" w:noVBand="1"/>
      </w:tblPr>
      <w:tblGrid>
        <w:gridCol w:w="2088"/>
        <w:gridCol w:w="7038"/>
      </w:tblGrid>
      <w:tr w:rsidRPr="007B3D4B" w:rsidR="001C4F9A" w14:paraId="354B8C2F" w14:textId="77777777">
        <w:tc>
          <w:tcPr>
            <w:tcW w:w="2088" w:type="dxa"/>
          </w:tcPr>
          <w:p w:rsidRPr="00A576C4" w:rsidR="001C4F9A" w:rsidP="0089471E" w:rsidRDefault="001C4F9A" w14:paraId="73CD093C" w14:textId="08F30FDE">
            <w:pPr>
              <w:pStyle w:val="ResDates"/>
              <w:rPr>
                <w:rFonts w:cs="Arial"/>
              </w:rPr>
            </w:pPr>
            <w:r w:rsidRPr="00A576C4">
              <w:rPr>
                <w:rFonts w:cs="Arial"/>
              </w:rPr>
              <w:t>2022–Present</w:t>
            </w:r>
          </w:p>
        </w:tc>
        <w:tc>
          <w:tcPr>
            <w:tcW w:w="7038" w:type="dxa"/>
            <w:vAlign w:val="bottom"/>
          </w:tcPr>
          <w:p w:rsidRPr="00A576C4" w:rsidR="001C4F9A" w:rsidRDefault="001C4F9A" w14:paraId="1BE82E79" w14:textId="627D1CD5">
            <w:pPr>
              <w:pStyle w:val="ResEmploymentText"/>
              <w:rPr>
                <w:rFonts w:cstheme="minorHAnsi"/>
                <w:szCs w:val="24"/>
              </w:rPr>
            </w:pPr>
            <w:r w:rsidRPr="00A576C4">
              <w:rPr>
                <w:rFonts w:cstheme="minorHAnsi"/>
                <w:szCs w:val="24"/>
              </w:rPr>
              <w:t>Researcher, AIR</w:t>
            </w:r>
            <w:r w:rsidR="009314E1">
              <w:rPr>
                <w:rFonts w:cstheme="minorHAnsi"/>
                <w:szCs w:val="24"/>
              </w:rPr>
              <w:t xml:space="preserve"> </w:t>
            </w:r>
          </w:p>
        </w:tc>
      </w:tr>
      <w:tr w:rsidRPr="007B3D4B" w:rsidR="001C4F9A" w14:paraId="270DCECC" w14:textId="77777777">
        <w:tc>
          <w:tcPr>
            <w:tcW w:w="2088" w:type="dxa"/>
          </w:tcPr>
          <w:p w:rsidRPr="00A576C4" w:rsidR="001C4F9A" w:rsidP="0089471E" w:rsidRDefault="001C4F9A" w14:paraId="2E4DB1B4" w14:textId="38C51D41">
            <w:pPr>
              <w:pStyle w:val="ResDates"/>
              <w:rPr>
                <w:rFonts w:cs="Arial"/>
              </w:rPr>
            </w:pPr>
            <w:r w:rsidRPr="00A576C4">
              <w:rPr>
                <w:rFonts w:cs="Arial"/>
              </w:rPr>
              <w:t>2019–2021</w:t>
            </w:r>
          </w:p>
        </w:tc>
        <w:tc>
          <w:tcPr>
            <w:tcW w:w="7038" w:type="dxa"/>
            <w:vAlign w:val="bottom"/>
          </w:tcPr>
          <w:p w:rsidRPr="00A576C4" w:rsidR="001C4F9A" w:rsidRDefault="001C4F9A" w14:paraId="75A71CEE" w14:textId="7D001210">
            <w:pPr>
              <w:pStyle w:val="ResEmploymentText"/>
              <w:rPr>
                <w:rFonts w:cstheme="minorHAnsi"/>
                <w:szCs w:val="24"/>
              </w:rPr>
            </w:pPr>
            <w:r w:rsidRPr="00A576C4">
              <w:rPr>
                <w:rFonts w:cstheme="minorHAnsi"/>
                <w:szCs w:val="24"/>
              </w:rPr>
              <w:t xml:space="preserve">Graduate Assistant, Rutgers University Graduate School of Education </w:t>
            </w:r>
          </w:p>
        </w:tc>
      </w:tr>
      <w:tr w:rsidRPr="007B3D4B" w:rsidR="001C4F9A" w14:paraId="51852B69" w14:textId="77777777">
        <w:tc>
          <w:tcPr>
            <w:tcW w:w="2088" w:type="dxa"/>
          </w:tcPr>
          <w:p w:rsidRPr="00A576C4" w:rsidR="001C4F9A" w:rsidP="0089471E" w:rsidRDefault="001C4F9A" w14:paraId="57C33728" w14:textId="58A04118">
            <w:pPr>
              <w:pStyle w:val="ResDates"/>
              <w:rPr>
                <w:rFonts w:cs="Arial"/>
              </w:rPr>
            </w:pPr>
            <w:r w:rsidRPr="00A576C4">
              <w:rPr>
                <w:rFonts w:cs="Arial"/>
              </w:rPr>
              <w:t>2015</w:t>
            </w:r>
            <w:r w:rsidR="009314E1">
              <w:rPr>
                <w:rFonts w:ascii="Symbol" w:hAnsi="Symbol" w:eastAsia="Symbol" w:cs="Symbol"/>
              </w:rPr>
              <w:t>-</w:t>
            </w:r>
            <w:r w:rsidRPr="00A576C4">
              <w:rPr>
                <w:rFonts w:cs="Arial"/>
              </w:rPr>
              <w:t>2019</w:t>
            </w:r>
          </w:p>
        </w:tc>
        <w:tc>
          <w:tcPr>
            <w:tcW w:w="7038" w:type="dxa"/>
            <w:vAlign w:val="bottom"/>
          </w:tcPr>
          <w:p w:rsidRPr="00A576C4" w:rsidR="001C4F9A" w:rsidRDefault="001C4F9A" w14:paraId="7727EB92" w14:textId="16EE16AE">
            <w:pPr>
              <w:pStyle w:val="ResEmploymentText"/>
              <w:rPr>
                <w:rFonts w:cstheme="minorHAnsi"/>
                <w:szCs w:val="24"/>
              </w:rPr>
            </w:pPr>
            <w:r w:rsidRPr="00A576C4">
              <w:rPr>
                <w:rFonts w:cstheme="minorHAnsi"/>
                <w:szCs w:val="24"/>
              </w:rPr>
              <w:t xml:space="preserve">Analyst, Newark Public Schools, Office of Special Education  </w:t>
            </w:r>
          </w:p>
        </w:tc>
      </w:tr>
      <w:tr w:rsidRPr="007B3D4B" w:rsidR="001C4F9A" w:rsidTr="00A576C4" w14:paraId="3C793E55" w14:textId="77777777">
        <w:trPr>
          <w:trHeight w:val="381"/>
        </w:trPr>
        <w:tc>
          <w:tcPr>
            <w:tcW w:w="2088" w:type="dxa"/>
          </w:tcPr>
          <w:p w:rsidRPr="00A576C4" w:rsidR="001C4F9A" w:rsidP="0089471E" w:rsidRDefault="001C4F9A" w14:paraId="7CDF4038" w14:textId="6B0DA2C3">
            <w:pPr>
              <w:pStyle w:val="ResDates"/>
              <w:rPr>
                <w:rFonts w:cs="Arial"/>
              </w:rPr>
            </w:pPr>
            <w:r w:rsidRPr="00A576C4">
              <w:rPr>
                <w:rFonts w:cs="Arial"/>
              </w:rPr>
              <w:t>2012</w:t>
            </w:r>
            <w:r w:rsidR="009314E1">
              <w:rPr>
                <w:rFonts w:ascii="Symbol" w:hAnsi="Symbol" w:eastAsia="Symbol" w:cs="Symbol"/>
              </w:rPr>
              <w:t>-</w:t>
            </w:r>
            <w:r w:rsidRPr="00A576C4">
              <w:rPr>
                <w:rFonts w:cs="Arial"/>
              </w:rPr>
              <w:t>2014</w:t>
            </w:r>
          </w:p>
        </w:tc>
        <w:tc>
          <w:tcPr>
            <w:tcW w:w="7038" w:type="dxa"/>
            <w:vAlign w:val="bottom"/>
          </w:tcPr>
          <w:p w:rsidRPr="00A576C4" w:rsidR="001C4F9A" w:rsidRDefault="001C4F9A" w14:paraId="1BAFA5D3" w14:textId="052A04A9">
            <w:pPr>
              <w:pStyle w:val="ResEmploymentText"/>
              <w:rPr>
                <w:rFonts w:cstheme="minorHAnsi"/>
                <w:szCs w:val="24"/>
              </w:rPr>
            </w:pPr>
            <w:r w:rsidRPr="00A576C4">
              <w:rPr>
                <w:rFonts w:cstheme="minorHAnsi"/>
                <w:szCs w:val="24"/>
              </w:rPr>
              <w:t xml:space="preserve">Analyst, Chicago Public Schools, Office of Language and Cultural Education </w:t>
            </w:r>
          </w:p>
        </w:tc>
      </w:tr>
      <w:tr w:rsidRPr="007B3D4B" w:rsidR="001C4F9A" w14:paraId="4E1C4644" w14:textId="77777777">
        <w:tc>
          <w:tcPr>
            <w:tcW w:w="2088" w:type="dxa"/>
          </w:tcPr>
          <w:p w:rsidRPr="00A576C4" w:rsidR="001C4F9A" w:rsidP="00A576C4" w:rsidRDefault="001C4F9A" w14:paraId="125922F1" w14:textId="2B551460">
            <w:pPr>
              <w:pStyle w:val="ResDates"/>
              <w:rPr>
                <w:rFonts w:cs="Arial"/>
              </w:rPr>
            </w:pPr>
            <w:r w:rsidRPr="00A576C4">
              <w:rPr>
                <w:rFonts w:cs="Arial"/>
              </w:rPr>
              <w:t>2007</w:t>
            </w:r>
            <w:r w:rsidR="009314E1">
              <w:rPr>
                <w:rFonts w:ascii="Symbol" w:hAnsi="Symbol" w:eastAsia="Symbol" w:cs="Symbol"/>
              </w:rPr>
              <w:t>-</w:t>
            </w:r>
            <w:r w:rsidRPr="00A576C4">
              <w:rPr>
                <w:rFonts w:cs="Arial"/>
              </w:rPr>
              <w:t>2010</w:t>
            </w:r>
          </w:p>
        </w:tc>
        <w:tc>
          <w:tcPr>
            <w:tcW w:w="7038" w:type="dxa"/>
            <w:vAlign w:val="bottom"/>
          </w:tcPr>
          <w:p w:rsidRPr="00A576C4" w:rsidR="001C4F9A" w:rsidRDefault="001C4F9A" w14:paraId="009E25C9" w14:textId="79FB75C5">
            <w:pPr>
              <w:pStyle w:val="ResEmploymentText"/>
              <w:rPr>
                <w:rFonts w:cstheme="minorHAnsi"/>
                <w:szCs w:val="24"/>
              </w:rPr>
            </w:pPr>
            <w:r w:rsidRPr="00A576C4">
              <w:rPr>
                <w:rFonts w:cstheme="minorHAnsi"/>
                <w:szCs w:val="24"/>
              </w:rPr>
              <w:t>Spanish Teacher, Chicago Public Schools</w:t>
            </w:r>
          </w:p>
        </w:tc>
      </w:tr>
      <w:tr w:rsidRPr="007B3D4B" w:rsidR="001C4F9A" w14:paraId="79C29E19" w14:textId="77777777">
        <w:tc>
          <w:tcPr>
            <w:tcW w:w="2088" w:type="dxa"/>
          </w:tcPr>
          <w:p w:rsidRPr="007B3D4B" w:rsidR="001C4F9A" w:rsidRDefault="001C4F9A" w14:paraId="4A20A1E9" w14:textId="77777777">
            <w:pPr>
              <w:pStyle w:val="ResDates"/>
            </w:pPr>
          </w:p>
        </w:tc>
        <w:tc>
          <w:tcPr>
            <w:tcW w:w="7038" w:type="dxa"/>
            <w:vAlign w:val="bottom"/>
          </w:tcPr>
          <w:p w:rsidRPr="009314E1" w:rsidR="001C4F9A" w:rsidRDefault="001C4F9A" w14:paraId="60F03232" w14:textId="77777777">
            <w:pPr>
              <w:pStyle w:val="ResEmploymentText"/>
              <w:rPr>
                <w:rFonts w:cstheme="minorHAnsi"/>
                <w:szCs w:val="24"/>
              </w:rPr>
            </w:pPr>
          </w:p>
        </w:tc>
      </w:tr>
    </w:tbl>
    <w:p w:rsidR="001C4F9A" w:rsidP="001C4F9A" w:rsidRDefault="001C4F9A" w14:paraId="3A38218A" w14:textId="77777777">
      <w:pPr>
        <w:pStyle w:val="ResHeading1"/>
      </w:pPr>
      <w:r>
        <w:t>Awards and Honors</w:t>
      </w:r>
    </w:p>
    <w:p w:rsidR="001C4F9A" w:rsidP="001C4F9A" w:rsidRDefault="001C4F9A" w14:paraId="166B79BC" w14:textId="77777777">
      <w:pPr>
        <w:pStyle w:val="ResBodyTextNoSpaceBetween"/>
      </w:pPr>
      <w:r>
        <w:t>David L. Clark Scholar, University Council for Educational Administration, 2020</w:t>
      </w:r>
    </w:p>
    <w:p w:rsidR="001C4F9A" w:rsidP="001C4F9A" w:rsidRDefault="001C4F9A" w14:paraId="3429E987" w14:textId="77777777">
      <w:pPr>
        <w:pStyle w:val="ResHeading1"/>
      </w:pPr>
      <w:r>
        <w:t>Professional Affiliations</w:t>
      </w:r>
    </w:p>
    <w:p w:rsidR="001C4F9A" w:rsidP="001C4F9A" w:rsidRDefault="001C4F9A" w14:paraId="46F0BDC7" w14:textId="77777777">
      <w:pPr>
        <w:pStyle w:val="ResBodyTextNoSpaceBetween"/>
      </w:pPr>
      <w:r>
        <w:t>American Educational Research Association</w:t>
      </w:r>
    </w:p>
    <w:p w:rsidR="001C4F9A" w:rsidP="001C4F9A" w:rsidRDefault="001C4F9A" w14:paraId="1CAD5E0D" w14:textId="77777777">
      <w:pPr>
        <w:pStyle w:val="ResBodyTextNoSpaceBetween"/>
      </w:pPr>
      <w:r>
        <w:t>Association for Education Finance and Policy</w:t>
      </w:r>
    </w:p>
    <w:p w:rsidR="001C4F9A" w:rsidP="001C4F9A" w:rsidRDefault="001C4F9A" w14:paraId="41FDDBA2" w14:textId="77777777">
      <w:pPr>
        <w:pStyle w:val="ResHeading1"/>
      </w:pPr>
      <w:r>
        <w:t>Selected Publications</w:t>
      </w:r>
    </w:p>
    <w:p w:rsidR="001C4F9A" w:rsidP="001C4F9A" w:rsidRDefault="001C4F9A" w14:paraId="42DFB78F" w14:textId="3EE21109">
      <w:pPr>
        <w:pStyle w:val="ResPublications"/>
      </w:pPr>
      <w:r>
        <w:t xml:space="preserve"> Baker, B. D., Weber, M., &amp; Srikanth, A. (2021). Informing Federal School Finance Policy with Empirical Evidence. Journal of Education Finance, 47(1), 1</w:t>
      </w:r>
      <w:r w:rsidR="00D43DE9">
        <w:rPr>
          <w:rFonts w:ascii="Symbol" w:hAnsi="Symbol" w:eastAsia="Symbol" w:cs="Symbol"/>
        </w:rPr>
        <w:t>-</w:t>
      </w:r>
      <w:r>
        <w:t>25.</w:t>
      </w:r>
    </w:p>
    <w:p w:rsidR="001C4F9A" w:rsidP="001C4F9A" w:rsidRDefault="001C4F9A" w14:paraId="1B91BD65" w14:textId="77777777">
      <w:pPr>
        <w:pStyle w:val="ResPublications"/>
      </w:pPr>
      <w:r>
        <w:t xml:space="preserve">Srikanth, A., </w:t>
      </w:r>
      <w:proofErr w:type="spellStart"/>
      <w:r>
        <w:t>Atzbi</w:t>
      </w:r>
      <w:proofErr w:type="spellEnd"/>
      <w:r>
        <w:t>, M., Baker, B.D., &amp; Weber, M. (2021). How States Fund Education. The Oxford Handbook of U.S. Education Law.</w:t>
      </w:r>
    </w:p>
    <w:p w:rsidR="001C4F9A" w:rsidP="001C4F9A" w:rsidRDefault="001C4F9A" w14:paraId="411B9A5E" w14:textId="77777777">
      <w:pPr>
        <w:pStyle w:val="ResPublications"/>
      </w:pPr>
      <w:r>
        <w:t>Baker, B. D., Srikanth, A., Green III, P. C., &amp; Cotto, R. (2020). School funding disparities and the plight of Latinx children. Education Policy Analysis Archives, 28, 135.</w:t>
      </w:r>
    </w:p>
    <w:p w:rsidR="001C4F9A" w:rsidP="001C4F9A" w:rsidRDefault="001C4F9A" w14:paraId="5AFDD759" w14:textId="77777777">
      <w:pPr>
        <w:pStyle w:val="ResPublications"/>
      </w:pPr>
      <w:r>
        <w:t xml:space="preserve">Baker, B. D., Weber, M., Srikanth, A., Kim, R., &amp; </w:t>
      </w:r>
      <w:proofErr w:type="spellStart"/>
      <w:r>
        <w:t>Atzbi</w:t>
      </w:r>
      <w:proofErr w:type="spellEnd"/>
      <w:r>
        <w:t>, M. (2018). The real shame of the nation: The causes and consequences of interstate inequity in public school investments. Education Law Center. Retrieved from https://www.shankerinstitute.org/sites/default/files/The%20Real%20Shame%20of%20the%20Nation.pdf</w:t>
      </w:r>
    </w:p>
    <w:p w:rsidR="00777972" w:rsidRDefault="00777972" w14:paraId="6E692ABD" w14:textId="7204C786">
      <w:r>
        <w:rPr>
          <w:b/>
        </w:rPr>
        <w:br w:type="page"/>
      </w:r>
    </w:p>
    <w:tbl>
      <w:tblPr>
        <w:tblStyle w:val="TableStyle-Layout"/>
        <w:tblW w:w="0" w:type="auto"/>
        <w:tblBorders>
          <w:bottom w:val="single" w:color="009DD7" w:themeColor="accent2" w:sz="24" w:space="0"/>
        </w:tblBorders>
        <w:tblLook w:val="04A0" w:firstRow="1" w:lastRow="0" w:firstColumn="1" w:lastColumn="0" w:noHBand="0" w:noVBand="1"/>
      </w:tblPr>
      <w:tblGrid>
        <w:gridCol w:w="7555"/>
        <w:gridCol w:w="1795"/>
      </w:tblGrid>
      <w:tr w:rsidRPr="009C2EF8" w:rsidR="00066E9F" w14:paraId="6BC7167E" w14:textId="77777777">
        <w:tc>
          <w:tcPr>
            <w:tcW w:w="7555" w:type="dxa"/>
            <w:vAlign w:val="bottom"/>
          </w:tcPr>
          <w:p w:rsidRPr="009C2EF8" w:rsidR="00066E9F" w:rsidP="00FE528A" w:rsidRDefault="00066E9F" w14:paraId="02B28FE0" w14:textId="5768E6C0">
            <w:pPr>
              <w:pStyle w:val="ResName"/>
            </w:pPr>
            <w:bookmarkStart w:name="_Toc151965221" w:id="88"/>
            <w:r w:rsidRPr="009C2EF8">
              <w:t>Charrise Hollingsworth, PhD</w:t>
            </w:r>
            <w:bookmarkEnd w:id="86"/>
            <w:bookmarkEnd w:id="88"/>
          </w:p>
          <w:p w:rsidRPr="009C2EF8" w:rsidR="00066E9F" w:rsidP="00FE528A" w:rsidRDefault="00066E9F" w14:paraId="17464784" w14:textId="77777777">
            <w:pPr>
              <w:pStyle w:val="ResProposedRole"/>
            </w:pPr>
            <w:r w:rsidRPr="000B74C1">
              <w:t>Proposed Role:</w:t>
            </w:r>
            <w:r w:rsidRPr="00A576C4">
              <w:t xml:space="preserve"> Qualitative Lead</w:t>
            </w:r>
          </w:p>
        </w:tc>
        <w:tc>
          <w:tcPr>
            <w:tcW w:w="1795" w:type="dxa"/>
            <w:vAlign w:val="center"/>
          </w:tcPr>
          <w:p w:rsidRPr="009C2EF8" w:rsidR="00066E9F" w:rsidP="00066E9F" w:rsidRDefault="00066E9F" w14:paraId="7E3253D5" w14:textId="77777777">
            <w:pPr>
              <w:jc w:val="right"/>
              <w:outlineLvl w:val="2"/>
              <w:rPr>
                <w:rFonts w:eastAsia="Times New Roman" w:cstheme="minorHAnsi"/>
                <w:b/>
                <w:color w:val="00507F" w:themeColor="accent1"/>
                <w:sz w:val="32"/>
                <w:szCs w:val="32"/>
              </w:rPr>
            </w:pPr>
            <w:r w:rsidRPr="009C2EF8">
              <w:rPr>
                <w:rFonts w:eastAsia="Times New Roman" w:cstheme="minorHAnsi"/>
                <w:b/>
                <w:noProof/>
                <w:color w:val="00507F" w:themeColor="accent1"/>
                <w:sz w:val="32"/>
                <w:szCs w:val="32"/>
              </w:rPr>
              <w:drawing>
                <wp:inline distT="0" distB="0" distL="0" distR="0" wp14:anchorId="682B2528" wp14:editId="5A3D54FC">
                  <wp:extent cx="914400" cy="2678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1"/>
                          <a:stretch>
                            <a:fillRect/>
                          </a:stretch>
                        </pic:blipFill>
                        <pic:spPr>
                          <a:xfrm>
                            <a:off x="0" y="0"/>
                            <a:ext cx="914400" cy="267824"/>
                          </a:xfrm>
                          <a:prstGeom prst="rect">
                            <a:avLst/>
                          </a:prstGeom>
                        </pic:spPr>
                      </pic:pic>
                    </a:graphicData>
                  </a:graphic>
                </wp:inline>
              </w:drawing>
            </w:r>
            <w:r w:rsidRPr="009C2EF8">
              <w:rPr>
                <w:rFonts w:eastAsia="Times New Roman" w:cstheme="minorHAnsi"/>
                <w:b/>
                <w:color w:val="00507F" w:themeColor="accent1"/>
                <w:sz w:val="32"/>
                <w:szCs w:val="32"/>
              </w:rPr>
              <w:t xml:space="preserve"> </w:t>
            </w:r>
          </w:p>
        </w:tc>
      </w:tr>
    </w:tbl>
    <w:p w:rsidRPr="009C2EF8" w:rsidR="00066E9F" w:rsidP="00066E9F" w:rsidRDefault="00066E9F" w14:paraId="4FB6E12D" w14:textId="77777777">
      <w:pPr>
        <w:spacing w:after="120"/>
        <w:contextualSpacing/>
        <w:rPr>
          <w:rFonts w:cstheme="minorHAnsi"/>
          <w:sz w:val="12"/>
          <w:szCs w:val="12"/>
        </w:rPr>
      </w:pPr>
    </w:p>
    <w:tbl>
      <w:tblPr>
        <w:tblStyle w:val="TableStyle-ResumeSnapshot"/>
        <w:tblpPr w:leftFromText="187" w:rightFromText="187" w:bottomFromText="72" w:vertAnchor="text" w:tblpY="1"/>
        <w:tblOverlap w:val="never"/>
        <w:tblW w:w="0" w:type="auto"/>
        <w:tblCellMar>
          <w:top w:w="115" w:type="dxa"/>
          <w:left w:w="115" w:type="dxa"/>
          <w:bottom w:w="115" w:type="dxa"/>
          <w:right w:w="115" w:type="dxa"/>
        </w:tblCellMar>
        <w:tblLook w:val="04A0" w:firstRow="1" w:lastRow="0" w:firstColumn="1" w:lastColumn="0" w:noHBand="0" w:noVBand="1"/>
      </w:tblPr>
      <w:tblGrid>
        <w:gridCol w:w="3600"/>
      </w:tblGrid>
      <w:tr w:rsidRPr="009C2EF8" w:rsidR="00066E9F" w:rsidTr="00FE528A" w14:paraId="4A8F25DE" w14:textId="77777777">
        <w:trPr>
          <w:trHeight w:val="6185"/>
        </w:trPr>
        <w:tc>
          <w:tcPr>
            <w:tcW w:w="3600" w:type="dxa"/>
            <w:shd w:val="clear" w:color="auto" w:fill="E8F6FD"/>
          </w:tcPr>
          <w:p w:rsidRPr="009C2EF8" w:rsidR="00066E9F" w:rsidP="00FE528A" w:rsidRDefault="00066E9F" w14:paraId="35E94980" w14:textId="77777777">
            <w:pPr>
              <w:pStyle w:val="ResBoxHeading"/>
            </w:pPr>
            <w:r w:rsidRPr="009C2EF8">
              <w:t>Expertise</w:t>
            </w:r>
          </w:p>
          <w:p w:rsidRPr="009C2EF8" w:rsidR="00066E9F" w:rsidP="004E51E7" w:rsidRDefault="00066E9F" w14:paraId="51B57849" w14:textId="34068948">
            <w:pPr>
              <w:pStyle w:val="ResBoxBullet1"/>
              <w:numPr>
                <w:ilvl w:val="0"/>
                <w:numId w:val="29"/>
              </w:numPr>
            </w:pPr>
            <w:r w:rsidRPr="009C2EF8">
              <w:t>Community psychologist with a background in organizational and systemwide change</w:t>
            </w:r>
          </w:p>
          <w:p w:rsidRPr="009C2EF8" w:rsidR="00066E9F" w:rsidP="004E51E7" w:rsidRDefault="00066E9F" w14:paraId="39D4589E" w14:textId="77777777">
            <w:pPr>
              <w:pStyle w:val="ResBoxBullet1"/>
              <w:numPr>
                <w:ilvl w:val="0"/>
                <w:numId w:val="29"/>
              </w:numPr>
            </w:pPr>
            <w:r w:rsidRPr="009C2EF8">
              <w:t>Develops and facilitates adult learning experiences for professional and personal development</w:t>
            </w:r>
          </w:p>
          <w:p w:rsidRPr="009C2EF8" w:rsidR="00066E9F" w:rsidP="004E51E7" w:rsidRDefault="00066E9F" w14:paraId="225885E9" w14:textId="77777777">
            <w:pPr>
              <w:pStyle w:val="ResBoxBullet1"/>
              <w:numPr>
                <w:ilvl w:val="0"/>
                <w:numId w:val="29"/>
              </w:numPr>
            </w:pPr>
            <w:r w:rsidRPr="009C2EF8">
              <w:t>Assesses diversity, equity, and inclusion strategic plans to identify and measure proximal and distal outcomes</w:t>
            </w:r>
          </w:p>
          <w:p w:rsidRPr="009C2EF8" w:rsidR="00066E9F" w:rsidP="00FE528A" w:rsidRDefault="00066E9F" w14:paraId="3915ED53" w14:textId="77777777">
            <w:pPr>
              <w:pStyle w:val="ResBoxHeading"/>
            </w:pPr>
            <w:r w:rsidRPr="009C2EF8">
              <w:t>Education</w:t>
            </w:r>
          </w:p>
          <w:p w:rsidRPr="009C2EF8" w:rsidR="00066E9F" w:rsidP="004E51E7" w:rsidRDefault="00066E9F" w14:paraId="193E4D0A" w14:textId="77777777">
            <w:pPr>
              <w:pStyle w:val="ResBoxBullet1"/>
              <w:numPr>
                <w:ilvl w:val="0"/>
                <w:numId w:val="29"/>
              </w:numPr>
            </w:pPr>
            <w:r w:rsidRPr="009C2EF8">
              <w:t>PhD, Community Research and Action, Vanderbilt University, 2021</w:t>
            </w:r>
          </w:p>
          <w:p w:rsidRPr="009C2EF8" w:rsidR="00066E9F" w:rsidP="004E51E7" w:rsidRDefault="00066E9F" w14:paraId="061E41D7" w14:textId="79CD573C">
            <w:pPr>
              <w:pStyle w:val="ResBoxBullet1"/>
              <w:numPr>
                <w:ilvl w:val="0"/>
                <w:numId w:val="29"/>
              </w:numPr>
            </w:pPr>
            <w:proofErr w:type="spellStart"/>
            <w:r w:rsidRPr="009C2EF8">
              <w:t>MSEd</w:t>
            </w:r>
            <w:proofErr w:type="spellEnd"/>
            <w:r w:rsidRPr="009C2EF8">
              <w:t>, Education, Culture, and Society, University of Pennsylvania, 2014</w:t>
            </w:r>
          </w:p>
          <w:p w:rsidRPr="009C2EF8" w:rsidR="00066E9F" w:rsidP="004E51E7" w:rsidRDefault="00066E9F" w14:paraId="51D09A57" w14:textId="77777777">
            <w:pPr>
              <w:pStyle w:val="ResBoxBullet1"/>
              <w:numPr>
                <w:ilvl w:val="0"/>
                <w:numId w:val="29"/>
              </w:numPr>
            </w:pPr>
            <w:r w:rsidRPr="009C2EF8">
              <w:t>BA, Public Policy Studies, Duke University, 2009</w:t>
            </w:r>
          </w:p>
          <w:p w:rsidRPr="009C2EF8" w:rsidR="00066E9F" w:rsidP="00FE528A" w:rsidRDefault="00066E9F" w14:paraId="4ABDCF26" w14:textId="77777777">
            <w:pPr>
              <w:pStyle w:val="ResBoxHeading"/>
            </w:pPr>
            <w:r w:rsidRPr="009C2EF8">
              <w:t>Experience</w:t>
            </w:r>
          </w:p>
          <w:p w:rsidRPr="009C2EF8" w:rsidR="00066E9F" w:rsidP="00FE528A" w:rsidRDefault="00066E9F" w14:paraId="76698E90" w14:textId="633B7691">
            <w:pPr>
              <w:pStyle w:val="ResBoxText"/>
            </w:pPr>
            <w:r w:rsidRPr="009C2EF8">
              <w:t xml:space="preserve">More than 10 years of experience designing instructional trainings for schools, state agencies, and community-based organizations </w:t>
            </w:r>
          </w:p>
        </w:tc>
      </w:tr>
    </w:tbl>
    <w:p w:rsidRPr="009C2EF8" w:rsidR="00066E9F" w:rsidP="00FE528A" w:rsidRDefault="00066E9F" w14:paraId="70ACA3B7" w14:textId="77777777">
      <w:pPr>
        <w:pStyle w:val="ResHeading1PresentPosition"/>
      </w:pPr>
      <w:r w:rsidRPr="009C2EF8">
        <w:t>Present Position</w:t>
      </w:r>
    </w:p>
    <w:p w:rsidRPr="009C2EF8" w:rsidR="00066E9F" w:rsidP="00FE528A" w:rsidRDefault="00066E9F" w14:paraId="2A119D2A" w14:textId="77777777">
      <w:pPr>
        <w:pStyle w:val="ResHeading2AIRTitle"/>
      </w:pPr>
      <w:r w:rsidRPr="009C2EF8">
        <w:t>Researcher, American Institutes for Research (AIR) (2022–Present)</w:t>
      </w:r>
    </w:p>
    <w:p w:rsidRPr="009C2EF8" w:rsidR="00066E9F" w:rsidP="00FE528A" w:rsidRDefault="00066E9F" w14:paraId="00C72D80" w14:textId="567FB424">
      <w:pPr>
        <w:pStyle w:val="ResBodyText"/>
      </w:pPr>
      <w:r w:rsidRPr="009C2EF8">
        <w:t xml:space="preserve">Conducts qualitative research to assess programs and initiatives related to thriving youth and adults. Current work focuses on </w:t>
      </w:r>
      <w:r w:rsidR="00B64E33">
        <w:t>equity audit</w:t>
      </w:r>
      <w:r w:rsidRPr="009C2EF8">
        <w:t>s in school districts, state agency approaches to addressing student and staff well</w:t>
      </w:r>
      <w:r w:rsidRPr="009C2EF8" w:rsidR="00585111">
        <w:t>-</w:t>
      </w:r>
      <w:r w:rsidRPr="009C2EF8">
        <w:t>being, place-based initiatives, and sociocultural approaches to support thriving populations.</w:t>
      </w:r>
    </w:p>
    <w:p w:rsidRPr="009C2EF8" w:rsidR="00066E9F" w:rsidP="00FE528A" w:rsidRDefault="00066E9F" w14:paraId="742947C9" w14:textId="77777777">
      <w:pPr>
        <w:pStyle w:val="ResHeading1"/>
      </w:pPr>
      <w:r w:rsidRPr="009C2EF8">
        <w:t>Selected Professional Experience</w:t>
      </w:r>
    </w:p>
    <w:p w:rsidRPr="009C2EF8" w:rsidR="00066E9F" w:rsidP="00FE528A" w:rsidRDefault="00066E9F" w14:paraId="6EB3E460" w14:textId="774EF239">
      <w:pPr>
        <w:pStyle w:val="ResHeading2"/>
        <w:spacing w:before="120"/>
      </w:pPr>
      <w:r w:rsidRPr="009C2EF8">
        <w:t>Project Director, Community Schools Initiative Evaluation Planning, Baltimore City Public Schools (2023</w:t>
      </w:r>
      <w:r w:rsidRPr="009C2EF8" w:rsidR="00B17FB4">
        <w:t>–</w:t>
      </w:r>
      <w:r w:rsidRPr="009C2EF8">
        <w:t>Present)</w:t>
      </w:r>
    </w:p>
    <w:p w:rsidRPr="009C2EF8" w:rsidR="00066E9F" w:rsidP="00683B90" w:rsidRDefault="00066E9F" w14:paraId="064D3416" w14:textId="4D2013B9">
      <w:pPr>
        <w:pStyle w:val="ResBodyText"/>
        <w:rPr>
          <w:rFonts w:eastAsia="Calibri"/>
        </w:rPr>
      </w:pPr>
      <w:r w:rsidRPr="009C2EF8">
        <w:rPr>
          <w:rFonts w:eastAsia="Calibri"/>
        </w:rPr>
        <w:t>Lead</w:t>
      </w:r>
      <w:r w:rsidRPr="009C2EF8" w:rsidR="00585111">
        <w:rPr>
          <w:rFonts w:eastAsia="Calibri"/>
        </w:rPr>
        <w:t>s</w:t>
      </w:r>
      <w:r w:rsidRPr="009C2EF8">
        <w:rPr>
          <w:rFonts w:eastAsia="Calibri"/>
        </w:rPr>
        <w:t xml:space="preserve"> listening sessions for key stakeholders (e.g., community school coordinators, lead partner agencies, school principals, district leadership) to share input on to learn more about the processes key stakeholders engage in to support implementation of the community school strategy. Responsibilities include administrative project management (e.g., IRB, data governance), developing protocols for listening sessions, and supporting qualitative data analysis and report writing.</w:t>
      </w:r>
    </w:p>
    <w:p w:rsidRPr="009C2EF8" w:rsidR="00683B90" w:rsidP="00683B90" w:rsidRDefault="00066E9F" w14:paraId="10DF757D" w14:textId="300C2AA6">
      <w:pPr>
        <w:pStyle w:val="ResHeading2"/>
        <w:rPr>
          <w:rFonts w:cstheme="minorHAnsi"/>
          <w:b w:val="0"/>
        </w:rPr>
      </w:pPr>
      <w:r w:rsidRPr="009C2EF8">
        <w:rPr>
          <w:rFonts w:cstheme="minorHAnsi"/>
        </w:rPr>
        <w:t>Project Director, Justice Equity Fellowship, AIR Equity Initiative (2023</w:t>
      </w:r>
      <w:r w:rsidRPr="009C2EF8" w:rsidR="00B17FB4">
        <w:rPr>
          <w:rFonts w:cstheme="minorHAnsi"/>
        </w:rPr>
        <w:t>–</w:t>
      </w:r>
      <w:r w:rsidRPr="009C2EF8">
        <w:t>Present</w:t>
      </w:r>
      <w:r w:rsidRPr="009C2EF8">
        <w:rPr>
          <w:rFonts w:cstheme="minorHAnsi"/>
        </w:rPr>
        <w:t>)</w:t>
      </w:r>
    </w:p>
    <w:p w:rsidRPr="009C2EF8" w:rsidR="00066E9F" w:rsidP="00683B90" w:rsidRDefault="00066E9F" w14:paraId="5AD3D12F" w14:textId="71DAF6DD">
      <w:pPr>
        <w:pStyle w:val="ResBodyText"/>
      </w:pPr>
      <w:r w:rsidRPr="009C2EF8">
        <w:t>Manage</w:t>
      </w:r>
      <w:r w:rsidRPr="009C2EF8" w:rsidR="00585111">
        <w:t>s</w:t>
      </w:r>
      <w:r w:rsidRPr="009C2EF8">
        <w:t xml:space="preserve"> all aspects of a fellowship designed to advance employment opportunities in research and technical assistance positions for individuals directly impacted by the justice system. Responsibilities include leading the fellowship’s learning and development activities, managing the fellowship support staff, and organizing the program evaluation process.</w:t>
      </w:r>
      <w:r w:rsidRPr="009C2EF8" w:rsidR="009B5078">
        <w:t xml:space="preserve"> </w:t>
      </w:r>
    </w:p>
    <w:p w:rsidRPr="009C2EF8" w:rsidR="00066E9F" w:rsidP="00683B90" w:rsidRDefault="00066E9F" w14:paraId="0B0CE3D3" w14:textId="2CB5D62E">
      <w:pPr>
        <w:pStyle w:val="ResHeading2"/>
        <w:rPr>
          <w:rFonts w:cstheme="minorHAnsi"/>
          <w:b w:val="0"/>
        </w:rPr>
      </w:pPr>
      <w:r w:rsidRPr="009C2EF8">
        <w:rPr>
          <w:rFonts w:cstheme="minorHAnsi"/>
        </w:rPr>
        <w:t xml:space="preserve">Task Lead, Advancing Opportunities for Adolescents, Wallace </w:t>
      </w:r>
      <w:r w:rsidRPr="009C2EF8">
        <w:t>Foundation</w:t>
      </w:r>
      <w:r w:rsidRPr="009C2EF8">
        <w:rPr>
          <w:rFonts w:cstheme="minorHAnsi"/>
        </w:rPr>
        <w:t xml:space="preserve"> </w:t>
      </w:r>
      <w:r w:rsidRPr="009C2EF8" w:rsidR="00FE528A">
        <w:rPr>
          <w:rFonts w:cstheme="minorHAnsi"/>
        </w:rPr>
        <w:br/>
      </w:r>
      <w:r w:rsidRPr="009C2EF8">
        <w:rPr>
          <w:rFonts w:cstheme="minorHAnsi"/>
        </w:rPr>
        <w:t>(2023</w:t>
      </w:r>
      <w:r w:rsidRPr="009C2EF8" w:rsidR="00B17FB4">
        <w:rPr>
          <w:rFonts w:cstheme="minorHAnsi"/>
        </w:rPr>
        <w:t>–</w:t>
      </w:r>
      <w:r w:rsidRPr="009C2EF8">
        <w:rPr>
          <w:rFonts w:cstheme="minorHAnsi"/>
        </w:rPr>
        <w:t>Present)</w:t>
      </w:r>
    </w:p>
    <w:p w:rsidRPr="009C2EF8" w:rsidR="00066E9F" w:rsidP="00683B90" w:rsidRDefault="00066E9F" w14:paraId="088CD0C6" w14:textId="52969E5B">
      <w:pPr>
        <w:pStyle w:val="ResBodyText"/>
      </w:pPr>
      <w:r w:rsidRPr="009C2EF8">
        <w:t>Design</w:t>
      </w:r>
      <w:r w:rsidRPr="009C2EF8" w:rsidR="00585111">
        <w:t>s</w:t>
      </w:r>
      <w:r w:rsidRPr="009C2EF8">
        <w:t xml:space="preserve"> and implement</w:t>
      </w:r>
      <w:r w:rsidRPr="009C2EF8" w:rsidR="00585111">
        <w:t>s</w:t>
      </w:r>
      <w:r w:rsidRPr="009C2EF8">
        <w:t xml:space="preserve"> data retreats for 31 out-of-school time partnerships to gather real-time survey participation and reactions to preliminary interview findings with service providers. Facilitate</w:t>
      </w:r>
      <w:r w:rsidRPr="009C2EF8" w:rsidR="00585111">
        <w:t>s</w:t>
      </w:r>
      <w:r w:rsidRPr="009C2EF8">
        <w:t xml:space="preserve"> focus groups with program partners. Develop</w:t>
      </w:r>
      <w:r w:rsidRPr="009C2EF8" w:rsidR="00585111">
        <w:t>s</w:t>
      </w:r>
      <w:r w:rsidRPr="009C2EF8">
        <w:t xml:space="preserve"> data retreat meeting materials to guide engagement between program partners. Create</w:t>
      </w:r>
      <w:r w:rsidRPr="009C2EF8" w:rsidR="00585111">
        <w:t>s</w:t>
      </w:r>
      <w:r w:rsidRPr="009C2EF8">
        <w:t xml:space="preserve"> facilitation guides and train project team members.</w:t>
      </w:r>
      <w:r w:rsidRPr="009C2EF8" w:rsidR="009B5078">
        <w:t xml:space="preserve"> </w:t>
      </w:r>
    </w:p>
    <w:p w:rsidRPr="009C2EF8" w:rsidR="00066E9F" w:rsidP="00683B90" w:rsidRDefault="00066E9F" w14:paraId="1D31FB79" w14:textId="23EAC605">
      <w:pPr>
        <w:pStyle w:val="ResHeading2"/>
        <w:rPr>
          <w:rFonts w:cstheme="minorHAnsi"/>
          <w:b w:val="0"/>
        </w:rPr>
      </w:pPr>
      <w:r w:rsidRPr="009C2EF8">
        <w:rPr>
          <w:rFonts w:cstheme="minorHAnsi"/>
        </w:rPr>
        <w:t xml:space="preserve">Project Co-Director, </w:t>
      </w:r>
      <w:r w:rsidR="00B64E33">
        <w:rPr>
          <w:rFonts w:cstheme="minorHAnsi"/>
        </w:rPr>
        <w:t>Equity audit</w:t>
      </w:r>
      <w:r w:rsidRPr="009C2EF8">
        <w:rPr>
          <w:rFonts w:cstheme="minorHAnsi"/>
        </w:rPr>
        <w:t xml:space="preserve">, Austin </w:t>
      </w:r>
      <w:r w:rsidRPr="009C2EF8">
        <w:t>Independent</w:t>
      </w:r>
      <w:r w:rsidRPr="009C2EF8">
        <w:rPr>
          <w:rFonts w:cstheme="minorHAnsi"/>
        </w:rPr>
        <w:t xml:space="preserve"> School District (2022</w:t>
      </w:r>
      <w:r w:rsidRPr="009C2EF8" w:rsidR="00B17FB4">
        <w:rPr>
          <w:rFonts w:cstheme="minorHAnsi"/>
        </w:rPr>
        <w:t>–</w:t>
      </w:r>
      <w:r w:rsidR="007F6929">
        <w:rPr>
          <w:rFonts w:cstheme="minorHAnsi"/>
        </w:rPr>
        <w:t>2023</w:t>
      </w:r>
      <w:r w:rsidRPr="009C2EF8">
        <w:rPr>
          <w:rFonts w:cstheme="minorHAnsi"/>
        </w:rPr>
        <w:t>)</w:t>
      </w:r>
    </w:p>
    <w:p w:rsidRPr="009C2EF8" w:rsidR="00066E9F" w:rsidP="00683B90" w:rsidRDefault="00066E9F" w14:paraId="218905A2" w14:textId="3477B957">
      <w:pPr>
        <w:pStyle w:val="ResBodyText"/>
      </w:pPr>
      <w:r w:rsidRPr="009C2EF8">
        <w:t>Led community forum design and planning committee with local stakeholders. Codevelop</w:t>
      </w:r>
      <w:r w:rsidR="007F6929">
        <w:t>ed</w:t>
      </w:r>
      <w:r w:rsidRPr="009C2EF8">
        <w:t xml:space="preserve"> focus group protocols as an Instructional Equity researcher. Conduct</w:t>
      </w:r>
      <w:r w:rsidR="007F6929">
        <w:t>ed</w:t>
      </w:r>
      <w:r w:rsidRPr="009C2EF8">
        <w:t xml:space="preserve"> student focus groups and qualitative data analysis. Contribute</w:t>
      </w:r>
      <w:r w:rsidR="007F6929">
        <w:t>d</w:t>
      </w:r>
      <w:r w:rsidRPr="009C2EF8">
        <w:t xml:space="preserve"> to report writing, facilitate co-interpretation process that </w:t>
      </w:r>
      <w:r w:rsidRPr="009C2EF8">
        <w:t>inform</w:t>
      </w:r>
      <w:r w:rsidR="007F6929">
        <w:t>ed</w:t>
      </w:r>
      <w:r w:rsidRPr="009C2EF8">
        <w:t xml:space="preserve"> root</w:t>
      </w:r>
      <w:r w:rsidRPr="009C2EF8" w:rsidR="008114EC">
        <w:t>-</w:t>
      </w:r>
      <w:r w:rsidRPr="009C2EF8">
        <w:t>cause analysis. Create</w:t>
      </w:r>
      <w:r w:rsidR="007F6929">
        <w:t>d</w:t>
      </w:r>
      <w:r w:rsidRPr="009C2EF8">
        <w:t xml:space="preserve"> and submit</w:t>
      </w:r>
      <w:r w:rsidR="007F6929">
        <w:t>ted</w:t>
      </w:r>
      <w:r w:rsidRPr="009C2EF8">
        <w:t xml:space="preserve"> data governance plan for IRB documentation. </w:t>
      </w:r>
    </w:p>
    <w:p w:rsidRPr="009C2EF8" w:rsidR="00066E9F" w:rsidP="00683B90" w:rsidRDefault="00066E9F" w14:paraId="20A9E5EE" w14:textId="77777777">
      <w:pPr>
        <w:pStyle w:val="ResHeading2"/>
        <w:rPr>
          <w:rFonts w:cstheme="minorHAnsi"/>
          <w:b w:val="0"/>
        </w:rPr>
      </w:pPr>
      <w:r w:rsidRPr="009C2EF8">
        <w:rPr>
          <w:rFonts w:cstheme="minorHAnsi"/>
        </w:rPr>
        <w:t xml:space="preserve">Qualitative Lead, Youth Workforce Development, San </w:t>
      </w:r>
      <w:r w:rsidRPr="009C2EF8">
        <w:t>Francisco</w:t>
      </w:r>
      <w:r w:rsidRPr="009C2EF8">
        <w:rPr>
          <w:rFonts w:cstheme="minorHAnsi"/>
        </w:rPr>
        <w:t xml:space="preserve"> Department of Children, Youth, and Families (2022–Present)</w:t>
      </w:r>
    </w:p>
    <w:p w:rsidRPr="009C2EF8" w:rsidR="00066E9F" w:rsidP="00683B90" w:rsidRDefault="00066E9F" w14:paraId="30E69947" w14:textId="0EFE6619">
      <w:pPr>
        <w:pStyle w:val="ResBodyText"/>
      </w:pPr>
      <w:r w:rsidRPr="009C2EF8">
        <w:t>Lead</w:t>
      </w:r>
      <w:r w:rsidRPr="009C2EF8" w:rsidR="00524ECF">
        <w:t>s</w:t>
      </w:r>
      <w:r w:rsidRPr="009C2EF8">
        <w:t xml:space="preserve"> the development and implementation of qualitative data collection efforts</w:t>
      </w:r>
      <w:r w:rsidRPr="009C2EF8" w:rsidR="00524ECF">
        <w:t>,</w:t>
      </w:r>
      <w:r w:rsidRPr="009C2EF8">
        <w:t xml:space="preserve"> including creating interview and focus group protocols and guidance for conducting site visits and observations. Train</w:t>
      </w:r>
      <w:r w:rsidRPr="009C2EF8" w:rsidR="00524ECF">
        <w:t>s</w:t>
      </w:r>
      <w:r w:rsidRPr="009C2EF8">
        <w:t xml:space="preserve"> support staff to conduct in-person and virtual interviews. Develop</w:t>
      </w:r>
      <w:r w:rsidRPr="009C2EF8" w:rsidR="00524ECF">
        <w:t>s</w:t>
      </w:r>
      <w:r w:rsidRPr="009C2EF8">
        <w:t xml:space="preserve"> qualitative data analysis plan and reporting mechanisms.</w:t>
      </w:r>
      <w:r w:rsidRPr="009C2EF8" w:rsidR="009B5078">
        <w:t xml:space="preserve"> </w:t>
      </w:r>
    </w:p>
    <w:p w:rsidRPr="009C2EF8" w:rsidR="00066E9F" w:rsidP="00683B90" w:rsidRDefault="00066E9F" w14:paraId="19930D04" w14:textId="1675EC83">
      <w:pPr>
        <w:pStyle w:val="ResHeading2"/>
        <w:rPr>
          <w:rFonts w:cstheme="minorHAnsi"/>
          <w:b w:val="0"/>
        </w:rPr>
      </w:pPr>
      <w:r w:rsidRPr="009C2EF8">
        <w:rPr>
          <w:rFonts w:cstheme="minorHAnsi"/>
        </w:rPr>
        <w:t xml:space="preserve">Community Engagement Support, Evaluation and Technical Assistance of the Institute for American Policing Reform’s Community Engagement </w:t>
      </w:r>
      <w:r w:rsidRPr="009C2EF8">
        <w:t>and</w:t>
      </w:r>
      <w:r w:rsidRPr="009C2EF8">
        <w:rPr>
          <w:rFonts w:cstheme="minorHAnsi"/>
        </w:rPr>
        <w:t xml:space="preserve"> Education Pillar, AIR Equity Initiative (2022</w:t>
      </w:r>
      <w:r w:rsidRPr="009C2EF8" w:rsidR="00B17FB4">
        <w:rPr>
          <w:rFonts w:cstheme="minorHAnsi"/>
        </w:rPr>
        <w:t>–</w:t>
      </w:r>
      <w:r w:rsidRPr="009C2EF8">
        <w:rPr>
          <w:rFonts w:cstheme="minorHAnsi"/>
        </w:rPr>
        <w:t>Present)</w:t>
      </w:r>
    </w:p>
    <w:p w:rsidRPr="009C2EF8" w:rsidR="00066E9F" w:rsidP="00683B90" w:rsidRDefault="00066E9F" w14:paraId="39670C39" w14:textId="65FD5B95">
      <w:pPr>
        <w:pStyle w:val="ResBodyText"/>
      </w:pPr>
      <w:r w:rsidRPr="009C2EF8">
        <w:t>Manage</w:t>
      </w:r>
      <w:r w:rsidRPr="009C2EF8" w:rsidR="00524ECF">
        <w:t>s</w:t>
      </w:r>
      <w:r w:rsidRPr="009C2EF8">
        <w:t xml:space="preserve"> relationship with consulting partner’s work to support community interactions with law enforcement. Serve</w:t>
      </w:r>
      <w:r w:rsidRPr="009C2EF8" w:rsidR="00524ECF">
        <w:t>s</w:t>
      </w:r>
      <w:r w:rsidRPr="009C2EF8">
        <w:t xml:space="preserve"> as a liaison between the AIR’s research and technical assistance team and consulting partners to support the creation of community participation councils, the facilitation of the councils’ meetings, and the development of resources and deliverables for project events.</w:t>
      </w:r>
    </w:p>
    <w:p w:rsidRPr="009C2EF8" w:rsidR="00066E9F" w:rsidP="00683B90" w:rsidRDefault="00066E9F" w14:paraId="414CC245" w14:textId="0C914084">
      <w:pPr>
        <w:pStyle w:val="ResHeading2"/>
        <w:rPr>
          <w:rFonts w:cstheme="minorHAnsi"/>
          <w:b w:val="0"/>
        </w:rPr>
      </w:pPr>
      <w:r w:rsidRPr="009C2EF8">
        <w:rPr>
          <w:rFonts w:cstheme="minorHAnsi"/>
        </w:rPr>
        <w:t xml:space="preserve">Research Support, Council of Chief State School </w:t>
      </w:r>
      <w:r w:rsidRPr="009C2EF8">
        <w:t>Officers</w:t>
      </w:r>
      <w:r w:rsidRPr="009C2EF8">
        <w:rPr>
          <w:rFonts w:cstheme="minorHAnsi"/>
        </w:rPr>
        <w:t>, AIR (2022</w:t>
      </w:r>
      <w:r w:rsidRPr="009C2EF8" w:rsidR="00B17FB4">
        <w:rPr>
          <w:rFonts w:cstheme="minorHAnsi"/>
        </w:rPr>
        <w:t>–</w:t>
      </w:r>
      <w:r w:rsidRPr="009C2EF8">
        <w:rPr>
          <w:rFonts w:cstheme="minorHAnsi"/>
        </w:rPr>
        <w:t>Present)</w:t>
      </w:r>
    </w:p>
    <w:p w:rsidRPr="009C2EF8" w:rsidR="00066E9F" w:rsidP="00683B90" w:rsidRDefault="00066E9F" w14:paraId="38C5A98F" w14:textId="52EA080E">
      <w:pPr>
        <w:pStyle w:val="ResBodyText"/>
      </w:pPr>
      <w:r w:rsidRPr="009C2EF8">
        <w:t>Provide</w:t>
      </w:r>
      <w:r w:rsidRPr="009C2EF8" w:rsidR="00524ECF">
        <w:t>s</w:t>
      </w:r>
      <w:r w:rsidRPr="009C2EF8">
        <w:t xml:space="preserve"> research and policy support the Community of Practice efforts of the Council of Chief State School Officers (CCSSO) as they develop and revise statewide plans to address the social and emotional well</w:t>
      </w:r>
      <w:r w:rsidRPr="009C2EF8" w:rsidR="00524ECF">
        <w:t>-</w:t>
      </w:r>
      <w:r w:rsidRPr="009C2EF8">
        <w:t>being of students and teachers. Contribute</w:t>
      </w:r>
      <w:r w:rsidRPr="009C2EF8" w:rsidR="00524ECF">
        <w:t>s</w:t>
      </w:r>
      <w:r w:rsidRPr="009C2EF8">
        <w:t xml:space="preserve"> to the planning and execution of Community of Practice meetings, including supporting documents and content expert presentations. Assist</w:t>
      </w:r>
      <w:r w:rsidRPr="009C2EF8" w:rsidR="00524ECF">
        <w:t>s</w:t>
      </w:r>
      <w:r w:rsidRPr="009C2EF8">
        <w:t xml:space="preserve"> the facilitation of individual state coaching calls to provide guidance and share best practices across the Community of Practice. Contribute</w:t>
      </w:r>
      <w:r w:rsidRPr="009C2EF8" w:rsidR="00524ECF">
        <w:t>s</w:t>
      </w:r>
      <w:r w:rsidRPr="009C2EF8">
        <w:t xml:space="preserve"> to report writing and document creation.</w:t>
      </w:r>
      <w:r w:rsidRPr="009C2EF8" w:rsidR="009B5078">
        <w:t xml:space="preserve"> </w:t>
      </w:r>
    </w:p>
    <w:p w:rsidRPr="009C2EF8" w:rsidR="00066E9F" w:rsidP="00683B90" w:rsidRDefault="00066E9F" w14:paraId="12069A49" w14:textId="09C5A54E">
      <w:pPr>
        <w:pStyle w:val="ResHeading2"/>
        <w:rPr>
          <w:rFonts w:cstheme="minorHAnsi"/>
          <w:b w:val="0"/>
        </w:rPr>
      </w:pPr>
      <w:r w:rsidRPr="009C2EF8">
        <w:rPr>
          <w:rFonts w:cstheme="minorHAnsi"/>
        </w:rPr>
        <w:t>Director of Diversity, Equity, and Inclusion, Office of North Carolina Governor Roy Cooper (2021</w:t>
      </w:r>
      <w:r w:rsidRPr="009C2EF8" w:rsidR="00B17FB4">
        <w:rPr>
          <w:rFonts w:cstheme="minorHAnsi"/>
        </w:rPr>
        <w:t>–</w:t>
      </w:r>
      <w:r w:rsidRPr="009C2EF8">
        <w:rPr>
          <w:rFonts w:cstheme="minorHAnsi"/>
        </w:rPr>
        <w:t>2022)</w:t>
      </w:r>
    </w:p>
    <w:p w:rsidRPr="009C2EF8" w:rsidR="00066E9F" w:rsidP="00683B90" w:rsidRDefault="00066E9F" w14:paraId="22599300" w14:textId="77777777">
      <w:pPr>
        <w:pStyle w:val="ResBodyText"/>
      </w:pPr>
      <w:r w:rsidRPr="009C2EF8">
        <w:t>Monitored statewide diversity, equity, and inclusion initiatives across 10 cabinet-level agencies by identifying systemic best practices that promote equitable outcomes for all North Carolinians. Convened 15 diversity, equity, and inclusion state agency leaders to build a supportive professional learning community that fosters collaboration and networking opportunities. Guided the implementation of educational policy recommendations by leveraging the professional expertise of six members from the Department of Administration’s Educational Opportunity subcommittee.</w:t>
      </w:r>
    </w:p>
    <w:p w:rsidRPr="009C2EF8" w:rsidR="00066E9F" w:rsidP="00683B90" w:rsidRDefault="00066E9F" w14:paraId="61692E7B" w14:textId="5458D2E8">
      <w:pPr>
        <w:pStyle w:val="ResHeading2"/>
        <w:rPr>
          <w:rFonts w:cstheme="minorHAnsi"/>
          <w:b w:val="0"/>
        </w:rPr>
      </w:pPr>
      <w:r w:rsidRPr="009C2EF8">
        <w:rPr>
          <w:rFonts w:cstheme="minorHAnsi"/>
        </w:rPr>
        <w:t xml:space="preserve">Education Policy Fellow, Office of North Carolina </w:t>
      </w:r>
      <w:r w:rsidRPr="009C2EF8">
        <w:t>Governor</w:t>
      </w:r>
      <w:r w:rsidRPr="009C2EF8">
        <w:rPr>
          <w:rFonts w:cstheme="minorHAnsi"/>
        </w:rPr>
        <w:t xml:space="preserve"> Roy Cooper </w:t>
      </w:r>
      <w:r w:rsidRPr="009C2EF8" w:rsidR="00B17FB4">
        <w:rPr>
          <w:rFonts w:cstheme="minorHAnsi"/>
        </w:rPr>
        <w:br/>
      </w:r>
      <w:r w:rsidRPr="009C2EF8">
        <w:rPr>
          <w:rFonts w:cstheme="minorHAnsi"/>
        </w:rPr>
        <w:t>(2020</w:t>
      </w:r>
      <w:r w:rsidRPr="009C2EF8" w:rsidR="00B17FB4">
        <w:rPr>
          <w:rFonts w:cstheme="minorHAnsi"/>
        </w:rPr>
        <w:t>–</w:t>
      </w:r>
      <w:r w:rsidRPr="009C2EF8">
        <w:rPr>
          <w:rFonts w:cstheme="minorHAnsi"/>
        </w:rPr>
        <w:t>2021)</w:t>
      </w:r>
    </w:p>
    <w:p w:rsidRPr="009C2EF8" w:rsidR="00066E9F" w:rsidP="00683B90" w:rsidRDefault="00066E9F" w14:paraId="1B290977" w14:textId="0904A753">
      <w:pPr>
        <w:pStyle w:val="ResBodyText"/>
      </w:pPr>
      <w:r w:rsidRPr="009C2EF8">
        <w:t>Directed stakeholder engagement with state agencies, legislators, philanthropic partners, and K</w:t>
      </w:r>
      <w:r w:rsidRPr="009C2EF8" w:rsidR="00CE31B9">
        <w:t>–</w:t>
      </w:r>
      <w:r w:rsidRPr="009C2EF8">
        <w:t>12 educators to develop an implementation plan for diversifying the educator workforce. Coordinated with the Governor’s senior education policy advisor and the Office of State Budget Management to advance the Governor’s $32 billion budget for North Carolina’s public schools. Produced and disseminated policy briefs and press releases for external partnerships between the Governor’s Office and national efforts to promote positive youth outcomes</w:t>
      </w:r>
      <w:r w:rsidRPr="009C2EF8" w:rsidR="00524ECF">
        <w:t>.</w:t>
      </w:r>
    </w:p>
    <w:p w:rsidRPr="00A14B68" w:rsidR="00B17FB4" w:rsidP="00A14B68" w:rsidRDefault="00B17FB4" w14:paraId="57B67545" w14:textId="77777777">
      <w:r w:rsidRPr="009C2EF8">
        <w:br w:type="page"/>
      </w:r>
    </w:p>
    <w:p w:rsidRPr="009C2EF8" w:rsidR="00066E9F" w:rsidP="00B17FB4" w:rsidRDefault="00066E9F" w14:paraId="105CD979" w14:textId="0696869A">
      <w:pPr>
        <w:pStyle w:val="ResHeading1"/>
      </w:pPr>
      <w:r w:rsidRPr="009C2EF8">
        <w:t>Employment History</w:t>
      </w:r>
    </w:p>
    <w:tbl>
      <w:tblPr>
        <w:tblW w:w="9126" w:type="dxa"/>
        <w:tblLayout w:type="fixed"/>
        <w:tblLook w:val="0600" w:firstRow="0" w:lastRow="0" w:firstColumn="0" w:lastColumn="0" w:noHBand="1" w:noVBand="1"/>
      </w:tblPr>
      <w:tblGrid>
        <w:gridCol w:w="2088"/>
        <w:gridCol w:w="7038"/>
      </w:tblGrid>
      <w:tr w:rsidRPr="009C2EF8" w:rsidR="00066E9F" w14:paraId="36AED7F8" w14:textId="77777777">
        <w:tc>
          <w:tcPr>
            <w:tcW w:w="2088" w:type="dxa"/>
          </w:tcPr>
          <w:p w:rsidRPr="009C2EF8" w:rsidR="00066E9F" w:rsidP="00B17FB4" w:rsidRDefault="00066E9F" w14:paraId="550FB61F" w14:textId="77777777">
            <w:pPr>
              <w:pStyle w:val="ResDates"/>
            </w:pPr>
            <w:r w:rsidRPr="009C2EF8">
              <w:t>2022–Present</w:t>
            </w:r>
          </w:p>
        </w:tc>
        <w:tc>
          <w:tcPr>
            <w:tcW w:w="7038" w:type="dxa"/>
            <w:vAlign w:val="bottom"/>
          </w:tcPr>
          <w:p w:rsidRPr="009C2EF8" w:rsidR="00066E9F" w:rsidP="00B17FB4" w:rsidRDefault="00066E9F" w14:paraId="56CAA1D2" w14:textId="77777777">
            <w:pPr>
              <w:pStyle w:val="ResEmploymentText"/>
            </w:pPr>
            <w:r w:rsidRPr="009C2EF8">
              <w:t xml:space="preserve">Researcher, American Institutes for Research (AIR) </w:t>
            </w:r>
          </w:p>
        </w:tc>
      </w:tr>
      <w:tr w:rsidRPr="009C2EF8" w:rsidR="00066E9F" w14:paraId="42C9073F" w14:textId="77777777">
        <w:tc>
          <w:tcPr>
            <w:tcW w:w="2088" w:type="dxa"/>
          </w:tcPr>
          <w:p w:rsidRPr="009C2EF8" w:rsidR="00066E9F" w:rsidP="00B17FB4" w:rsidRDefault="00066E9F" w14:paraId="6CA02766" w14:textId="77777777">
            <w:pPr>
              <w:pStyle w:val="ResDates"/>
            </w:pPr>
            <w:r w:rsidRPr="009C2EF8">
              <w:t>2021–2022</w:t>
            </w:r>
          </w:p>
        </w:tc>
        <w:tc>
          <w:tcPr>
            <w:tcW w:w="7038" w:type="dxa"/>
            <w:vAlign w:val="bottom"/>
          </w:tcPr>
          <w:p w:rsidRPr="009C2EF8" w:rsidR="00066E9F" w:rsidP="00B17FB4" w:rsidRDefault="00066E9F" w14:paraId="571459E2" w14:textId="77777777">
            <w:pPr>
              <w:pStyle w:val="ResEmploymentText"/>
            </w:pPr>
            <w:r w:rsidRPr="009C2EF8">
              <w:t>Director of Diversity, Equity, and Inclusion, Office of NC Governor Roy Cooper</w:t>
            </w:r>
          </w:p>
        </w:tc>
      </w:tr>
      <w:tr w:rsidRPr="009C2EF8" w:rsidR="00066E9F" w14:paraId="3231F4E6" w14:textId="77777777">
        <w:tc>
          <w:tcPr>
            <w:tcW w:w="2088" w:type="dxa"/>
          </w:tcPr>
          <w:p w:rsidRPr="009C2EF8" w:rsidR="00066E9F" w:rsidP="00B17FB4" w:rsidRDefault="00066E9F" w14:paraId="3527D50D" w14:textId="77777777">
            <w:pPr>
              <w:pStyle w:val="ResDates"/>
            </w:pPr>
            <w:r w:rsidRPr="009C2EF8">
              <w:t>2020–2021</w:t>
            </w:r>
          </w:p>
        </w:tc>
        <w:tc>
          <w:tcPr>
            <w:tcW w:w="7038" w:type="dxa"/>
            <w:vAlign w:val="bottom"/>
          </w:tcPr>
          <w:p w:rsidRPr="009C2EF8" w:rsidR="00066E9F" w:rsidP="00B17FB4" w:rsidRDefault="00066E9F" w14:paraId="54253368" w14:textId="77777777">
            <w:pPr>
              <w:pStyle w:val="ResEmploymentText"/>
            </w:pPr>
            <w:r w:rsidRPr="009C2EF8">
              <w:t xml:space="preserve">Education Policy Fellow, Office of NC Governor Roy Cooper </w:t>
            </w:r>
          </w:p>
        </w:tc>
      </w:tr>
      <w:tr w:rsidRPr="009C2EF8" w:rsidR="00066E9F" w14:paraId="4705100B" w14:textId="77777777">
        <w:tc>
          <w:tcPr>
            <w:tcW w:w="2088" w:type="dxa"/>
          </w:tcPr>
          <w:p w:rsidRPr="009C2EF8" w:rsidR="00066E9F" w:rsidP="00B17FB4" w:rsidRDefault="00066E9F" w14:paraId="418CE669" w14:textId="77777777">
            <w:pPr>
              <w:pStyle w:val="ResDates"/>
            </w:pPr>
            <w:r w:rsidRPr="009C2EF8">
              <w:t>2014–2021</w:t>
            </w:r>
          </w:p>
        </w:tc>
        <w:tc>
          <w:tcPr>
            <w:tcW w:w="7038" w:type="dxa"/>
            <w:vAlign w:val="bottom"/>
          </w:tcPr>
          <w:p w:rsidRPr="009C2EF8" w:rsidR="00066E9F" w:rsidP="00B17FB4" w:rsidRDefault="00066E9F" w14:paraId="55700F3A" w14:textId="77777777">
            <w:pPr>
              <w:pStyle w:val="ResEmploymentText"/>
            </w:pPr>
            <w:r w:rsidRPr="009C2EF8">
              <w:t>Graduate Instructor and Student, Vanderbilt University</w:t>
            </w:r>
          </w:p>
        </w:tc>
      </w:tr>
      <w:tr w:rsidRPr="009C2EF8" w:rsidR="00066E9F" w14:paraId="70D30A38" w14:textId="77777777">
        <w:tc>
          <w:tcPr>
            <w:tcW w:w="2088" w:type="dxa"/>
          </w:tcPr>
          <w:p w:rsidRPr="009C2EF8" w:rsidR="00066E9F" w:rsidP="00B17FB4" w:rsidRDefault="00066E9F" w14:paraId="28454605" w14:textId="77777777">
            <w:pPr>
              <w:pStyle w:val="ResDates"/>
            </w:pPr>
            <w:r w:rsidRPr="009C2EF8">
              <w:t>2104–2014</w:t>
            </w:r>
          </w:p>
        </w:tc>
        <w:tc>
          <w:tcPr>
            <w:tcW w:w="7038" w:type="dxa"/>
            <w:vAlign w:val="bottom"/>
          </w:tcPr>
          <w:p w:rsidRPr="009C2EF8" w:rsidR="00066E9F" w:rsidP="00B17FB4" w:rsidRDefault="00066E9F" w14:paraId="049C075C" w14:textId="77777777">
            <w:pPr>
              <w:pStyle w:val="ResEmploymentText"/>
            </w:pPr>
            <w:r w:rsidRPr="009C2EF8">
              <w:t>Summer Policy Fellow, Children’s Defense Fund</w:t>
            </w:r>
          </w:p>
        </w:tc>
      </w:tr>
      <w:tr w:rsidRPr="009C2EF8" w:rsidR="00066E9F" w14:paraId="194AA954" w14:textId="77777777">
        <w:tc>
          <w:tcPr>
            <w:tcW w:w="2088" w:type="dxa"/>
          </w:tcPr>
          <w:p w:rsidRPr="009C2EF8" w:rsidR="00066E9F" w:rsidP="00B17FB4" w:rsidRDefault="00066E9F" w14:paraId="6B3BF037" w14:textId="77777777">
            <w:pPr>
              <w:pStyle w:val="ResDates"/>
            </w:pPr>
            <w:r w:rsidRPr="009C2EF8">
              <w:t>2013–2014</w:t>
            </w:r>
          </w:p>
        </w:tc>
        <w:tc>
          <w:tcPr>
            <w:tcW w:w="7038" w:type="dxa"/>
            <w:vAlign w:val="bottom"/>
          </w:tcPr>
          <w:p w:rsidRPr="009C2EF8" w:rsidR="00066E9F" w:rsidP="00B17FB4" w:rsidRDefault="00066E9F" w14:paraId="757B6124" w14:textId="77777777">
            <w:pPr>
              <w:pStyle w:val="ResEmploymentText"/>
            </w:pPr>
            <w:r w:rsidRPr="009C2EF8">
              <w:t>Program Evaluator, Netter Center for Community Partnerships</w:t>
            </w:r>
          </w:p>
        </w:tc>
      </w:tr>
      <w:tr w:rsidRPr="009C2EF8" w:rsidR="00066E9F" w14:paraId="690E83F4" w14:textId="77777777">
        <w:tc>
          <w:tcPr>
            <w:tcW w:w="2088" w:type="dxa"/>
          </w:tcPr>
          <w:p w:rsidRPr="009C2EF8" w:rsidR="00066E9F" w:rsidP="00B17FB4" w:rsidRDefault="00066E9F" w14:paraId="604EA9BF" w14:textId="77777777">
            <w:pPr>
              <w:pStyle w:val="ResDates"/>
            </w:pPr>
            <w:r w:rsidRPr="009C2EF8">
              <w:t>2013–2013</w:t>
            </w:r>
          </w:p>
        </w:tc>
        <w:tc>
          <w:tcPr>
            <w:tcW w:w="7038" w:type="dxa"/>
            <w:vAlign w:val="bottom"/>
          </w:tcPr>
          <w:p w:rsidRPr="009C2EF8" w:rsidR="00066E9F" w:rsidP="00B17FB4" w:rsidRDefault="00066E9F" w14:paraId="44D2E100" w14:textId="77777777">
            <w:pPr>
              <w:pStyle w:val="ResEmploymentText"/>
            </w:pPr>
            <w:r w:rsidRPr="009C2EF8">
              <w:t xml:space="preserve">Summer Educational Consultant, Classroom, Inc. </w:t>
            </w:r>
          </w:p>
        </w:tc>
      </w:tr>
      <w:tr w:rsidRPr="009C2EF8" w:rsidR="00066E9F" w14:paraId="716432C6" w14:textId="77777777">
        <w:tc>
          <w:tcPr>
            <w:tcW w:w="2088" w:type="dxa"/>
          </w:tcPr>
          <w:p w:rsidRPr="009C2EF8" w:rsidR="00066E9F" w:rsidP="00B17FB4" w:rsidRDefault="00066E9F" w14:paraId="6CE9285D" w14:textId="77777777">
            <w:pPr>
              <w:pStyle w:val="ResDates"/>
            </w:pPr>
            <w:r w:rsidRPr="009C2EF8">
              <w:t>2012–2013</w:t>
            </w:r>
          </w:p>
        </w:tc>
        <w:tc>
          <w:tcPr>
            <w:tcW w:w="7038" w:type="dxa"/>
            <w:vAlign w:val="bottom"/>
          </w:tcPr>
          <w:p w:rsidRPr="009C2EF8" w:rsidR="00066E9F" w:rsidP="00B17FB4" w:rsidRDefault="00066E9F" w14:paraId="47BE7A3C" w14:textId="77777777">
            <w:pPr>
              <w:pStyle w:val="ResEmploymentText"/>
            </w:pPr>
            <w:r w:rsidRPr="009C2EF8">
              <w:t>Instructional Support Specialist, Chapel Hill-Carrboro Public Schools</w:t>
            </w:r>
          </w:p>
        </w:tc>
      </w:tr>
      <w:tr w:rsidRPr="009C2EF8" w:rsidR="00066E9F" w14:paraId="55609C85" w14:textId="77777777">
        <w:tc>
          <w:tcPr>
            <w:tcW w:w="2088" w:type="dxa"/>
          </w:tcPr>
          <w:p w:rsidRPr="009C2EF8" w:rsidR="00066E9F" w:rsidP="00B17FB4" w:rsidRDefault="00066E9F" w14:paraId="2BFCD41C" w14:textId="4290F4D4">
            <w:pPr>
              <w:pStyle w:val="ResDates"/>
            </w:pPr>
            <w:r w:rsidRPr="009C2EF8">
              <w:t>2011</w:t>
            </w:r>
            <w:r w:rsidRPr="009C2EF8" w:rsidR="00B17FB4">
              <w:t>–</w:t>
            </w:r>
            <w:r w:rsidRPr="009C2EF8">
              <w:t>2012</w:t>
            </w:r>
          </w:p>
        </w:tc>
        <w:tc>
          <w:tcPr>
            <w:tcW w:w="7038" w:type="dxa"/>
            <w:vAlign w:val="bottom"/>
          </w:tcPr>
          <w:p w:rsidRPr="009C2EF8" w:rsidR="00066E9F" w:rsidP="00B17FB4" w:rsidRDefault="00066E9F" w14:paraId="1D620B85" w14:textId="77777777">
            <w:pPr>
              <w:pStyle w:val="ResEmploymentText"/>
            </w:pPr>
            <w:r w:rsidRPr="009C2EF8">
              <w:t xml:space="preserve">Manager of Teacher Leadership Development, Teach </w:t>
            </w:r>
            <w:proofErr w:type="gramStart"/>
            <w:r w:rsidRPr="009C2EF8">
              <w:t>For</w:t>
            </w:r>
            <w:proofErr w:type="gramEnd"/>
            <w:r w:rsidRPr="009C2EF8">
              <w:t xml:space="preserve"> America (Eastern North Carolina)</w:t>
            </w:r>
          </w:p>
        </w:tc>
      </w:tr>
      <w:tr w:rsidRPr="009C2EF8" w:rsidR="00066E9F" w14:paraId="4E021C02" w14:textId="77777777">
        <w:tc>
          <w:tcPr>
            <w:tcW w:w="2088" w:type="dxa"/>
          </w:tcPr>
          <w:p w:rsidRPr="009C2EF8" w:rsidR="00066E9F" w:rsidP="00B17FB4" w:rsidRDefault="00066E9F" w14:paraId="766184C9" w14:textId="1293CC75">
            <w:pPr>
              <w:pStyle w:val="ResDates"/>
            </w:pPr>
            <w:r w:rsidRPr="009C2EF8">
              <w:t>2009</w:t>
            </w:r>
            <w:r w:rsidRPr="009C2EF8" w:rsidR="00CE31B9">
              <w:t>–</w:t>
            </w:r>
            <w:r w:rsidRPr="009C2EF8">
              <w:t>2011</w:t>
            </w:r>
          </w:p>
        </w:tc>
        <w:tc>
          <w:tcPr>
            <w:tcW w:w="7038" w:type="dxa"/>
            <w:vAlign w:val="bottom"/>
          </w:tcPr>
          <w:p w:rsidRPr="009C2EF8" w:rsidR="00066E9F" w:rsidP="00B17FB4" w:rsidRDefault="00066E9F" w14:paraId="1630177F" w14:textId="77777777">
            <w:pPr>
              <w:pStyle w:val="ResEmploymentText"/>
            </w:pPr>
            <w:r w:rsidRPr="009C2EF8">
              <w:t>Middle School Math Teacher, Miami-Dade County Public Schools</w:t>
            </w:r>
          </w:p>
        </w:tc>
      </w:tr>
    </w:tbl>
    <w:p w:rsidRPr="009C2EF8" w:rsidR="00066E9F" w:rsidP="00B17FB4" w:rsidRDefault="00066E9F" w14:paraId="41F94D65" w14:textId="77777777">
      <w:pPr>
        <w:pStyle w:val="ResHeading1"/>
        <w:spacing w:before="180"/>
      </w:pPr>
      <w:r w:rsidRPr="009C2EF8">
        <w:t>Professional Affiliations</w:t>
      </w:r>
    </w:p>
    <w:p w:rsidRPr="009C2EF8" w:rsidR="00066E9F" w:rsidP="00B17FB4" w:rsidRDefault="00066E9F" w14:paraId="141AFF46" w14:textId="77777777">
      <w:pPr>
        <w:pStyle w:val="ResBodyTextNoSpaceBetween"/>
        <w:rPr>
          <w:rFonts w:eastAsiaTheme="minorEastAsia"/>
        </w:rPr>
      </w:pPr>
      <w:r w:rsidRPr="009C2EF8">
        <w:t>Society for Community Research &amp; Action</w:t>
      </w:r>
    </w:p>
    <w:p w:rsidRPr="009C2EF8" w:rsidR="00066E9F" w:rsidP="00B17FB4" w:rsidRDefault="00066E9F" w14:paraId="6ABFE343" w14:textId="77777777">
      <w:pPr>
        <w:pStyle w:val="ResBodyTextNoSpaceBetween"/>
      </w:pPr>
      <w:r w:rsidRPr="009C2EF8">
        <w:t>American Education Research Association</w:t>
      </w:r>
    </w:p>
    <w:p w:rsidRPr="009C2EF8" w:rsidR="00066E9F" w:rsidP="00B17FB4" w:rsidRDefault="00066E9F" w14:paraId="5E7E8271" w14:textId="77777777">
      <w:pPr>
        <w:pStyle w:val="ResBodyTextNoSpaceBetween"/>
      </w:pPr>
      <w:r w:rsidRPr="009C2EF8">
        <w:t>Society for Research on Adolescence</w:t>
      </w:r>
    </w:p>
    <w:p w:rsidRPr="009C2EF8" w:rsidR="00066E9F" w:rsidP="00B17FB4" w:rsidRDefault="00066E9F" w14:paraId="365F019E" w14:textId="77777777">
      <w:pPr>
        <w:pStyle w:val="ResBodyTextNoSpaceBetween"/>
      </w:pPr>
      <w:r w:rsidRPr="009C2EF8">
        <w:t>Society for Research on Child Development</w:t>
      </w:r>
    </w:p>
    <w:p w:rsidRPr="009C2EF8" w:rsidR="00066E9F" w:rsidP="00B17FB4" w:rsidRDefault="00066E9F" w14:paraId="75CDD8B2" w14:textId="77777777">
      <w:pPr>
        <w:pStyle w:val="ResHeading1"/>
        <w:spacing w:before="180"/>
      </w:pPr>
      <w:r w:rsidRPr="009C2EF8">
        <w:t>Selected Publications</w:t>
      </w:r>
    </w:p>
    <w:p w:rsidRPr="009C2EF8" w:rsidR="00066E9F" w:rsidP="00B17FB4" w:rsidRDefault="00066E9F" w14:paraId="74FF1DBF" w14:textId="4B176BE9">
      <w:pPr>
        <w:pStyle w:val="ResPublications"/>
        <w:spacing w:after="80"/>
      </w:pPr>
      <w:r w:rsidRPr="009C2EF8">
        <w:t>Cunningham-</w:t>
      </w:r>
      <w:proofErr w:type="spellStart"/>
      <w:r w:rsidRPr="009C2EF8">
        <w:t>Erves</w:t>
      </w:r>
      <w:proofErr w:type="spellEnd"/>
      <w:r w:rsidRPr="009C2EF8">
        <w:t>, J.</w:t>
      </w:r>
      <w:r w:rsidRPr="009C2EF8">
        <w:rPr>
          <w:b/>
        </w:rPr>
        <w:t xml:space="preserve">, </w:t>
      </w:r>
      <w:r w:rsidRPr="009C2EF8">
        <w:t xml:space="preserve">Joosten, Y., </w:t>
      </w:r>
      <w:r w:rsidRPr="009C2EF8">
        <w:rPr>
          <w:b/>
        </w:rPr>
        <w:t>Hollingsworth, C.P.</w:t>
      </w:r>
      <w:r w:rsidRPr="009C2EF8">
        <w:t xml:space="preserve">, </w:t>
      </w:r>
      <w:proofErr w:type="spellStart"/>
      <w:r w:rsidRPr="009C2EF8">
        <w:t>Cockroft</w:t>
      </w:r>
      <w:proofErr w:type="spellEnd"/>
      <w:r w:rsidRPr="009C2EF8">
        <w:t xml:space="preserve">, J.D., Murry, V.M., Lipham, L., … Miller, S.T. Implementation of a dual-track research training program. (2020). </w:t>
      </w:r>
      <w:r w:rsidRPr="009C2EF8">
        <w:rPr>
          <w:i/>
        </w:rPr>
        <w:t>Progress in Community Health Partnerships: Research, Education, and Action, 14</w:t>
      </w:r>
      <w:r w:rsidRPr="009C2EF8">
        <w:t>(1), 75</w:t>
      </w:r>
      <w:r w:rsidRPr="009C2EF8" w:rsidR="00CE31B9">
        <w:t>–</w:t>
      </w:r>
      <w:r w:rsidRPr="009C2EF8">
        <w:t xml:space="preserve">87. DOI: </w:t>
      </w:r>
      <w:hyperlink w:history="1" r:id="rId90">
        <w:r w:rsidRPr="009C2EF8">
          <w:rPr>
            <w:color w:val="00507F" w:themeColor="hyperlink"/>
            <w:u w:val="single"/>
          </w:rPr>
          <w:t>10.1353/cpr.2020.0010</w:t>
        </w:r>
      </w:hyperlink>
      <w:r w:rsidRPr="009C2EF8">
        <w:t>.</w:t>
      </w:r>
    </w:p>
    <w:p w:rsidRPr="009C2EF8" w:rsidR="00066E9F" w:rsidP="00B17FB4" w:rsidRDefault="00066E9F" w14:paraId="7BE119A3" w14:textId="5C93A774">
      <w:pPr>
        <w:pStyle w:val="ResPublications"/>
        <w:spacing w:after="80"/>
      </w:pPr>
      <w:r w:rsidRPr="009C2EF8">
        <w:rPr>
          <w:b/>
        </w:rPr>
        <w:t>Hollingsworth, C.P.</w:t>
      </w:r>
      <w:r w:rsidRPr="009C2EF8">
        <w:t xml:space="preserve"> (2018). Implementing Social Justice Curricula in Human Services Contexts. </w:t>
      </w:r>
      <w:r w:rsidRPr="009C2EF8">
        <w:rPr>
          <w:i/>
        </w:rPr>
        <w:t>Issues of Race &amp; Society, 6</w:t>
      </w:r>
      <w:r w:rsidRPr="009C2EF8">
        <w:t>, 65</w:t>
      </w:r>
      <w:r w:rsidRPr="009C2EF8" w:rsidR="00CE31B9">
        <w:t>–</w:t>
      </w:r>
      <w:r w:rsidRPr="009C2EF8">
        <w:t>85.</w:t>
      </w:r>
    </w:p>
    <w:p w:rsidRPr="009C2EF8" w:rsidR="00066E9F" w:rsidP="00B17FB4" w:rsidRDefault="00066E9F" w14:paraId="05A1809F" w14:textId="77777777">
      <w:pPr>
        <w:pStyle w:val="ResHeading1"/>
        <w:spacing w:before="180"/>
      </w:pPr>
      <w:r w:rsidRPr="009C2EF8">
        <w:t>Selected Presentations</w:t>
      </w:r>
    </w:p>
    <w:p w:rsidRPr="009C2EF8" w:rsidR="00066E9F" w:rsidP="00B17FB4" w:rsidRDefault="00066E9F" w14:paraId="1FD017B9" w14:textId="77777777">
      <w:pPr>
        <w:pStyle w:val="ResPublications"/>
        <w:spacing w:after="80"/>
        <w:rPr>
          <w:spacing w:val="-2"/>
        </w:rPr>
      </w:pPr>
      <w:r w:rsidRPr="009C2EF8">
        <w:rPr>
          <w:b/>
          <w:bCs/>
          <w:spacing w:val="-2"/>
        </w:rPr>
        <w:t>Hollingsworth, C.P.</w:t>
      </w:r>
      <w:r w:rsidRPr="009C2EF8">
        <w:rPr>
          <w:spacing w:val="-2"/>
        </w:rPr>
        <w:t xml:space="preserve"> (2020, January). </w:t>
      </w:r>
      <w:r w:rsidRPr="009C2EF8">
        <w:rPr>
          <w:i/>
          <w:iCs/>
          <w:spacing w:val="-2"/>
        </w:rPr>
        <w:t xml:space="preserve">“I Have a Say, </w:t>
      </w:r>
      <w:proofErr w:type="gramStart"/>
      <w:r w:rsidRPr="009C2EF8">
        <w:rPr>
          <w:i/>
          <w:iCs/>
          <w:spacing w:val="-2"/>
        </w:rPr>
        <w:t>Too</w:t>
      </w:r>
      <w:proofErr w:type="gramEnd"/>
      <w:r w:rsidRPr="009C2EF8">
        <w:rPr>
          <w:i/>
          <w:iCs/>
          <w:spacing w:val="-2"/>
        </w:rPr>
        <w:t>”: Perceptions of Social Change Involvement from High School into Adulthood</w:t>
      </w:r>
      <w:r w:rsidRPr="009C2EF8">
        <w:rPr>
          <w:spacing w:val="-2"/>
        </w:rPr>
        <w:t xml:space="preserve">. Presented at meeting of Society for Social Work and Research, Washington, DC. </w:t>
      </w:r>
    </w:p>
    <w:p w:rsidRPr="009C2EF8" w:rsidR="00066E9F" w:rsidP="00B17FB4" w:rsidRDefault="00066E9F" w14:paraId="0D2AE462" w14:textId="77777777">
      <w:pPr>
        <w:pStyle w:val="ResPublications"/>
        <w:spacing w:after="80"/>
        <w:rPr>
          <w:spacing w:val="-2"/>
        </w:rPr>
      </w:pPr>
      <w:r w:rsidRPr="009C2EF8">
        <w:rPr>
          <w:b/>
          <w:bCs/>
          <w:spacing w:val="-2"/>
        </w:rPr>
        <w:t>Hollingsworth, C.P.</w:t>
      </w:r>
      <w:r w:rsidRPr="009C2EF8">
        <w:rPr>
          <w:spacing w:val="-2"/>
        </w:rPr>
        <w:t xml:space="preserve"> (2018, April).</w:t>
      </w:r>
      <w:r w:rsidRPr="009C2EF8">
        <w:rPr>
          <w:i/>
          <w:iCs/>
          <w:spacing w:val="-2"/>
        </w:rPr>
        <w:t xml:space="preserve"> Exploring Social Justice Education in a Human Services Context</w:t>
      </w:r>
      <w:r w:rsidRPr="009C2EF8">
        <w:rPr>
          <w:spacing w:val="-2"/>
        </w:rPr>
        <w:t xml:space="preserve">. Presented at meeting of Society for Research on Adolescence, Minneapolis, MN. </w:t>
      </w:r>
    </w:p>
    <w:p w:rsidRPr="009C2EF8" w:rsidR="00066E9F" w:rsidP="00B17FB4" w:rsidRDefault="00066E9F" w14:paraId="418844B7" w14:textId="77777777">
      <w:pPr>
        <w:pStyle w:val="ResPublications"/>
        <w:spacing w:after="80"/>
      </w:pPr>
      <w:r w:rsidRPr="009C2EF8">
        <w:t xml:space="preserve">Bess, K., </w:t>
      </w:r>
      <w:r w:rsidRPr="009C2EF8">
        <w:rPr>
          <w:b/>
        </w:rPr>
        <w:t>Hollingsworth, C.P</w:t>
      </w:r>
      <w:r w:rsidRPr="007B1DF6">
        <w:rPr>
          <w:b/>
          <w:bCs/>
        </w:rPr>
        <w:t>.</w:t>
      </w:r>
      <w:r w:rsidRPr="009C2EF8">
        <w:t xml:space="preserve">, and </w:t>
      </w:r>
      <w:proofErr w:type="spellStart"/>
      <w:r w:rsidRPr="009C2EF8">
        <w:t>Malpert</w:t>
      </w:r>
      <w:proofErr w:type="spellEnd"/>
      <w:r w:rsidRPr="009C2EF8">
        <w:t xml:space="preserve">, A. (2017 June). </w:t>
      </w:r>
      <w:r w:rsidRPr="009C2EF8">
        <w:rPr>
          <w:i/>
          <w:iCs/>
        </w:rPr>
        <w:t>If you build it, will they come? Data-Use Behavior in an Out-of-School Time Program Network.</w:t>
      </w:r>
      <w:r w:rsidRPr="009C2EF8">
        <w:t xml:space="preserve"> Presented at meeting of Society for Community Research and Action Biennial Meeting, Ottawa, ON, CA.</w:t>
      </w:r>
    </w:p>
    <w:p w:rsidRPr="009C2EF8" w:rsidR="00066E9F" w:rsidP="00B17FB4" w:rsidRDefault="00066E9F" w14:paraId="3C6CD7AE" w14:textId="77777777">
      <w:pPr>
        <w:pStyle w:val="ResPublications"/>
        <w:spacing w:after="80"/>
      </w:pPr>
      <w:r w:rsidRPr="009C2EF8">
        <w:rPr>
          <w:b/>
          <w:bCs/>
        </w:rPr>
        <w:t>Hollingsworth, C.P.</w:t>
      </w:r>
      <w:r w:rsidRPr="007B1DF6">
        <w:t>,</w:t>
      </w:r>
      <w:r w:rsidRPr="009C2EF8">
        <w:t xml:space="preserve"> Nixon, C., Hennessy, E., Fuller, A., Mullane, C., and Shields, S. A. (2017, April). </w:t>
      </w:r>
      <w:r w:rsidRPr="009C2EF8">
        <w:rPr>
          <w:i/>
          <w:iCs/>
        </w:rPr>
        <w:t>Theory-Driven Approach to Strengthen Teaching and Learning in After-School Programming.</w:t>
      </w:r>
      <w:r w:rsidRPr="009C2EF8">
        <w:t xml:space="preserve"> Presented at meeting of American Educational Research Association Annual Meeting, San Antonio, TX</w:t>
      </w:r>
    </w:p>
    <w:p w:rsidRPr="009C2EF8" w:rsidR="00EA0236" w:rsidP="00B17FB4" w:rsidRDefault="00066E9F" w14:paraId="172D536A" w14:textId="6B38804E">
      <w:pPr>
        <w:pStyle w:val="ResPublications"/>
        <w:spacing w:after="80"/>
        <w:rPr>
          <w:rFonts w:cstheme="minorHAnsi"/>
        </w:rPr>
      </w:pPr>
      <w:r w:rsidRPr="009C2EF8">
        <w:t>Bess, K.,</w:t>
      </w:r>
      <w:r w:rsidRPr="009C2EF8">
        <w:rPr>
          <w:b/>
        </w:rPr>
        <w:t xml:space="preserve"> Hollingsworth, C.P.</w:t>
      </w:r>
      <w:r w:rsidRPr="007B1DF6">
        <w:rPr>
          <w:bCs/>
        </w:rPr>
        <w:t xml:space="preserve">, </w:t>
      </w:r>
      <w:proofErr w:type="spellStart"/>
      <w:r w:rsidRPr="009C2EF8">
        <w:t>Malpert</w:t>
      </w:r>
      <w:proofErr w:type="spellEnd"/>
      <w:r w:rsidRPr="009C2EF8">
        <w:t xml:space="preserve">, A. (2017, April) </w:t>
      </w:r>
      <w:r w:rsidRPr="009C2EF8">
        <w:rPr>
          <w:i/>
          <w:iCs/>
        </w:rPr>
        <w:t xml:space="preserve">Cross-Institutional Organizational Learning in a Network Linking Middle Schools and After-school Program Providers. </w:t>
      </w:r>
      <w:r w:rsidRPr="009C2EF8">
        <w:t xml:space="preserve">Presented at meeting of American Educational Research Association Annual Meeting, San Antonio, TX. </w:t>
      </w:r>
      <w:r w:rsidRPr="009C2EF8" w:rsidR="00EA0236">
        <w:rPr>
          <w:rFonts w:cstheme="minorHAnsi"/>
        </w:rPr>
        <w:br w:type="page"/>
      </w:r>
    </w:p>
    <w:tbl>
      <w:tblPr>
        <w:tblStyle w:val="TableStyle-Layout"/>
        <w:tblW w:w="0" w:type="auto"/>
        <w:tblBorders>
          <w:bottom w:val="single" w:color="009DD7" w:themeColor="accent2" w:sz="24" w:space="0"/>
        </w:tblBorders>
        <w:tblLook w:val="04A0" w:firstRow="1" w:lastRow="0" w:firstColumn="1" w:lastColumn="0" w:noHBand="0" w:noVBand="1"/>
      </w:tblPr>
      <w:tblGrid>
        <w:gridCol w:w="7555"/>
        <w:gridCol w:w="1795"/>
      </w:tblGrid>
      <w:tr w:rsidRPr="009C2EF8" w:rsidR="00EA0236" w14:paraId="56EEBF8B" w14:textId="77777777">
        <w:tc>
          <w:tcPr>
            <w:tcW w:w="7555" w:type="dxa"/>
            <w:vAlign w:val="bottom"/>
          </w:tcPr>
          <w:p w:rsidRPr="009C2EF8" w:rsidR="00EA0236" w:rsidRDefault="00EA0236" w14:paraId="40E5B830" w14:textId="77777777">
            <w:pPr>
              <w:pStyle w:val="ResName"/>
              <w:widowControl w:val="0"/>
            </w:pPr>
            <w:bookmarkStart w:name="_Toc127176270" w:id="89"/>
            <w:bookmarkStart w:name="_Toc137670687" w:id="90"/>
            <w:bookmarkStart w:name="_Toc151965222" w:id="91"/>
            <w:r w:rsidRPr="009C2EF8">
              <w:t>Orrin T. Murray, PhD</w:t>
            </w:r>
            <w:bookmarkEnd w:id="89"/>
            <w:bookmarkEnd w:id="90"/>
            <w:bookmarkEnd w:id="91"/>
          </w:p>
          <w:p w:rsidRPr="009C2EF8" w:rsidR="00EA0236" w:rsidRDefault="00EA0236" w14:paraId="47D7E97F" w14:textId="77777777">
            <w:pPr>
              <w:pStyle w:val="ResProposedRole"/>
              <w:widowControl w:val="0"/>
            </w:pPr>
            <w:r w:rsidRPr="009C2EF8">
              <w:t>Proposed Role: Quality Assurance Reviewer</w:t>
            </w:r>
          </w:p>
        </w:tc>
        <w:tc>
          <w:tcPr>
            <w:tcW w:w="1795" w:type="dxa"/>
            <w:vAlign w:val="center"/>
          </w:tcPr>
          <w:p w:rsidRPr="009C2EF8" w:rsidR="00EA0236" w:rsidRDefault="00EA0236" w14:paraId="412581BB" w14:textId="77777777">
            <w:pPr>
              <w:pStyle w:val="ResNameLogo"/>
              <w:widowControl w:val="0"/>
              <w:jc w:val="center"/>
              <w:rPr>
                <w:noProof w:val="0"/>
              </w:rPr>
            </w:pPr>
            <w:r w:rsidRPr="009C2EF8">
              <w:drawing>
                <wp:inline distT="0" distB="0" distL="0" distR="0" wp14:anchorId="502A1B0D" wp14:editId="7A5CAAB2">
                  <wp:extent cx="914400" cy="26782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1"/>
                          <a:stretch>
                            <a:fillRect/>
                          </a:stretch>
                        </pic:blipFill>
                        <pic:spPr>
                          <a:xfrm>
                            <a:off x="0" y="0"/>
                            <a:ext cx="914400" cy="267824"/>
                          </a:xfrm>
                          <a:prstGeom prst="rect">
                            <a:avLst/>
                          </a:prstGeom>
                        </pic:spPr>
                      </pic:pic>
                    </a:graphicData>
                  </a:graphic>
                </wp:inline>
              </w:drawing>
            </w:r>
          </w:p>
        </w:tc>
      </w:tr>
    </w:tbl>
    <w:p w:rsidRPr="009C2EF8" w:rsidR="00EA0236" w:rsidP="00EA0236" w:rsidRDefault="00EA0236" w14:paraId="203724D2" w14:textId="77777777">
      <w:pPr>
        <w:pStyle w:val="ResSpaceAfterName"/>
        <w:widowControl w:val="0"/>
      </w:pPr>
    </w:p>
    <w:tbl>
      <w:tblPr>
        <w:tblStyle w:val="TableStyle-ResumeSnapshot"/>
        <w:tblpPr w:leftFromText="187" w:rightFromText="187" w:bottomFromText="72" w:vertAnchor="text" w:tblpY="1"/>
        <w:tblOverlap w:val="never"/>
        <w:tblW w:w="0" w:type="auto"/>
        <w:tblCellMar>
          <w:top w:w="115" w:type="dxa"/>
          <w:left w:w="115" w:type="dxa"/>
          <w:bottom w:w="115" w:type="dxa"/>
          <w:right w:w="115" w:type="dxa"/>
        </w:tblCellMar>
        <w:tblLook w:val="04A0" w:firstRow="1" w:lastRow="0" w:firstColumn="1" w:lastColumn="0" w:noHBand="0" w:noVBand="1"/>
      </w:tblPr>
      <w:tblGrid>
        <w:gridCol w:w="3600"/>
      </w:tblGrid>
      <w:tr w:rsidRPr="009C2EF8" w:rsidR="00EA0236" w14:paraId="0AB21C61" w14:textId="77777777">
        <w:trPr>
          <w:trHeight w:val="6098"/>
        </w:trPr>
        <w:tc>
          <w:tcPr>
            <w:tcW w:w="3600" w:type="dxa"/>
            <w:shd w:val="clear" w:color="auto" w:fill="E8F6FD"/>
          </w:tcPr>
          <w:p w:rsidRPr="009C2EF8" w:rsidR="00EA0236" w:rsidRDefault="00EA0236" w14:paraId="7E8C4049" w14:textId="77777777">
            <w:pPr>
              <w:pStyle w:val="ResBoxHeading"/>
              <w:widowControl w:val="0"/>
            </w:pPr>
            <w:r w:rsidRPr="009C2EF8">
              <w:t>Expertise</w:t>
            </w:r>
          </w:p>
          <w:p w:rsidRPr="009C2EF8" w:rsidR="00EA0236" w:rsidP="004E51E7" w:rsidRDefault="00EA0236" w14:paraId="658B32F8" w14:textId="77777777">
            <w:pPr>
              <w:pStyle w:val="ResBoxBullet1"/>
              <w:numPr>
                <w:ilvl w:val="0"/>
                <w:numId w:val="29"/>
              </w:numPr>
            </w:pPr>
            <w:r w:rsidRPr="009C2EF8">
              <w:t>Experienced developing data visualizations and facilitating translation of research into practical applications</w:t>
            </w:r>
          </w:p>
          <w:p w:rsidRPr="009C2EF8" w:rsidR="00EA0236" w:rsidP="004E51E7" w:rsidRDefault="00EA0236" w14:paraId="282F3713" w14:textId="77777777">
            <w:pPr>
              <w:pStyle w:val="ResBoxBullet1"/>
              <w:numPr>
                <w:ilvl w:val="0"/>
                <w:numId w:val="29"/>
              </w:numPr>
            </w:pPr>
            <w:r w:rsidRPr="009C2EF8">
              <w:t>Expertise in developing focus group and interview protocols focused on equity</w:t>
            </w:r>
          </w:p>
          <w:p w:rsidRPr="009C2EF8" w:rsidR="00EA0236" w:rsidP="004E51E7" w:rsidRDefault="00EA0236" w14:paraId="3660ABB8" w14:textId="77777777">
            <w:pPr>
              <w:pStyle w:val="ResBoxBullet1"/>
              <w:numPr>
                <w:ilvl w:val="0"/>
                <w:numId w:val="29"/>
              </w:numPr>
            </w:pPr>
            <w:r w:rsidRPr="009C2EF8">
              <w:t xml:space="preserve">Develop tools for educators to understand and make use of culturally relevant teaching practices </w:t>
            </w:r>
          </w:p>
          <w:p w:rsidRPr="009C2EF8" w:rsidR="00EA0236" w:rsidRDefault="00EA0236" w14:paraId="35A88730" w14:textId="77777777">
            <w:pPr>
              <w:pStyle w:val="ResBoxHeading"/>
              <w:widowControl w:val="0"/>
            </w:pPr>
            <w:r w:rsidRPr="009C2EF8">
              <w:t>Education</w:t>
            </w:r>
          </w:p>
          <w:p w:rsidRPr="009C2EF8" w:rsidR="00EA0236" w:rsidP="004E51E7" w:rsidRDefault="00EA0236" w14:paraId="1D571202" w14:textId="77777777">
            <w:pPr>
              <w:pStyle w:val="ResBoxBullet1"/>
              <w:numPr>
                <w:ilvl w:val="0"/>
                <w:numId w:val="29"/>
              </w:numPr>
            </w:pPr>
            <w:r w:rsidRPr="009C2EF8">
              <w:t>PhD, Education, University of Michigan, 2006</w:t>
            </w:r>
          </w:p>
          <w:p w:rsidRPr="009C2EF8" w:rsidR="00EA0236" w:rsidP="004E51E7" w:rsidRDefault="00EA0236" w14:paraId="305A9AD6" w14:textId="77777777">
            <w:pPr>
              <w:pStyle w:val="ResBoxBullet1"/>
              <w:numPr>
                <w:ilvl w:val="0"/>
                <w:numId w:val="29"/>
              </w:numPr>
            </w:pPr>
            <w:r w:rsidRPr="009C2EF8">
              <w:t>AM, Learning Technologies, University of Michigan, 2001</w:t>
            </w:r>
          </w:p>
          <w:p w:rsidRPr="009C2EF8" w:rsidR="00EA0236" w:rsidP="004E51E7" w:rsidRDefault="00EA0236" w14:paraId="1EF2E1DB" w14:textId="77777777">
            <w:pPr>
              <w:pStyle w:val="ResBoxBullet1"/>
              <w:numPr>
                <w:ilvl w:val="0"/>
                <w:numId w:val="29"/>
              </w:numPr>
            </w:pPr>
            <w:r w:rsidRPr="009C2EF8">
              <w:t>MBA, General Management, University of Virginia, 1989</w:t>
            </w:r>
          </w:p>
          <w:p w:rsidRPr="009C2EF8" w:rsidR="00EA0236" w:rsidP="004E51E7" w:rsidRDefault="00EA0236" w14:paraId="66CF476D" w14:textId="77777777">
            <w:pPr>
              <w:pStyle w:val="ResBoxBullet1"/>
              <w:numPr>
                <w:ilvl w:val="0"/>
                <w:numId w:val="29"/>
              </w:numPr>
            </w:pPr>
            <w:r w:rsidRPr="009C2EF8">
              <w:t>BA, Political Science, Williams College, 1984</w:t>
            </w:r>
          </w:p>
          <w:p w:rsidRPr="009C2EF8" w:rsidR="00EA0236" w:rsidRDefault="00EA0236" w14:paraId="38F41BA1" w14:textId="77777777">
            <w:pPr>
              <w:pStyle w:val="ResBoxHeading"/>
              <w:widowControl w:val="0"/>
            </w:pPr>
            <w:r w:rsidRPr="009C2EF8">
              <w:t>Experience</w:t>
            </w:r>
          </w:p>
          <w:p w:rsidRPr="009C2EF8" w:rsidR="00EA0236" w:rsidRDefault="00EA0236" w14:paraId="07D4D312" w14:textId="77777777">
            <w:pPr>
              <w:pStyle w:val="ResBoxText"/>
              <w:spacing w:after="0"/>
            </w:pPr>
            <w:r w:rsidRPr="009C2EF8">
              <w:t>More than a decade of experience developing and conducting R&amp;D with design thinking and design-based research lens in education settings.</w:t>
            </w:r>
          </w:p>
        </w:tc>
      </w:tr>
    </w:tbl>
    <w:p w:rsidRPr="009C2EF8" w:rsidR="00EA0236" w:rsidP="00EA0236" w:rsidRDefault="00EA0236" w14:paraId="6DF7699C" w14:textId="77777777">
      <w:pPr>
        <w:pStyle w:val="ResHeading1PresentPosition"/>
      </w:pPr>
      <w:r w:rsidRPr="009C2EF8">
        <w:t>Present Position</w:t>
      </w:r>
    </w:p>
    <w:p w:rsidRPr="009C2EF8" w:rsidR="00EA0236" w:rsidP="00EA0236" w:rsidRDefault="00EA0236" w14:paraId="479B849A" w14:textId="77777777">
      <w:pPr>
        <w:pStyle w:val="ResHeading2AIRTitle"/>
      </w:pPr>
      <w:r w:rsidRPr="009C2EF8">
        <w:t>Principal Researcher, American Institutes for Research (2021–Present)</w:t>
      </w:r>
    </w:p>
    <w:p w:rsidRPr="009C2EF8" w:rsidR="00EA0236" w:rsidP="00EA0236" w:rsidRDefault="00EA0236" w14:paraId="343AD665" w14:textId="77777777">
      <w:pPr>
        <w:pStyle w:val="ResBodyText"/>
        <w:rPr>
          <w:spacing w:val="-2"/>
        </w:rPr>
      </w:pPr>
      <w:r w:rsidRPr="009C2EF8">
        <w:rPr>
          <w:spacing w:val="-2"/>
        </w:rPr>
        <w:t>Provides research and technical assistance on federal-, state-, and district-level projects with a focus on equity.</w:t>
      </w:r>
      <w:r w:rsidRPr="009C2EF8">
        <w:rPr>
          <w:rFonts w:ascii="TimesNewRomanPSMT" w:hAnsi="TimesNewRomanPSMT"/>
          <w:color w:val="19232B"/>
          <w:spacing w:val="-2"/>
        </w:rPr>
        <w:t xml:space="preserve"> </w:t>
      </w:r>
      <w:r w:rsidRPr="009C2EF8">
        <w:rPr>
          <w:spacing w:val="-2"/>
        </w:rPr>
        <w:t xml:space="preserve">Responsibilities include developing documents, tools, and protocols for use by fellow researchers and educators, contributing to planning and improvement of existing and developing projects, particularly through qualitative data analysis, and working with educators in the field to ensure fidelity of research participation and provide technical assistance to move toward greater equity. </w:t>
      </w:r>
    </w:p>
    <w:p w:rsidRPr="009C2EF8" w:rsidR="00EA0236" w:rsidP="00EA0236" w:rsidRDefault="00EA0236" w14:paraId="503FC159" w14:textId="77777777">
      <w:pPr>
        <w:pStyle w:val="ResBodyText"/>
      </w:pPr>
      <w:r w:rsidRPr="009C2EF8">
        <w:t xml:space="preserve">Provides leadership for seven Regional Educational Laboratory Midwest partnerships focused on R&amp;D efforts to craft interventions and approaches targeting </w:t>
      </w:r>
      <w:proofErr w:type="gramStart"/>
      <w:r w:rsidRPr="009C2EF8">
        <w:t>high-leverage</w:t>
      </w:r>
      <w:proofErr w:type="gramEnd"/>
      <w:r w:rsidRPr="009C2EF8">
        <w:t xml:space="preserve"> needs in participating partner districts.</w:t>
      </w:r>
    </w:p>
    <w:p w:rsidRPr="009C2EF8" w:rsidR="00EA0236" w:rsidP="00EA0236" w:rsidRDefault="00EA0236" w14:paraId="38E9594F" w14:textId="77777777">
      <w:pPr>
        <w:pStyle w:val="ResHeading1"/>
      </w:pPr>
      <w:r w:rsidRPr="009C2EF8">
        <w:t>Selected Professional Experience</w:t>
      </w:r>
    </w:p>
    <w:p w:rsidRPr="009C2EF8" w:rsidR="00EA0236" w:rsidP="00B17FB4" w:rsidRDefault="00EA0236" w14:paraId="6B140DB4" w14:textId="2B61D5B4">
      <w:pPr>
        <w:pStyle w:val="ResHeading2"/>
        <w:spacing w:before="120"/>
      </w:pPr>
      <w:r w:rsidRPr="009C2EF8">
        <w:t xml:space="preserve">Culturally Responsive and Restorative Practices grant, Austin Independent School District </w:t>
      </w:r>
      <w:r w:rsidRPr="009C2EF8" w:rsidR="00B17FB4">
        <w:br/>
      </w:r>
      <w:r w:rsidRPr="009C2EF8">
        <w:t>(2021–2022)</w:t>
      </w:r>
    </w:p>
    <w:p w:rsidRPr="009C2EF8" w:rsidR="00EA0236" w:rsidP="00EA0236" w:rsidRDefault="00EA0236" w14:paraId="7B5EA2B4" w14:textId="3F8A6170">
      <w:pPr>
        <w:pStyle w:val="ResBodyText"/>
      </w:pPr>
      <w:r w:rsidRPr="009C2EF8">
        <w:t>Led the external evaluation of a Culturally Responsive Restorative Practices program developed and implemented by the Austin Independent School District through an Education Innovation and Research Early Phase Grant. The study consider</w:t>
      </w:r>
      <w:r w:rsidRPr="009C2EF8" w:rsidR="00524ECF">
        <w:t>ed</w:t>
      </w:r>
      <w:r w:rsidRPr="009C2EF8">
        <w:t xml:space="preserve"> students attending restorative practice (RP) schools versus those in non-RP schools to determine the relationships among RP and school climate, student disciplinary referrals, and academic achievement. Implementation of the program </w:t>
      </w:r>
      <w:r w:rsidRPr="009C2EF8" w:rsidR="00524ECF">
        <w:t>was</w:t>
      </w:r>
      <w:r w:rsidRPr="009C2EF8">
        <w:t xml:space="preserve"> measured through school-level observations; teacher, administrator, and RP coordinator interviews and focus groups; and student focus groups and surveys. </w:t>
      </w:r>
    </w:p>
    <w:p w:rsidRPr="009C2EF8" w:rsidR="00EA0236" w:rsidP="00EA0236" w:rsidRDefault="00EA0236" w14:paraId="7894DE61" w14:textId="77777777">
      <w:pPr>
        <w:pStyle w:val="ResHeading2"/>
      </w:pPr>
      <w:r w:rsidRPr="009C2EF8">
        <w:t xml:space="preserve">District Reviews, Massachusetts Office of Elementary and Secondary Education </w:t>
      </w:r>
      <w:r w:rsidRPr="009C2EF8">
        <w:br/>
      </w:r>
      <w:r w:rsidRPr="009C2EF8">
        <w:t>(2021–2022)</w:t>
      </w:r>
    </w:p>
    <w:p w:rsidRPr="009C2EF8" w:rsidR="00EA0236" w:rsidP="00EA0236" w:rsidRDefault="00EA0236" w14:paraId="02242D59" w14:textId="3AC8E7C5">
      <w:pPr>
        <w:pStyle w:val="ResBodyText"/>
        <w:rPr>
          <w:specVanish/>
        </w:rPr>
      </w:pPr>
      <w:r w:rsidRPr="009C2EF8">
        <w:t>Led the efforts to focus on indicators of equity in statewide review of districts. Participate</w:t>
      </w:r>
      <w:r w:rsidRPr="009C2EF8" w:rsidR="00524ECF">
        <w:t>d</w:t>
      </w:r>
      <w:r w:rsidRPr="009C2EF8">
        <w:t xml:space="preserve"> in site visits and development of protocols to look for indicators of equity during site visits and across extant documents. Worked with research team to produce clear district-review reports.</w:t>
      </w:r>
    </w:p>
    <w:p w:rsidRPr="009C2EF8" w:rsidR="00EA0236" w:rsidP="00EA0236" w:rsidRDefault="00EA0236" w14:paraId="40EC576B" w14:textId="77777777">
      <w:pPr>
        <w:pStyle w:val="ResHeading2"/>
      </w:pPr>
      <w:r w:rsidRPr="009C2EF8">
        <w:t xml:space="preserve">Diversifying Teacher Workforce Project, Delaware Department of Education </w:t>
      </w:r>
      <w:r w:rsidRPr="009C2EF8">
        <w:br/>
      </w:r>
      <w:r w:rsidRPr="009C2EF8">
        <w:t>(2021–Present)</w:t>
      </w:r>
    </w:p>
    <w:p w:rsidRPr="009C2EF8" w:rsidR="00EA0236" w:rsidP="00EA0236" w:rsidRDefault="00EA0236" w14:paraId="45E28488" w14:textId="77777777">
      <w:pPr>
        <w:pStyle w:val="ResBodyText"/>
      </w:pPr>
      <w:r w:rsidRPr="009C2EF8">
        <w:t>Provides consulting advice on the development of a data-visualization tool to highlight ongoing efforts to support the diversification of Delaware’s teacher workforce.</w:t>
      </w:r>
    </w:p>
    <w:p w:rsidRPr="009C2EF8" w:rsidR="00EA0236" w:rsidP="00EA0236" w:rsidRDefault="00EA0236" w14:paraId="1E032C07" w14:textId="77777777">
      <w:pPr>
        <w:pStyle w:val="ResHeading2"/>
      </w:pPr>
      <w:r w:rsidRPr="009C2EF8">
        <w:t xml:space="preserve">Director of Technology and R&amp;D, UChicago Impact (2013–2020) </w:t>
      </w:r>
    </w:p>
    <w:p w:rsidRPr="009C2EF8" w:rsidR="00EA0236" w:rsidP="00EA0236" w:rsidRDefault="00EA0236" w14:paraId="7ABCBB1E" w14:textId="6335D54D">
      <w:pPr>
        <w:pStyle w:val="ResBodyText"/>
      </w:pPr>
      <w:r w:rsidRPr="009C2EF8">
        <w:t xml:space="preserve">Architect and manager of a digital foundry responsible for design, creation, and maintenance of research-based social science tools. Tool set included scalable survey platforms, online and in-person curricula, digital data collection tools, data-visualization platforms for school climate, social and emotional development, </w:t>
      </w:r>
      <w:r w:rsidRPr="009C2EF8" w:rsidR="00524ECF">
        <w:t xml:space="preserve">and </w:t>
      </w:r>
      <w:r w:rsidRPr="009C2EF8">
        <w:t>elementary literacy assessment applications.</w:t>
      </w:r>
    </w:p>
    <w:p w:rsidRPr="009C2EF8" w:rsidR="00EA0236" w:rsidP="00EA0236" w:rsidRDefault="00EA0236" w14:paraId="35635F0B" w14:textId="77777777">
      <w:pPr>
        <w:pStyle w:val="ResHeading2"/>
      </w:pPr>
      <w:r w:rsidRPr="009C2EF8">
        <w:t>Technical Lead, Cultivate, UChicago Impact (2016–2022)</w:t>
      </w:r>
    </w:p>
    <w:p w:rsidRPr="009C2EF8" w:rsidR="00EA0236" w:rsidP="00EA0236" w:rsidRDefault="00EA0236" w14:paraId="4041E743" w14:textId="4870417D">
      <w:pPr>
        <w:pStyle w:val="ResBodyText"/>
        <w:rPr>
          <w:spacing w:val="-4"/>
        </w:rPr>
      </w:pPr>
      <w:r w:rsidRPr="009C2EF8">
        <w:rPr>
          <w:spacing w:val="-4"/>
        </w:rPr>
        <w:t xml:space="preserve">Worked in a research-practice partnership with applied researchers from the Consortium on Chicago School Research, a collection of individual schools and three district/charter organizations to test and develop a theory on the relationship between student mindset and academic performance. Cultivate began with a focus on understanding how to help students become more effective learners and wrapped up with a focus on teachers who were cultivating relevant classroom conditions to foster student mindset development. Led an interdisciplinary coalition of software designers, applied researchers, and participating schools to develop a tool that would support the theory-testing process while ensuring that schools could productively make use of the resulting research. Principles of design thinking and design-based research drove the development process. </w:t>
      </w:r>
    </w:p>
    <w:p w:rsidRPr="009C2EF8" w:rsidR="00EA0236" w:rsidP="00EA0236" w:rsidRDefault="00EA0236" w14:paraId="3B51CD02" w14:textId="77777777">
      <w:pPr>
        <w:pStyle w:val="ResHeading2"/>
      </w:pPr>
      <w:r w:rsidRPr="009C2EF8">
        <w:t xml:space="preserve">Project Director, </w:t>
      </w:r>
      <w:proofErr w:type="spellStart"/>
      <w:r w:rsidRPr="009C2EF8">
        <w:t>To&amp;Through</w:t>
      </w:r>
      <w:proofErr w:type="spellEnd"/>
      <w:r w:rsidRPr="009C2EF8">
        <w:t>, UChicago Impact (2013–2018)</w:t>
      </w:r>
    </w:p>
    <w:p w:rsidRPr="009C2EF8" w:rsidR="00EA0236" w:rsidP="00683B90" w:rsidRDefault="00EA0236" w14:paraId="4C328D22" w14:textId="77777777">
      <w:pPr>
        <w:pStyle w:val="ResBodyText"/>
      </w:pPr>
      <w:r w:rsidRPr="009C2EF8">
        <w:t xml:space="preserve">Led the design and development of an online tool to improve high school graduation rates in the nation’s third-largest school district. Funded primarily by private foundations in Chicago, the </w:t>
      </w:r>
      <w:proofErr w:type="spellStart"/>
      <w:proofErr w:type="gramStart"/>
      <w:r w:rsidRPr="009C2EF8">
        <w:t>To</w:t>
      </w:r>
      <w:proofErr w:type="gramEnd"/>
      <w:r w:rsidRPr="009C2EF8">
        <w:t>&amp;Through</w:t>
      </w:r>
      <w:proofErr w:type="spellEnd"/>
      <w:r w:rsidRPr="009C2EF8">
        <w:t xml:space="preserve"> project focused on lowering barriers for stakeholders to make effective use of research that pointed to the most important factors leading to or impeding high school graduation. Convened and engaged diverse stakeholders (e.g., policy makers, funders, and educators), collected data from these gatherings to inform design, negotiated with core researchers who uncovered the indicators, and worked with software developers to bring the project to life. Relied on aspects of design thinking and design-based research to refine the tool prior to its formal launch. By focusing stakeholders throughout Chicago on the factors highlighted by rigorous research, the </w:t>
      </w:r>
      <w:proofErr w:type="spellStart"/>
      <w:proofErr w:type="gramStart"/>
      <w:r w:rsidRPr="009C2EF8">
        <w:t>To</w:t>
      </w:r>
      <w:proofErr w:type="gramEnd"/>
      <w:r w:rsidRPr="009C2EF8">
        <w:t>&amp;Through</w:t>
      </w:r>
      <w:proofErr w:type="spellEnd"/>
      <w:r w:rsidRPr="009C2EF8">
        <w:t xml:space="preserve"> online tool is purposively public, and this transparency serves to broaden and deepen its use and impact across the city of Chicago.</w:t>
      </w:r>
    </w:p>
    <w:p w:rsidRPr="009C2EF8" w:rsidR="00EA0236" w:rsidP="00EA0236" w:rsidRDefault="00EA0236" w14:paraId="4A5D2F29" w14:textId="77777777">
      <w:pPr>
        <w:pStyle w:val="ResHeading1"/>
      </w:pPr>
      <w:r w:rsidRPr="009C2EF8">
        <w:t>Employment History</w:t>
      </w:r>
    </w:p>
    <w:tbl>
      <w:tblPr>
        <w:tblW w:w="9126" w:type="dxa"/>
        <w:tblLayout w:type="fixed"/>
        <w:tblLook w:val="0600" w:firstRow="0" w:lastRow="0" w:firstColumn="0" w:lastColumn="0" w:noHBand="1" w:noVBand="1"/>
      </w:tblPr>
      <w:tblGrid>
        <w:gridCol w:w="2088"/>
        <w:gridCol w:w="7038"/>
      </w:tblGrid>
      <w:tr w:rsidRPr="009C2EF8" w:rsidR="00EA0236" w14:paraId="27ECF675" w14:textId="77777777">
        <w:tc>
          <w:tcPr>
            <w:tcW w:w="2088" w:type="dxa"/>
          </w:tcPr>
          <w:p w:rsidRPr="009C2EF8" w:rsidR="00EA0236" w:rsidRDefault="00EA0236" w14:paraId="73E7219E" w14:textId="77777777">
            <w:pPr>
              <w:pStyle w:val="ResDates"/>
              <w:widowControl w:val="0"/>
            </w:pPr>
            <w:r w:rsidRPr="009C2EF8">
              <w:t>2021–Present</w:t>
            </w:r>
          </w:p>
        </w:tc>
        <w:tc>
          <w:tcPr>
            <w:tcW w:w="7038" w:type="dxa"/>
            <w:vAlign w:val="bottom"/>
          </w:tcPr>
          <w:p w:rsidRPr="009C2EF8" w:rsidR="00EA0236" w:rsidRDefault="00EA0236" w14:paraId="05018F8E" w14:textId="77777777">
            <w:pPr>
              <w:pStyle w:val="ResEmploymentText"/>
              <w:rPr>
                <w:szCs w:val="18"/>
              </w:rPr>
            </w:pPr>
            <w:r w:rsidRPr="009C2EF8">
              <w:rPr>
                <w:szCs w:val="18"/>
              </w:rPr>
              <w:t>Principal Researcher, AIR</w:t>
            </w:r>
          </w:p>
        </w:tc>
      </w:tr>
      <w:tr w:rsidRPr="009C2EF8" w:rsidR="00EA0236" w14:paraId="205D78A0" w14:textId="77777777">
        <w:tc>
          <w:tcPr>
            <w:tcW w:w="2088" w:type="dxa"/>
          </w:tcPr>
          <w:p w:rsidRPr="009C2EF8" w:rsidR="00EA0236" w:rsidRDefault="00EA0236" w14:paraId="48B79F00" w14:textId="77777777">
            <w:pPr>
              <w:pStyle w:val="ResDates"/>
              <w:widowControl w:val="0"/>
            </w:pPr>
            <w:r w:rsidRPr="009C2EF8">
              <w:t>2013–2020</w:t>
            </w:r>
          </w:p>
        </w:tc>
        <w:tc>
          <w:tcPr>
            <w:tcW w:w="7038" w:type="dxa"/>
            <w:vAlign w:val="bottom"/>
          </w:tcPr>
          <w:p w:rsidRPr="009C2EF8" w:rsidR="00EA0236" w:rsidRDefault="00EA0236" w14:paraId="475B9B31" w14:textId="77777777">
            <w:pPr>
              <w:pStyle w:val="ResEmploymentText"/>
              <w:rPr>
                <w:szCs w:val="18"/>
              </w:rPr>
            </w:pPr>
            <w:r w:rsidRPr="009C2EF8">
              <w:rPr>
                <w:szCs w:val="18"/>
              </w:rPr>
              <w:t>Director, UChicago Impact</w:t>
            </w:r>
          </w:p>
        </w:tc>
      </w:tr>
      <w:tr w:rsidRPr="009C2EF8" w:rsidR="00EA0236" w14:paraId="5AC7591B" w14:textId="77777777">
        <w:tc>
          <w:tcPr>
            <w:tcW w:w="2088" w:type="dxa"/>
          </w:tcPr>
          <w:p w:rsidRPr="009C2EF8" w:rsidR="00EA0236" w:rsidRDefault="00EA0236" w14:paraId="3CE95317" w14:textId="77777777">
            <w:pPr>
              <w:pStyle w:val="ResDates"/>
              <w:widowControl w:val="0"/>
            </w:pPr>
            <w:r w:rsidRPr="009C2EF8">
              <w:t>2008–2013</w:t>
            </w:r>
          </w:p>
        </w:tc>
        <w:tc>
          <w:tcPr>
            <w:tcW w:w="7038" w:type="dxa"/>
            <w:vAlign w:val="bottom"/>
          </w:tcPr>
          <w:p w:rsidRPr="009C2EF8" w:rsidR="00EA0236" w:rsidRDefault="00EA0236" w14:paraId="5E255F56" w14:textId="77777777">
            <w:pPr>
              <w:pStyle w:val="ResEmploymentText"/>
              <w:rPr>
                <w:szCs w:val="18"/>
              </w:rPr>
            </w:pPr>
            <w:r w:rsidRPr="009C2EF8">
              <w:rPr>
                <w:szCs w:val="18"/>
              </w:rPr>
              <w:t xml:space="preserve">Assistant Professor, The Pennsylvania State University </w:t>
            </w:r>
          </w:p>
        </w:tc>
      </w:tr>
      <w:tr w:rsidRPr="009C2EF8" w:rsidR="00EA0236" w14:paraId="610187BC" w14:textId="77777777">
        <w:tc>
          <w:tcPr>
            <w:tcW w:w="2088" w:type="dxa"/>
          </w:tcPr>
          <w:p w:rsidRPr="009C2EF8" w:rsidR="00EA0236" w:rsidRDefault="00EA0236" w14:paraId="2CB24C1B" w14:textId="77777777">
            <w:pPr>
              <w:pStyle w:val="ResDates"/>
              <w:widowControl w:val="0"/>
            </w:pPr>
            <w:r w:rsidRPr="009C2EF8">
              <w:t>2006–2007</w:t>
            </w:r>
          </w:p>
        </w:tc>
        <w:tc>
          <w:tcPr>
            <w:tcW w:w="7038" w:type="dxa"/>
            <w:vAlign w:val="bottom"/>
          </w:tcPr>
          <w:p w:rsidRPr="009C2EF8" w:rsidR="00EA0236" w:rsidRDefault="00EA0236" w14:paraId="4F1E85D8" w14:textId="77777777">
            <w:pPr>
              <w:pStyle w:val="ResEmploymentText"/>
              <w:rPr>
                <w:szCs w:val="18"/>
              </w:rPr>
            </w:pPr>
            <w:r w:rsidRPr="009C2EF8">
              <w:rPr>
                <w:szCs w:val="18"/>
              </w:rPr>
              <w:t>Postdoctoral fellow, University of Michigan</w:t>
            </w:r>
          </w:p>
        </w:tc>
      </w:tr>
      <w:tr w:rsidRPr="009C2EF8" w:rsidR="00EA0236" w14:paraId="09550DE4" w14:textId="77777777">
        <w:tc>
          <w:tcPr>
            <w:tcW w:w="2088" w:type="dxa"/>
          </w:tcPr>
          <w:p w:rsidRPr="009C2EF8" w:rsidR="00EA0236" w:rsidRDefault="00EA0236" w14:paraId="12C11017" w14:textId="77777777">
            <w:pPr>
              <w:pStyle w:val="ResDates"/>
              <w:widowControl w:val="0"/>
            </w:pPr>
            <w:r w:rsidRPr="009C2EF8">
              <w:t>1997–1999</w:t>
            </w:r>
          </w:p>
        </w:tc>
        <w:tc>
          <w:tcPr>
            <w:tcW w:w="7038" w:type="dxa"/>
            <w:vAlign w:val="bottom"/>
          </w:tcPr>
          <w:p w:rsidRPr="009C2EF8" w:rsidR="00EA0236" w:rsidRDefault="00EA0236" w14:paraId="1392FF33" w14:textId="77777777">
            <w:pPr>
              <w:pStyle w:val="ResEmploymentText"/>
              <w:rPr>
                <w:szCs w:val="18"/>
              </w:rPr>
            </w:pPr>
            <w:r w:rsidRPr="009C2EF8">
              <w:rPr>
                <w:szCs w:val="18"/>
              </w:rPr>
              <w:t>Account executive, Apple, Inc.</w:t>
            </w:r>
          </w:p>
        </w:tc>
      </w:tr>
      <w:tr w:rsidRPr="009C2EF8" w:rsidR="00EA0236" w14:paraId="15E0DDB8" w14:textId="77777777">
        <w:tc>
          <w:tcPr>
            <w:tcW w:w="2088" w:type="dxa"/>
          </w:tcPr>
          <w:p w:rsidRPr="009C2EF8" w:rsidR="00EA0236" w:rsidRDefault="00EA0236" w14:paraId="1F028673" w14:textId="77777777">
            <w:pPr>
              <w:pStyle w:val="ResDates"/>
              <w:widowControl w:val="0"/>
            </w:pPr>
            <w:r w:rsidRPr="009C2EF8">
              <w:t>1996–1997</w:t>
            </w:r>
          </w:p>
        </w:tc>
        <w:tc>
          <w:tcPr>
            <w:tcW w:w="7038" w:type="dxa"/>
            <w:vAlign w:val="bottom"/>
          </w:tcPr>
          <w:p w:rsidRPr="009C2EF8" w:rsidR="00EA0236" w:rsidRDefault="00EA0236" w14:paraId="3EEC9A1B" w14:textId="77777777">
            <w:pPr>
              <w:pStyle w:val="ResEmploymentText"/>
              <w:rPr>
                <w:szCs w:val="18"/>
              </w:rPr>
            </w:pPr>
            <w:r w:rsidRPr="009C2EF8">
              <w:rPr>
                <w:szCs w:val="18"/>
              </w:rPr>
              <w:t>Product marketing manager, Eagle River Interactive, Inc.</w:t>
            </w:r>
          </w:p>
        </w:tc>
      </w:tr>
      <w:tr w:rsidRPr="009C2EF8" w:rsidR="00EA0236" w14:paraId="7D02826A" w14:textId="77777777">
        <w:tc>
          <w:tcPr>
            <w:tcW w:w="2088" w:type="dxa"/>
          </w:tcPr>
          <w:p w:rsidRPr="009C2EF8" w:rsidR="00EA0236" w:rsidRDefault="00EA0236" w14:paraId="6EA6A280" w14:textId="77777777">
            <w:pPr>
              <w:pStyle w:val="ResDates"/>
              <w:widowControl w:val="0"/>
            </w:pPr>
            <w:r w:rsidRPr="009C2EF8">
              <w:t>1990–1996</w:t>
            </w:r>
          </w:p>
        </w:tc>
        <w:tc>
          <w:tcPr>
            <w:tcW w:w="7038" w:type="dxa"/>
            <w:vAlign w:val="bottom"/>
          </w:tcPr>
          <w:p w:rsidRPr="009C2EF8" w:rsidR="00EA0236" w:rsidRDefault="00EA0236" w14:paraId="09B4ED5B" w14:textId="77777777">
            <w:pPr>
              <w:pStyle w:val="ResEmploymentText"/>
              <w:rPr>
                <w:szCs w:val="18"/>
              </w:rPr>
            </w:pPr>
            <w:r w:rsidRPr="009C2EF8">
              <w:rPr>
                <w:szCs w:val="18"/>
              </w:rPr>
              <w:t>Education marketing, Apple, Inc.</w:t>
            </w:r>
          </w:p>
        </w:tc>
      </w:tr>
    </w:tbl>
    <w:p w:rsidRPr="009C2EF8" w:rsidR="00EA0236" w:rsidP="00EA0236" w:rsidRDefault="00EA0236" w14:paraId="64520BD9" w14:textId="77777777">
      <w:pPr>
        <w:pStyle w:val="ResHeading1"/>
      </w:pPr>
      <w:r w:rsidRPr="009C2EF8">
        <w:t>Selected Publications</w:t>
      </w:r>
    </w:p>
    <w:p w:rsidRPr="009C2EF8" w:rsidR="00EA0236" w:rsidP="00B17FB4" w:rsidRDefault="00EA0236" w14:paraId="3A9D810A" w14:textId="77777777">
      <w:pPr>
        <w:pStyle w:val="ResPublications"/>
      </w:pPr>
      <w:r w:rsidRPr="009C2EF8">
        <w:t xml:space="preserve">Murray, O. (2016, December 9). </w:t>
      </w:r>
      <w:r w:rsidRPr="009C2EF8">
        <w:rPr>
          <w:i/>
          <w:iCs/>
        </w:rPr>
        <w:t>Keep it simple, schools</w:t>
      </w:r>
      <w:r w:rsidRPr="009C2EF8">
        <w:t xml:space="preserve">. US News. https://www.usnews.com/opinion/knowledge-bank/articles/2016-12-09/basic-data-infrastructure-helps-students-succeed </w:t>
      </w:r>
    </w:p>
    <w:p w:rsidRPr="009C2EF8" w:rsidR="00EA0236" w:rsidP="00EA0236" w:rsidRDefault="00EA0236" w14:paraId="476C241D" w14:textId="158D38D9">
      <w:pPr>
        <w:pStyle w:val="ResPublications"/>
        <w:widowControl w:val="0"/>
      </w:pPr>
      <w:r w:rsidRPr="009C2EF8">
        <w:t xml:space="preserve">Murray, O. T., &amp; </w:t>
      </w:r>
      <w:proofErr w:type="spellStart"/>
      <w:r w:rsidRPr="009C2EF8">
        <w:t>Olcese</w:t>
      </w:r>
      <w:proofErr w:type="spellEnd"/>
      <w:r w:rsidRPr="009C2EF8">
        <w:t xml:space="preserve">, N. R. (2012). Blogging towards praxis. In P. </w:t>
      </w:r>
      <w:proofErr w:type="spellStart"/>
      <w:r w:rsidRPr="009C2EF8">
        <w:t>Resta</w:t>
      </w:r>
      <w:proofErr w:type="spellEnd"/>
      <w:r w:rsidRPr="009C2EF8">
        <w:t xml:space="preserve"> (Ed.), </w:t>
      </w:r>
      <w:r w:rsidRPr="009C2EF8">
        <w:rPr>
          <w:i/>
          <w:iCs/>
        </w:rPr>
        <w:t>Proceedings of Society for Information Technology &amp; Teacher Education International Conference 2012</w:t>
      </w:r>
      <w:r w:rsidRPr="009C2EF8">
        <w:t xml:space="preserve"> (pp. 2007</w:t>
      </w:r>
      <w:r w:rsidRPr="009C2EF8" w:rsidR="00CE31B9">
        <w:t>–</w:t>
      </w:r>
      <w:r w:rsidRPr="009C2EF8">
        <w:t xml:space="preserve">2014) in Chesapeake, VA. AACE. </w:t>
      </w:r>
    </w:p>
    <w:p w:rsidRPr="009C2EF8" w:rsidR="00EA0236" w:rsidP="00EA0236" w:rsidRDefault="00EA0236" w14:paraId="1AB25151" w14:textId="77777777">
      <w:pPr>
        <w:pStyle w:val="ResPublications"/>
      </w:pPr>
      <w:r w:rsidRPr="009C2EF8">
        <w:t xml:space="preserve">Land, S., Zimmerman, H., Murray, O., Hooper, S., Sharma, P., &amp; Mundie, J. (2011). Mobile computing: Perspectives on design, learning, and development. In M. R. Simonson (Ed.), </w:t>
      </w:r>
      <w:r w:rsidRPr="009C2EF8">
        <w:rPr>
          <w:i/>
          <w:iCs/>
        </w:rPr>
        <w:t>Proceedings of selected research paper presentations at the 2011 annual convention of the Association for Educational Communications and Technology</w:t>
      </w:r>
      <w:r w:rsidRPr="009C2EF8">
        <w:t xml:space="preserve"> (pp. XX</w:t>
      </w:r>
      <w:r w:rsidRPr="009C2EF8">
        <w:rPr>
          <w:rFonts w:ascii="Symbol" w:hAnsi="Symbol" w:eastAsia="Symbol" w:cs="Symbol"/>
        </w:rPr>
        <w:t>-</w:t>
      </w:r>
      <w:r w:rsidRPr="009C2EF8">
        <w:t xml:space="preserve">XX) in Jacksonville, FL. </w:t>
      </w:r>
      <w:hyperlink w:history="1" r:id="rId91">
        <w:r w:rsidRPr="009C2EF8">
          <w:rPr>
            <w:rStyle w:val="Hyperlink1"/>
            <w:szCs w:val="18"/>
          </w:rPr>
          <w:t>http://www.aect.org/publications</w:t>
        </w:r>
      </w:hyperlink>
      <w:r w:rsidRPr="009C2EF8">
        <w:t xml:space="preserve"> </w:t>
      </w:r>
    </w:p>
    <w:p w:rsidRPr="009C2EF8" w:rsidR="00EA0236" w:rsidP="00EA0236" w:rsidRDefault="00EA0236" w14:paraId="45E64FAA" w14:textId="77777777">
      <w:pPr>
        <w:pStyle w:val="ResPublications"/>
        <w:rPr>
          <w:spacing w:val="-4"/>
        </w:rPr>
      </w:pPr>
      <w:r w:rsidRPr="009C2EF8">
        <w:rPr>
          <w:spacing w:val="-4"/>
        </w:rPr>
        <w:t>Webber, D. E., &amp; Murray, O. T. (2011). World Language Education Students Inter-continental blogging during study abroad. Proceedings of the 10th annual Worldwide Forum on Education and Culture.</w:t>
      </w:r>
    </w:p>
    <w:p w:rsidRPr="009C2EF8" w:rsidR="00EA0236" w:rsidP="00EA0236" w:rsidRDefault="00EA0236" w14:paraId="2F8B1249" w14:textId="77777777">
      <w:pPr>
        <w:pStyle w:val="ResPublications"/>
      </w:pPr>
      <w:r w:rsidRPr="009C2EF8">
        <w:t xml:space="preserve">Murray, O. T., &amp; </w:t>
      </w:r>
      <w:proofErr w:type="spellStart"/>
      <w:r w:rsidRPr="009C2EF8">
        <w:t>Olcese</w:t>
      </w:r>
      <w:proofErr w:type="spellEnd"/>
      <w:r w:rsidRPr="009C2EF8">
        <w:t xml:space="preserve">, N. R. (2011). Teaching and learning with iPads, ready or not? </w:t>
      </w:r>
      <w:proofErr w:type="spellStart"/>
      <w:r w:rsidRPr="009C2EF8">
        <w:rPr>
          <w:i/>
          <w:iCs/>
        </w:rPr>
        <w:t>TechTrends</w:t>
      </w:r>
      <w:proofErr w:type="spellEnd"/>
      <w:r w:rsidRPr="009C2EF8">
        <w:rPr>
          <w:i/>
          <w:iCs/>
        </w:rPr>
        <w:t xml:space="preserve"> 55</w:t>
      </w:r>
      <w:r w:rsidRPr="009C2EF8">
        <w:t>, 42</w:t>
      </w:r>
      <w:r w:rsidRPr="009C2EF8">
        <w:rPr>
          <w:rFonts w:ascii="Symbol" w:hAnsi="Symbol" w:eastAsia="Symbol" w:cs="Symbol"/>
        </w:rPr>
        <w:t>-</w:t>
      </w:r>
      <w:r w:rsidRPr="009C2EF8">
        <w:t xml:space="preserve">48. </w:t>
      </w:r>
    </w:p>
    <w:p w:rsidRPr="009C2EF8" w:rsidR="00EA0236" w:rsidP="00EA0236" w:rsidRDefault="00EA0236" w14:paraId="05495915" w14:textId="77777777">
      <w:pPr>
        <w:pStyle w:val="ResPublications"/>
      </w:pPr>
      <w:r w:rsidRPr="009C2EF8">
        <w:t xml:space="preserve">Murray, O., </w:t>
      </w:r>
      <w:proofErr w:type="spellStart"/>
      <w:r w:rsidRPr="009C2EF8">
        <w:t>Vilberg</w:t>
      </w:r>
      <w:proofErr w:type="spellEnd"/>
      <w:r w:rsidRPr="009C2EF8">
        <w:t xml:space="preserve">, J., &amp; Clausen, R. (2010). </w:t>
      </w:r>
      <w:r w:rsidRPr="009C2EF8">
        <w:rPr>
          <w:i/>
          <w:iCs/>
        </w:rPr>
        <w:t>Interactions and reflections of instructional technology coaches</w:t>
      </w:r>
      <w:r w:rsidRPr="009C2EF8">
        <w:t>. Pennsylvania Department of Education.</w:t>
      </w:r>
    </w:p>
    <w:p w:rsidRPr="009C2EF8" w:rsidR="00EA0236" w:rsidP="00EA0236" w:rsidRDefault="00EA0236" w14:paraId="69EB36F2" w14:textId="77777777">
      <w:pPr>
        <w:pStyle w:val="ResPublications"/>
        <w:rPr>
          <w:rFonts w:ascii="Times New Roman" w:hAnsi="Times New Roman"/>
        </w:rPr>
      </w:pPr>
      <w:r w:rsidRPr="009C2EF8">
        <w:rPr>
          <w:rFonts w:ascii="Times New Roman" w:hAnsi="Times New Roman"/>
        </w:rPr>
        <w:t xml:space="preserve">Clausen, R., </w:t>
      </w:r>
      <w:proofErr w:type="spellStart"/>
      <w:r w:rsidRPr="009C2EF8">
        <w:rPr>
          <w:rFonts w:ascii="Times New Roman" w:hAnsi="Times New Roman"/>
        </w:rPr>
        <w:t>Vilberg</w:t>
      </w:r>
      <w:proofErr w:type="spellEnd"/>
      <w:r w:rsidRPr="009C2EF8">
        <w:rPr>
          <w:rFonts w:ascii="Times New Roman" w:hAnsi="Times New Roman"/>
        </w:rPr>
        <w:t xml:space="preserve">, J., Murray, O., </w:t>
      </w:r>
      <w:proofErr w:type="spellStart"/>
      <w:r w:rsidRPr="009C2EF8">
        <w:rPr>
          <w:rFonts w:ascii="Times New Roman" w:hAnsi="Times New Roman"/>
        </w:rPr>
        <w:t>Meidl</w:t>
      </w:r>
      <w:proofErr w:type="spellEnd"/>
      <w:r w:rsidRPr="009C2EF8">
        <w:rPr>
          <w:rFonts w:ascii="Times New Roman" w:hAnsi="Times New Roman"/>
        </w:rPr>
        <w:t xml:space="preserve">, C., Sockman, B. R., </w:t>
      </w:r>
      <w:proofErr w:type="spellStart"/>
      <w:r w:rsidRPr="009C2EF8">
        <w:rPr>
          <w:rFonts w:ascii="Times New Roman" w:hAnsi="Times New Roman"/>
        </w:rPr>
        <w:t>Sonak</w:t>
      </w:r>
      <w:proofErr w:type="spellEnd"/>
      <w:r w:rsidRPr="009C2EF8">
        <w:rPr>
          <w:rFonts w:ascii="Times New Roman" w:hAnsi="Times New Roman"/>
        </w:rPr>
        <w:t xml:space="preserve">, B., &amp; Peck, K. (2011). </w:t>
      </w:r>
      <w:r w:rsidRPr="009C2EF8">
        <w:rPr>
          <w:rFonts w:ascii="Times New Roman" w:hAnsi="Times New Roman"/>
          <w:i/>
          <w:iCs/>
        </w:rPr>
        <w:t>21st Century Teaching and Learning with Technology (21st CTL): Year 4 evaluation report</w:t>
      </w:r>
      <w:r w:rsidRPr="009C2EF8">
        <w:rPr>
          <w:rFonts w:ascii="Times New Roman" w:hAnsi="Times New Roman"/>
        </w:rPr>
        <w:t>. Pennsylvania Department of Education</w:t>
      </w:r>
    </w:p>
    <w:p w:rsidRPr="009C2EF8" w:rsidR="00EA0236" w:rsidP="00EA0236" w:rsidRDefault="00EA0236" w14:paraId="7FA7C437" w14:textId="77777777">
      <w:pPr>
        <w:pStyle w:val="ResPublications"/>
        <w:rPr>
          <w:rFonts w:ascii="Times New Roman" w:hAnsi="Times New Roman"/>
        </w:rPr>
      </w:pPr>
      <w:r w:rsidRPr="009C2EF8">
        <w:rPr>
          <w:rFonts w:ascii="Times New Roman" w:hAnsi="Times New Roman"/>
        </w:rPr>
        <w:t xml:space="preserve">Peck, K., Clausen, R., </w:t>
      </w:r>
      <w:proofErr w:type="spellStart"/>
      <w:r w:rsidRPr="009C2EF8">
        <w:rPr>
          <w:rFonts w:ascii="Times New Roman" w:hAnsi="Times New Roman"/>
        </w:rPr>
        <w:t>Vilberg</w:t>
      </w:r>
      <w:proofErr w:type="spellEnd"/>
      <w:r w:rsidRPr="009C2EF8">
        <w:rPr>
          <w:rFonts w:ascii="Times New Roman" w:hAnsi="Times New Roman"/>
        </w:rPr>
        <w:t xml:space="preserve">, J. </w:t>
      </w:r>
      <w:proofErr w:type="spellStart"/>
      <w:r w:rsidRPr="009C2EF8">
        <w:rPr>
          <w:rFonts w:ascii="Times New Roman" w:hAnsi="Times New Roman"/>
        </w:rPr>
        <w:t>Meidl</w:t>
      </w:r>
      <w:proofErr w:type="spellEnd"/>
      <w:r w:rsidRPr="009C2EF8">
        <w:rPr>
          <w:rFonts w:ascii="Times New Roman" w:hAnsi="Times New Roman"/>
        </w:rPr>
        <w:t xml:space="preserve">, C., &amp; Murray, O. (2009). </w:t>
      </w:r>
      <w:r w:rsidRPr="009C2EF8">
        <w:rPr>
          <w:rFonts w:ascii="Times New Roman" w:hAnsi="Times New Roman"/>
          <w:i/>
          <w:iCs/>
        </w:rPr>
        <w:t>Classrooms for the Future: Year 3 evaluation</w:t>
      </w:r>
      <w:r w:rsidRPr="009C2EF8">
        <w:rPr>
          <w:rFonts w:ascii="Times New Roman" w:hAnsi="Times New Roman"/>
        </w:rPr>
        <w:t>. Pennsylvania Department of Education.</w:t>
      </w:r>
    </w:p>
    <w:p w:rsidRPr="009C2EF8" w:rsidR="00EA0236" w:rsidP="00EA0236" w:rsidRDefault="00EA0236" w14:paraId="621F7E2B" w14:textId="77777777">
      <w:pPr>
        <w:pStyle w:val="ResPublications"/>
        <w:rPr>
          <w:rFonts w:ascii="Times New Roman" w:hAnsi="Times New Roman"/>
        </w:rPr>
      </w:pPr>
      <w:r w:rsidRPr="009C2EF8">
        <w:rPr>
          <w:rFonts w:ascii="Times New Roman" w:hAnsi="Times New Roman"/>
        </w:rPr>
        <w:t xml:space="preserve">Murray, O. T., &amp; </w:t>
      </w:r>
      <w:proofErr w:type="spellStart"/>
      <w:r w:rsidRPr="009C2EF8">
        <w:rPr>
          <w:rFonts w:ascii="Times New Roman" w:hAnsi="Times New Roman"/>
        </w:rPr>
        <w:t>Zembal</w:t>
      </w:r>
      <w:proofErr w:type="spellEnd"/>
      <w:r w:rsidRPr="009C2EF8">
        <w:rPr>
          <w:rFonts w:ascii="Times New Roman" w:hAnsi="Times New Roman"/>
        </w:rPr>
        <w:t>-Saul, C. (2008). Educate at Penn State preparing beginning teachers with powerful digital tools</w:t>
      </w:r>
      <w:r w:rsidRPr="009C2EF8">
        <w:rPr>
          <w:rFonts w:ascii="Times New Roman" w:hAnsi="Times New Roman"/>
          <w:i/>
          <w:iCs/>
        </w:rPr>
        <w:t>. Journal of Computing in Higher Education 20</w:t>
      </w:r>
      <w:r w:rsidRPr="009C2EF8">
        <w:rPr>
          <w:rFonts w:ascii="Times New Roman" w:hAnsi="Times New Roman"/>
        </w:rPr>
        <w:t>(2), 48</w:t>
      </w:r>
      <w:r w:rsidRPr="009C2EF8">
        <w:rPr>
          <w:rFonts w:ascii="Symbol" w:hAnsi="Symbol" w:eastAsia="Symbol" w:cs="Symbol"/>
        </w:rPr>
        <w:t>-</w:t>
      </w:r>
      <w:r w:rsidRPr="009C2EF8">
        <w:rPr>
          <w:rFonts w:ascii="Times New Roman" w:hAnsi="Times New Roman"/>
        </w:rPr>
        <w:t>57.</w:t>
      </w:r>
    </w:p>
    <w:p w:rsidRPr="009C2EF8" w:rsidR="00EA0236" w:rsidP="00EA0236" w:rsidRDefault="00EA0236" w14:paraId="6D383220" w14:textId="77777777">
      <w:pPr>
        <w:pStyle w:val="ResPublications"/>
        <w:rPr>
          <w:rFonts w:ascii="Times New Roman" w:hAnsi="Times New Roman"/>
        </w:rPr>
      </w:pPr>
      <w:r w:rsidRPr="009C2EF8">
        <w:rPr>
          <w:rFonts w:ascii="Times New Roman" w:hAnsi="Times New Roman"/>
        </w:rPr>
        <w:t xml:space="preserve">Peck, K., Clausen, R., </w:t>
      </w:r>
      <w:proofErr w:type="spellStart"/>
      <w:r w:rsidRPr="009C2EF8">
        <w:rPr>
          <w:rFonts w:ascii="Times New Roman" w:hAnsi="Times New Roman"/>
        </w:rPr>
        <w:t>Vilberg</w:t>
      </w:r>
      <w:proofErr w:type="spellEnd"/>
      <w:r w:rsidRPr="009C2EF8">
        <w:rPr>
          <w:rFonts w:ascii="Times New Roman" w:hAnsi="Times New Roman"/>
        </w:rPr>
        <w:t xml:space="preserve">, J., </w:t>
      </w:r>
      <w:proofErr w:type="spellStart"/>
      <w:r w:rsidRPr="009C2EF8">
        <w:rPr>
          <w:rFonts w:ascii="Times New Roman" w:hAnsi="Times New Roman"/>
        </w:rPr>
        <w:t>Stoicescu</w:t>
      </w:r>
      <w:proofErr w:type="spellEnd"/>
      <w:r w:rsidRPr="009C2EF8">
        <w:rPr>
          <w:rFonts w:ascii="Times New Roman" w:hAnsi="Times New Roman"/>
        </w:rPr>
        <w:t xml:space="preserve">, C., &amp; Murray, O. (2008). </w:t>
      </w:r>
      <w:r w:rsidRPr="009C2EF8">
        <w:rPr>
          <w:rFonts w:ascii="Times New Roman" w:hAnsi="Times New Roman"/>
          <w:i/>
          <w:iCs/>
        </w:rPr>
        <w:t>School technology use and the development of 21st century skills: A report to Quaker Valley School District</w:t>
      </w:r>
      <w:r w:rsidRPr="009C2EF8">
        <w:rPr>
          <w:rFonts w:ascii="Times New Roman" w:hAnsi="Times New Roman"/>
        </w:rPr>
        <w:t>.</w:t>
      </w:r>
    </w:p>
    <w:p w:rsidRPr="009C2EF8" w:rsidR="00EA0236" w:rsidP="00EA0236" w:rsidRDefault="00EA0236" w14:paraId="1FE7F528" w14:textId="77777777">
      <w:pPr>
        <w:pStyle w:val="ResPublications"/>
        <w:rPr>
          <w:rFonts w:ascii="Times New Roman" w:hAnsi="Times New Roman"/>
        </w:rPr>
      </w:pPr>
      <w:r w:rsidRPr="009C2EF8">
        <w:rPr>
          <w:rFonts w:ascii="Times New Roman" w:hAnsi="Times New Roman"/>
        </w:rPr>
        <w:t xml:space="preserve">Peck, K., Clausen, R., </w:t>
      </w:r>
      <w:proofErr w:type="spellStart"/>
      <w:r w:rsidRPr="009C2EF8">
        <w:rPr>
          <w:rFonts w:ascii="Times New Roman" w:hAnsi="Times New Roman"/>
        </w:rPr>
        <w:t>Vilberg</w:t>
      </w:r>
      <w:proofErr w:type="spellEnd"/>
      <w:r w:rsidRPr="009C2EF8">
        <w:rPr>
          <w:rFonts w:ascii="Times New Roman" w:hAnsi="Times New Roman"/>
        </w:rPr>
        <w:t xml:space="preserve">, J. </w:t>
      </w:r>
      <w:proofErr w:type="spellStart"/>
      <w:r w:rsidRPr="009C2EF8">
        <w:rPr>
          <w:rFonts w:ascii="Times New Roman" w:hAnsi="Times New Roman"/>
        </w:rPr>
        <w:t>Meidl</w:t>
      </w:r>
      <w:proofErr w:type="spellEnd"/>
      <w:r w:rsidRPr="009C2EF8">
        <w:rPr>
          <w:rFonts w:ascii="Times New Roman" w:hAnsi="Times New Roman"/>
        </w:rPr>
        <w:t xml:space="preserve">, C., &amp; Murray, O. (2008). </w:t>
      </w:r>
      <w:r w:rsidRPr="009C2EF8">
        <w:rPr>
          <w:rFonts w:ascii="Times New Roman" w:hAnsi="Times New Roman"/>
          <w:i/>
          <w:iCs/>
        </w:rPr>
        <w:t>Classrooms for the Future: Year 2 evaluation</w:t>
      </w:r>
      <w:r w:rsidRPr="009C2EF8">
        <w:rPr>
          <w:rFonts w:ascii="Times New Roman" w:hAnsi="Times New Roman"/>
        </w:rPr>
        <w:t>. Pennsylvania Department of Education.</w:t>
      </w:r>
    </w:p>
    <w:p w:rsidRPr="009C2EF8" w:rsidR="00EA0236" w:rsidP="00EA0236" w:rsidRDefault="00EA0236" w14:paraId="20B4B901" w14:textId="77777777">
      <w:pPr>
        <w:pStyle w:val="ResPublications"/>
        <w:rPr>
          <w:rFonts w:ascii="Times New Roman" w:hAnsi="Times New Roman"/>
        </w:rPr>
      </w:pPr>
      <w:r w:rsidRPr="009C2EF8">
        <w:rPr>
          <w:rFonts w:ascii="Times New Roman" w:hAnsi="Times New Roman"/>
        </w:rPr>
        <w:t xml:space="preserve">Peck, K., Clausen, R., Byers, C., </w:t>
      </w:r>
      <w:proofErr w:type="spellStart"/>
      <w:r w:rsidRPr="009C2EF8">
        <w:rPr>
          <w:rFonts w:ascii="Times New Roman" w:hAnsi="Times New Roman"/>
        </w:rPr>
        <w:t>Fidishun</w:t>
      </w:r>
      <w:proofErr w:type="spellEnd"/>
      <w:r w:rsidRPr="009C2EF8">
        <w:rPr>
          <w:rFonts w:ascii="Times New Roman" w:hAnsi="Times New Roman"/>
        </w:rPr>
        <w:t xml:space="preserve">, D., Murray, O., &amp; </w:t>
      </w:r>
      <w:proofErr w:type="spellStart"/>
      <w:r w:rsidRPr="009C2EF8">
        <w:rPr>
          <w:rFonts w:ascii="Times New Roman" w:hAnsi="Times New Roman"/>
        </w:rPr>
        <w:t>Stoicescu</w:t>
      </w:r>
      <w:proofErr w:type="spellEnd"/>
      <w:r w:rsidRPr="009C2EF8">
        <w:rPr>
          <w:rFonts w:ascii="Times New Roman" w:hAnsi="Times New Roman"/>
        </w:rPr>
        <w:t xml:space="preserve">, C. (2007). </w:t>
      </w:r>
      <w:r w:rsidRPr="009C2EF8">
        <w:rPr>
          <w:rFonts w:ascii="Times New Roman" w:hAnsi="Times New Roman"/>
          <w:i/>
          <w:iCs/>
        </w:rPr>
        <w:t>Is Classrooms for the Future changing teaching and learning in Pennsylvania schools?</w:t>
      </w:r>
      <w:r w:rsidRPr="009C2EF8">
        <w:rPr>
          <w:rFonts w:ascii="Times New Roman" w:hAnsi="Times New Roman"/>
        </w:rPr>
        <w:t xml:space="preserve"> Pennsylvania Department of Education.</w:t>
      </w:r>
    </w:p>
    <w:p w:rsidR="00B47C74" w:rsidP="00066E9F" w:rsidRDefault="00066E9F" w14:paraId="73FEEDE6" w14:textId="77777777">
      <w:pPr>
        <w:sectPr w:rsidR="00B47C74" w:rsidSect="009C4087">
          <w:headerReference w:type="default" r:id="rId92"/>
          <w:footerReference w:type="default" r:id="rId93"/>
          <w:headerReference w:type="first" r:id="rId94"/>
          <w:footerReference w:type="first" r:id="rId95"/>
          <w:pgSz w:w="12240" w:h="15840" w:orient="portrait" w:code="1"/>
          <w:pgMar w:top="1440" w:right="1440" w:bottom="1440" w:left="1440" w:header="576" w:footer="576" w:gutter="0"/>
          <w:pgNumType w:start="1"/>
          <w:cols w:space="720"/>
          <w:docGrid w:linePitch="326"/>
        </w:sectPr>
      </w:pPr>
      <w:r w:rsidRPr="009C2EF8">
        <w:br w:type="page"/>
      </w:r>
    </w:p>
    <w:p w:rsidRPr="000325DD" w:rsidR="00B47C74" w:rsidP="008F67AA" w:rsidRDefault="00B47C74" w14:paraId="15F97B08" w14:textId="3236AD66">
      <w:pPr>
        <w:pStyle w:val="AppendixBreakerPage"/>
        <w:tabs>
          <w:tab w:val="left" w:pos="2610"/>
        </w:tabs>
      </w:pPr>
      <w:bookmarkStart w:name="_Toc137220801" w:id="92"/>
      <w:bookmarkStart w:name="_Toc151958004" w:id="93"/>
      <w:r>
        <w:t>Appendix</w:t>
      </w:r>
      <w:r w:rsidRPr="000325DD">
        <w:t xml:space="preserve"> </w:t>
      </w:r>
      <w:r>
        <w:t>B.</w:t>
      </w:r>
      <w:r>
        <w:br/>
      </w:r>
      <w:bookmarkEnd w:id="92"/>
      <w:r>
        <w:t xml:space="preserve">Example </w:t>
      </w:r>
      <w:r w:rsidR="00B64E33">
        <w:t>Equity audit</w:t>
      </w:r>
      <w:r w:rsidR="0029406A">
        <w:t xml:space="preserve">s </w:t>
      </w:r>
      <w:r>
        <w:t>and Action Plans</w:t>
      </w:r>
      <w:bookmarkEnd w:id="93"/>
    </w:p>
    <w:p w:rsidR="00B47C74" w:rsidP="00B47C74" w:rsidRDefault="00B47C74" w14:paraId="1EF199BB" w14:textId="77777777">
      <w:pPr>
        <w:pStyle w:val="Heading2-TOCBorderAfter"/>
      </w:pPr>
    </w:p>
    <w:p w:rsidR="00B47C74" w:rsidP="00B47C74" w:rsidRDefault="00B47C74" w14:paraId="35A35AC6" w14:textId="77777777">
      <w:r>
        <w:br w:type="page"/>
      </w:r>
    </w:p>
    <w:p w:rsidRPr="009C2EF8" w:rsidR="006D6DDC" w:rsidP="006D6DDC" w:rsidRDefault="006D6DDC" w14:paraId="152DA209" w14:textId="77777777">
      <w:pPr>
        <w:sectPr w:rsidRPr="009C2EF8" w:rsidR="006D6DDC" w:rsidSect="009C4087">
          <w:footerReference w:type="default" r:id="rId96"/>
          <w:pgSz w:w="12240" w:h="15840" w:orient="portrait" w:code="1"/>
          <w:pgMar w:top="1440" w:right="1440" w:bottom="1440" w:left="1440" w:header="576" w:footer="576" w:gutter="0"/>
          <w:pgNumType w:start="1"/>
          <w:cols w:space="720"/>
          <w:docGrid w:linePitch="326"/>
        </w:sectPr>
      </w:pPr>
    </w:p>
    <w:p w:rsidRPr="009C2EF8" w:rsidR="00E75FB8" w:rsidRDefault="00E75FB8" w14:paraId="3BF3C369" w14:textId="77777777"/>
    <w:tbl>
      <w:tblPr>
        <w:tblStyle w:val="TableStyle-CoverandTitle"/>
        <w:tblW w:w="10080" w:type="dxa"/>
        <w:tblLook w:val="04A0" w:firstRow="1" w:lastRow="0" w:firstColumn="1" w:lastColumn="0" w:noHBand="0" w:noVBand="1"/>
        <w:tblDescription w:val=" "/>
      </w:tblPr>
      <w:tblGrid>
        <w:gridCol w:w="3014"/>
        <w:gridCol w:w="7066"/>
      </w:tblGrid>
      <w:tr w:rsidRPr="009C2EF8" w:rsidR="00B03408" w:rsidTr="00B03408" w14:paraId="315CC212" w14:textId="77777777">
        <w:trPr>
          <w:trHeight w:val="720"/>
        </w:trPr>
        <w:tc>
          <w:tcPr>
            <w:tcW w:w="3014" w:type="dxa"/>
          </w:tcPr>
          <w:p w:rsidRPr="009C2EF8" w:rsidR="00B03408" w:rsidRDefault="00FD20AC" w14:paraId="119C5A41" w14:textId="77777777">
            <w:pPr>
              <w:keepNext/>
              <w:suppressAutoHyphens/>
              <w:rPr>
                <w:rFonts w:eastAsia="Calibri" w:asciiTheme="majorHAnsi" w:hAnsiTheme="majorHAnsi" w:cstheme="majorHAnsi"/>
              </w:rPr>
            </w:pPr>
            <w:bookmarkStart w:name="_Hlk100160187" w:id="94"/>
            <w:r w:rsidRPr="009C2EF8">
              <w:rPr>
                <w:noProof/>
              </w:rPr>
              <w:drawing>
                <wp:anchor distT="0" distB="0" distL="114300" distR="114300" simplePos="0" relativeHeight="251658240" behindDoc="1" locked="0" layoutInCell="1" allowOverlap="1" wp14:anchorId="36594FE8" wp14:editId="1B5B4E93">
                  <wp:simplePos x="0" y="0"/>
                  <wp:positionH relativeFrom="margin">
                    <wp:posOffset>-914400</wp:posOffset>
                  </wp:positionH>
                  <wp:positionV relativeFrom="margin">
                    <wp:posOffset>-1089025</wp:posOffset>
                  </wp:positionV>
                  <wp:extent cx="7772400" cy="10058400"/>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7"/>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p>
        </w:tc>
        <w:tc>
          <w:tcPr>
            <w:tcW w:w="7066" w:type="dxa"/>
          </w:tcPr>
          <w:p w:rsidRPr="009C2EF8" w:rsidR="00B03408" w:rsidRDefault="00B03408" w14:paraId="363F318D" w14:textId="77777777">
            <w:pPr>
              <w:keepNext/>
              <w:spacing w:line="276" w:lineRule="auto"/>
              <w:rPr>
                <w:rFonts w:eastAsia="Calibri" w:asciiTheme="majorHAnsi" w:hAnsiTheme="majorHAnsi" w:cstheme="majorHAnsi"/>
                <w:b/>
                <w:bCs/>
                <w:color w:val="1C252D"/>
              </w:rPr>
            </w:pPr>
          </w:p>
        </w:tc>
      </w:tr>
      <w:tr w:rsidRPr="009C2EF8" w:rsidR="00B03408" w:rsidTr="00B03408" w14:paraId="1E18034E" w14:textId="77777777">
        <w:trPr>
          <w:trHeight w:val="10692"/>
        </w:trPr>
        <w:tc>
          <w:tcPr>
            <w:tcW w:w="3014" w:type="dxa"/>
          </w:tcPr>
          <w:p w:rsidRPr="009C2EF8" w:rsidR="00B03408" w:rsidRDefault="00B03408" w14:paraId="4E8DE9D4" w14:textId="77777777">
            <w:pPr>
              <w:suppressAutoHyphens/>
              <w:rPr>
                <w:rFonts w:eastAsia="Calibri" w:asciiTheme="majorHAnsi" w:hAnsiTheme="majorHAnsi" w:cstheme="majorHAnsi"/>
              </w:rPr>
            </w:pPr>
          </w:p>
        </w:tc>
        <w:tc>
          <w:tcPr>
            <w:tcW w:w="7066" w:type="dxa"/>
          </w:tcPr>
          <w:p w:rsidRPr="009C2EF8" w:rsidR="00B03408" w:rsidRDefault="00B03408" w14:paraId="35505A2F" w14:textId="77777777">
            <w:pPr>
              <w:pStyle w:val="PLastPgHQ"/>
              <w:rPr>
                <w:rFonts w:asciiTheme="majorHAnsi" w:hAnsiTheme="majorHAnsi" w:cstheme="majorHAnsi"/>
                <w:sz w:val="24"/>
                <w:szCs w:val="24"/>
              </w:rPr>
            </w:pPr>
            <w:r w:rsidRPr="009C2EF8">
              <w:rPr>
                <w:rFonts w:asciiTheme="majorHAnsi" w:hAnsiTheme="majorHAnsi" w:cstheme="majorHAnsi"/>
                <w:sz w:val="24"/>
                <w:szCs w:val="24"/>
              </w:rPr>
              <w:t>About the American Institutes for Research</w:t>
            </w:r>
            <w:r w:rsidRPr="009C2EF8" w:rsidR="005C027C">
              <w:fldChar w:fldCharType="begin"/>
            </w:r>
            <w:r w:rsidRPr="009C2EF8" w:rsidR="005C027C">
              <w:instrText xml:space="preserve"> SYMBOL \a 0174 \f Calibri \* charformat </w:instrText>
            </w:r>
            <w:r w:rsidRPr="009C2EF8" w:rsidR="005C027C">
              <w:fldChar w:fldCharType="end"/>
            </w:r>
          </w:p>
          <w:p w:rsidRPr="009C2EF8" w:rsidR="00B03408" w:rsidP="00B03408" w:rsidRDefault="005C027C" w14:paraId="66A093B0" w14:textId="23788083">
            <w:pPr>
              <w:pStyle w:val="PLastPgAboutAIR"/>
              <w:rPr>
                <w:b/>
                <w:bCs w:val="0"/>
              </w:rPr>
            </w:pPr>
            <w:r w:rsidRPr="009C2EF8">
              <w:t>Established in 1946, the American Institutes for Research</w:t>
            </w:r>
            <w:r w:rsidRPr="009C2EF8">
              <w:fldChar w:fldCharType="begin"/>
            </w:r>
            <w:r w:rsidRPr="009C2EF8">
              <w:instrText xml:space="preserve"> SYMBOL \a 0174 \f Calibri \* charformat </w:instrText>
            </w:r>
            <w:r w:rsidRPr="009C2EF8">
              <w:fldChar w:fldCharType="end"/>
            </w:r>
            <w:r w:rsidRPr="009C2EF8">
              <w:t xml:space="preserve"> (AIR</w:t>
            </w:r>
            <w:r w:rsidRPr="009C2EF8">
              <w:fldChar w:fldCharType="begin"/>
            </w:r>
            <w:r w:rsidRPr="009C2EF8">
              <w:instrText xml:space="preserve"> SYMBOL \a 0174 \f Calibri \* charformat </w:instrText>
            </w:r>
            <w:r w:rsidRPr="009C2EF8">
              <w:fldChar w:fldCharType="end"/>
            </w:r>
            <w:r w:rsidRPr="009C2EF8">
              <w:t xml:space="preserve">) is a nonpartisan, not-for-profit </w:t>
            </w:r>
            <w:r w:rsidR="00A14B68">
              <w:t>institution</w:t>
            </w:r>
            <w:r w:rsidRPr="009C2EF8">
              <w:t xml:space="preserve"> that conducts behavioral and social science research and delivers technical assistance both domestically and internationally in the areas of education, health, and the workforce. AIR's work is driven by its mission to generate and use rigorous evidence that contributes to a better, more equitable world. With headquarters in Arlington, Virginia, AIR has offices across the U.S. and abroad. </w:t>
            </w:r>
            <w:r w:rsidRPr="009C2EF8">
              <w:rPr>
                <w:spacing w:val="-4"/>
              </w:rPr>
              <w:t xml:space="preserve">For more information, visit </w:t>
            </w:r>
            <w:hyperlink w:history="1" r:id="rId98">
              <w:r w:rsidRPr="009C2EF8">
                <w:rPr>
                  <w:rStyle w:val="Hyperlink"/>
                  <w:spacing w:val="-4"/>
                </w:rPr>
                <w:t>AIR.ORG</w:t>
              </w:r>
            </w:hyperlink>
            <w:r w:rsidRPr="009C2EF8">
              <w:rPr>
                <w:spacing w:val="-4"/>
              </w:rPr>
              <w:t>.</w:t>
            </w:r>
          </w:p>
          <w:p w:rsidRPr="009C2EF8" w:rsidR="00B03408" w:rsidRDefault="00B03408" w14:paraId="394EC63E" w14:textId="77777777">
            <w:pPr>
              <w:spacing w:line="300" w:lineRule="auto"/>
              <w:rPr>
                <w:rFonts w:eastAsia="Calibri" w:asciiTheme="majorHAnsi" w:hAnsiTheme="majorHAnsi" w:cstheme="majorHAnsi"/>
                <w:bCs/>
                <w:color w:val="1C252D"/>
                <w:sz w:val="21"/>
                <w:szCs w:val="21"/>
              </w:rPr>
            </w:pPr>
          </w:p>
        </w:tc>
      </w:tr>
      <w:tr w:rsidRPr="009C2EF8" w:rsidR="00B03408" w:rsidTr="00B03408" w14:paraId="5F359E74" w14:textId="77777777">
        <w:trPr>
          <w:trHeight w:val="288"/>
        </w:trPr>
        <w:tc>
          <w:tcPr>
            <w:tcW w:w="3014" w:type="dxa"/>
            <w:hideMark/>
          </w:tcPr>
          <w:p w:rsidRPr="009C2EF8" w:rsidR="00B03408" w:rsidRDefault="00B03408" w14:paraId="1A438574" w14:textId="77777777">
            <w:pPr>
              <w:pStyle w:val="PLastPgAIRlogo"/>
              <w:rPr>
                <w:rFonts w:asciiTheme="majorHAnsi" w:hAnsiTheme="majorHAnsi" w:cstheme="majorHAnsi"/>
                <w:noProof w:val="0"/>
              </w:rPr>
            </w:pPr>
            <w:r w:rsidRPr="009C2EF8">
              <w:rPr>
                <w:rFonts w:asciiTheme="majorHAnsi" w:hAnsiTheme="majorHAnsi" w:cstheme="majorHAnsi"/>
              </w:rPr>
              <mc:AlternateContent>
                <mc:Choice Requires="wpg">
                  <w:drawing>
                    <wp:inline distT="0" distB="0" distL="0" distR="0" wp14:anchorId="18E22855" wp14:editId="373210EF">
                      <wp:extent cx="1903095" cy="549910"/>
                      <wp:effectExtent l="0" t="0" r="1905" b="21590"/>
                      <wp:docPr id="2" name="Group 2"/>
                      <wp:cNvGraphicFramePr/>
                      <a:graphic xmlns:a="http://schemas.openxmlformats.org/drawingml/2006/main">
                        <a:graphicData uri="http://schemas.microsoft.com/office/word/2010/wordprocessingGroup">
                          <wpg:wgp>
                            <wpg:cNvGrpSpPr/>
                            <wpg:grpSpPr>
                              <a:xfrm>
                                <a:off x="0" y="0"/>
                                <a:ext cx="1903095" cy="549910"/>
                                <a:chOff x="0" y="0"/>
                                <a:chExt cx="1903095" cy="549910"/>
                              </a:xfrm>
                            </wpg:grpSpPr>
                            <wps:wsp>
                              <wps:cNvPr id="7" name="Straight Connector 7"/>
                              <wps:cNvCnPr/>
                              <wps:spPr>
                                <a:xfrm>
                                  <a:off x="1871330" y="7088"/>
                                  <a:ext cx="0" cy="538480"/>
                                </a:xfrm>
                                <a:prstGeom prst="line">
                                  <a:avLst/>
                                </a:prstGeom>
                                <a:noFill/>
                                <a:ln w="6350" cap="flat" cmpd="sng" algn="ctr">
                                  <a:solidFill>
                                    <a:srgbClr val="00507F"/>
                                  </a:solidFill>
                                  <a:prstDash val="solid"/>
                                  <a:miter lim="800000"/>
                                </a:ln>
                                <a:effectLst/>
                              </wps:spPr>
                              <wps:bodyPr/>
                            </wps:wsp>
                            <pic:pic xmlns:pic="http://schemas.openxmlformats.org/drawingml/2006/picture">
                              <pic:nvPicPr>
                                <pic:cNvPr id="10" name="Picture 7"/>
                                <pic:cNvPicPr>
                                  <a:picLocks noChangeAspect="1"/>
                                </pic:cNvPicPr>
                              </pic:nvPicPr>
                              <pic:blipFill rotWithShape="1">
                                <a:blip r:embed="rId99"/>
                                <a:srcRect b="44058"/>
                                <a:stretch/>
                              </pic:blipFill>
                              <pic:spPr>
                                <a:xfrm>
                                  <a:off x="0" y="0"/>
                                  <a:ext cx="1903095" cy="549910"/>
                                </a:xfrm>
                                <a:prstGeom prst="rect">
                                  <a:avLst/>
                                </a:prstGeom>
                              </pic:spPr>
                            </pic:pic>
                          </wpg:wgp>
                        </a:graphicData>
                      </a:graphic>
                    </wp:inline>
                  </w:drawing>
                </mc:Choice>
                <mc:Fallback>
                  <w:pict w14:anchorId="38237B04">
                    <v:group id="Group 2" style="width:149.85pt;height:43.3pt;mso-position-horizontal-relative:char;mso-position-vertical-relative:line" coordsize="19030,5499" o:spid="_x0000_s1026" w14:anchorId="7BC92C8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">
                      <v:line id="Straight Connector 7" style="position:absolute;visibility:visible;mso-wrap-style:square" o:spid="_x0000_s1027" strokecolor="#00507f" strokeweight=".5pt" o:connectortype="straight" from="18713,70" to="18713,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">
                        <v:stroke joinstyle="miter"/>
                      </v:lin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7" style="position:absolute;width:19030;height:549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">
                        <v:imagedata cropbottom="28874f" o:title="" r:id="rId100"/>
                      </v:shape>
                      <w10:anchorlock/>
                    </v:group>
                  </w:pict>
                </mc:Fallback>
              </mc:AlternateContent>
            </w:r>
          </w:p>
        </w:tc>
        <w:tc>
          <w:tcPr>
            <w:tcW w:w="7066" w:type="dxa"/>
          </w:tcPr>
          <w:p w:rsidRPr="009C2EF8" w:rsidR="00B03408" w:rsidRDefault="00B03408" w14:paraId="2B637CDF" w14:textId="77777777">
            <w:pPr>
              <w:pStyle w:val="PLastPgHQ"/>
              <w:rPr>
                <w:rFonts w:asciiTheme="majorHAnsi" w:hAnsiTheme="majorHAnsi" w:cstheme="majorHAnsi"/>
              </w:rPr>
            </w:pPr>
            <w:r w:rsidRPr="009C2EF8">
              <w:rPr>
                <w:rFonts w:asciiTheme="majorHAnsi" w:hAnsiTheme="majorHAnsi" w:cstheme="majorHAnsi"/>
              </w:rPr>
              <w:t>AIR</w:t>
            </w:r>
            <w:r w:rsidRPr="009C2EF8">
              <w:rPr>
                <w:rFonts w:asciiTheme="majorHAnsi" w:hAnsiTheme="majorHAnsi" w:cstheme="majorHAnsi"/>
                <w:vertAlign w:val="superscript"/>
              </w:rPr>
              <w:fldChar w:fldCharType="begin"/>
            </w:r>
            <w:r w:rsidRPr="009C2EF8">
              <w:rPr>
                <w:rFonts w:asciiTheme="majorHAnsi" w:hAnsiTheme="majorHAnsi" w:cstheme="majorHAnsi"/>
                <w:vertAlign w:val="superscript"/>
              </w:rPr>
              <w:instrText xml:space="preserve"> SYMBOL \a 0174 \f Arial \* charformat </w:instrText>
            </w:r>
            <w:r w:rsidRPr="009C2EF8">
              <w:rPr>
                <w:rFonts w:asciiTheme="majorHAnsi" w:hAnsiTheme="majorHAnsi" w:cstheme="majorHAnsi"/>
                <w:vertAlign w:val="superscript"/>
              </w:rPr>
              <w:fldChar w:fldCharType="end"/>
            </w:r>
            <w:r w:rsidRPr="009C2EF8">
              <w:t xml:space="preserve"> </w:t>
            </w:r>
            <w:r w:rsidRPr="009C2EF8">
              <w:rPr>
                <w:rFonts w:asciiTheme="majorHAnsi" w:hAnsiTheme="majorHAnsi" w:cstheme="majorHAnsi"/>
              </w:rPr>
              <w:t>Headquarters</w:t>
            </w:r>
          </w:p>
          <w:p w:rsidRPr="009C2EF8" w:rsidR="00B03408" w:rsidRDefault="00B03408" w14:paraId="22BA46AA" w14:textId="77777777">
            <w:pPr>
              <w:pStyle w:val="PLastPgAddress"/>
              <w:rPr>
                <w:rFonts w:asciiTheme="majorHAnsi" w:hAnsiTheme="majorHAnsi" w:cstheme="majorHAnsi"/>
                <w:color w:val="FFFFFF"/>
              </w:rPr>
            </w:pPr>
            <w:r w:rsidRPr="009C2EF8">
              <w:rPr>
                <w:rFonts w:asciiTheme="majorHAnsi" w:hAnsiTheme="majorHAnsi" w:cstheme="majorHAnsi"/>
              </w:rPr>
              <w:t xml:space="preserve">1400 Crystal Drive, 10th Floor </w:t>
            </w:r>
            <w:r w:rsidRPr="009C2EF8">
              <w:rPr>
                <w:rFonts w:asciiTheme="majorHAnsi" w:hAnsiTheme="majorHAnsi" w:cstheme="majorHAnsi"/>
              </w:rPr>
              <w:br/>
            </w:r>
            <w:r w:rsidRPr="009C2EF8">
              <w:rPr>
                <w:rFonts w:asciiTheme="majorHAnsi" w:hAnsiTheme="majorHAnsi" w:cstheme="majorHAnsi"/>
              </w:rPr>
              <w:t>Arlington, VA 22202-3289</w:t>
            </w:r>
            <w:r w:rsidRPr="009C2EF8">
              <w:rPr>
                <w:rFonts w:asciiTheme="majorHAnsi" w:hAnsiTheme="majorHAnsi" w:cstheme="majorHAnsi"/>
              </w:rPr>
              <w:br/>
            </w:r>
            <w:r w:rsidRPr="009C2EF8">
              <w:rPr>
                <w:rFonts w:asciiTheme="majorHAnsi" w:hAnsiTheme="majorHAnsi" w:cstheme="majorHAnsi"/>
              </w:rPr>
              <w:t xml:space="preserve">+1.202.403.5000 | </w:t>
            </w:r>
            <w:hyperlink w:history="1" r:id="rId101">
              <w:r w:rsidRPr="009C2EF8">
                <w:rPr>
                  <w:rStyle w:val="PLastPgAddressHyperlink"/>
                  <w:rFonts w:asciiTheme="majorHAnsi" w:hAnsiTheme="majorHAnsi" w:cstheme="majorHAnsi"/>
                </w:rPr>
                <w:t>AIR.ORG</w:t>
              </w:r>
            </w:hyperlink>
            <w:r w:rsidRPr="009C2EF8">
              <w:rPr>
                <w:rFonts w:asciiTheme="majorHAnsi" w:hAnsiTheme="majorHAnsi" w:cstheme="majorHAnsi"/>
              </w:rPr>
              <w:t xml:space="preserve"> </w:t>
            </w:r>
          </w:p>
        </w:tc>
      </w:tr>
      <w:tr w:rsidRPr="009C2EF8" w:rsidR="00B03408" w:rsidTr="00B03408" w14:paraId="63C59C7D" w14:textId="77777777">
        <w:trPr>
          <w:trHeight w:val="288"/>
        </w:trPr>
        <w:tc>
          <w:tcPr>
            <w:tcW w:w="3014" w:type="dxa"/>
          </w:tcPr>
          <w:p w:rsidRPr="009C2EF8" w:rsidR="00B03408" w:rsidRDefault="00B03408" w14:paraId="270CB8E9" w14:textId="77777777">
            <w:pPr>
              <w:suppressAutoHyphens/>
              <w:rPr>
                <w:rFonts w:eastAsia="Calibri" w:asciiTheme="majorHAnsi" w:hAnsiTheme="majorHAnsi" w:cstheme="majorHAnsi"/>
              </w:rPr>
            </w:pPr>
          </w:p>
        </w:tc>
        <w:tc>
          <w:tcPr>
            <w:tcW w:w="7066" w:type="dxa"/>
          </w:tcPr>
          <w:p w:rsidRPr="009C2EF8" w:rsidR="00B03408" w:rsidRDefault="00B17FB4" w14:paraId="2E1E8448" w14:textId="63A7A4B5">
            <w:pPr>
              <w:pStyle w:val="PLastPgFileID"/>
            </w:pPr>
            <w:r w:rsidRPr="009C2EF8">
              <w:t>21823</w:t>
            </w:r>
            <w:r w:rsidRPr="009C2EF8" w:rsidR="00B03408">
              <w:t>_</w:t>
            </w:r>
            <w:r w:rsidR="00A14B68">
              <w:t>11</w:t>
            </w:r>
            <w:r w:rsidRPr="009C2EF8" w:rsidR="00B03408">
              <w:t>/</w:t>
            </w:r>
            <w:r w:rsidRPr="009C2EF8" w:rsidR="00CB4B3E">
              <w:t>23</w:t>
            </w:r>
          </w:p>
        </w:tc>
      </w:tr>
    </w:tbl>
    <w:bookmarkEnd w:id="94"/>
    <w:p w:rsidRPr="009C2EF8" w:rsidR="00DB36EA" w:rsidP="00B03408" w:rsidRDefault="00B17FB4" w14:paraId="2F115B8D" w14:textId="79F79E1B">
      <w:pPr>
        <w:pStyle w:val="Spacer-HeaderFooter"/>
      </w:pPr>
      <w:r w:rsidRPr="009C2EF8">
        <w:t>06</w:t>
      </w:r>
    </w:p>
    <w:sectPr w:rsidRPr="009C2EF8" w:rsidR="00DB36EA" w:rsidSect="00B03408">
      <w:headerReference w:type="default" r:id="rId102"/>
      <w:footerReference w:type="default" r:id="rId103"/>
      <w:pgSz w:w="12240" w:h="15840" w:orient="portrait" w:code="1"/>
      <w:pgMar w:top="1440" w:right="1440" w:bottom="1440" w:left="1440" w:header="576" w:footer="576"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OM" w:author="Murray, Orrin" w:date="2024-09-03T16:52:00Z" w:id="33">
    <w:p w:rsidR="00C04E4A" w:rsidP="00C04E4A" w:rsidRDefault="00C04E4A" w14:paraId="61DC8F0A" w14:textId="77777777">
      <w:r>
        <w:rPr>
          <w:rStyle w:val="CommentReference"/>
        </w:rPr>
        <w:annotationRef/>
      </w:r>
      <w:r>
        <w:rPr>
          <w:color w:val="000000"/>
        </w:rPr>
        <w:t>STUDIO to adjust EPISD to DCSD in first scope narrative</w:t>
      </w:r>
    </w:p>
  </w:comment>
  <w:comment w:initials="OM" w:author="Murray, Orrin" w:date="2024-08-29T16:37:00Z" w:id="34">
    <w:p w:rsidR="006F696B" w:rsidP="006F696B" w:rsidRDefault="006F696B" w14:paraId="6F26C231" w14:textId="7D952D30">
      <w:r>
        <w:rPr>
          <w:rStyle w:val="CommentReference"/>
        </w:rPr>
        <w:annotationRef/>
      </w:r>
      <w:r>
        <w:rPr>
          <w:color w:val="000000"/>
        </w:rPr>
        <w:t>What is the equivalent office in DeKalb?</w:t>
      </w:r>
    </w:p>
  </w:comment>
  <w:comment w:initials="OM" w:author="Murray, Orrin" w:date="2024-08-29T16:39:00Z" w:id="35">
    <w:p w:rsidR="006F696B" w:rsidP="006F696B" w:rsidRDefault="006F696B" w14:paraId="4CFF0C7F" w14:textId="77777777">
      <w:r>
        <w:rPr>
          <w:rStyle w:val="CommentReference"/>
        </w:rPr>
        <w:annotationRef/>
      </w:r>
      <w:r>
        <w:rPr>
          <w:color w:val="000000"/>
        </w:rPr>
        <w:t>Check this number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1DC8F0A" w15:done="0"/>
  <w15:commentEx w15:paraId="6F26C231" w15:done="0"/>
  <w15:commentEx w15:paraId="4CFF0C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0B85376" w16cex:dateUtc="2024-09-03T21:52:00Z"/>
  <w16cex:commentExtensible w16cex:durableId="5E0470B0" w16cex:dateUtc="2024-08-29T21:37:00Z"/>
  <w16cex:commentExtensible w16cex:durableId="7919D942" w16cex:dateUtc="2024-08-29T2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1DC8F0A" w16cid:durableId="10B85376"/>
  <w16cid:commentId w16cid:paraId="6F26C231" w16cid:durableId="5E0470B0"/>
  <w16cid:commentId w16cid:paraId="4CFF0C7F" w16cid:durableId="7919D9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8526E" w:rsidP="00005082" w:rsidRDefault="00F8526E" w14:paraId="3E45A3A7" w14:textId="77777777">
      <w:r>
        <w:separator/>
      </w:r>
    </w:p>
    <w:p w:rsidR="00F8526E" w:rsidRDefault="00F8526E" w14:paraId="10A403BB" w14:textId="77777777"/>
    <w:p w:rsidR="00F8526E" w:rsidRDefault="00F8526E" w14:paraId="7F2FCA09" w14:textId="77777777"/>
    <w:p w:rsidR="00F8526E" w:rsidRDefault="00F8526E" w14:paraId="6766C8CF" w14:textId="77777777"/>
    <w:p w:rsidR="00F8526E" w:rsidRDefault="00F8526E" w14:paraId="6D328BAE" w14:textId="77777777"/>
    <w:p w:rsidR="00F8526E" w:rsidRDefault="00F8526E" w14:paraId="47259449" w14:textId="77777777"/>
  </w:endnote>
  <w:endnote w:type="continuationSeparator" w:id="0">
    <w:p w:rsidR="00F8526E" w:rsidP="00005082" w:rsidRDefault="00F8526E" w14:paraId="03631B5F" w14:textId="77777777">
      <w:r>
        <w:continuationSeparator/>
      </w:r>
    </w:p>
    <w:p w:rsidR="00F8526E" w:rsidRDefault="00F8526E" w14:paraId="0C1DBCBE" w14:textId="77777777"/>
    <w:p w:rsidR="00F8526E" w:rsidRDefault="00F8526E" w14:paraId="6BDE8576" w14:textId="77777777"/>
    <w:p w:rsidR="00F8526E" w:rsidRDefault="00F8526E" w14:paraId="52B2E1CC" w14:textId="77777777"/>
    <w:p w:rsidR="00F8526E" w:rsidRDefault="00F8526E" w14:paraId="338D3889" w14:textId="77777777"/>
    <w:p w:rsidR="00F8526E" w:rsidRDefault="00F8526E" w14:paraId="4BBEA90D" w14:textId="77777777"/>
  </w:endnote>
  <w:endnote w:type="continuationNotice" w:id="1">
    <w:p w:rsidR="00F8526E" w:rsidRDefault="00F8526E" w14:paraId="72370A85" w14:textId="77777777"/>
    <w:p w:rsidR="00F8526E" w:rsidRDefault="00F8526E" w14:paraId="449B7ED6" w14:textId="77777777"/>
    <w:p w:rsidR="00F8526E" w:rsidRDefault="00F8526E" w14:paraId="1C5DAE96" w14:textId="77777777"/>
    <w:p w:rsidR="00F8526E" w:rsidRDefault="00F8526E" w14:paraId="50FF77F9" w14:textId="77777777"/>
    <w:p w:rsidR="00F8526E" w:rsidRDefault="00F8526E" w14:paraId="73AA703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Perpetua">
    <w:panose1 w:val="02020502060401020303"/>
    <w:charset w:val="00"/>
    <w:family w:val="roman"/>
    <w:pitch w:val="variable"/>
    <w:sig w:usb0="00000003" w:usb1="00000000" w:usb2="00000000" w:usb3="00000000" w:csb0="00000001" w:csb1="00000000"/>
  </w:font>
  <w:font w:name="ProximaNova-Regular">
    <w:altName w:val="Calibri"/>
    <w:panose1 w:val="020B0604020202020204"/>
    <w:charset w:val="00"/>
    <w:family w:val="auto"/>
    <w:pitch w:val="variable"/>
    <w:sig w:usb0="20000287" w:usb1="00000001" w:usb2="00000000" w:usb3="00000000" w:csb0="0000019F" w:csb1="00000000"/>
  </w:font>
  <w:font w:name="Times">
    <w:altName w:val="Sylfaen"/>
    <w:panose1 w:val="00000500000000020000"/>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Franklin Gothic Medium Cond">
    <w:panose1 w:val="020B06060304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S UI Gothic">
    <w:panose1 w:val="020B0600070205080204"/>
    <w:charset w:val="80"/>
    <w:family w:val="swiss"/>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20B0604020202020204"/>
    <w:charset w:val="00"/>
    <w:family w:val="roman"/>
    <w:notTrueType/>
    <w:pitch w:val="default"/>
    <w:sig w:usb0="00000003"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DB793F" w:rsidR="00BF61AB" w:rsidP="00396DC2" w:rsidRDefault="002A3519" w14:paraId="2295B92E" w14:textId="77777777">
    <w:pPr>
      <w:pStyle w:val="CoverDisclosure"/>
      <w:spacing w:after="480"/>
      <w:ind w:right="2880"/>
    </w:pPr>
    <w:r w:rsidRPr="00DB793F">
      <w:t>Dun and Bradstreet Number: 04-173-3197</w:t>
    </w:r>
    <w:r>
      <w:rPr>
        <w:rFonts w:eastAsia="Times New Roman"/>
      </w:rPr>
      <w:br/>
    </w:r>
    <w:r w:rsidRPr="00583B92" w:rsidR="00BF61AB">
      <w:t>Unique Entity ID: MCN6J5L6M3T4</w:t>
    </w:r>
    <w:r w:rsidRPr="00583B92" w:rsidR="00BF61AB">
      <w:br/>
    </w:r>
    <w:r w:rsidRPr="00DB793F" w:rsidR="00BF61AB">
      <w:t>Tax Identification Number (TIN): 25-0965219</w:t>
    </w:r>
  </w:p>
  <w:p w:rsidRPr="004548CF" w:rsidR="00BF61AB" w:rsidP="00BF61AB" w:rsidRDefault="00BF61AB" w14:paraId="64EDDD5F" w14:textId="45EDEEFC">
    <w:pPr>
      <w:pStyle w:val="CoverDisclosure"/>
      <w:ind w:right="3420"/>
    </w:pPr>
    <w:r w:rsidRPr="004548CF">
      <w:rPr>
        <w:noProof/>
      </w:rPr>
      <w:drawing>
        <wp:anchor distT="0" distB="0" distL="114300" distR="114300" simplePos="0" relativeHeight="251658248" behindDoc="0" locked="0" layoutInCell="1" allowOverlap="1" wp14:anchorId="0157BB6E" wp14:editId="1DBE2A0E">
          <wp:simplePos x="0" y="0"/>
          <wp:positionH relativeFrom="column">
            <wp:posOffset>4384675</wp:posOffset>
          </wp:positionH>
          <wp:positionV relativeFrom="paragraph">
            <wp:posOffset>667067</wp:posOffset>
          </wp:positionV>
          <wp:extent cx="1982470" cy="1026795"/>
          <wp:effectExtent l="0" t="0" r="0" b="1905"/>
          <wp:wrapNone/>
          <wp:docPr id="908590030" name="Picture 90859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2470" cy="1026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548CF">
      <w:t xml:space="preserve">This proposal includes proprietary and business confidential data and shall not be disclosed outside the </w:t>
    </w:r>
    <w:r w:rsidR="00865220">
      <w:t>client</w:t>
    </w:r>
    <w:r w:rsidRPr="004548CF">
      <w:t xml:space="preserve"> and shall not be duplicated, used, or disclosed—in whole or in part—for any purpose other than to evaluate this proposal. However, if an agreement is awarded to this offeror </w:t>
    </w:r>
    <w:proofErr w:type="gramStart"/>
    <w:r w:rsidRPr="004548CF">
      <w:t>as a result of</w:t>
    </w:r>
    <w:proofErr w:type="gramEnd"/>
    <w:r w:rsidRPr="004548CF">
      <w:t xml:space="preserve">—or in connection with—the submission of these data, </w:t>
    </w:r>
    <w:r w:rsidR="00865220">
      <w:t>the client</w:t>
    </w:r>
    <w:r w:rsidRPr="004548CF">
      <w:t xml:space="preserve"> shall have the right to duplicate, use, or disclose the data to the extent provided in the resulting agreement. This restriction does not limit the </w:t>
    </w:r>
    <w:r w:rsidR="00865220">
      <w:t>client’s</w:t>
    </w:r>
    <w:r w:rsidRPr="004548CF">
      <w:t xml:space="preserve"> right to use the information contained in these data if they are obtained from another source without restriction. Notice of Trademark: “American Institutes for Research” and “AIR” are registered trademarks. All other brand, product, or company names are trademarks or registered trademarks of their respective owners.</w:t>
    </w:r>
    <w:r>
      <w:t xml:space="preserve"> </w:t>
    </w:r>
    <w:r w:rsidRPr="001B515C">
      <w:t xml:space="preserve">Copyright © </w:t>
    </w:r>
    <w:r w:rsidRPr="00FF444D">
      <w:t>20</w:t>
    </w:r>
    <w:r w:rsidR="00CB4B3E">
      <w:t>23</w:t>
    </w:r>
    <w:r w:rsidRPr="00FF444D">
      <w:t xml:space="preserve"> American Institutes for Research</w:t>
    </w:r>
    <w:r w:rsidRPr="00011C8B">
      <w:fldChar w:fldCharType="begin"/>
    </w:r>
    <w:r w:rsidRPr="00011C8B">
      <w:instrText xml:space="preserve"> SYMBOL \a 0174 \f Calibri \* charformat </w:instrText>
    </w:r>
    <w:r w:rsidRPr="00011C8B">
      <w:fldChar w:fldCharType="end"/>
    </w:r>
    <w:r w:rsidRPr="00FF444D">
      <w:t>. All rights reserved.</w:t>
    </w:r>
  </w:p>
  <w:p w:rsidRPr="004140D1" w:rsidR="00BF61AB" w:rsidP="00BF61AB" w:rsidRDefault="00BF61AB" w14:paraId="1452602E" w14:textId="77777777">
    <w:pPr>
      <w:pStyle w:val="FOOTER-AIRORG-Proposal1stPage"/>
    </w:pPr>
    <w:r w:rsidRPr="00FF444D">
      <w:t>American Institutes for Research</w:t>
    </w:r>
    <w:r w:rsidRPr="00011C8B">
      <w:fldChar w:fldCharType="begin"/>
    </w:r>
    <w:r w:rsidRPr="00011C8B">
      <w:instrText xml:space="preserve"> SYMBOL \a 0174 \f Calibri \* charformat </w:instrText>
    </w:r>
    <w:r w:rsidRPr="00011C8B">
      <w:fldChar w:fldCharType="end"/>
    </w:r>
  </w:p>
  <w:p w:rsidR="00BF61AB" w:rsidP="00BF61AB" w:rsidRDefault="00BF61AB" w14:paraId="37406FF2" w14:textId="77777777">
    <w:pPr>
      <w:pStyle w:val="Spacer-Header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A137F1" w:rsidR="00075AD2" w:rsidP="00130B05" w:rsidRDefault="00970AB8" w14:paraId="7135334B" w14:textId="77777777">
    <w:pPr>
      <w:pStyle w:val="CoverDisclosure"/>
      <w:spacing w:after="1320"/>
      <w:ind w:right="2880"/>
      <w:rPr>
        <w:lang w:val="fr-FR"/>
      </w:rPr>
    </w:pPr>
    <w:bookmarkStart w:name="_Hlk48221617" w:id="5"/>
    <w:bookmarkStart w:name="_Hlk48221618" w:id="6"/>
    <w:r w:rsidRPr="00A137F1">
      <w:rPr>
        <w:rFonts w:eastAsia="Times New Roman"/>
        <w:lang w:val="fr-FR"/>
      </w:rPr>
      <w:t xml:space="preserve">Unique </w:t>
    </w:r>
    <w:proofErr w:type="spellStart"/>
    <w:r w:rsidRPr="00A137F1">
      <w:rPr>
        <w:rFonts w:eastAsia="Times New Roman"/>
        <w:lang w:val="fr-FR"/>
      </w:rPr>
      <w:t>Entity</w:t>
    </w:r>
    <w:proofErr w:type="spellEnd"/>
    <w:r w:rsidRPr="00A137F1">
      <w:rPr>
        <w:rFonts w:eastAsia="Times New Roman"/>
        <w:lang w:val="fr-FR"/>
      </w:rPr>
      <w:t xml:space="preserve"> </w:t>
    </w:r>
    <w:proofErr w:type="gramStart"/>
    <w:r w:rsidRPr="00A137F1">
      <w:rPr>
        <w:rFonts w:eastAsia="Times New Roman"/>
        <w:lang w:val="fr-FR"/>
      </w:rPr>
      <w:t>ID:</w:t>
    </w:r>
    <w:proofErr w:type="gramEnd"/>
    <w:r w:rsidRPr="00A137F1">
      <w:rPr>
        <w:rFonts w:eastAsia="Times New Roman"/>
        <w:lang w:val="fr-FR"/>
      </w:rPr>
      <w:t xml:space="preserve"> MCN6J5L6M3T4</w:t>
    </w:r>
    <w:r w:rsidRPr="00A137F1" w:rsidR="00075AD2">
      <w:rPr>
        <w:lang w:val="fr-FR"/>
      </w:rPr>
      <w:br/>
    </w:r>
    <w:proofErr w:type="spellStart"/>
    <w:r w:rsidRPr="00A137F1" w:rsidR="00075AD2">
      <w:rPr>
        <w:lang w:val="fr-FR"/>
      </w:rPr>
      <w:t>Tax</w:t>
    </w:r>
    <w:proofErr w:type="spellEnd"/>
    <w:r w:rsidRPr="00A137F1" w:rsidR="00075AD2">
      <w:rPr>
        <w:lang w:val="fr-FR"/>
      </w:rPr>
      <w:t xml:space="preserve"> Identification </w:t>
    </w:r>
    <w:proofErr w:type="spellStart"/>
    <w:r w:rsidRPr="00A137F1" w:rsidR="00075AD2">
      <w:rPr>
        <w:lang w:val="fr-FR"/>
      </w:rPr>
      <w:t>Number</w:t>
    </w:r>
    <w:proofErr w:type="spellEnd"/>
    <w:r w:rsidRPr="00A137F1" w:rsidR="00075AD2">
      <w:rPr>
        <w:lang w:val="fr-FR"/>
      </w:rPr>
      <w:t xml:space="preserve"> (TIN): 25-0965219</w:t>
    </w:r>
  </w:p>
  <w:p w:rsidRPr="004548CF" w:rsidR="00FF444D" w:rsidP="00011C8B" w:rsidRDefault="00075AD2" w14:paraId="20FDB9BC" w14:textId="77777777">
    <w:pPr>
      <w:pStyle w:val="CoverDisclosure"/>
      <w:ind w:right="3420"/>
    </w:pPr>
    <w:r w:rsidRPr="004548CF">
      <w:rPr>
        <w:noProof/>
      </w:rPr>
      <w:drawing>
        <wp:anchor distT="0" distB="0" distL="114300" distR="114300" simplePos="0" relativeHeight="251658241" behindDoc="0" locked="0" layoutInCell="1" allowOverlap="1" wp14:anchorId="49E91F5D" wp14:editId="0F651C96">
          <wp:simplePos x="0" y="0"/>
          <wp:positionH relativeFrom="column">
            <wp:posOffset>4384675</wp:posOffset>
          </wp:positionH>
          <wp:positionV relativeFrom="paragraph">
            <wp:posOffset>667067</wp:posOffset>
          </wp:positionV>
          <wp:extent cx="1982470" cy="1026795"/>
          <wp:effectExtent l="0" t="0" r="0" b="1905"/>
          <wp:wrapNone/>
          <wp:docPr id="908590032" name="Picture 90859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2470" cy="1026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548CF">
      <w:t xml:space="preserve">This proposal includes proprietary and business confidential data and shall not be disclosed outside the </w:t>
    </w:r>
    <w:r w:rsidRPr="004548CF">
      <w:rPr>
        <w:highlight w:val="yellow"/>
      </w:rPr>
      <w:t>client/Government</w:t>
    </w:r>
    <w:r w:rsidRPr="004548CF">
      <w:t xml:space="preserve"> and shall not be duplicated, used, or disclosed—in whole or in part—for any purpose other than to evaluate this proposal. However, if an agreement is awarded to this offeror </w:t>
    </w:r>
    <w:proofErr w:type="gramStart"/>
    <w:r w:rsidRPr="004548CF">
      <w:t>as a result of</w:t>
    </w:r>
    <w:proofErr w:type="gramEnd"/>
    <w:r w:rsidRPr="004548CF">
      <w:t xml:space="preserve">—or in connection with—the submission of these data, the </w:t>
    </w:r>
    <w:r w:rsidRPr="004548CF">
      <w:rPr>
        <w:highlight w:val="yellow"/>
      </w:rPr>
      <w:t>client/Government</w:t>
    </w:r>
    <w:r w:rsidRPr="004548CF">
      <w:t xml:space="preserve"> shall have the right to duplicate, use, or disclose the data to the extent provided in the resulting agreement. This restriction does not limit the </w:t>
    </w:r>
    <w:r w:rsidRPr="004548CF">
      <w:rPr>
        <w:highlight w:val="yellow"/>
      </w:rPr>
      <w:t>client’s/Government’s</w:t>
    </w:r>
    <w:r w:rsidRPr="004548CF">
      <w:t xml:space="preserve"> right to use the information contained in these data if they are obtained from another source without restriction. Notice of Trademark: “American Institutes for Research” and “AIR” are registered trademarks. All other brand, product, or company names are trademarks or registered trademarks of their respective owners.</w:t>
    </w:r>
    <w:r w:rsidR="001B515C">
      <w:t xml:space="preserve"> </w:t>
    </w:r>
    <w:r w:rsidRPr="001B515C" w:rsidR="001B515C">
      <w:t xml:space="preserve">Copyright © </w:t>
    </w:r>
    <w:r w:rsidRPr="00FF444D" w:rsidR="001B515C">
      <w:t>20</w:t>
    </w:r>
    <w:r w:rsidR="00CB4B3E">
      <w:t>23</w:t>
    </w:r>
    <w:r w:rsidRPr="00FF444D" w:rsidR="001B515C">
      <w:t xml:space="preserve"> American Institutes for Research</w:t>
    </w:r>
    <w:bookmarkStart w:name="_Hlk103515079" w:id="7"/>
    <w:r w:rsidRPr="00011C8B" w:rsidR="00FF444D">
      <w:fldChar w:fldCharType="begin"/>
    </w:r>
    <w:r w:rsidRPr="00011C8B" w:rsidR="00FF444D">
      <w:instrText xml:space="preserve"> SYMBOL \a 0174 \f </w:instrText>
    </w:r>
    <w:r w:rsidRPr="00011C8B" w:rsidR="00011C8B">
      <w:instrText>Calibri</w:instrText>
    </w:r>
    <w:r w:rsidRPr="00011C8B" w:rsidR="00FF444D">
      <w:instrText xml:space="preserve"> \* charformat </w:instrText>
    </w:r>
    <w:r w:rsidRPr="00011C8B" w:rsidR="00FF444D">
      <w:fldChar w:fldCharType="end"/>
    </w:r>
    <w:bookmarkEnd w:id="7"/>
    <w:r w:rsidRPr="00FF444D" w:rsidR="001B515C">
      <w:t>. All rights reserved.</w:t>
    </w:r>
  </w:p>
  <w:p w:rsidRPr="004140D1" w:rsidR="00075AD2" w:rsidP="004140D1" w:rsidRDefault="00011C8B" w14:paraId="40CB33F1" w14:textId="77777777">
    <w:pPr>
      <w:pStyle w:val="FOOTER-AIRORG-Proposal1stPage"/>
    </w:pPr>
    <w:r w:rsidRPr="00FF444D">
      <w:t>American Institutes for Research</w:t>
    </w:r>
    <w:r w:rsidRPr="00011C8B">
      <w:fldChar w:fldCharType="begin"/>
    </w:r>
    <w:r w:rsidRPr="00011C8B">
      <w:instrText xml:space="preserve"> SYMBOL \a 0174 \f Calibri \* charformat </w:instrText>
    </w:r>
    <w:r w:rsidRPr="00011C8B">
      <w:fldChar w:fldCharType="end"/>
    </w:r>
  </w:p>
  <w:bookmarkEnd w:id="5"/>
  <w:bookmarkEnd w:id="6"/>
  <w:p w:rsidR="00075AD2" w:rsidP="00AC516A" w:rsidRDefault="00075AD2" w14:paraId="4E948BCD" w14:textId="77777777">
    <w:pPr>
      <w:pStyle w:val="Spacer-Header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7A0968" w:rsidR="00075AD2" w:rsidP="007A0968" w:rsidRDefault="00075AD2" w14:paraId="07605164" w14:textId="77777777">
    <w:pPr>
      <w:pStyle w:val="Footer-ProposalDisclosure"/>
      <w:rPr>
        <w:sz w:val="20"/>
      </w:rPr>
    </w:pPr>
    <w:r w:rsidRPr="00F93DDD">
      <w:rPr>
        <w:noProof/>
      </w:rPr>
      <w:drawing>
        <wp:anchor distT="0" distB="0" distL="114300" distR="114300" simplePos="0" relativeHeight="251658240" behindDoc="1" locked="0" layoutInCell="1" allowOverlap="1" wp14:anchorId="35066C40" wp14:editId="5273B136">
          <wp:simplePos x="0" y="0"/>
          <wp:positionH relativeFrom="page">
            <wp:align>right</wp:align>
          </wp:positionH>
          <wp:positionV relativeFrom="paragraph">
            <wp:posOffset>-420370</wp:posOffset>
          </wp:positionV>
          <wp:extent cx="1232388" cy="1113790"/>
          <wp:effectExtent l="0" t="0" r="6350" b="0"/>
          <wp:wrapNone/>
          <wp:docPr id="908590033" name="Picture 90859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32388" cy="1113790"/>
                  </a:xfrm>
                  <a:prstGeom prst="rect">
                    <a:avLst/>
                  </a:prstGeom>
                </pic:spPr>
              </pic:pic>
            </a:graphicData>
          </a:graphic>
          <wp14:sizeRelH relativeFrom="page">
            <wp14:pctWidth>0</wp14:pctWidth>
          </wp14:sizeRelH>
          <wp14:sizeRelV relativeFrom="page">
            <wp14:pctHeight>0</wp14:pctHeight>
          </wp14:sizeRelV>
        </wp:anchor>
      </w:drawing>
    </w:r>
    <w:r w:rsidRPr="00F93DDD">
      <w:t>Use or disclosure of data contained on this sheet is subject to the restriction on the cover of this proposal.</w:t>
    </w:r>
    <w:r w:rsidRPr="00F93DDD">
      <w:ptab w:alignment="right" w:relativeTo="margin" w:leader="none"/>
    </w:r>
    <w:r w:rsidRPr="00F93DDD">
      <w:t xml:space="preserve">  </w:t>
    </w:r>
    <w:r w:rsidRPr="00F93DDD">
      <w:rPr>
        <w:rStyle w:val="FOOTER-AIRORGChar"/>
      </w:rPr>
      <w:t>AIR.ORG | </w:t>
    </w:r>
    <w:r w:rsidRPr="00F93DDD">
      <w:rPr>
        <w:rStyle w:val="FOOTER-AIRORGChar"/>
      </w:rPr>
      <w:fldChar w:fldCharType="begin"/>
    </w:r>
    <w:r w:rsidRPr="00F93DDD">
      <w:rPr>
        <w:rStyle w:val="FOOTER-AIRORGChar"/>
      </w:rPr>
      <w:instrText xml:space="preserve"> PAGE   \* MERGEFORMAT </w:instrText>
    </w:r>
    <w:r w:rsidRPr="00F93DDD">
      <w:rPr>
        <w:rStyle w:val="FOOTER-AIRORGChar"/>
      </w:rPr>
      <w:fldChar w:fldCharType="separate"/>
    </w:r>
    <w:r w:rsidRPr="00F93DDD">
      <w:rPr>
        <w:rStyle w:val="FOOTER-AIRORGChar"/>
      </w:rPr>
      <w:t>2</w:t>
    </w:r>
    <w:r w:rsidRPr="00F93DDD">
      <w:rPr>
        <w:rStyle w:val="FOOTER-AIRORGCha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5934A4" w:rsidR="00075AD2" w:rsidP="00000B51" w:rsidRDefault="00075AD2" w14:paraId="39CB4F20" w14:textId="77777777">
    <w:pPr>
      <w:pStyle w:val="FooterDocTitle"/>
    </w:pPr>
    <w:r>
      <w:fldChar w:fldCharType="begin"/>
    </w:r>
    <w:r>
      <w:instrText xml:space="preserve"> PAGE   \* MERGEFORMAT </w:instrText>
    </w:r>
    <w:r>
      <w:fldChar w:fldCharType="separate"/>
    </w:r>
    <w:r>
      <w:t>1</w:t>
    </w:r>
    <w:r>
      <w:fldChar w:fldCharType="end"/>
    </w:r>
    <w:r>
      <w:t> | AIR.ORG</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4D7077" w:rsidR="004F48FA" w:rsidP="00075AD2" w:rsidRDefault="004F48FA" w14:paraId="2F1EFFE8" w14:textId="77777777">
    <w:pPr>
      <w:pStyle w:val="Footer-AIRltr1stpg"/>
    </w:pPr>
    <w:r>
      <w:rPr>
        <w:noProof/>
      </w:rPr>
      <w:drawing>
        <wp:anchor distT="0" distB="0" distL="114300" distR="114300" simplePos="0" relativeHeight="251658250" behindDoc="0" locked="0" layoutInCell="1" allowOverlap="1" wp14:anchorId="3B6235EA" wp14:editId="41BB2EEB">
          <wp:simplePos x="0" y="0"/>
          <wp:positionH relativeFrom="page">
            <wp:align>left</wp:align>
          </wp:positionH>
          <wp:positionV relativeFrom="page">
            <wp:align>bottom</wp:align>
          </wp:positionV>
          <wp:extent cx="7772400" cy="685898"/>
          <wp:effectExtent l="0" t="0" r="0" b="0"/>
          <wp:wrapTopAndBottom/>
          <wp:docPr id="908590034" name="Picture 90859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stretch>
                    <a:fillRect/>
                  </a:stretch>
                </pic:blipFill>
                <pic:spPr>
                  <a:xfrm>
                    <a:off x="0" y="0"/>
                    <a:ext cx="7772400" cy="685898"/>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F48FA" w:rsidP="00075AD2" w:rsidRDefault="004F48FA" w14:paraId="58E453F3" w14:textId="77777777">
    <w:pPr>
      <w:pStyle w:val="Footer-AIRltr1stpg"/>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633F5F" w:rsidR="000A3F56" w:rsidP="00633F5F" w:rsidRDefault="000A3F56" w14:paraId="0698007A" w14:textId="77777777">
    <w:pPr>
      <w:pStyle w:val="Footer-ProposalDisclosure"/>
      <w:rPr>
        <w:rStyle w:val="FOOTER-AIRORGChar"/>
      </w:rPr>
    </w:pPr>
    <w:r>
      <w:rPr>
        <w:noProof/>
      </w:rPr>
      <w:drawing>
        <wp:anchor distT="0" distB="0" distL="114300" distR="114300" simplePos="0" relativeHeight="251658254" behindDoc="1" locked="0" layoutInCell="1" allowOverlap="1" wp14:anchorId="1275CA68" wp14:editId="4BE2C3C2">
          <wp:simplePos x="0" y="0"/>
          <wp:positionH relativeFrom="page">
            <wp:align>right</wp:align>
          </wp:positionH>
          <wp:positionV relativeFrom="paragraph">
            <wp:posOffset>-421640</wp:posOffset>
          </wp:positionV>
          <wp:extent cx="1232388" cy="1113790"/>
          <wp:effectExtent l="0" t="0" r="6350" b="0"/>
          <wp:wrapNone/>
          <wp:docPr id="908590036" name="Picture 90859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32388" cy="1113790"/>
                  </a:xfrm>
                  <a:prstGeom prst="rect">
                    <a:avLst/>
                  </a:prstGeom>
                </pic:spPr>
              </pic:pic>
            </a:graphicData>
          </a:graphic>
          <wp14:sizeRelH relativeFrom="page">
            <wp14:pctWidth>0</wp14:pctWidth>
          </wp14:sizeRelH>
          <wp14:sizeRelV relativeFrom="page">
            <wp14:pctHeight>0</wp14:pctHeight>
          </wp14:sizeRelV>
        </wp:anchor>
      </w:drawing>
    </w:r>
    <w:r w:rsidRPr="00521B01">
      <w:t>Use or disclosure of data contained on this sheet is subject to the restriction on the cover of this proposal.</w:t>
    </w:r>
    <w:r>
      <w:ptab w:alignment="right" w:relativeTo="margin" w:leader="none"/>
    </w:r>
    <w:r w:rsidRPr="00521B01">
      <w:t xml:space="preserve"> </w:t>
    </w:r>
    <w:r>
      <w:t xml:space="preserve"> </w:t>
    </w:r>
    <w:r w:rsidRPr="00633F5F">
      <w:rPr>
        <w:rStyle w:val="FOOTER-AIRORGChar"/>
      </w:rPr>
      <w:t>AIR.ORG</w:t>
    </w:r>
    <w:r>
      <w:rPr>
        <w:rStyle w:val="FOOTER-AIRORGChar"/>
      </w:rPr>
      <w:t> | </w:t>
    </w:r>
    <w:r w:rsidRPr="00633F5F">
      <w:rPr>
        <w:rStyle w:val="FOOTER-AIRORGChar"/>
      </w:rPr>
      <w:fldChar w:fldCharType="begin"/>
    </w:r>
    <w:r w:rsidRPr="00633F5F">
      <w:rPr>
        <w:rStyle w:val="FOOTER-AIRORGChar"/>
      </w:rPr>
      <w:instrText xml:space="preserve"> PAGE   \* MERGEFORMAT </w:instrText>
    </w:r>
    <w:r w:rsidRPr="00633F5F">
      <w:rPr>
        <w:rStyle w:val="FOOTER-AIRORGChar"/>
      </w:rPr>
      <w:fldChar w:fldCharType="separate"/>
    </w:r>
    <w:r w:rsidRPr="00633F5F">
      <w:rPr>
        <w:rStyle w:val="FOOTER-AIRORGChar"/>
      </w:rPr>
      <w:t>2</w:t>
    </w:r>
    <w:r w:rsidRPr="00633F5F">
      <w:rPr>
        <w:rStyle w:val="FOOTER-AIRORGCha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633F5F" w:rsidR="000A3F56" w:rsidP="00DB36EA" w:rsidRDefault="000A3F56" w14:paraId="6914E16C" w14:textId="77777777">
    <w:pPr>
      <w:pStyle w:val="Footer-ProposalDisclosure"/>
      <w:rPr>
        <w:rStyle w:val="FOOTER-AIRORGChar"/>
      </w:rPr>
    </w:pPr>
    <w:r>
      <w:rPr>
        <w:noProof/>
      </w:rPr>
      <w:drawing>
        <wp:anchor distT="0" distB="0" distL="114300" distR="114300" simplePos="0" relativeHeight="251658255" behindDoc="1" locked="0" layoutInCell="1" allowOverlap="1" wp14:anchorId="557CCA5C" wp14:editId="2F6BFFF1">
          <wp:simplePos x="0" y="0"/>
          <wp:positionH relativeFrom="page">
            <wp:align>right</wp:align>
          </wp:positionH>
          <wp:positionV relativeFrom="paragraph">
            <wp:posOffset>-421640</wp:posOffset>
          </wp:positionV>
          <wp:extent cx="1232388" cy="1113790"/>
          <wp:effectExtent l="0" t="0" r="6350" b="0"/>
          <wp:wrapNone/>
          <wp:docPr id="908590037" name="Picture 90859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32388" cy="1113790"/>
                  </a:xfrm>
                  <a:prstGeom prst="rect">
                    <a:avLst/>
                  </a:prstGeom>
                </pic:spPr>
              </pic:pic>
            </a:graphicData>
          </a:graphic>
          <wp14:sizeRelH relativeFrom="page">
            <wp14:pctWidth>0</wp14:pctWidth>
          </wp14:sizeRelH>
          <wp14:sizeRelV relativeFrom="page">
            <wp14:pctHeight>0</wp14:pctHeight>
          </wp14:sizeRelV>
        </wp:anchor>
      </w:drawing>
    </w:r>
    <w:r w:rsidRPr="00521B01">
      <w:t>Use or disclosure of data contained on this sheet is subject to the restriction on the cover of this proposal.</w:t>
    </w:r>
    <w:r>
      <w:ptab w:alignment="right" w:relativeTo="margin" w:leader="none"/>
    </w:r>
    <w:r w:rsidRPr="00521B01">
      <w:t xml:space="preserve"> </w:t>
    </w:r>
    <w:r>
      <w:t xml:space="preserve"> </w:t>
    </w:r>
    <w:r w:rsidRPr="00633F5F">
      <w:rPr>
        <w:rStyle w:val="FOOTER-AIRORGChar"/>
      </w:rPr>
      <w:t>AIR.ORG</w:t>
    </w:r>
    <w:r>
      <w:rPr>
        <w:rStyle w:val="FOOTER-AIRORGChar"/>
      </w:rPr>
      <w:t> | </w:t>
    </w:r>
    <w:r w:rsidRPr="00633F5F">
      <w:rPr>
        <w:rStyle w:val="FOOTER-AIRORGChar"/>
      </w:rPr>
      <w:fldChar w:fldCharType="begin"/>
    </w:r>
    <w:r w:rsidRPr="00633F5F">
      <w:rPr>
        <w:rStyle w:val="FOOTER-AIRORGChar"/>
      </w:rPr>
      <w:instrText xml:space="preserve"> PAGE   \* MERGEFORMAT </w:instrText>
    </w:r>
    <w:r w:rsidRPr="00633F5F">
      <w:rPr>
        <w:rStyle w:val="FOOTER-AIRORGChar"/>
      </w:rPr>
      <w:fldChar w:fldCharType="separate"/>
    </w:r>
    <w:r>
      <w:rPr>
        <w:rStyle w:val="FOOTER-AIRORGChar"/>
      </w:rPr>
      <w:t>2</w:t>
    </w:r>
    <w:r w:rsidRPr="00633F5F">
      <w:rPr>
        <w:rStyle w:val="FOOTER-AIRORGCha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633F5F" w:rsidR="00075AD2" w:rsidP="00633F5F" w:rsidRDefault="00075AD2" w14:paraId="4808E2E0" w14:textId="77777777">
    <w:pPr>
      <w:pStyle w:val="Footer-ProposalDisclosure"/>
      <w:rPr>
        <w:rStyle w:val="FOOTER-AIRORGChar"/>
      </w:rPr>
    </w:pPr>
    <w:r>
      <w:rPr>
        <w:noProof/>
      </w:rPr>
      <w:drawing>
        <wp:anchor distT="0" distB="0" distL="114300" distR="114300" simplePos="0" relativeHeight="251658252" behindDoc="1" locked="0" layoutInCell="1" allowOverlap="1" wp14:anchorId="302A7727" wp14:editId="6829E7FC">
          <wp:simplePos x="0" y="0"/>
          <wp:positionH relativeFrom="page">
            <wp:align>right</wp:align>
          </wp:positionH>
          <wp:positionV relativeFrom="paragraph">
            <wp:posOffset>-421640</wp:posOffset>
          </wp:positionV>
          <wp:extent cx="1232388" cy="1113790"/>
          <wp:effectExtent l="0" t="0" r="6350" b="0"/>
          <wp:wrapNone/>
          <wp:docPr id="908590038" name="Picture 90859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32388" cy="1113790"/>
                  </a:xfrm>
                  <a:prstGeom prst="rect">
                    <a:avLst/>
                  </a:prstGeom>
                </pic:spPr>
              </pic:pic>
            </a:graphicData>
          </a:graphic>
          <wp14:sizeRelH relativeFrom="page">
            <wp14:pctWidth>0</wp14:pctWidth>
          </wp14:sizeRelH>
          <wp14:sizeRelV relativeFrom="page">
            <wp14:pctHeight>0</wp14:pctHeight>
          </wp14:sizeRelV>
        </wp:anchor>
      </w:drawing>
    </w:r>
    <w:r w:rsidRPr="00521B01">
      <w:t>Use or disclosure of data contained on this sheet is subject to the restriction on the cover of this proposal.</w:t>
    </w:r>
    <w:r>
      <w:ptab w:alignment="right" w:relativeTo="margin" w:leader="none"/>
    </w:r>
    <w:r w:rsidRPr="00521B01">
      <w:t xml:space="preserve"> </w:t>
    </w:r>
    <w:r>
      <w:t xml:space="preserve"> </w:t>
    </w:r>
    <w:r w:rsidRPr="00633F5F">
      <w:rPr>
        <w:rStyle w:val="FOOTER-AIRORGChar"/>
      </w:rPr>
      <w:t>AIR.ORG</w:t>
    </w:r>
    <w:r>
      <w:rPr>
        <w:rStyle w:val="FOOTER-AIRORGChar"/>
      </w:rPr>
      <w:t> | </w:t>
    </w:r>
    <w:r w:rsidRPr="00633F5F">
      <w:rPr>
        <w:rStyle w:val="FOOTER-AIRORGChar"/>
      </w:rPr>
      <w:fldChar w:fldCharType="begin"/>
    </w:r>
    <w:r w:rsidRPr="00633F5F">
      <w:rPr>
        <w:rStyle w:val="FOOTER-AIRORGChar"/>
      </w:rPr>
      <w:instrText xml:space="preserve"> PAGE   \* MERGEFORMAT </w:instrText>
    </w:r>
    <w:r w:rsidRPr="00633F5F">
      <w:rPr>
        <w:rStyle w:val="FOOTER-AIRORGChar"/>
      </w:rPr>
      <w:fldChar w:fldCharType="separate"/>
    </w:r>
    <w:r w:rsidRPr="00633F5F">
      <w:rPr>
        <w:rStyle w:val="FOOTER-AIRORGChar"/>
      </w:rPr>
      <w:t>2</w:t>
    </w:r>
    <w:r w:rsidRPr="00633F5F">
      <w:rPr>
        <w:rStyle w:val="FOOTER-AIRORGCha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633F5F" w:rsidR="00DB36EA" w:rsidP="00DB36EA" w:rsidRDefault="00DB36EA" w14:paraId="49B0AFA5" w14:textId="77777777">
    <w:pPr>
      <w:pStyle w:val="Footer-ProposalDisclosure"/>
      <w:rPr>
        <w:rStyle w:val="FOOTER-AIRORGChar"/>
      </w:rPr>
    </w:pPr>
    <w:r>
      <w:rPr>
        <w:noProof/>
      </w:rPr>
      <w:drawing>
        <wp:anchor distT="0" distB="0" distL="114300" distR="114300" simplePos="0" relativeHeight="251658253" behindDoc="1" locked="0" layoutInCell="1" allowOverlap="1" wp14:anchorId="2AB5A011" wp14:editId="14CA66C6">
          <wp:simplePos x="0" y="0"/>
          <wp:positionH relativeFrom="page">
            <wp:align>right</wp:align>
          </wp:positionH>
          <wp:positionV relativeFrom="paragraph">
            <wp:posOffset>-421640</wp:posOffset>
          </wp:positionV>
          <wp:extent cx="1232388" cy="1113790"/>
          <wp:effectExtent l="0" t="0" r="6350" b="0"/>
          <wp:wrapNone/>
          <wp:docPr id="908590039" name="Picture 90859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32388" cy="1113790"/>
                  </a:xfrm>
                  <a:prstGeom prst="rect">
                    <a:avLst/>
                  </a:prstGeom>
                </pic:spPr>
              </pic:pic>
            </a:graphicData>
          </a:graphic>
          <wp14:sizeRelH relativeFrom="page">
            <wp14:pctWidth>0</wp14:pctWidth>
          </wp14:sizeRelH>
          <wp14:sizeRelV relativeFrom="page">
            <wp14:pctHeight>0</wp14:pctHeight>
          </wp14:sizeRelV>
        </wp:anchor>
      </w:drawing>
    </w:r>
    <w:r w:rsidRPr="00521B01">
      <w:t>Use or disclosure of data contained on this sheet is subject to the restriction on the cover of this proposal.</w:t>
    </w:r>
    <w:r>
      <w:ptab w:alignment="right" w:relativeTo="margin" w:leader="none"/>
    </w:r>
    <w:r w:rsidRPr="00521B01">
      <w:t xml:space="preserve"> </w:t>
    </w:r>
    <w:r>
      <w:t xml:space="preserve"> </w:t>
    </w:r>
    <w:r w:rsidRPr="00633F5F">
      <w:rPr>
        <w:rStyle w:val="FOOTER-AIRORGChar"/>
      </w:rPr>
      <w:t>AIR.ORG</w:t>
    </w:r>
    <w:r>
      <w:rPr>
        <w:rStyle w:val="FOOTER-AIRORGChar"/>
      </w:rPr>
      <w:t> | </w:t>
    </w:r>
    <w:r w:rsidRPr="00633F5F">
      <w:rPr>
        <w:rStyle w:val="FOOTER-AIRORGChar"/>
      </w:rPr>
      <w:fldChar w:fldCharType="begin"/>
    </w:r>
    <w:r w:rsidRPr="00633F5F">
      <w:rPr>
        <w:rStyle w:val="FOOTER-AIRORGChar"/>
      </w:rPr>
      <w:instrText xml:space="preserve"> PAGE   \* MERGEFORMAT </w:instrText>
    </w:r>
    <w:r w:rsidRPr="00633F5F">
      <w:rPr>
        <w:rStyle w:val="FOOTER-AIRORGChar"/>
      </w:rPr>
      <w:fldChar w:fldCharType="separate"/>
    </w:r>
    <w:r>
      <w:rPr>
        <w:rStyle w:val="FOOTER-AIRORGChar"/>
      </w:rPr>
      <w:t>2</w:t>
    </w:r>
    <w:r w:rsidRPr="00633F5F">
      <w:rPr>
        <w:rStyle w:val="FOOTER-AIRORGCha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C21CDA" w:rsidR="008D6173" w:rsidP="008D6173" w:rsidRDefault="008D6173" w14:paraId="21B4BE86" w14:textId="2862B0CA">
    <w:pPr>
      <w:pStyle w:val="Footer-ProposalDisclosure"/>
      <w:rPr>
        <w:rStyle w:val="FOOTER-AIRORGChar"/>
        <w:szCs w:val="20"/>
      </w:rPr>
    </w:pPr>
    <w:r w:rsidRPr="00437226">
      <w:t>Use or disclosure of data contained on this sheet is subject to the restriction on the cover of this proposal.</w:t>
    </w:r>
    <w:r w:rsidRPr="00437226">
      <w:ptab w:alignment="right" w:relativeTo="margin" w:leader="none"/>
    </w:r>
    <w:r w:rsidRPr="00437226">
      <w:t xml:space="preserve"> </w:t>
    </w:r>
    <w:r w:rsidRPr="00C21CDA">
      <w:rPr>
        <w:rStyle w:val="FOOTER-AIRORGChar"/>
        <w:szCs w:val="20"/>
      </w:rPr>
      <w:t>AIR.ORG | </w:t>
    </w:r>
    <w:r w:rsidR="005A1836">
      <w:rPr>
        <w:rStyle w:val="FOOTER-AIRORGChar"/>
        <w:szCs w:val="20"/>
      </w:rPr>
      <w:fldChar w:fldCharType="begin"/>
    </w:r>
    <w:r w:rsidR="005A1836">
      <w:rPr>
        <w:rStyle w:val="FOOTER-AIRORGChar"/>
        <w:szCs w:val="20"/>
      </w:rPr>
      <w:instrText xml:space="preserve"> SEQ Appendix \c \* ALPHABETIC </w:instrText>
    </w:r>
    <w:r w:rsidR="005A1836">
      <w:rPr>
        <w:rStyle w:val="FOOTER-AIRORGChar"/>
        <w:szCs w:val="20"/>
      </w:rPr>
      <w:fldChar w:fldCharType="separate"/>
    </w:r>
    <w:r w:rsidR="003C477D">
      <w:rPr>
        <w:rStyle w:val="FOOTER-AIRORGChar"/>
        <w:noProof/>
        <w:szCs w:val="20"/>
      </w:rPr>
      <w:t xml:space="preserve"> </w:t>
    </w:r>
    <w:r w:rsidR="005A1836">
      <w:rPr>
        <w:rStyle w:val="FOOTER-AIRORGChar"/>
        <w:szCs w:val="20"/>
      </w:rPr>
      <w:fldChar w:fldCharType="end"/>
    </w:r>
    <w:r w:rsidRPr="00C21CDA" w:rsidR="005A1836">
      <w:rPr>
        <w:rStyle w:val="FOOTER-AIRORGChar"/>
        <w:szCs w:val="20"/>
      </w:rPr>
      <w:t>–</w:t>
    </w:r>
    <w:r w:rsidRPr="00C21CDA" w:rsidR="005A1836">
      <w:rPr>
        <w:rStyle w:val="FOOTER-AIRORGChar"/>
        <w:szCs w:val="20"/>
      </w:rPr>
      <w:fldChar w:fldCharType="begin"/>
    </w:r>
    <w:r w:rsidRPr="00C21CDA" w:rsidR="005A1836">
      <w:rPr>
        <w:rStyle w:val="FOOTER-AIRORGChar"/>
        <w:szCs w:val="20"/>
      </w:rPr>
      <w:instrText xml:space="preserve"> PAGE   \* MERGEFORMAT </w:instrText>
    </w:r>
    <w:r w:rsidRPr="00C21CDA" w:rsidR="005A1836">
      <w:rPr>
        <w:rStyle w:val="FOOTER-AIRORGChar"/>
        <w:szCs w:val="20"/>
      </w:rPr>
      <w:fldChar w:fldCharType="separate"/>
    </w:r>
    <w:r w:rsidR="005A1836">
      <w:rPr>
        <w:rStyle w:val="FOOTER-AIRORGChar"/>
        <w:szCs w:val="20"/>
      </w:rPr>
      <w:t>2</w:t>
    </w:r>
    <w:r w:rsidRPr="00C21CDA" w:rsidR="005A1836">
      <w:rPr>
        <w:rStyle w:val="FOOTER-AIRORGChar"/>
        <w:szCs w:val="20"/>
      </w:rPr>
      <w:fldChar w:fldCharType="end"/>
    </w:r>
    <w:r w:rsidRPr="00C21CDA">
      <w:rPr>
        <w:rStyle w:val="FOOTER-AIRORGChar"/>
        <w:noProof/>
        <w:szCs w:val="20"/>
      </w:rPr>
      <w:drawing>
        <wp:anchor distT="0" distB="0" distL="114300" distR="114300" simplePos="0" relativeHeight="251658242" behindDoc="1" locked="0" layoutInCell="1" allowOverlap="1" wp14:anchorId="33D56F0E" wp14:editId="1E123D9C">
          <wp:simplePos x="0" y="0"/>
          <wp:positionH relativeFrom="page">
            <wp:align>right</wp:align>
          </wp:positionH>
          <wp:positionV relativeFrom="page">
            <wp:align>bottom</wp:align>
          </wp:positionV>
          <wp:extent cx="1234440" cy="1115568"/>
          <wp:effectExtent l="0" t="0" r="3810" b="8890"/>
          <wp:wrapNone/>
          <wp:docPr id="908590040" name="Picture 90859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34440" cy="1115568"/>
                  </a:xfrm>
                  <a:prstGeom prst="rect">
                    <a:avLst/>
                  </a:prstGeom>
                </pic:spPr>
              </pic:pic>
            </a:graphicData>
          </a:graphic>
          <wp14:sizeRelH relativeFrom="page">
            <wp14:pctWidth>0</wp14:pctWidth>
          </wp14:sizeRelH>
          <wp14:sizeRelV relativeFrom="page">
            <wp14:pctHeight>0</wp14:pctHeight>
          </wp14:sizeRelV>
        </wp:anchor>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C21CDA" w:rsidR="008D6173" w:rsidP="008D6173" w:rsidRDefault="008D6173" w14:paraId="12698D06" w14:textId="77777777">
    <w:pPr>
      <w:pStyle w:val="Footer-ProposalDisclosure"/>
      <w:rPr>
        <w:rStyle w:val="FOOTER-AIRORGChar"/>
        <w:szCs w:val="20"/>
      </w:rPr>
    </w:pPr>
    <w:r w:rsidRPr="00437226">
      <w:t>Use or disclosure of data contained on this sheet is subject to the restriction on the cover of this proposal.</w:t>
    </w:r>
    <w:r w:rsidRPr="00437226">
      <w:ptab w:alignment="right" w:relativeTo="margin" w:leader="none"/>
    </w:r>
    <w:r w:rsidRPr="00437226">
      <w:t xml:space="preserve"> </w:t>
    </w:r>
    <w:r w:rsidRPr="00C21CDA">
      <w:rPr>
        <w:rStyle w:val="FOOTER-AIRORGChar"/>
        <w:szCs w:val="20"/>
      </w:rPr>
      <w:t>AIR.ORG</w:t>
    </w:r>
    <w:r w:rsidRPr="00C21CDA">
      <w:rPr>
        <w:rStyle w:val="FOOTER-AIRORGChar"/>
        <w:noProof/>
        <w:szCs w:val="20"/>
      </w:rPr>
      <w:drawing>
        <wp:anchor distT="0" distB="0" distL="114300" distR="114300" simplePos="0" relativeHeight="251658243" behindDoc="1" locked="0" layoutInCell="1" allowOverlap="1" wp14:anchorId="3CD25520" wp14:editId="6C188317">
          <wp:simplePos x="0" y="0"/>
          <wp:positionH relativeFrom="page">
            <wp:align>right</wp:align>
          </wp:positionH>
          <wp:positionV relativeFrom="page">
            <wp:align>bottom</wp:align>
          </wp:positionV>
          <wp:extent cx="1234440" cy="1115568"/>
          <wp:effectExtent l="0" t="0" r="3810" b="8890"/>
          <wp:wrapNone/>
          <wp:docPr id="908590041" name="Picture 90859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34440" cy="1115568"/>
                  </a:xfrm>
                  <a:prstGeom prst="rect">
                    <a:avLst/>
                  </a:prstGeom>
                </pic:spPr>
              </pic:pic>
            </a:graphicData>
          </a:graphic>
          <wp14:sizeRelH relativeFrom="page">
            <wp14:pctWidth>0</wp14:pctWidth>
          </wp14:sizeRelH>
          <wp14:sizeRelV relativeFrom="page">
            <wp14:pctHeight>0</wp14:pctHeight>
          </wp14:sizeRelV>
        </wp:anchor>
      </w:drawing>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C21CDA" w:rsidR="009C4087" w:rsidP="008D6173" w:rsidRDefault="009C4087" w14:paraId="73438D90" w14:textId="77777777">
    <w:pPr>
      <w:pStyle w:val="Footer-ProposalDisclosure"/>
      <w:rPr>
        <w:rStyle w:val="FOOTER-AIRORGChar"/>
        <w:szCs w:val="20"/>
      </w:rPr>
    </w:pPr>
    <w:r w:rsidRPr="00437226">
      <w:t>Use or disclosure of data contained on this sheet is subject to the restriction on the cover of this proposal.</w:t>
    </w:r>
    <w:r w:rsidRPr="00437226">
      <w:ptab w:alignment="right" w:relativeTo="margin" w:leader="none"/>
    </w:r>
    <w:r w:rsidRPr="00437226">
      <w:t xml:space="preserve"> </w:t>
    </w:r>
    <w:r w:rsidRPr="00C21CDA">
      <w:rPr>
        <w:rStyle w:val="FOOTER-AIRORGChar"/>
        <w:szCs w:val="20"/>
      </w:rPr>
      <w:t>AIR.ORG | </w:t>
    </w:r>
    <w:r w:rsidR="00265EA9">
      <w:rPr>
        <w:rStyle w:val="FOOTER-AIRORGChar"/>
        <w:szCs w:val="20"/>
      </w:rPr>
      <w:t>A–</w:t>
    </w:r>
    <w:r w:rsidRPr="00C21CDA">
      <w:rPr>
        <w:rStyle w:val="FOOTER-AIRORGChar"/>
        <w:szCs w:val="20"/>
      </w:rPr>
      <w:fldChar w:fldCharType="begin"/>
    </w:r>
    <w:r w:rsidRPr="00C21CDA">
      <w:rPr>
        <w:rStyle w:val="FOOTER-AIRORGChar"/>
        <w:szCs w:val="20"/>
      </w:rPr>
      <w:instrText xml:space="preserve"> PAGE   \* MERGEFORMAT </w:instrText>
    </w:r>
    <w:r w:rsidRPr="00C21CDA">
      <w:rPr>
        <w:rStyle w:val="FOOTER-AIRORGChar"/>
        <w:szCs w:val="20"/>
      </w:rPr>
      <w:fldChar w:fldCharType="separate"/>
    </w:r>
    <w:r>
      <w:rPr>
        <w:rStyle w:val="FOOTER-AIRORGChar"/>
        <w:szCs w:val="20"/>
      </w:rPr>
      <w:t>2</w:t>
    </w:r>
    <w:r w:rsidRPr="00C21CDA">
      <w:rPr>
        <w:rStyle w:val="FOOTER-AIRORGChar"/>
        <w:szCs w:val="20"/>
      </w:rPr>
      <w:fldChar w:fldCharType="end"/>
    </w:r>
    <w:r w:rsidRPr="00C21CDA">
      <w:rPr>
        <w:rStyle w:val="FOOTER-AIRORGChar"/>
        <w:noProof/>
        <w:szCs w:val="20"/>
      </w:rPr>
      <w:drawing>
        <wp:anchor distT="0" distB="0" distL="114300" distR="114300" simplePos="0" relativeHeight="251658247" behindDoc="1" locked="0" layoutInCell="1" allowOverlap="1" wp14:anchorId="0369FABA" wp14:editId="13C45E4E">
          <wp:simplePos x="0" y="0"/>
          <wp:positionH relativeFrom="page">
            <wp:align>right</wp:align>
          </wp:positionH>
          <wp:positionV relativeFrom="page">
            <wp:align>bottom</wp:align>
          </wp:positionV>
          <wp:extent cx="1234440" cy="1115568"/>
          <wp:effectExtent l="0" t="0" r="3810" b="889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34440" cy="1115568"/>
                  </a:xfrm>
                  <a:prstGeom prst="rect">
                    <a:avLst/>
                  </a:prstGeom>
                </pic:spPr>
              </pic:pic>
            </a:graphicData>
          </a:graphic>
          <wp14:sizeRelH relativeFrom="page">
            <wp14:pctWidth>0</wp14:pctWidth>
          </wp14:sizeRelH>
          <wp14:sizeRelV relativeFrom="page">
            <wp14:pctHeight>0</wp14:pctHeight>
          </wp14:sizeRelV>
        </wp:anchor>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C21CDA" w:rsidR="00173E33" w:rsidP="00267F6F" w:rsidRDefault="00173E33" w14:paraId="7F57A8BB" w14:textId="633B7423">
    <w:pPr>
      <w:pStyle w:val="Footer-ProposalDisclosure"/>
      <w:rPr>
        <w:rStyle w:val="FOOTER-AIRORGChar"/>
        <w:szCs w:val="20"/>
      </w:rPr>
    </w:pPr>
    <w:r w:rsidRPr="00437226">
      <w:t>Use or disclosure of data contained on this sheet is subject to the restriction on the cover of this proposal.</w:t>
    </w:r>
    <w:r w:rsidRPr="00437226">
      <w:ptab w:alignment="right" w:relativeTo="margin" w:leader="none"/>
    </w:r>
    <w:r w:rsidRPr="00437226">
      <w:t xml:space="preserve"> </w:t>
    </w:r>
    <w:r w:rsidRPr="00C21CDA">
      <w:rPr>
        <w:rStyle w:val="FOOTER-AIRORGChar"/>
        <w:szCs w:val="20"/>
      </w:rPr>
      <w:t>AIR.ORG | </w:t>
    </w:r>
    <w:r w:rsidR="005A1836">
      <w:rPr>
        <w:rStyle w:val="FOOTER-AIRORGChar"/>
        <w:szCs w:val="20"/>
      </w:rPr>
      <w:fldChar w:fldCharType="begin"/>
    </w:r>
    <w:r w:rsidR="005A1836">
      <w:rPr>
        <w:rStyle w:val="FOOTER-AIRORGChar"/>
        <w:szCs w:val="20"/>
      </w:rPr>
      <w:instrText xml:space="preserve"> SEQ Appendix \c \* ALPHABETIC </w:instrText>
    </w:r>
    <w:r w:rsidR="005A1836">
      <w:rPr>
        <w:rStyle w:val="FOOTER-AIRORGChar"/>
        <w:szCs w:val="20"/>
      </w:rPr>
      <w:fldChar w:fldCharType="separate"/>
    </w:r>
    <w:r w:rsidR="003C477D">
      <w:rPr>
        <w:rStyle w:val="FOOTER-AIRORGChar"/>
        <w:noProof/>
        <w:szCs w:val="20"/>
      </w:rPr>
      <w:t xml:space="preserve"> </w:t>
    </w:r>
    <w:r w:rsidR="005A1836">
      <w:rPr>
        <w:rStyle w:val="FOOTER-AIRORGChar"/>
        <w:szCs w:val="20"/>
      </w:rPr>
      <w:fldChar w:fldCharType="end"/>
    </w:r>
    <w:r w:rsidRPr="00C21CDA" w:rsidR="005A1836">
      <w:rPr>
        <w:rStyle w:val="FOOTER-AIRORGChar"/>
        <w:szCs w:val="20"/>
      </w:rPr>
      <w:t>–</w:t>
    </w:r>
    <w:r w:rsidRPr="00C21CDA" w:rsidR="005A1836">
      <w:rPr>
        <w:rStyle w:val="FOOTER-AIRORGChar"/>
        <w:szCs w:val="20"/>
      </w:rPr>
      <w:fldChar w:fldCharType="begin"/>
    </w:r>
    <w:r w:rsidRPr="00C21CDA" w:rsidR="005A1836">
      <w:rPr>
        <w:rStyle w:val="FOOTER-AIRORGChar"/>
        <w:szCs w:val="20"/>
      </w:rPr>
      <w:instrText xml:space="preserve"> PAGE   \* MERGEFORMAT </w:instrText>
    </w:r>
    <w:r w:rsidRPr="00C21CDA" w:rsidR="005A1836">
      <w:rPr>
        <w:rStyle w:val="FOOTER-AIRORGChar"/>
        <w:szCs w:val="20"/>
      </w:rPr>
      <w:fldChar w:fldCharType="separate"/>
    </w:r>
    <w:r w:rsidR="005A1836">
      <w:rPr>
        <w:rStyle w:val="FOOTER-AIRORGChar"/>
        <w:szCs w:val="20"/>
      </w:rPr>
      <w:t>2</w:t>
    </w:r>
    <w:r w:rsidRPr="00C21CDA" w:rsidR="005A1836">
      <w:rPr>
        <w:rStyle w:val="FOOTER-AIRORGChar"/>
        <w:szCs w:val="20"/>
      </w:rPr>
      <w:fldChar w:fldCharType="end"/>
    </w:r>
    <w:r w:rsidRPr="00C21CDA">
      <w:rPr>
        <w:rStyle w:val="FOOTER-AIRORGChar"/>
        <w:noProof/>
        <w:szCs w:val="20"/>
      </w:rPr>
      <w:drawing>
        <wp:anchor distT="0" distB="0" distL="114300" distR="114300" simplePos="0" relativeHeight="251658246" behindDoc="1" locked="0" layoutInCell="1" allowOverlap="1" wp14:anchorId="6F629AAB" wp14:editId="34D48523">
          <wp:simplePos x="0" y="0"/>
          <wp:positionH relativeFrom="page">
            <wp:align>right</wp:align>
          </wp:positionH>
          <wp:positionV relativeFrom="page">
            <wp:align>bottom</wp:align>
          </wp:positionV>
          <wp:extent cx="1234440" cy="1115568"/>
          <wp:effectExtent l="0" t="0" r="3810" b="889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34440" cy="1115568"/>
                  </a:xfrm>
                  <a:prstGeom prst="rect">
                    <a:avLst/>
                  </a:prstGeom>
                </pic:spPr>
              </pic:pic>
            </a:graphicData>
          </a:graphic>
          <wp14:sizeRelH relativeFrom="page">
            <wp14:pctWidth>0</wp14:pctWidth>
          </wp14:sizeRelH>
          <wp14:sizeRelV relativeFrom="page">
            <wp14:pctHeight>0</wp14:pctHeight>
          </wp14:sizeRelV>
        </wp:anchor>
      </w:drawing>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C21CDA" w:rsidR="00A14B68" w:rsidP="008D6173" w:rsidRDefault="00A14B68" w14:paraId="20751A48" w14:textId="3EB3EBCC">
    <w:pPr>
      <w:pStyle w:val="Footer-ProposalDisclosure"/>
      <w:rPr>
        <w:rStyle w:val="FOOTER-AIRORGChar"/>
        <w:szCs w:val="20"/>
      </w:rPr>
    </w:pPr>
    <w:r w:rsidRPr="00437226">
      <w:t>Use or disclosure of data contained on this sheet is subject to the restriction on the cover of this proposal.</w:t>
    </w:r>
    <w:r w:rsidRPr="00437226">
      <w:ptab w:alignment="right" w:relativeTo="margin" w:leader="none"/>
    </w:r>
    <w:r w:rsidRPr="00437226">
      <w:t xml:space="preserve"> </w:t>
    </w:r>
    <w:r w:rsidRPr="00C21CDA">
      <w:rPr>
        <w:rStyle w:val="FOOTER-AIRORGChar"/>
        <w:szCs w:val="20"/>
      </w:rPr>
      <w:t>AIR.ORG | </w:t>
    </w:r>
    <w:r>
      <w:rPr>
        <w:rStyle w:val="FOOTER-AIRORGChar"/>
        <w:szCs w:val="20"/>
      </w:rPr>
      <w:t>B–</w:t>
    </w:r>
    <w:r w:rsidRPr="00C21CDA">
      <w:rPr>
        <w:rStyle w:val="FOOTER-AIRORGChar"/>
        <w:szCs w:val="20"/>
      </w:rPr>
      <w:fldChar w:fldCharType="begin"/>
    </w:r>
    <w:r w:rsidRPr="00C21CDA">
      <w:rPr>
        <w:rStyle w:val="FOOTER-AIRORGChar"/>
        <w:szCs w:val="20"/>
      </w:rPr>
      <w:instrText xml:space="preserve"> PAGE   \* MERGEFORMAT </w:instrText>
    </w:r>
    <w:r w:rsidRPr="00C21CDA">
      <w:rPr>
        <w:rStyle w:val="FOOTER-AIRORGChar"/>
        <w:szCs w:val="20"/>
      </w:rPr>
      <w:fldChar w:fldCharType="separate"/>
    </w:r>
    <w:r>
      <w:rPr>
        <w:rStyle w:val="FOOTER-AIRORGChar"/>
        <w:szCs w:val="20"/>
      </w:rPr>
      <w:t>2</w:t>
    </w:r>
    <w:r w:rsidRPr="00C21CDA">
      <w:rPr>
        <w:rStyle w:val="FOOTER-AIRORGChar"/>
        <w:szCs w:val="20"/>
      </w:rPr>
      <w:fldChar w:fldCharType="end"/>
    </w:r>
    <w:r w:rsidRPr="00C21CDA">
      <w:rPr>
        <w:rStyle w:val="FOOTER-AIRORGChar"/>
        <w:noProof/>
        <w:szCs w:val="20"/>
      </w:rPr>
      <w:drawing>
        <wp:anchor distT="0" distB="0" distL="114300" distR="114300" simplePos="0" relativeHeight="251658256" behindDoc="1" locked="0" layoutInCell="1" allowOverlap="1" wp14:anchorId="477E0357" wp14:editId="4852E983">
          <wp:simplePos x="0" y="0"/>
          <wp:positionH relativeFrom="page">
            <wp:align>right</wp:align>
          </wp:positionH>
          <wp:positionV relativeFrom="page">
            <wp:align>bottom</wp:align>
          </wp:positionV>
          <wp:extent cx="1234440" cy="1115568"/>
          <wp:effectExtent l="0" t="0" r="3810" b="8890"/>
          <wp:wrapNone/>
          <wp:docPr id="358151103" name="Picture 35815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34440" cy="1115568"/>
                  </a:xfrm>
                  <a:prstGeom prst="rect">
                    <a:avLst/>
                  </a:prstGeom>
                </pic:spPr>
              </pic:pic>
            </a:graphicData>
          </a:graphic>
          <wp14:sizeRelH relativeFrom="page">
            <wp14:pctWidth>0</wp14:pctWidth>
          </wp14:sizeRelH>
          <wp14:sizeRelV relativeFrom="page">
            <wp14:pctHeight>0</wp14:pctHeight>
          </wp14:sizeRelV>
        </wp:anchor>
      </w:drawing>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C21CDA" w:rsidR="00FD20AC" w:rsidP="00C373EE" w:rsidRDefault="00FD20AC" w14:paraId="5B009F37" w14:textId="77777777">
    <w:pPr>
      <w:pStyle w:val="Footer-ProposalDisclosure"/>
      <w:rPr>
        <w:rStyle w:val="FOOTER-AIRORGChar"/>
        <w:szCs w:val="20"/>
      </w:rPr>
    </w:pPr>
    <w:r w:rsidRPr="00437226">
      <w:t>Use or disclosure of data contained on this sheet is subject to the restriction on the cover of this proposal.</w:t>
    </w:r>
    <w:r w:rsidRPr="00437226">
      <w:ptab w:alignment="right" w:relativeTo="margin" w:leader="none"/>
    </w:r>
    <w:r w:rsidRPr="00437226">
      <w:t xml:space="preserve"> </w:t>
    </w:r>
    <w:r w:rsidRPr="00C21CDA">
      <w:rPr>
        <w:rStyle w:val="FOOTER-AIRORGChar"/>
        <w:szCs w:val="20"/>
      </w:rPr>
      <w:t>AIR.ORG | </w:t>
    </w:r>
    <w:r>
      <w:rPr>
        <w:rStyle w:val="FOOTER-AIRORGChar"/>
        <w:szCs w:val="20"/>
      </w:rPr>
      <w:t>B</w:t>
    </w:r>
    <w:r w:rsidRPr="00C21CDA">
      <w:rPr>
        <w:rStyle w:val="FOOTER-AIRORGChar"/>
        <w:szCs w:val="20"/>
      </w:rPr>
      <w:t>–</w:t>
    </w:r>
    <w:r w:rsidRPr="00C21CDA">
      <w:rPr>
        <w:rStyle w:val="FOOTER-AIRORGChar"/>
        <w:szCs w:val="20"/>
      </w:rPr>
      <w:fldChar w:fldCharType="begin"/>
    </w:r>
    <w:r w:rsidRPr="00C21CDA">
      <w:rPr>
        <w:rStyle w:val="FOOTER-AIRORGChar"/>
        <w:szCs w:val="20"/>
      </w:rPr>
      <w:instrText xml:space="preserve"> PAGE   \* MERGEFORMAT </w:instrText>
    </w:r>
    <w:r w:rsidRPr="00C21CDA">
      <w:rPr>
        <w:rStyle w:val="FOOTER-AIRORGChar"/>
        <w:szCs w:val="20"/>
      </w:rPr>
      <w:fldChar w:fldCharType="separate"/>
    </w:r>
    <w:r>
      <w:rPr>
        <w:rStyle w:val="FOOTER-AIRORGChar"/>
        <w:szCs w:val="20"/>
      </w:rPr>
      <w:t>1</w:t>
    </w:r>
    <w:r w:rsidRPr="00C21CDA">
      <w:rPr>
        <w:rStyle w:val="FOOTER-AIRORGChar"/>
        <w:szCs w:val="20"/>
      </w:rPr>
      <w:fldChar w:fldCharType="end"/>
    </w:r>
    <w:r w:rsidRPr="00C21CDA">
      <w:rPr>
        <w:rStyle w:val="FOOTER-AIRORGChar"/>
        <w:noProof/>
        <w:szCs w:val="20"/>
      </w:rPr>
      <w:drawing>
        <wp:anchor distT="0" distB="0" distL="114300" distR="114300" simplePos="0" relativeHeight="251658251" behindDoc="1" locked="0" layoutInCell="1" allowOverlap="1" wp14:anchorId="580462A9" wp14:editId="3B49CA28">
          <wp:simplePos x="0" y="0"/>
          <wp:positionH relativeFrom="page">
            <wp:align>right</wp:align>
          </wp:positionH>
          <wp:positionV relativeFrom="page">
            <wp:align>bottom</wp:align>
          </wp:positionV>
          <wp:extent cx="1234440" cy="1115568"/>
          <wp:effectExtent l="0" t="0" r="3810" b="889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34440" cy="1115568"/>
                  </a:xfrm>
                  <a:prstGeom prst="rect">
                    <a:avLst/>
                  </a:prstGeom>
                </pic:spPr>
              </pic:pic>
            </a:graphicData>
          </a:graphic>
          <wp14:sizeRelH relativeFrom="page">
            <wp14:pctWidth>0</wp14:pctWidth>
          </wp14:sizeRelH>
          <wp14:sizeRelV relativeFrom="page">
            <wp14:pctHeight>0</wp14:pctHeight>
          </wp14:sizeRelV>
        </wp:anchor>
      </w:drawing>
    </w:r>
  </w:p>
  <w:p w:rsidR="00550F25" w:rsidRDefault="00550F25" w14:paraId="089E47E8"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8526E" w:rsidP="00BA47CC" w:rsidRDefault="00F8526E" w14:paraId="07AD1D43" w14:textId="77777777">
      <w:pPr>
        <w:pStyle w:val="NoSpacing"/>
      </w:pPr>
      <w:r>
        <w:separator/>
      </w:r>
    </w:p>
    <w:p w:rsidR="00F8526E" w:rsidRDefault="00F8526E" w14:paraId="17484399" w14:textId="77777777"/>
    <w:p w:rsidR="00F8526E" w:rsidRDefault="00F8526E" w14:paraId="4A55F729" w14:textId="77777777"/>
    <w:p w:rsidR="00F8526E" w:rsidRDefault="00F8526E" w14:paraId="5EF7AAAC" w14:textId="77777777"/>
    <w:p w:rsidR="00F8526E" w:rsidRDefault="00F8526E" w14:paraId="5E5B6CF6" w14:textId="77777777"/>
  </w:footnote>
  <w:footnote w:type="continuationSeparator" w:id="0">
    <w:p w:rsidR="00F8526E" w:rsidP="00BA47CC" w:rsidRDefault="00F8526E" w14:paraId="0927C385" w14:textId="77777777">
      <w:pPr>
        <w:pStyle w:val="NoSpacing"/>
      </w:pPr>
      <w:r>
        <w:continuationSeparator/>
      </w:r>
    </w:p>
    <w:p w:rsidR="00F8526E" w:rsidRDefault="00F8526E" w14:paraId="55847C17" w14:textId="77777777"/>
    <w:p w:rsidR="00F8526E" w:rsidRDefault="00F8526E" w14:paraId="56994FBA" w14:textId="77777777"/>
    <w:p w:rsidR="00F8526E" w:rsidRDefault="00F8526E" w14:paraId="52947673" w14:textId="77777777"/>
    <w:p w:rsidR="00F8526E" w:rsidRDefault="00F8526E" w14:paraId="2490F87D" w14:textId="77777777"/>
  </w:footnote>
  <w:footnote w:type="continuationNotice" w:id="1">
    <w:p w:rsidR="00F8526E" w:rsidP="00BA47CC" w:rsidRDefault="00F8526E" w14:paraId="68425CD2" w14:textId="77777777">
      <w:pPr>
        <w:pStyle w:val="NoSpacing"/>
      </w:pPr>
    </w:p>
    <w:p w:rsidR="00F8526E" w:rsidRDefault="00F8526E" w14:paraId="54EFCADD" w14:textId="77777777"/>
    <w:p w:rsidR="00F8526E" w:rsidRDefault="00F8526E" w14:paraId="0E4673AE" w14:textId="77777777"/>
    <w:p w:rsidR="00F8526E" w:rsidRDefault="00F8526E" w14:paraId="3FD08332" w14:textId="77777777"/>
    <w:p w:rsidR="00F8526E" w:rsidRDefault="00F8526E" w14:paraId="3D45FCB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AC0630" w:rsidR="00BF61AB" w:rsidP="00396DC2" w:rsidRDefault="00BF61AB" w14:paraId="0F3CEEBF" w14:textId="77777777">
    <w:pPr>
      <w:spacing w:after="100" w:afterAutospacing="1"/>
    </w:pPr>
    <w:r>
      <w:rPr>
        <w:noProof/>
      </w:rPr>
      <w:drawing>
        <wp:anchor distT="0" distB="0" distL="114300" distR="114300" simplePos="0" relativeHeight="251658249" behindDoc="1" locked="0" layoutInCell="1" allowOverlap="1" wp14:anchorId="5DCA49D2" wp14:editId="347ED901">
          <wp:simplePos x="0" y="0"/>
          <wp:positionH relativeFrom="page">
            <wp:posOffset>0</wp:posOffset>
          </wp:positionH>
          <wp:positionV relativeFrom="paragraph">
            <wp:posOffset>-338846</wp:posOffset>
          </wp:positionV>
          <wp:extent cx="7769153" cy="10052226"/>
          <wp:effectExtent l="0" t="0" r="3810" b="6350"/>
          <wp:wrapNone/>
          <wp:docPr id="908590029" name="Picture 90859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noChangeArrowheads="1"/>
                  </pic:cNvPicPr>
                </pic:nvPicPr>
                <pic:blipFill>
                  <a:blip r:embed="rId1"/>
                  <a:stretch>
                    <a:fillRect/>
                  </a:stretch>
                </pic:blipFill>
                <pic:spPr bwMode="auto">
                  <a:xfrm>
                    <a:off x="0" y="0"/>
                    <a:ext cx="7769153" cy="10052226"/>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AC0630" w:rsidR="00075AD2" w:rsidP="00AC0630" w:rsidRDefault="00AC0630" w14:paraId="09BCDA98" w14:textId="77777777">
    <w:r>
      <w:rPr>
        <w:noProof/>
      </w:rPr>
      <w:drawing>
        <wp:anchor distT="0" distB="0" distL="114300" distR="114300" simplePos="0" relativeHeight="251658244" behindDoc="1" locked="0" layoutInCell="1" allowOverlap="1" wp14:anchorId="23600C51" wp14:editId="36C54B5E">
          <wp:simplePos x="0" y="0"/>
          <wp:positionH relativeFrom="page">
            <wp:posOffset>0</wp:posOffset>
          </wp:positionH>
          <wp:positionV relativeFrom="paragraph">
            <wp:posOffset>-338846</wp:posOffset>
          </wp:positionV>
          <wp:extent cx="7769153" cy="10052226"/>
          <wp:effectExtent l="0" t="0" r="3810" b="6350"/>
          <wp:wrapNone/>
          <wp:docPr id="908590031" name="Picture 90859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noChangeArrowheads="1"/>
                  </pic:cNvPicPr>
                </pic:nvPicPr>
                <pic:blipFill>
                  <a:blip r:embed="rId1"/>
                  <a:stretch>
                    <a:fillRect/>
                  </a:stretch>
                </pic:blipFill>
                <pic:spPr bwMode="auto">
                  <a:xfrm>
                    <a:off x="0" y="0"/>
                    <a:ext cx="7769153" cy="10052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4B2DED" w:rsidR="00075AD2" w:rsidP="00AD7346" w:rsidRDefault="00B64E33" w14:paraId="0593A7D2" w14:textId="7063FFE9">
    <w:pPr>
      <w:pStyle w:val="Header"/>
      <w:tabs>
        <w:tab w:val="clear" w:pos="4680"/>
        <w:tab w:val="clear" w:pos="9360"/>
      </w:tabs>
    </w:pPr>
    <w:r>
      <w:t>Equity audit</w:t>
    </w:r>
    <w:r w:rsidRPr="00125D7D" w:rsidR="00125D7D">
      <w:t xml:space="preserve"> and Action Plan </w:t>
    </w:r>
    <w:r w:rsidRPr="004B2DED" w:rsidR="00075AD2">
      <w:ptab w:alignment="right" w:relativeTo="margin" w:leader="none"/>
    </w:r>
    <w:r w:rsidRPr="004B2DED" w:rsidR="00075AD2">
      <w:t xml:space="preserve"> </w:t>
    </w:r>
    <w:r w:rsidRPr="004B2DED" w:rsidR="004B2DED">
      <w:t>RFP</w:t>
    </w:r>
    <w:r w:rsidRPr="004B2DED" w:rsidR="00075AD2">
      <w:t xml:space="preserve"> No. </w:t>
    </w:r>
    <w:r w:rsidRPr="00432890" w:rsidR="00432890">
      <w:t>2</w:t>
    </w:r>
    <w:r w:rsidR="00CC2C3E">
      <w:t>4</w:t>
    </w:r>
    <w:r w:rsidRPr="00432890" w:rsidR="00432890">
      <w:t>-0</w:t>
    </w:r>
    <w:r w:rsidR="00CC2C3E">
      <w:t>15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4B2DED" w:rsidR="004F48FA" w:rsidP="004F48FA" w:rsidRDefault="004F48FA" w14:paraId="687AFBA8" w14:textId="77777777">
    <w:pPr>
      <w:pStyle w:val="Header"/>
      <w:tabs>
        <w:tab w:val="clear" w:pos="4680"/>
        <w:tab w:val="clear" w:pos="9360"/>
      </w:tabs>
    </w:pPr>
    <w:r w:rsidRPr="004B2DED">
      <w:t xml:space="preserve">Proposal Title </w:t>
    </w:r>
    <w:r w:rsidRPr="004B2DED">
      <w:ptab w:alignment="right" w:relativeTo="margin" w:leader="none"/>
    </w:r>
    <w:r w:rsidRPr="004B2DED">
      <w:t xml:space="preserve"> RFP No.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F48FA" w:rsidP="00075AD2" w:rsidRDefault="00274454" w14:paraId="40E0DF98" w14:textId="2CBC3949">
    <w:pPr>
      <w:pStyle w:val="Header-AIRltr2nd"/>
      <w:rPr>
        <w:lang w:val="fr-FR"/>
      </w:rPr>
    </w:pPr>
    <w:r>
      <w:rPr>
        <w:lang w:val="fr-FR"/>
      </w:rPr>
      <w:t>Ms. Letty Rivera</w:t>
    </w:r>
  </w:p>
  <w:p w:rsidRPr="00A576C4" w:rsidR="00274454" w:rsidP="00075AD2" w:rsidRDefault="00274454" w14:paraId="27D1FCA2" w14:textId="29B249EA">
    <w:pPr>
      <w:pStyle w:val="Header-AIRltr2nd"/>
    </w:pPr>
    <w:r w:rsidRPr="00A576C4">
      <w:t>November 28, 2023</w:t>
    </w:r>
  </w:p>
  <w:p w:rsidRPr="00A137F1" w:rsidR="004F48FA" w:rsidP="00DB00AE" w:rsidRDefault="004F48FA" w14:paraId="0DEEAEDA" w14:textId="77777777">
    <w:pPr>
      <w:pStyle w:val="Header-AIRltr2nd"/>
      <w:spacing w:after="360"/>
      <w:rPr>
        <w:noProof/>
        <w:lang w:val="fr-FR"/>
      </w:rPr>
    </w:pPr>
    <w:r w:rsidRPr="00A137F1">
      <w:rPr>
        <w:lang w:val="fr-FR"/>
      </w:rPr>
      <w:t xml:space="preserve">Page </w:t>
    </w:r>
    <w:r w:rsidRPr="00B61AB1">
      <w:fldChar w:fldCharType="begin"/>
    </w:r>
    <w:r w:rsidRPr="00A137F1">
      <w:rPr>
        <w:lang w:val="fr-FR"/>
      </w:rPr>
      <w:instrText xml:space="preserve"> PAGE </w:instrText>
    </w:r>
    <w:r w:rsidRPr="00B61AB1">
      <w:fldChar w:fldCharType="separate"/>
    </w:r>
    <w:r w:rsidRPr="00A137F1">
      <w:rPr>
        <w:lang w:val="fr-FR"/>
      </w:rPr>
      <w:t>2</w:t>
    </w:r>
    <w:r w:rsidRPr="00B61AB1">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AC0630" w:rsidR="004F48FA" w:rsidP="00AC0630" w:rsidRDefault="00AC0630" w14:paraId="30036D15" w14:textId="77777777">
    <w:pPr>
      <w:pStyle w:val="Header-AIRltr1stpg"/>
    </w:pPr>
    <w:r>
      <w:rPr>
        <w:noProof/>
      </w:rPr>
      <w:drawing>
        <wp:anchor distT="0" distB="0" distL="114300" distR="114300" simplePos="0" relativeHeight="251658245" behindDoc="1" locked="0" layoutInCell="1" allowOverlap="1" wp14:anchorId="4503D034" wp14:editId="3E5724C5">
          <wp:simplePos x="0" y="0"/>
          <wp:positionH relativeFrom="page">
            <wp:align>left</wp:align>
          </wp:positionH>
          <wp:positionV relativeFrom="page">
            <wp:align>top</wp:align>
          </wp:positionV>
          <wp:extent cx="7772400" cy="2743200"/>
          <wp:effectExtent l="0" t="0" r="0" b="0"/>
          <wp:wrapNone/>
          <wp:docPr id="908590035" name="Picture 90859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stretch>
                    <a:fillRect/>
                  </a:stretch>
                </pic:blipFill>
                <pic:spPr>
                  <a:xfrm>
                    <a:off x="0" y="0"/>
                    <a:ext cx="7772400" cy="2743200"/>
                  </a:xfrm>
                  <a:prstGeom prst="rect">
                    <a:avLst/>
                  </a:prstGeom>
                </pic:spPr>
              </pic:pic>
            </a:graphicData>
          </a:graphic>
          <wp14:sizeRelH relativeFrom="page">
            <wp14:pctWidth>0</wp14:pctWidth>
          </wp14:sizeRelH>
          <wp14:sizeRelV relativeFrom="page">
            <wp14:pctHeight>0</wp14:pctHeight>
          </wp14:sizeRelV>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4B2DED" w:rsidR="000A3F56" w:rsidP="002F5926" w:rsidRDefault="00B64E33" w14:paraId="26B4B969" w14:textId="160317FD">
    <w:pPr>
      <w:pStyle w:val="Header"/>
      <w:tabs>
        <w:tab w:val="clear" w:pos="4680"/>
        <w:tab w:val="clear" w:pos="9360"/>
      </w:tabs>
    </w:pPr>
    <w:r>
      <w:t>Equity Audit</w:t>
    </w:r>
    <w:r w:rsidRPr="00125D7D" w:rsidR="000A3F56">
      <w:t xml:space="preserve"> and Action Plan </w:t>
    </w:r>
    <w:r w:rsidRPr="004B2DED" w:rsidR="000A3F56">
      <w:ptab w:alignment="right" w:relativeTo="margin" w:leader="none"/>
    </w:r>
    <w:r w:rsidRPr="004B2DED" w:rsidR="000A3F56">
      <w:t xml:space="preserve"> RFP No. </w:t>
    </w:r>
    <w:r w:rsidR="009F36EF">
      <w:t>25</w:t>
    </w:r>
    <w:r w:rsidRPr="00432890" w:rsidR="000A3F56">
      <w:t>-</w:t>
    </w:r>
    <w:r w:rsidR="009F36EF">
      <w:t>600</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4B2DED" w:rsidR="000A3F56" w:rsidP="00DB36EA" w:rsidRDefault="000A3F56" w14:paraId="758201B5" w14:textId="77777777">
    <w:pPr>
      <w:pStyle w:val="Header"/>
      <w:tabs>
        <w:tab w:val="clear" w:pos="4680"/>
        <w:tab w:val="clear" w:pos="9360"/>
      </w:tabs>
    </w:pPr>
    <w:r w:rsidRPr="00AE1993">
      <w:t>Proposal Title</w:t>
    </w:r>
    <w:r>
      <w:t xml:space="preserve"> </w:t>
    </w:r>
    <w:r>
      <w:ptab w:alignment="right" w:relativeTo="margin" w:leader="none"/>
    </w:r>
    <w:r>
      <w:t xml:space="preserve"> RFP</w:t>
    </w:r>
    <w:r w:rsidRPr="00AE1993">
      <w:t xml:space="preserve"> No</w:t>
    </w:r>
    <w:r w:rsidRPr="00AE1993">
      <w:rPr>
        <w:i/>
        <w:iCs/>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4B2DED" w:rsidR="00075AD2" w:rsidP="002F5926" w:rsidRDefault="00B64E33" w14:paraId="1A04DCBF" w14:textId="796B89AA">
    <w:pPr>
      <w:pStyle w:val="Header"/>
      <w:tabs>
        <w:tab w:val="clear" w:pos="4680"/>
        <w:tab w:val="clear" w:pos="9360"/>
      </w:tabs>
    </w:pPr>
    <w:r>
      <w:t>Equity audit</w:t>
    </w:r>
    <w:r w:rsidRPr="00125D7D" w:rsidR="00510A61">
      <w:t xml:space="preserve"> and Action Plan </w:t>
    </w:r>
    <w:r w:rsidRPr="004B2DED" w:rsidR="00510A61">
      <w:ptab w:alignment="right" w:relativeTo="margin" w:leader="none"/>
    </w:r>
    <w:r w:rsidRPr="004B2DED" w:rsidR="00510A61">
      <w:t xml:space="preserve"> RFP No. </w:t>
    </w:r>
    <w:r w:rsidRPr="00432890" w:rsidR="00510A61">
      <w:t>2</w:t>
    </w:r>
    <w:r w:rsidR="000B74C1">
      <w:t>4</w:t>
    </w:r>
    <w:r w:rsidRPr="00432890" w:rsidR="00510A61">
      <w:t>-0</w:t>
    </w:r>
    <w:r w:rsidR="000B74C1">
      <w:t>15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4B2DED" w:rsidR="00DB36EA" w:rsidP="00DB36EA" w:rsidRDefault="00DB36EA" w14:paraId="181ADE03" w14:textId="77777777">
    <w:pPr>
      <w:pStyle w:val="Header"/>
      <w:tabs>
        <w:tab w:val="clear" w:pos="4680"/>
        <w:tab w:val="clear" w:pos="9360"/>
      </w:tabs>
    </w:pPr>
    <w:r w:rsidRPr="00AE1993">
      <w:t>Proposal Title</w:t>
    </w:r>
    <w:r>
      <w:t xml:space="preserve"> </w:t>
    </w:r>
    <w:r>
      <w:ptab w:alignment="right" w:relativeTo="margin" w:leader="none"/>
    </w:r>
    <w:r>
      <w:t xml:space="preserve"> RFP</w:t>
    </w:r>
    <w:r w:rsidRPr="00AE1993">
      <w:t xml:space="preserve"> No</w:t>
    </w:r>
    <w:r w:rsidRPr="00AE1993">
      <w:rPr>
        <w:i/>
        <w:iCs/>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4B2DED" w:rsidR="008D6173" w:rsidP="002F5926" w:rsidRDefault="008D6173" w14:paraId="6C445928" w14:textId="77777777">
    <w:pPr>
      <w:pStyle w:val="Header"/>
      <w:tabs>
        <w:tab w:val="clear" w:pos="4680"/>
        <w:tab w:val="clear" w:pos="9360"/>
      </w:tabs>
    </w:pPr>
    <w:r w:rsidRPr="00AE1993">
      <w:t>Proposal Title</w:t>
    </w:r>
    <w:r>
      <w:t xml:space="preserve"> </w:t>
    </w:r>
    <w:r>
      <w:ptab w:alignment="right" w:relativeTo="margin" w:leader="none"/>
    </w:r>
    <w:r>
      <w:t xml:space="preserve"> RFP</w:t>
    </w:r>
    <w:r w:rsidRPr="00AE1993">
      <w:t xml:space="preserve"> No</w:t>
    </w:r>
    <w:r w:rsidRPr="00AE1993">
      <w:rPr>
        <w:i/>
        <w:iCs/>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CE222C" w:rsidR="008D6173" w:rsidP="00CE222C" w:rsidRDefault="00B64E33" w14:paraId="01DF8C66" w14:textId="1EC95423">
    <w:pPr>
      <w:pStyle w:val="Header"/>
      <w:tabs>
        <w:tab w:val="clear" w:pos="4680"/>
        <w:tab w:val="clear" w:pos="9360"/>
      </w:tabs>
    </w:pPr>
    <w:r>
      <w:t>Equity audit</w:t>
    </w:r>
    <w:r w:rsidRPr="00125D7D" w:rsidR="00CE222C">
      <w:t xml:space="preserve"> and Action Plan </w:t>
    </w:r>
    <w:r w:rsidRPr="004B2DED" w:rsidR="00CE222C">
      <w:ptab w:alignment="right" w:relativeTo="margin" w:leader="none"/>
    </w:r>
    <w:r w:rsidRPr="004B2DED" w:rsidR="00CE222C">
      <w:t xml:space="preserve"> RFP No. </w:t>
    </w:r>
    <w:r w:rsidRPr="00432890" w:rsidR="00CE222C">
      <w:t>2</w:t>
    </w:r>
    <w:r w:rsidR="006A782F">
      <w:t>4</w:t>
    </w:r>
    <w:r w:rsidRPr="00432890" w:rsidR="00CE222C">
      <w:t>-0</w:t>
    </w:r>
    <w:r w:rsidR="006A782F">
      <w:t>1</w:t>
    </w:r>
    <w:r w:rsidRPr="00432890" w:rsidR="00CE222C">
      <w:t>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CE222C" w:rsidR="00E23A6B" w:rsidP="00CE222C" w:rsidRDefault="00B64E33" w14:paraId="09EA7B84" w14:textId="16F7D7D4">
    <w:pPr>
      <w:pStyle w:val="Header"/>
      <w:tabs>
        <w:tab w:val="clear" w:pos="4680"/>
        <w:tab w:val="clear" w:pos="9360"/>
      </w:tabs>
    </w:pPr>
    <w:r>
      <w:t>Equity audit</w:t>
    </w:r>
    <w:r w:rsidRPr="00125D7D" w:rsidR="00CE222C">
      <w:t xml:space="preserve"> and Action Plan </w:t>
    </w:r>
    <w:r w:rsidRPr="004B2DED" w:rsidR="00CE222C">
      <w:ptab w:alignment="right" w:relativeTo="margin" w:leader="none"/>
    </w:r>
    <w:r w:rsidRPr="004B2DED" w:rsidR="00CE222C">
      <w:t xml:space="preserve"> RFP No. </w:t>
    </w:r>
    <w:r w:rsidRPr="00432890" w:rsidR="006A782F">
      <w:t>2</w:t>
    </w:r>
    <w:r w:rsidR="006A782F">
      <w:t>4</w:t>
    </w:r>
    <w:r w:rsidRPr="00432890" w:rsidR="006A782F">
      <w:t>-0</w:t>
    </w:r>
    <w:r w:rsidR="006A782F">
      <w:t>1</w:t>
    </w:r>
    <w:r w:rsidRPr="00432890" w:rsidR="006A782F">
      <w:t>5</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6179CA" w:rsidR="00173E33" w:rsidP="00CB20FA" w:rsidRDefault="00CB20FA" w14:paraId="26980312" w14:textId="77777777">
    <w:pPr>
      <w:pStyle w:val="Header"/>
      <w:tabs>
        <w:tab w:val="clear" w:pos="4680"/>
        <w:tab w:val="clear" w:pos="9360"/>
      </w:tabs>
    </w:pPr>
    <w:r w:rsidRPr="00AE1993">
      <w:t>Proposal Title</w:t>
    </w:r>
    <w:r>
      <w:t xml:space="preserve"> </w:t>
    </w:r>
    <w:r>
      <w:ptab w:alignment="right" w:relativeTo="margin" w:leader="none"/>
    </w:r>
    <w:r>
      <w:t xml:space="preserve"> RFP</w:t>
    </w:r>
    <w:r w:rsidRPr="00AE1993">
      <w:t xml:space="preserve"> No</w:t>
    </w:r>
    <w:r w:rsidRPr="00AE1993">
      <w:rPr>
        <w:i/>
        <w:iCs/>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CE222C" w:rsidR="00FD20AC" w:rsidP="00CE222C" w:rsidRDefault="00CE222C" w14:paraId="42D96A56" w14:textId="4F7F8F56">
    <w:pPr>
      <w:pStyle w:val="Header"/>
      <w:tabs>
        <w:tab w:val="clear" w:pos="4680"/>
        <w:tab w:val="clear" w:pos="9360"/>
      </w:tabs>
    </w:pPr>
    <w:r w:rsidRPr="00125D7D">
      <w:t xml:space="preserve">Equity Audit and Action Plan </w:t>
    </w:r>
    <w:r w:rsidRPr="004B2DED">
      <w:ptab w:alignment="right" w:relativeTo="margin" w:leader="none"/>
    </w:r>
    <w:r w:rsidRPr="004B2DED">
      <w:t xml:space="preserve"> RFP No. </w:t>
    </w:r>
    <w:r w:rsidRPr="00432890">
      <w:t>23-095</w:t>
    </w:r>
  </w:p>
  <w:p w:rsidR="00550F25" w:rsidRDefault="00550F25" w14:paraId="0FCA34EE"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78AF904"/>
    <w:lvl w:ilvl="0">
      <w:start w:val="1"/>
      <w:numFmt w:val="decimal"/>
      <w:pStyle w:val="ListNumber5"/>
      <w:lvlText w:val="%1."/>
      <w:lvlJc w:val="left"/>
      <w:pPr>
        <w:tabs>
          <w:tab w:val="num" w:pos="1800"/>
        </w:tabs>
        <w:ind w:left="1800" w:hanging="360"/>
      </w:pPr>
    </w:lvl>
  </w:abstractNum>
  <w:abstractNum w:abstractNumId="1" w15:restartNumberingAfterBreak="0">
    <w:nsid w:val="FFFFFF7F"/>
    <w:multiLevelType w:val="singleLevel"/>
    <w:tmpl w:val="3238E86C"/>
    <w:lvl w:ilvl="0">
      <w:start w:val="1"/>
      <w:numFmt w:val="decimal"/>
      <w:pStyle w:val="ListNumber2"/>
      <w:lvlText w:val="%1."/>
      <w:lvlJc w:val="left"/>
      <w:pPr>
        <w:tabs>
          <w:tab w:val="num" w:pos="720"/>
        </w:tabs>
        <w:ind w:left="720" w:hanging="360"/>
      </w:pPr>
    </w:lvl>
  </w:abstractNum>
  <w:abstractNum w:abstractNumId="2" w15:restartNumberingAfterBreak="0">
    <w:nsid w:val="FFFFFF80"/>
    <w:multiLevelType w:val="singleLevel"/>
    <w:tmpl w:val="5E1AA690"/>
    <w:lvl w:ilvl="0">
      <w:start w:val="1"/>
      <w:numFmt w:val="bullet"/>
      <w:pStyle w:val="ListBullet5"/>
      <w:lvlText w:val=""/>
      <w:lvlJc w:val="left"/>
      <w:pPr>
        <w:tabs>
          <w:tab w:val="num" w:pos="1800"/>
        </w:tabs>
        <w:ind w:left="1800" w:hanging="360"/>
      </w:pPr>
      <w:rPr>
        <w:rFonts w:hint="default" w:ascii="Symbol" w:hAnsi="Symbol"/>
      </w:rPr>
    </w:lvl>
  </w:abstractNum>
  <w:abstractNum w:abstractNumId="3" w15:restartNumberingAfterBreak="0">
    <w:nsid w:val="FFFFFF81"/>
    <w:multiLevelType w:val="singleLevel"/>
    <w:tmpl w:val="5AE20794"/>
    <w:lvl w:ilvl="0">
      <w:start w:val="1"/>
      <w:numFmt w:val="bullet"/>
      <w:pStyle w:val="ListBullet4"/>
      <w:lvlText w:val=""/>
      <w:lvlJc w:val="left"/>
      <w:pPr>
        <w:tabs>
          <w:tab w:val="num" w:pos="1440"/>
        </w:tabs>
        <w:ind w:left="1440" w:hanging="360"/>
      </w:pPr>
      <w:rPr>
        <w:rFonts w:hint="default" w:ascii="Symbol" w:hAnsi="Symbol"/>
      </w:rPr>
    </w:lvl>
  </w:abstractNum>
  <w:abstractNum w:abstractNumId="4" w15:restartNumberingAfterBreak="0">
    <w:nsid w:val="FFFFFF82"/>
    <w:multiLevelType w:val="singleLevel"/>
    <w:tmpl w:val="0D7A5666"/>
    <w:lvl w:ilvl="0">
      <w:start w:val="1"/>
      <w:numFmt w:val="bullet"/>
      <w:pStyle w:val="ListBullet3"/>
      <w:lvlText w:val=""/>
      <w:lvlJc w:val="left"/>
      <w:pPr>
        <w:tabs>
          <w:tab w:val="num" w:pos="1080"/>
        </w:tabs>
        <w:ind w:left="1080" w:hanging="360"/>
      </w:pPr>
      <w:rPr>
        <w:rFonts w:hint="default" w:ascii="Symbol" w:hAnsi="Symbol"/>
      </w:rPr>
    </w:lvl>
  </w:abstractNum>
  <w:abstractNum w:abstractNumId="5" w15:restartNumberingAfterBreak="0">
    <w:nsid w:val="FFFFFF83"/>
    <w:multiLevelType w:val="singleLevel"/>
    <w:tmpl w:val="B450F93C"/>
    <w:lvl w:ilvl="0">
      <w:start w:val="1"/>
      <w:numFmt w:val="bullet"/>
      <w:pStyle w:val="ListBullet2"/>
      <w:lvlText w:val=""/>
      <w:lvlJc w:val="left"/>
      <w:pPr>
        <w:tabs>
          <w:tab w:val="num" w:pos="720"/>
        </w:tabs>
        <w:ind w:left="720" w:hanging="360"/>
      </w:pPr>
      <w:rPr>
        <w:rFonts w:hint="default" w:ascii="Symbol" w:hAnsi="Symbol"/>
      </w:rPr>
    </w:lvl>
  </w:abstractNum>
  <w:abstractNum w:abstractNumId="6" w15:restartNumberingAfterBreak="0">
    <w:nsid w:val="FFFFFF88"/>
    <w:multiLevelType w:val="singleLevel"/>
    <w:tmpl w:val="0570EC62"/>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A6D85D90"/>
    <w:lvl w:ilvl="0">
      <w:start w:val="1"/>
      <w:numFmt w:val="bullet"/>
      <w:pStyle w:val="ListBullet"/>
      <w:lvlText w:val=""/>
      <w:lvlJc w:val="left"/>
      <w:pPr>
        <w:tabs>
          <w:tab w:val="num" w:pos="360"/>
        </w:tabs>
        <w:ind w:left="360" w:hanging="360"/>
      </w:pPr>
      <w:rPr>
        <w:rFonts w:hint="default" w:ascii="Symbol" w:hAnsi="Symbol"/>
      </w:rPr>
    </w:lvl>
  </w:abstractNum>
  <w:abstractNum w:abstractNumId="8" w15:restartNumberingAfterBreak="0">
    <w:nsid w:val="01E604E5"/>
    <w:multiLevelType w:val="hybridMultilevel"/>
    <w:tmpl w:val="C5DC1A80"/>
    <w:lvl w:ilvl="0" w:tplc="BDE0F56A">
      <w:start w:val="1"/>
      <w:numFmt w:val="bullet"/>
      <w:lvlText w:val=""/>
      <w:lvlJc w:val="left"/>
      <w:pPr>
        <w:ind w:left="720" w:hanging="360"/>
      </w:pPr>
      <w:rPr>
        <w:rFonts w:hint="default" w:ascii="Symbol" w:hAnsi="Symbol"/>
        <w:color w:val="00507F"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01EC6814"/>
    <w:multiLevelType w:val="hybridMultilevel"/>
    <w:tmpl w:val="125CA250"/>
    <w:lvl w:ilvl="0" w:tplc="DDB8843C">
      <w:start w:val="1"/>
      <w:numFmt w:val="bullet"/>
      <w:lvlText w:val=""/>
      <w:lvlJc w:val="left"/>
      <w:pPr>
        <w:ind w:left="720" w:hanging="360"/>
      </w:pPr>
      <w:rPr>
        <w:rFonts w:hint="default" w:ascii="Symbol" w:hAnsi="Symbol"/>
        <w:color w:val="00507F"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03324B80"/>
    <w:multiLevelType w:val="multilevel"/>
    <w:tmpl w:val="B7247B38"/>
    <w:styleLink w:val="ListOrdered-Table11"/>
    <w:lvl w:ilvl="0">
      <w:start w:val="1"/>
      <w:numFmt w:val="decimal"/>
      <w:pStyle w:val="Table11Numbering"/>
      <w:lvlText w:val="%1."/>
      <w:lvlJc w:val="left"/>
      <w:pPr>
        <w:ind w:left="288" w:hanging="288"/>
      </w:pPr>
      <w:rPr>
        <w:rFonts w:hint="default" w:asciiTheme="majorHAnsi" w:hAnsiTheme="majorHAnsi"/>
        <w:color w:val="auto"/>
      </w:rPr>
    </w:lvl>
    <w:lvl w:ilvl="1">
      <w:start w:val="1"/>
      <w:numFmt w:val="lowerLetter"/>
      <w:lvlText w:val="%2."/>
      <w:lvlJc w:val="left"/>
      <w:pPr>
        <w:ind w:left="576" w:hanging="288"/>
      </w:pPr>
      <w:rPr>
        <w:rFonts w:hint="default"/>
      </w:rPr>
    </w:lvl>
    <w:lvl w:ilvl="2">
      <w:start w:val="1"/>
      <w:numFmt w:val="lowerRoman"/>
      <w:lvlText w:val="%3."/>
      <w:lvlJc w:val="right"/>
      <w:pPr>
        <w:tabs>
          <w:tab w:val="num" w:pos="1008"/>
        </w:tabs>
        <w:ind w:left="864" w:hanging="144"/>
      </w:pPr>
      <w:rPr>
        <w:rFonts w:hint="default"/>
      </w:rPr>
    </w:lvl>
    <w:lvl w:ilvl="3">
      <w:start w:val="1"/>
      <w:numFmt w:val="decimal"/>
      <w:lvlText w:val="%4."/>
      <w:lvlJc w:val="left"/>
      <w:pPr>
        <w:ind w:left="1152" w:hanging="288"/>
      </w:pPr>
      <w:rPr>
        <w:rFonts w:hint="default"/>
        <w:b w:val="0"/>
        <w:i/>
      </w:rPr>
    </w:lvl>
    <w:lvl w:ilvl="4">
      <w:start w:val="1"/>
      <w:numFmt w:val="lowerLetter"/>
      <w:lvlText w:val="%5."/>
      <w:lvlJc w:val="left"/>
      <w:pPr>
        <w:ind w:left="1440" w:hanging="288"/>
      </w:pPr>
      <w:rPr>
        <w:rFonts w:hint="default"/>
        <w:b w:val="0"/>
        <w:i/>
      </w:rPr>
    </w:lvl>
    <w:lvl w:ilvl="5">
      <w:start w:val="1"/>
      <w:numFmt w:val="lowerRoman"/>
      <w:lvlText w:val="%6."/>
      <w:lvlJc w:val="right"/>
      <w:pPr>
        <w:tabs>
          <w:tab w:val="num" w:pos="1584"/>
        </w:tabs>
        <w:ind w:left="1728" w:hanging="144"/>
      </w:pPr>
      <w:rPr>
        <w:rFonts w:hint="default"/>
        <w:b w:val="0"/>
        <w:i/>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right"/>
      <w:pPr>
        <w:tabs>
          <w:tab w:val="num" w:pos="2448"/>
        </w:tabs>
        <w:ind w:left="2592" w:hanging="144"/>
      </w:pPr>
      <w:rPr>
        <w:rFonts w:hint="default"/>
      </w:rPr>
    </w:lvl>
  </w:abstractNum>
  <w:abstractNum w:abstractNumId="11" w15:restartNumberingAfterBreak="0">
    <w:nsid w:val="05DC7E6F"/>
    <w:multiLevelType w:val="multilevel"/>
    <w:tmpl w:val="4608EE7E"/>
    <w:numStyleLink w:val="ListOrdered-Table10"/>
  </w:abstractNum>
  <w:abstractNum w:abstractNumId="12" w15:restartNumberingAfterBreak="0">
    <w:nsid w:val="088460F9"/>
    <w:multiLevelType w:val="multilevel"/>
    <w:tmpl w:val="D21644BE"/>
    <w:styleLink w:val="Callout-Inline"/>
    <w:lvl w:ilvl="0">
      <w:start w:val="1"/>
      <w:numFmt w:val="bullet"/>
      <w:pStyle w:val="Callout-InlineSource"/>
      <w:suff w:val="space"/>
      <w:lvlText w:val="–"/>
      <w:lvlJc w:val="left"/>
      <w:pPr>
        <w:ind w:left="0" w:firstLine="0"/>
      </w:pPr>
      <w:rPr>
        <w:rFonts w:hint="default" w:ascii="Arial Narrow" w:hAnsi="Arial Narrow"/>
        <w:color w:val="000000"/>
      </w:rPr>
    </w:lvl>
    <w:lvl w:ilvl="1">
      <w:start w:val="1"/>
      <w:numFmt w:val="none"/>
      <w:lvlText w:val=""/>
      <w:lvlJc w:val="left"/>
      <w:pPr>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3" w15:restartNumberingAfterBreak="0">
    <w:nsid w:val="0AE47A19"/>
    <w:multiLevelType w:val="hybridMultilevel"/>
    <w:tmpl w:val="B8623CEE"/>
    <w:lvl w:ilvl="0" w:tplc="DDB8843C">
      <w:start w:val="1"/>
      <w:numFmt w:val="bullet"/>
      <w:lvlText w:val=""/>
      <w:lvlJc w:val="left"/>
      <w:pPr>
        <w:ind w:left="720" w:hanging="360"/>
      </w:pPr>
      <w:rPr>
        <w:rFonts w:hint="default" w:ascii="Symbol" w:hAnsi="Symbol"/>
        <w:color w:val="00507F"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0D6E728E"/>
    <w:multiLevelType w:val="multilevel"/>
    <w:tmpl w:val="21F8B40E"/>
    <w:numStyleLink w:val="ListStyle-PBoxBullets"/>
  </w:abstractNum>
  <w:abstractNum w:abstractNumId="15" w15:restartNumberingAfterBreak="0">
    <w:nsid w:val="0F810A6C"/>
    <w:multiLevelType w:val="multilevel"/>
    <w:tmpl w:val="894E1C92"/>
    <w:styleLink w:val="ListBullets-Table11"/>
    <w:lvl w:ilvl="0">
      <w:start w:val="1"/>
      <w:numFmt w:val="bullet"/>
      <w:pStyle w:val="Table11Bullet1"/>
      <w:lvlText w:val="•"/>
      <w:lvlJc w:val="left"/>
      <w:pPr>
        <w:ind w:left="288" w:hanging="288"/>
      </w:pPr>
      <w:rPr>
        <w:rFonts w:hint="default" w:ascii="Calibri" w:hAnsi="Calibri"/>
        <w:color w:val="00507F" w:themeColor="accent1"/>
      </w:rPr>
    </w:lvl>
    <w:lvl w:ilvl="1">
      <w:start w:val="1"/>
      <w:numFmt w:val="bullet"/>
      <w:pStyle w:val="Table11Bullet2"/>
      <w:lvlText w:val="–"/>
      <w:lvlJc w:val="left"/>
      <w:pPr>
        <w:ind w:left="576" w:hanging="288"/>
      </w:pPr>
      <w:rPr>
        <w:rFonts w:hint="default" w:ascii="Calibri" w:hAnsi="Calibri"/>
        <w:color w:val="00507F" w:themeColor="accent1"/>
      </w:rPr>
    </w:lvl>
    <w:lvl w:ilvl="2">
      <w:start w:val="1"/>
      <w:numFmt w:val="bullet"/>
      <w:pStyle w:val="Table11Bullet3"/>
      <w:lvlText w:val="»"/>
      <w:lvlJc w:val="left"/>
      <w:pPr>
        <w:ind w:left="864" w:hanging="288"/>
      </w:pPr>
      <w:rPr>
        <w:rFonts w:hint="default" w:ascii="Arial" w:hAnsi="Arial"/>
        <w:color w:val="00507F" w:themeColor="accent1"/>
      </w:rPr>
    </w:lvl>
    <w:lvl w:ilvl="3">
      <w:start w:val="1"/>
      <w:numFmt w:val="bullet"/>
      <w:lvlText w:val="◦"/>
      <w:lvlJc w:val="left"/>
      <w:pPr>
        <w:ind w:left="1152" w:hanging="288"/>
      </w:pPr>
      <w:rPr>
        <w:rFonts w:hint="default" w:ascii="Calibri" w:hAnsi="Calibri"/>
        <w:color w:val="00507F" w:themeColor="accent1"/>
      </w:rPr>
    </w:lvl>
    <w:lvl w:ilvl="4">
      <w:start w:val="1"/>
      <w:numFmt w:val="bullet"/>
      <w:lvlText w:val="›"/>
      <w:lvlJc w:val="left"/>
      <w:pPr>
        <w:ind w:left="1440" w:hanging="288"/>
      </w:pPr>
      <w:rPr>
        <w:rFonts w:hint="default" w:ascii="Calibri" w:hAnsi="Calibri"/>
        <w:color w:val="00507F" w:themeColor="accent1"/>
      </w:rPr>
    </w:lvl>
    <w:lvl w:ilvl="5">
      <w:start w:val="1"/>
      <w:numFmt w:val="bullet"/>
      <w:lvlText w:val="‹"/>
      <w:lvlJc w:val="left"/>
      <w:pPr>
        <w:ind w:left="1728" w:hanging="288"/>
      </w:pPr>
      <w:rPr>
        <w:rFonts w:hint="default" w:ascii="Calibri" w:hAnsi="Calibri"/>
        <w:color w:val="00507F" w:themeColor="accent1"/>
      </w:rPr>
    </w:lvl>
    <w:lvl w:ilvl="6">
      <w:start w:val="1"/>
      <w:numFmt w:val="bullet"/>
      <w:lvlText w:val="«"/>
      <w:lvlJc w:val="left"/>
      <w:pPr>
        <w:ind w:left="2016" w:hanging="288"/>
      </w:pPr>
      <w:rPr>
        <w:rFonts w:hint="default" w:ascii="Calibri" w:hAnsi="Calibri"/>
        <w:color w:val="00507F" w:themeColor="accent1"/>
      </w:rPr>
    </w:lvl>
    <w:lvl w:ilvl="7">
      <w:start w:val="1"/>
      <w:numFmt w:val="bullet"/>
      <w:lvlText w:val="-"/>
      <w:lvlJc w:val="left"/>
      <w:pPr>
        <w:ind w:left="2304" w:hanging="288"/>
      </w:pPr>
      <w:rPr>
        <w:rFonts w:hint="default" w:ascii="Calibri" w:hAnsi="Calibri"/>
        <w:color w:val="00507F" w:themeColor="accent1"/>
      </w:rPr>
    </w:lvl>
    <w:lvl w:ilvl="8">
      <w:start w:val="1"/>
      <w:numFmt w:val="bullet"/>
      <w:lvlText w:val=""/>
      <w:lvlJc w:val="left"/>
      <w:pPr>
        <w:ind w:left="2592" w:hanging="288"/>
      </w:pPr>
      <w:rPr>
        <w:rFonts w:hint="default" w:ascii="Wingdings" w:hAnsi="Wingdings"/>
        <w:color w:val="00507F" w:themeColor="accent1"/>
      </w:rPr>
    </w:lvl>
  </w:abstractNum>
  <w:abstractNum w:abstractNumId="16" w15:restartNumberingAfterBreak="0">
    <w:nsid w:val="121F619E"/>
    <w:multiLevelType w:val="hybridMultilevel"/>
    <w:tmpl w:val="707CD47A"/>
    <w:lvl w:ilvl="0" w:tplc="DDB8843C">
      <w:start w:val="1"/>
      <w:numFmt w:val="bullet"/>
      <w:lvlText w:val=""/>
      <w:lvlJc w:val="left"/>
      <w:pPr>
        <w:ind w:left="720" w:hanging="360"/>
      </w:pPr>
      <w:rPr>
        <w:rFonts w:hint="default" w:ascii="Symbol" w:hAnsi="Symbol"/>
        <w:color w:val="00507F"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168A7228"/>
    <w:multiLevelType w:val="multilevel"/>
    <w:tmpl w:val="6298D4CA"/>
    <w:styleLink w:val="ListBullets-ResBox"/>
    <w:lvl w:ilvl="0">
      <w:start w:val="1"/>
      <w:numFmt w:val="bullet"/>
      <w:lvlText w:val=""/>
      <w:lvlJc w:val="left"/>
      <w:pPr>
        <w:ind w:left="288" w:hanging="288"/>
      </w:pPr>
      <w:rPr>
        <w:rFonts w:hint="default" w:ascii="Symbol" w:hAnsi="Symbol"/>
        <w:color w:val="auto"/>
        <w:sz w:val="20"/>
      </w:rPr>
    </w:lvl>
    <w:lvl w:ilvl="1">
      <w:start w:val="1"/>
      <w:numFmt w:val="bullet"/>
      <w:lvlText w:val="–"/>
      <w:lvlJc w:val="left"/>
      <w:pPr>
        <w:ind w:left="576" w:hanging="288"/>
      </w:pPr>
      <w:rPr>
        <w:rFonts w:hint="default" w:ascii="Times New Roman" w:hAnsi="Times New Roman" w:cs="Times New Roman"/>
      </w:rPr>
    </w:lvl>
    <w:lvl w:ilvl="2">
      <w:start w:val="1"/>
      <w:numFmt w:val="bullet"/>
      <w:lvlText w:val="&gt;"/>
      <w:lvlJc w:val="left"/>
      <w:pPr>
        <w:ind w:left="864" w:hanging="288"/>
      </w:pPr>
      <w:rPr>
        <w:rFonts w:hint="default" w:ascii="Calibri" w:hAnsi="Calibri"/>
      </w:rPr>
    </w:lvl>
    <w:lvl w:ilvl="3">
      <w:start w:val="1"/>
      <w:numFmt w:val="bullet"/>
      <w:lvlText w:val=""/>
      <w:lvlJc w:val="left"/>
      <w:pPr>
        <w:ind w:left="1152" w:hanging="288"/>
      </w:pPr>
      <w:rPr>
        <w:rFonts w:hint="default" w:ascii="Symbol" w:hAnsi="Symbol"/>
      </w:rPr>
    </w:lvl>
    <w:lvl w:ilvl="4">
      <w:start w:val="1"/>
      <w:numFmt w:val="bullet"/>
      <w:lvlText w:val="o"/>
      <w:lvlJc w:val="left"/>
      <w:pPr>
        <w:ind w:left="1440" w:hanging="288"/>
      </w:pPr>
      <w:rPr>
        <w:rFonts w:hint="default" w:ascii="Courier New" w:hAnsi="Courier New" w:cs="Courier New"/>
      </w:rPr>
    </w:lvl>
    <w:lvl w:ilvl="5">
      <w:start w:val="1"/>
      <w:numFmt w:val="bullet"/>
      <w:lvlText w:val=""/>
      <w:lvlJc w:val="left"/>
      <w:pPr>
        <w:ind w:left="1728" w:hanging="288"/>
      </w:pPr>
      <w:rPr>
        <w:rFonts w:hint="default" w:ascii="Wingdings" w:hAnsi="Wingdings"/>
      </w:rPr>
    </w:lvl>
    <w:lvl w:ilvl="6">
      <w:start w:val="1"/>
      <w:numFmt w:val="bullet"/>
      <w:lvlText w:val=""/>
      <w:lvlJc w:val="left"/>
      <w:pPr>
        <w:ind w:left="2016" w:hanging="288"/>
      </w:pPr>
      <w:rPr>
        <w:rFonts w:hint="default" w:ascii="Symbol" w:hAnsi="Symbol"/>
      </w:rPr>
    </w:lvl>
    <w:lvl w:ilvl="7">
      <w:start w:val="1"/>
      <w:numFmt w:val="bullet"/>
      <w:lvlText w:val="o"/>
      <w:lvlJc w:val="left"/>
      <w:pPr>
        <w:ind w:left="2304" w:hanging="288"/>
      </w:pPr>
      <w:rPr>
        <w:rFonts w:hint="default" w:ascii="Courier New" w:hAnsi="Courier New" w:cs="Courier New"/>
      </w:rPr>
    </w:lvl>
    <w:lvl w:ilvl="8">
      <w:start w:val="1"/>
      <w:numFmt w:val="bullet"/>
      <w:lvlText w:val=""/>
      <w:lvlJc w:val="left"/>
      <w:pPr>
        <w:ind w:left="2592" w:hanging="288"/>
      </w:pPr>
      <w:rPr>
        <w:rFonts w:hint="default" w:ascii="Wingdings" w:hAnsi="Wingdings"/>
      </w:rPr>
    </w:lvl>
  </w:abstractNum>
  <w:abstractNum w:abstractNumId="18" w15:restartNumberingAfterBreak="0">
    <w:nsid w:val="19E06357"/>
    <w:multiLevelType w:val="hybridMultilevel"/>
    <w:tmpl w:val="90E05188"/>
    <w:lvl w:ilvl="0" w:tplc="DDB8843C">
      <w:start w:val="1"/>
      <w:numFmt w:val="bullet"/>
      <w:lvlText w:val=""/>
      <w:lvlJc w:val="left"/>
      <w:pPr>
        <w:ind w:left="720" w:hanging="360"/>
      </w:pPr>
      <w:rPr>
        <w:rFonts w:hint="default" w:ascii="Symbol" w:hAnsi="Symbol"/>
        <w:color w:val="00507F"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1CA94574"/>
    <w:multiLevelType w:val="multilevel"/>
    <w:tmpl w:val="C47673D2"/>
    <w:styleLink w:val="ListBullets-Body"/>
    <w:lvl w:ilvl="0">
      <w:start w:val="1"/>
      <w:numFmt w:val="bullet"/>
      <w:lvlText w:val=""/>
      <w:lvlJc w:val="left"/>
      <w:pPr>
        <w:ind w:left="360" w:hanging="360"/>
      </w:pPr>
      <w:rPr>
        <w:rFonts w:hint="default" w:ascii="Symbol" w:hAnsi="Symbol"/>
        <w:color w:val="00507F" w:themeColor="accent1"/>
      </w:rPr>
    </w:lvl>
    <w:lvl w:ilvl="1">
      <w:start w:val="1"/>
      <w:numFmt w:val="bullet"/>
      <w:lvlText w:val="–"/>
      <w:lvlJc w:val="left"/>
      <w:pPr>
        <w:ind w:left="720" w:hanging="360"/>
      </w:pPr>
      <w:rPr>
        <w:rFonts w:hint="default" w:ascii="Calibri" w:hAnsi="Calibri"/>
        <w:color w:val="00507F" w:themeColor="accent1"/>
      </w:rPr>
    </w:lvl>
    <w:lvl w:ilvl="2">
      <w:start w:val="1"/>
      <w:numFmt w:val="bullet"/>
      <w:lvlText w:val="»"/>
      <w:lvlJc w:val="left"/>
      <w:pPr>
        <w:ind w:left="1080" w:hanging="360"/>
      </w:pPr>
      <w:rPr>
        <w:rFonts w:hint="default" w:ascii="Calibri" w:hAnsi="Calibri"/>
        <w:color w:val="00507F" w:themeColor="accent1"/>
      </w:rPr>
    </w:lvl>
    <w:lvl w:ilvl="3">
      <w:start w:val="1"/>
      <w:numFmt w:val="bullet"/>
      <w:lvlText w:val="◦"/>
      <w:lvlJc w:val="left"/>
      <w:pPr>
        <w:ind w:left="1440" w:hanging="360"/>
      </w:pPr>
      <w:rPr>
        <w:rFonts w:hint="default" w:ascii="Calibri" w:hAnsi="Calibri"/>
        <w:color w:val="00507F" w:themeColor="accent1"/>
      </w:rPr>
    </w:lvl>
    <w:lvl w:ilvl="4">
      <w:start w:val="1"/>
      <w:numFmt w:val="bullet"/>
      <w:lvlText w:val="›"/>
      <w:lvlJc w:val="left"/>
      <w:pPr>
        <w:ind w:left="1800" w:hanging="360"/>
      </w:pPr>
      <w:rPr>
        <w:rFonts w:hint="default" w:ascii="Calibri" w:hAnsi="Calibri"/>
        <w:color w:val="00507F" w:themeColor="accent1"/>
      </w:rPr>
    </w:lvl>
    <w:lvl w:ilvl="5">
      <w:start w:val="1"/>
      <w:numFmt w:val="bullet"/>
      <w:lvlText w:val="‹"/>
      <w:lvlJc w:val="left"/>
      <w:pPr>
        <w:ind w:left="2160" w:hanging="360"/>
      </w:pPr>
      <w:rPr>
        <w:rFonts w:hint="default" w:ascii="Calibri" w:hAnsi="Calibri"/>
        <w:color w:val="00507F" w:themeColor="accent1"/>
      </w:rPr>
    </w:lvl>
    <w:lvl w:ilvl="6">
      <w:start w:val="1"/>
      <w:numFmt w:val="bullet"/>
      <w:lvlText w:val="«"/>
      <w:lvlJc w:val="left"/>
      <w:pPr>
        <w:ind w:left="2520" w:hanging="360"/>
      </w:pPr>
      <w:rPr>
        <w:rFonts w:hint="default" w:ascii="Calibri" w:hAnsi="Calibri"/>
        <w:color w:val="00507F" w:themeColor="accent1"/>
      </w:rPr>
    </w:lvl>
    <w:lvl w:ilvl="7">
      <w:start w:val="1"/>
      <w:numFmt w:val="bullet"/>
      <w:lvlText w:val="-"/>
      <w:lvlJc w:val="left"/>
      <w:pPr>
        <w:ind w:left="2880" w:hanging="360"/>
      </w:pPr>
      <w:rPr>
        <w:rFonts w:hint="default" w:ascii="Calibri" w:hAnsi="Calibri"/>
        <w:color w:val="00507F" w:themeColor="accent1"/>
      </w:rPr>
    </w:lvl>
    <w:lvl w:ilvl="8">
      <w:start w:val="1"/>
      <w:numFmt w:val="bullet"/>
      <w:lvlText w:val=""/>
      <w:lvlJc w:val="left"/>
      <w:pPr>
        <w:ind w:left="3240" w:hanging="360"/>
      </w:pPr>
      <w:rPr>
        <w:rFonts w:hint="default" w:ascii="Wingdings" w:hAnsi="Wingdings"/>
        <w:color w:val="00507F" w:themeColor="accent1"/>
      </w:rPr>
    </w:lvl>
  </w:abstractNum>
  <w:abstractNum w:abstractNumId="20" w15:restartNumberingAfterBreak="0">
    <w:nsid w:val="1CD253FC"/>
    <w:multiLevelType w:val="multilevel"/>
    <w:tmpl w:val="469645F8"/>
    <w:styleLink w:val="ListStyle-InfoBoxBullets"/>
    <w:lvl w:ilvl="0">
      <w:start w:val="1"/>
      <w:numFmt w:val="bullet"/>
      <w:lvlText w:val="•"/>
      <w:lvlJc w:val="left"/>
      <w:pPr>
        <w:ind w:left="360" w:hanging="360"/>
      </w:pPr>
      <w:rPr>
        <w:rFonts w:hint="default" w:ascii="Arial Narrow" w:hAnsi="Arial Narrow"/>
        <w:color w:val="00507F" w:themeColor="accent1"/>
        <w:sz w:val="24"/>
      </w:rPr>
    </w:lvl>
    <w:lvl w:ilvl="1">
      <w:start w:val="1"/>
      <w:numFmt w:val="bullet"/>
      <w:lvlText w:val="–"/>
      <w:lvlJc w:val="left"/>
      <w:pPr>
        <w:ind w:left="720" w:hanging="360"/>
      </w:pPr>
      <w:rPr>
        <w:rFonts w:hint="default" w:ascii="Calibri" w:hAnsi="Calibri"/>
        <w:color w:val="00507F" w:themeColor="accent1"/>
        <w:sz w:val="22"/>
      </w:rPr>
    </w:lvl>
    <w:lvl w:ilvl="2">
      <w:start w:val="1"/>
      <w:numFmt w:val="bullet"/>
      <w:lvlText w:val="»"/>
      <w:lvlJc w:val="left"/>
      <w:pPr>
        <w:ind w:left="1080" w:hanging="360"/>
      </w:pPr>
      <w:rPr>
        <w:rFonts w:hint="default" w:ascii="Calibri" w:hAnsi="Calibri"/>
        <w:color w:val="00507F" w:themeColor="accent1"/>
        <w:sz w:val="22"/>
      </w:rPr>
    </w:lvl>
    <w:lvl w:ilvl="3">
      <w:start w:val="1"/>
      <w:numFmt w:val="none"/>
      <w:suff w:val="nothing"/>
      <w:lvlText w:val=""/>
      <w:lvlJc w:val="left"/>
      <w:pPr>
        <w:ind w:left="1440" w:hanging="360"/>
      </w:pPr>
      <w:rPr>
        <w:rFonts w:hint="default"/>
        <w:color w:val="00507F" w:themeColor="accent1"/>
      </w:rPr>
    </w:lvl>
    <w:lvl w:ilvl="4">
      <w:start w:val="1"/>
      <w:numFmt w:val="none"/>
      <w:suff w:val="nothing"/>
      <w:lvlText w:val=""/>
      <w:lvlJc w:val="left"/>
      <w:pPr>
        <w:ind w:left="1800" w:hanging="360"/>
      </w:pPr>
      <w:rPr>
        <w:rFonts w:hint="default"/>
        <w:color w:val="00507F" w:themeColor="accent1"/>
      </w:rPr>
    </w:lvl>
    <w:lvl w:ilvl="5">
      <w:start w:val="1"/>
      <w:numFmt w:val="none"/>
      <w:suff w:val="nothing"/>
      <w:lvlText w:val=""/>
      <w:lvlJc w:val="left"/>
      <w:pPr>
        <w:ind w:left="2160" w:hanging="360"/>
      </w:pPr>
      <w:rPr>
        <w:rFonts w:hint="default"/>
      </w:rPr>
    </w:lvl>
    <w:lvl w:ilvl="6">
      <w:start w:val="1"/>
      <w:numFmt w:val="none"/>
      <w:suff w:val="nothing"/>
      <w:lvlText w:val=""/>
      <w:lvlJc w:val="left"/>
      <w:pPr>
        <w:ind w:left="2520" w:hanging="360"/>
      </w:pPr>
      <w:rPr>
        <w:rFonts w:hint="default"/>
      </w:rPr>
    </w:lvl>
    <w:lvl w:ilvl="7">
      <w:start w:val="1"/>
      <w:numFmt w:val="none"/>
      <w:suff w:val="nothing"/>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21795F3B"/>
    <w:multiLevelType w:val="multilevel"/>
    <w:tmpl w:val="C1B2594C"/>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2" w15:restartNumberingAfterBreak="0">
    <w:nsid w:val="21FD1BBD"/>
    <w:multiLevelType w:val="multilevel"/>
    <w:tmpl w:val="6298D4CA"/>
    <w:numStyleLink w:val="ListBullets-ResBox"/>
  </w:abstractNum>
  <w:abstractNum w:abstractNumId="23" w15:restartNumberingAfterBreak="0">
    <w:nsid w:val="23ED69CC"/>
    <w:multiLevelType w:val="multilevel"/>
    <w:tmpl w:val="4608EE7E"/>
    <w:styleLink w:val="ListOrdered-Table10"/>
    <w:lvl w:ilvl="0">
      <w:start w:val="1"/>
      <w:numFmt w:val="decimal"/>
      <w:pStyle w:val="Table10Numbering"/>
      <w:lvlText w:val="%1."/>
      <w:lvlJc w:val="left"/>
      <w:pPr>
        <w:ind w:left="288" w:hanging="288"/>
      </w:pPr>
      <w:rPr>
        <w:rFonts w:hint="default" w:asciiTheme="majorHAnsi" w:hAnsiTheme="majorHAnsi"/>
        <w:color w:val="auto"/>
        <w:sz w:val="20"/>
      </w:rPr>
    </w:lvl>
    <w:lvl w:ilvl="1">
      <w:start w:val="1"/>
      <w:numFmt w:val="lowerLetter"/>
      <w:lvlText w:val="%2."/>
      <w:lvlJc w:val="left"/>
      <w:pPr>
        <w:ind w:left="576" w:hanging="288"/>
      </w:pPr>
      <w:rPr>
        <w:rFonts w:hint="default"/>
      </w:rPr>
    </w:lvl>
    <w:lvl w:ilvl="2">
      <w:start w:val="1"/>
      <w:numFmt w:val="lowerRoman"/>
      <w:lvlText w:val="%3."/>
      <w:lvlJc w:val="right"/>
      <w:pPr>
        <w:ind w:left="864" w:hanging="72"/>
      </w:pPr>
      <w:rPr>
        <w:rFonts w:hint="default"/>
      </w:rPr>
    </w:lvl>
    <w:lvl w:ilvl="3">
      <w:start w:val="1"/>
      <w:numFmt w:val="decimal"/>
      <w:lvlText w:val="%4."/>
      <w:lvlJc w:val="left"/>
      <w:pPr>
        <w:ind w:left="1152" w:hanging="288"/>
      </w:pPr>
      <w:rPr>
        <w:rFonts w:hint="default"/>
        <w:b w:val="0"/>
        <w:i/>
      </w:rPr>
    </w:lvl>
    <w:lvl w:ilvl="4">
      <w:start w:val="1"/>
      <w:numFmt w:val="lowerLetter"/>
      <w:lvlText w:val="%5."/>
      <w:lvlJc w:val="left"/>
      <w:pPr>
        <w:ind w:left="1440" w:hanging="288"/>
      </w:pPr>
      <w:rPr>
        <w:rFonts w:hint="default"/>
        <w:b w:val="0"/>
        <w:i/>
      </w:rPr>
    </w:lvl>
    <w:lvl w:ilvl="5">
      <w:start w:val="1"/>
      <w:numFmt w:val="lowerRoman"/>
      <w:lvlText w:val="%6."/>
      <w:lvlJc w:val="right"/>
      <w:pPr>
        <w:ind w:left="1728" w:hanging="72"/>
      </w:pPr>
      <w:rPr>
        <w:rFonts w:hint="default"/>
        <w:b w:val="0"/>
        <w:i/>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right"/>
      <w:pPr>
        <w:ind w:left="2592" w:hanging="72"/>
      </w:pPr>
      <w:rPr>
        <w:rFonts w:hint="default"/>
      </w:rPr>
    </w:lvl>
  </w:abstractNum>
  <w:abstractNum w:abstractNumId="24" w15:restartNumberingAfterBreak="0">
    <w:nsid w:val="24B7479E"/>
    <w:multiLevelType w:val="hybridMultilevel"/>
    <w:tmpl w:val="831A0570"/>
    <w:lvl w:ilvl="0" w:tplc="BDE0F56A">
      <w:start w:val="1"/>
      <w:numFmt w:val="bullet"/>
      <w:lvlText w:val=""/>
      <w:lvlJc w:val="left"/>
      <w:pPr>
        <w:ind w:left="720" w:hanging="360"/>
      </w:pPr>
      <w:rPr>
        <w:rFonts w:hint="default" w:ascii="Symbol" w:hAnsi="Symbol"/>
        <w:color w:val="00507F"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26942B1A"/>
    <w:multiLevelType w:val="hybridMultilevel"/>
    <w:tmpl w:val="6804D878"/>
    <w:lvl w:ilvl="0" w:tplc="BDE0F56A">
      <w:start w:val="1"/>
      <w:numFmt w:val="bullet"/>
      <w:lvlText w:val=""/>
      <w:lvlJc w:val="left"/>
      <w:pPr>
        <w:ind w:left="720" w:hanging="360"/>
      </w:pPr>
      <w:rPr>
        <w:rFonts w:hint="default" w:ascii="Symbol" w:hAnsi="Symbol"/>
        <w:color w:val="00507F"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26CE6735"/>
    <w:multiLevelType w:val="hybridMultilevel"/>
    <w:tmpl w:val="4A8C30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2E5935D4"/>
    <w:multiLevelType w:val="hybridMultilevel"/>
    <w:tmpl w:val="8C10E89A"/>
    <w:lvl w:ilvl="0" w:tplc="01B2473C">
      <w:start w:val="1"/>
      <w:numFmt w:val="bullet"/>
      <w:lvlText w:val=""/>
      <w:lvlJc w:val="left"/>
      <w:pPr>
        <w:ind w:left="720" w:hanging="360"/>
      </w:pPr>
      <w:rPr>
        <w:rFonts w:hint="default" w:ascii="Symbol" w:hAnsi="Symbol"/>
        <w:color w:val="00507F"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35036543"/>
    <w:multiLevelType w:val="multilevel"/>
    <w:tmpl w:val="2940034C"/>
    <w:numStyleLink w:val="ListOrdered-Body"/>
  </w:abstractNum>
  <w:abstractNum w:abstractNumId="29" w15:restartNumberingAfterBreak="0">
    <w:nsid w:val="3D1E60A6"/>
    <w:multiLevelType w:val="multilevel"/>
    <w:tmpl w:val="77FEE846"/>
    <w:styleLink w:val="CurrentList1"/>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0" w15:restartNumberingAfterBreak="0">
    <w:nsid w:val="40553A1B"/>
    <w:multiLevelType w:val="multilevel"/>
    <w:tmpl w:val="894E1C92"/>
    <w:numStyleLink w:val="ListBullets-Table11"/>
  </w:abstractNum>
  <w:abstractNum w:abstractNumId="31" w15:restartNumberingAfterBreak="0">
    <w:nsid w:val="43CD5756"/>
    <w:multiLevelType w:val="multilevel"/>
    <w:tmpl w:val="586EE8AA"/>
    <w:styleLink w:val="OrderedList-ResName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6480D06"/>
    <w:multiLevelType w:val="multilevel"/>
    <w:tmpl w:val="B7247B38"/>
    <w:numStyleLink w:val="ListOrdered-Table11"/>
  </w:abstractNum>
  <w:abstractNum w:abstractNumId="33" w15:restartNumberingAfterBreak="0">
    <w:nsid w:val="4AB000E3"/>
    <w:multiLevelType w:val="multilevel"/>
    <w:tmpl w:val="21F8B40E"/>
    <w:styleLink w:val="ListStyle-PBoxBullets"/>
    <w:lvl w:ilvl="0">
      <w:start w:val="1"/>
      <w:numFmt w:val="bullet"/>
      <w:pStyle w:val="PBoxBullets"/>
      <w:lvlText w:val="•"/>
      <w:lvlJc w:val="left"/>
      <w:pPr>
        <w:ind w:left="360" w:hanging="360"/>
      </w:pPr>
      <w:rPr>
        <w:rFonts w:hint="default" w:ascii="Calibri" w:hAnsi="Calibri"/>
        <w:color w:val="auto"/>
        <w:sz w:val="22"/>
      </w:rPr>
    </w:lvl>
    <w:lvl w:ilvl="1">
      <w:start w:val="1"/>
      <w:numFmt w:val="bullet"/>
      <w:lvlText w:val="–"/>
      <w:lvlJc w:val="left"/>
      <w:pPr>
        <w:ind w:left="720" w:hanging="360"/>
      </w:pPr>
      <w:rPr>
        <w:rFonts w:hint="default" w:ascii="Calibri" w:hAnsi="Calibri"/>
        <w:color w:val="1C252D" w:themeColor="text2"/>
        <w:sz w:val="22"/>
      </w:rPr>
    </w:lvl>
    <w:lvl w:ilvl="2">
      <w:start w:val="1"/>
      <w:numFmt w:val="bullet"/>
      <w:lvlText w:val="»"/>
      <w:lvlJc w:val="left"/>
      <w:pPr>
        <w:ind w:left="1080" w:hanging="360"/>
      </w:pPr>
      <w:rPr>
        <w:rFonts w:hint="default" w:ascii="Calibri" w:hAnsi="Calibri"/>
        <w:color w:val="1C252D" w:themeColor="text2"/>
        <w:sz w:val="22"/>
      </w:rPr>
    </w:lvl>
    <w:lvl w:ilvl="3">
      <w:start w:val="1"/>
      <w:numFmt w:val="none"/>
      <w:suff w:val="nothing"/>
      <w:lvlText w:val=""/>
      <w:lvlJc w:val="left"/>
      <w:pPr>
        <w:ind w:left="1440" w:hanging="360"/>
      </w:pPr>
      <w:rPr>
        <w:rFonts w:hint="default"/>
      </w:rPr>
    </w:lvl>
    <w:lvl w:ilvl="4">
      <w:start w:val="1"/>
      <w:numFmt w:val="none"/>
      <w:suff w:val="nothing"/>
      <w:lvlText w:val=""/>
      <w:lvlJc w:val="left"/>
      <w:pPr>
        <w:ind w:left="1800" w:hanging="360"/>
      </w:pPr>
      <w:rPr>
        <w:rFonts w:hint="default"/>
      </w:rPr>
    </w:lvl>
    <w:lvl w:ilvl="5">
      <w:start w:val="1"/>
      <w:numFmt w:val="none"/>
      <w:suff w:val="nothing"/>
      <w:lvlText w:val=""/>
      <w:lvlJc w:val="left"/>
      <w:pPr>
        <w:ind w:left="2160" w:hanging="360"/>
      </w:pPr>
      <w:rPr>
        <w:rFonts w:hint="default"/>
      </w:rPr>
    </w:lvl>
    <w:lvl w:ilvl="6">
      <w:start w:val="1"/>
      <w:numFmt w:val="none"/>
      <w:suff w:val="nothing"/>
      <w:lvlText w:val=""/>
      <w:lvlJc w:val="left"/>
      <w:pPr>
        <w:ind w:left="2520" w:hanging="360"/>
      </w:pPr>
      <w:rPr>
        <w:rFonts w:hint="default"/>
      </w:rPr>
    </w:lvl>
    <w:lvl w:ilvl="7">
      <w:start w:val="1"/>
      <w:numFmt w:val="none"/>
      <w:suff w:val="nothing"/>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4" w15:restartNumberingAfterBreak="0">
    <w:nsid w:val="4B4900F7"/>
    <w:multiLevelType w:val="multilevel"/>
    <w:tmpl w:val="9A648EB0"/>
    <w:styleLink w:val="ListBullets-Resumes"/>
    <w:lvl w:ilvl="0">
      <w:start w:val="1"/>
      <w:numFmt w:val="bullet"/>
      <w:lvlText w:val="•"/>
      <w:lvlJc w:val="left"/>
      <w:pPr>
        <w:ind w:left="360" w:hanging="360"/>
      </w:pPr>
      <w:rPr>
        <w:rFonts w:hint="default" w:ascii="Times New Roman" w:hAnsi="Times New Roman" w:cs="Times New Roman"/>
        <w:color w:val="auto"/>
        <w:sz w:val="28"/>
      </w:rPr>
    </w:lvl>
    <w:lvl w:ilvl="1">
      <w:start w:val="1"/>
      <w:numFmt w:val="bullet"/>
      <w:lvlText w:val="–"/>
      <w:lvlJc w:val="left"/>
      <w:pPr>
        <w:ind w:left="720" w:hanging="360"/>
      </w:pPr>
      <w:rPr>
        <w:rFonts w:hint="default" w:ascii="Times New Roman" w:hAnsi="Times New Roman" w:cs="Times New Roman"/>
      </w:rPr>
    </w:lvl>
    <w:lvl w:ilvl="2">
      <w:start w:val="1"/>
      <w:numFmt w:val="bullet"/>
      <w:lvlText w:val="&gt;"/>
      <w:lvlJc w:val="left"/>
      <w:pPr>
        <w:ind w:left="1080" w:hanging="360"/>
      </w:pPr>
      <w:rPr>
        <w:rFonts w:hint="default" w:ascii="Calibri" w:hAnsi="Calibri"/>
      </w:rPr>
    </w:lvl>
    <w:lvl w:ilvl="3">
      <w:start w:val="1"/>
      <w:numFmt w:val="bullet"/>
      <w:lvlText w:val=""/>
      <w:lvlJc w:val="left"/>
      <w:pPr>
        <w:ind w:left="1440" w:hanging="360"/>
      </w:pPr>
      <w:rPr>
        <w:rFonts w:hint="default" w:ascii="Symbol" w:hAnsi="Symbol"/>
      </w:rPr>
    </w:lvl>
    <w:lvl w:ilvl="4">
      <w:start w:val="1"/>
      <w:numFmt w:val="bullet"/>
      <w:lvlText w:val="o"/>
      <w:lvlJc w:val="left"/>
      <w:pPr>
        <w:ind w:left="1800" w:hanging="360"/>
      </w:pPr>
      <w:rPr>
        <w:rFonts w:hint="default" w:ascii="Courier New" w:hAnsi="Courier New" w:cs="Courier New"/>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Symbol" w:hAnsi="Symbol"/>
      </w:rPr>
    </w:lvl>
    <w:lvl w:ilvl="7">
      <w:start w:val="1"/>
      <w:numFmt w:val="bullet"/>
      <w:lvlText w:val="o"/>
      <w:lvlJc w:val="left"/>
      <w:pPr>
        <w:ind w:left="2880" w:hanging="360"/>
      </w:pPr>
      <w:rPr>
        <w:rFonts w:hint="default" w:ascii="Courier New" w:hAnsi="Courier New" w:cs="Courier New"/>
      </w:rPr>
    </w:lvl>
    <w:lvl w:ilvl="8">
      <w:start w:val="1"/>
      <w:numFmt w:val="bullet"/>
      <w:lvlText w:val=""/>
      <w:lvlJc w:val="left"/>
      <w:pPr>
        <w:ind w:left="3240" w:hanging="360"/>
      </w:pPr>
      <w:rPr>
        <w:rFonts w:hint="default" w:ascii="Wingdings" w:hAnsi="Wingdings"/>
      </w:rPr>
    </w:lvl>
  </w:abstractNum>
  <w:abstractNum w:abstractNumId="35" w15:restartNumberingAfterBreak="0">
    <w:nsid w:val="50B735F9"/>
    <w:multiLevelType w:val="multilevel"/>
    <w:tmpl w:val="2940034C"/>
    <w:styleLink w:val="ListOrdered-Body"/>
    <w:lvl w:ilvl="0">
      <w:start w:val="1"/>
      <w:numFmt w:val="decimal"/>
      <w:pStyle w:val="NumberedList"/>
      <w:lvlText w:val="%1."/>
      <w:lvlJc w:val="left"/>
      <w:pPr>
        <w:ind w:left="360" w:hanging="360"/>
      </w:pPr>
      <w:rPr>
        <w:rFonts w:hint="default" w:asciiTheme="minorHAnsi" w:hAnsiTheme="minorHAnsi"/>
        <w:color w:val="auto"/>
      </w:rPr>
    </w:lvl>
    <w:lvl w:ilvl="1">
      <w:start w:val="1"/>
      <w:numFmt w:val="lowerLetter"/>
      <w:lvlText w:val="%2."/>
      <w:lvlJc w:val="left"/>
      <w:pPr>
        <w:ind w:left="720" w:hanging="360"/>
      </w:pPr>
      <w:rPr>
        <w:rFonts w:hint="default"/>
      </w:rPr>
    </w:lvl>
    <w:lvl w:ilvl="2">
      <w:start w:val="1"/>
      <w:numFmt w:val="lowerRoman"/>
      <w:lvlText w:val="%3."/>
      <w:lvlJc w:val="right"/>
      <w:pPr>
        <w:tabs>
          <w:tab w:val="num" w:pos="1296"/>
        </w:tabs>
        <w:ind w:left="1080" w:hanging="14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tabs>
          <w:tab w:val="num" w:pos="2160"/>
        </w:tabs>
        <w:ind w:left="2160" w:hanging="144"/>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tabs>
          <w:tab w:val="num" w:pos="3096"/>
        </w:tabs>
        <w:ind w:left="3240" w:hanging="144"/>
      </w:pPr>
      <w:rPr>
        <w:rFonts w:hint="default"/>
      </w:rPr>
    </w:lvl>
  </w:abstractNum>
  <w:abstractNum w:abstractNumId="36" w15:restartNumberingAfterBreak="0">
    <w:nsid w:val="581F5537"/>
    <w:multiLevelType w:val="hybridMultilevel"/>
    <w:tmpl w:val="F1FCE7C0"/>
    <w:lvl w:ilvl="0" w:tplc="01B2473C">
      <w:start w:val="1"/>
      <w:numFmt w:val="bullet"/>
      <w:lvlText w:val=""/>
      <w:lvlJc w:val="left"/>
      <w:pPr>
        <w:ind w:left="720" w:hanging="360"/>
      </w:pPr>
      <w:rPr>
        <w:rFonts w:hint="default" w:ascii="Symbol" w:hAnsi="Symbol"/>
        <w:color w:val="00507F"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5AAA67C5"/>
    <w:multiLevelType w:val="hybridMultilevel"/>
    <w:tmpl w:val="75C482B0"/>
    <w:lvl w:ilvl="0" w:tplc="DDB8843C">
      <w:start w:val="1"/>
      <w:numFmt w:val="bullet"/>
      <w:lvlText w:val=""/>
      <w:lvlJc w:val="left"/>
      <w:pPr>
        <w:ind w:left="720" w:hanging="360"/>
      </w:pPr>
      <w:rPr>
        <w:rFonts w:hint="default" w:ascii="Symbol" w:hAnsi="Symbol"/>
        <w:color w:val="00507F"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5DFB29FD"/>
    <w:multiLevelType w:val="hybridMultilevel"/>
    <w:tmpl w:val="B47EBFD8"/>
    <w:lvl w:ilvl="0" w:tplc="BDE0F56A">
      <w:start w:val="1"/>
      <w:numFmt w:val="bullet"/>
      <w:lvlText w:val=""/>
      <w:lvlJc w:val="left"/>
      <w:pPr>
        <w:ind w:left="720" w:hanging="360"/>
      </w:pPr>
      <w:rPr>
        <w:rFonts w:hint="default" w:ascii="Symbol" w:hAnsi="Symbol"/>
        <w:color w:val="00507F"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2BE5E0C"/>
    <w:multiLevelType w:val="multilevel"/>
    <w:tmpl w:val="D4705556"/>
    <w:numStyleLink w:val="ListBullets-Table10"/>
  </w:abstractNum>
  <w:abstractNum w:abstractNumId="40" w15:restartNumberingAfterBreak="0">
    <w:nsid w:val="69873B92"/>
    <w:multiLevelType w:val="hybridMultilevel"/>
    <w:tmpl w:val="681C6A14"/>
    <w:lvl w:ilvl="0" w:tplc="04090001">
      <w:start w:val="1"/>
      <w:numFmt w:val="bullet"/>
      <w:lvlText w:val=""/>
      <w:lvlJc w:val="left"/>
      <w:pPr>
        <w:tabs>
          <w:tab w:val="num" w:pos="360"/>
        </w:tabs>
        <w:ind w:left="360" w:hanging="360"/>
      </w:pPr>
      <w:rPr>
        <w:rFonts w:hint="default" w:ascii="Symbol" w:hAnsi="Symbol"/>
      </w:rPr>
    </w:lvl>
    <w:lvl w:ilvl="1" w:tplc="04090019" w:tentative="1">
      <w:start w:val="1"/>
      <w:numFmt w:val="bullet"/>
      <w:lvlText w:val="o"/>
      <w:lvlJc w:val="left"/>
      <w:pPr>
        <w:tabs>
          <w:tab w:val="num" w:pos="1440"/>
        </w:tabs>
        <w:ind w:left="1440" w:hanging="360"/>
      </w:pPr>
      <w:rPr>
        <w:rFonts w:hint="default" w:ascii="Courier New" w:hAnsi="Courier New"/>
      </w:rPr>
    </w:lvl>
    <w:lvl w:ilvl="2" w:tplc="0409001B" w:tentative="1">
      <w:start w:val="1"/>
      <w:numFmt w:val="bullet"/>
      <w:lvlText w:val=""/>
      <w:lvlJc w:val="left"/>
      <w:pPr>
        <w:tabs>
          <w:tab w:val="num" w:pos="2160"/>
        </w:tabs>
        <w:ind w:left="2160" w:hanging="360"/>
      </w:pPr>
      <w:rPr>
        <w:rFonts w:hint="default" w:ascii="Wingdings" w:hAnsi="Wingdings"/>
      </w:rPr>
    </w:lvl>
    <w:lvl w:ilvl="3" w:tplc="0409000F" w:tentative="1">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41" w15:restartNumberingAfterBreak="0">
    <w:nsid w:val="6A0756DB"/>
    <w:multiLevelType w:val="multilevel"/>
    <w:tmpl w:val="D4705556"/>
    <w:styleLink w:val="ListBullets-Table10"/>
    <w:lvl w:ilvl="0">
      <w:start w:val="1"/>
      <w:numFmt w:val="bullet"/>
      <w:pStyle w:val="Table10Bullet1"/>
      <w:lvlText w:val="•"/>
      <w:lvlJc w:val="left"/>
      <w:pPr>
        <w:ind w:left="288" w:hanging="288"/>
      </w:pPr>
      <w:rPr>
        <w:rFonts w:hint="default" w:ascii="Calibri" w:hAnsi="Calibri"/>
        <w:color w:val="00507F" w:themeColor="accent1"/>
        <w:sz w:val="20"/>
      </w:rPr>
    </w:lvl>
    <w:lvl w:ilvl="1">
      <w:start w:val="1"/>
      <w:numFmt w:val="bullet"/>
      <w:pStyle w:val="Table10Bullet2"/>
      <w:lvlText w:val="–"/>
      <w:lvlJc w:val="left"/>
      <w:pPr>
        <w:ind w:left="576" w:hanging="288"/>
      </w:pPr>
      <w:rPr>
        <w:rFonts w:hint="default" w:ascii="Calibri" w:hAnsi="Calibri"/>
        <w:color w:val="00507F" w:themeColor="accent1"/>
      </w:rPr>
    </w:lvl>
    <w:lvl w:ilvl="2">
      <w:start w:val="1"/>
      <w:numFmt w:val="bullet"/>
      <w:pStyle w:val="Table10Bullet3"/>
      <w:lvlText w:val="»"/>
      <w:lvlJc w:val="left"/>
      <w:pPr>
        <w:ind w:left="864" w:hanging="288"/>
      </w:pPr>
      <w:rPr>
        <w:rFonts w:hint="default" w:ascii="Arial" w:hAnsi="Arial"/>
        <w:color w:val="00507F" w:themeColor="accent1"/>
      </w:rPr>
    </w:lvl>
    <w:lvl w:ilvl="3">
      <w:start w:val="1"/>
      <w:numFmt w:val="bullet"/>
      <w:lvlText w:val="◦"/>
      <w:lvlJc w:val="left"/>
      <w:pPr>
        <w:ind w:left="1152" w:hanging="288"/>
      </w:pPr>
      <w:rPr>
        <w:rFonts w:hint="default" w:ascii="Calibri" w:hAnsi="Calibri"/>
        <w:color w:val="00507F" w:themeColor="accent1"/>
      </w:rPr>
    </w:lvl>
    <w:lvl w:ilvl="4">
      <w:start w:val="1"/>
      <w:numFmt w:val="bullet"/>
      <w:lvlText w:val="›"/>
      <w:lvlJc w:val="left"/>
      <w:pPr>
        <w:ind w:left="1440" w:hanging="288"/>
      </w:pPr>
      <w:rPr>
        <w:rFonts w:hint="default" w:ascii="Calibri" w:hAnsi="Calibri"/>
        <w:color w:val="00507F" w:themeColor="accent1"/>
      </w:rPr>
    </w:lvl>
    <w:lvl w:ilvl="5">
      <w:start w:val="1"/>
      <w:numFmt w:val="bullet"/>
      <w:lvlText w:val="‹"/>
      <w:lvlJc w:val="left"/>
      <w:pPr>
        <w:ind w:left="1728" w:hanging="288"/>
      </w:pPr>
      <w:rPr>
        <w:rFonts w:hint="default" w:ascii="Calibri" w:hAnsi="Calibri"/>
        <w:color w:val="00507F" w:themeColor="accent1"/>
      </w:rPr>
    </w:lvl>
    <w:lvl w:ilvl="6">
      <w:start w:val="1"/>
      <w:numFmt w:val="bullet"/>
      <w:lvlText w:val="«"/>
      <w:lvlJc w:val="left"/>
      <w:pPr>
        <w:ind w:left="2016" w:hanging="288"/>
      </w:pPr>
      <w:rPr>
        <w:rFonts w:hint="default" w:ascii="Calibri" w:hAnsi="Calibri"/>
        <w:color w:val="00507F" w:themeColor="accent1"/>
      </w:rPr>
    </w:lvl>
    <w:lvl w:ilvl="7">
      <w:start w:val="1"/>
      <w:numFmt w:val="bullet"/>
      <w:lvlText w:val="-"/>
      <w:lvlJc w:val="left"/>
      <w:pPr>
        <w:ind w:left="2304" w:hanging="288"/>
      </w:pPr>
      <w:rPr>
        <w:rFonts w:hint="default" w:ascii="Calibri" w:hAnsi="Calibri"/>
        <w:color w:val="00507F" w:themeColor="accent1"/>
      </w:rPr>
    </w:lvl>
    <w:lvl w:ilvl="8">
      <w:start w:val="1"/>
      <w:numFmt w:val="bullet"/>
      <w:lvlText w:val=""/>
      <w:lvlJc w:val="left"/>
      <w:pPr>
        <w:ind w:left="2592" w:hanging="288"/>
      </w:pPr>
      <w:rPr>
        <w:rFonts w:hint="default" w:ascii="Wingdings" w:hAnsi="Wingdings"/>
        <w:color w:val="00507F" w:themeColor="accent1"/>
      </w:rPr>
    </w:lvl>
  </w:abstractNum>
  <w:abstractNum w:abstractNumId="42" w15:restartNumberingAfterBreak="0">
    <w:nsid w:val="6E377E49"/>
    <w:multiLevelType w:val="multilevel"/>
    <w:tmpl w:val="6298D4CA"/>
    <w:numStyleLink w:val="ListBullets-ResBox"/>
  </w:abstractNum>
  <w:abstractNum w:abstractNumId="43" w15:restartNumberingAfterBreak="0">
    <w:nsid w:val="72655658"/>
    <w:multiLevelType w:val="hybridMultilevel"/>
    <w:tmpl w:val="96EAF5D0"/>
    <w:lvl w:ilvl="0" w:tplc="DDB8843C">
      <w:start w:val="1"/>
      <w:numFmt w:val="bullet"/>
      <w:lvlText w:val=""/>
      <w:lvlJc w:val="left"/>
      <w:pPr>
        <w:ind w:left="720" w:hanging="360"/>
      </w:pPr>
      <w:rPr>
        <w:rFonts w:hint="default" w:ascii="Symbol" w:hAnsi="Symbol"/>
        <w:color w:val="00507F"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425116C"/>
    <w:multiLevelType w:val="hybridMultilevel"/>
    <w:tmpl w:val="195E811A"/>
    <w:lvl w:ilvl="0" w:tplc="5516A7FE">
      <w:start w:val="1"/>
      <w:numFmt w:val="bullet"/>
      <w:pStyle w:val="Bullet1"/>
      <w:lvlText w:val=""/>
      <w:lvlJc w:val="left"/>
      <w:pPr>
        <w:ind w:left="1080" w:hanging="360"/>
      </w:pPr>
      <w:rPr>
        <w:rFonts w:hint="default" w:ascii="Symbol" w:hAnsi="Symbol"/>
        <w:color w:val="00507F" w:themeColor="accent1"/>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5" w15:restartNumberingAfterBreak="0">
    <w:nsid w:val="7D9F0251"/>
    <w:multiLevelType w:val="hybridMultilevel"/>
    <w:tmpl w:val="45D8D48E"/>
    <w:lvl w:ilvl="0" w:tplc="01B2473C">
      <w:start w:val="1"/>
      <w:numFmt w:val="bullet"/>
      <w:lvlText w:val=""/>
      <w:lvlJc w:val="left"/>
      <w:pPr>
        <w:ind w:left="720" w:hanging="360"/>
      </w:pPr>
      <w:rPr>
        <w:rFonts w:hint="default" w:ascii="Symbol" w:hAnsi="Symbol"/>
        <w:color w:val="00507F"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300160218">
    <w:abstractNumId w:val="28"/>
  </w:num>
  <w:num w:numId="2" w16cid:durableId="1734893662">
    <w:abstractNumId w:val="19"/>
  </w:num>
  <w:num w:numId="3" w16cid:durableId="1504853471">
    <w:abstractNumId w:val="41"/>
  </w:num>
  <w:num w:numId="4" w16cid:durableId="417292591">
    <w:abstractNumId w:val="15"/>
  </w:num>
  <w:num w:numId="5" w16cid:durableId="1630814721">
    <w:abstractNumId w:val="35"/>
  </w:num>
  <w:num w:numId="6" w16cid:durableId="2145737691">
    <w:abstractNumId w:val="23"/>
  </w:num>
  <w:num w:numId="7" w16cid:durableId="644168218">
    <w:abstractNumId w:val="10"/>
  </w:num>
  <w:num w:numId="8" w16cid:durableId="214587191">
    <w:abstractNumId w:val="21"/>
  </w:num>
  <w:num w:numId="9" w16cid:durableId="1584146414">
    <w:abstractNumId w:val="30"/>
  </w:num>
  <w:num w:numId="10" w16cid:durableId="280190292">
    <w:abstractNumId w:val="32"/>
  </w:num>
  <w:num w:numId="11" w16cid:durableId="1210606680">
    <w:abstractNumId w:val="12"/>
  </w:num>
  <w:num w:numId="12" w16cid:durableId="829708750">
    <w:abstractNumId w:val="7"/>
  </w:num>
  <w:num w:numId="13" w16cid:durableId="66613858">
    <w:abstractNumId w:val="5"/>
  </w:num>
  <w:num w:numId="14" w16cid:durableId="792165217">
    <w:abstractNumId w:val="4"/>
  </w:num>
  <w:num w:numId="15" w16cid:durableId="1527792212">
    <w:abstractNumId w:val="3"/>
  </w:num>
  <w:num w:numId="16" w16cid:durableId="565185003">
    <w:abstractNumId w:val="2"/>
  </w:num>
  <w:num w:numId="17" w16cid:durableId="334068679">
    <w:abstractNumId w:val="6"/>
  </w:num>
  <w:num w:numId="18" w16cid:durableId="943465173">
    <w:abstractNumId w:val="1"/>
  </w:num>
  <w:num w:numId="19" w16cid:durableId="284700037">
    <w:abstractNumId w:val="0"/>
  </w:num>
  <w:num w:numId="20" w16cid:durableId="1545286021">
    <w:abstractNumId w:val="17"/>
  </w:num>
  <w:num w:numId="21" w16cid:durableId="12416803">
    <w:abstractNumId w:val="34"/>
  </w:num>
  <w:num w:numId="22" w16cid:durableId="827403251">
    <w:abstractNumId w:val="39"/>
  </w:num>
  <w:num w:numId="23" w16cid:durableId="848104554">
    <w:abstractNumId w:val="11"/>
  </w:num>
  <w:num w:numId="24" w16cid:durableId="277952867">
    <w:abstractNumId w:val="33"/>
  </w:num>
  <w:num w:numId="25" w16cid:durableId="1398627300">
    <w:abstractNumId w:val="20"/>
  </w:num>
  <w:num w:numId="26" w16cid:durableId="786506995">
    <w:abstractNumId w:val="14"/>
  </w:num>
  <w:num w:numId="27" w16cid:durableId="1568227966">
    <w:abstractNumId w:val="31"/>
  </w:num>
  <w:num w:numId="28" w16cid:durableId="1618098157">
    <w:abstractNumId w:val="44"/>
  </w:num>
  <w:num w:numId="29" w16cid:durableId="276789441">
    <w:abstractNumId w:val="42"/>
    <w:lvlOverride w:ilvl="0">
      <w:lvl w:ilvl="0">
        <w:start w:val="1"/>
        <w:numFmt w:val="bullet"/>
        <w:lvlText w:val=""/>
        <w:lvlJc w:val="left"/>
        <w:pPr>
          <w:ind w:left="288" w:hanging="288"/>
        </w:pPr>
        <w:rPr>
          <w:rFonts w:hint="default" w:ascii="Symbol" w:hAnsi="Symbol"/>
          <w:color w:val="00507F" w:themeColor="accent1"/>
          <w:sz w:val="20"/>
        </w:rPr>
      </w:lvl>
    </w:lvlOverride>
  </w:num>
  <w:num w:numId="30" w16cid:durableId="1157770149">
    <w:abstractNumId w:val="29"/>
  </w:num>
  <w:num w:numId="31" w16cid:durableId="575475601">
    <w:abstractNumId w:val="22"/>
    <w:lvlOverride w:ilvl="0">
      <w:lvl w:ilvl="0">
        <w:start w:val="1"/>
        <w:numFmt w:val="bullet"/>
        <w:lvlText w:val=""/>
        <w:lvlJc w:val="left"/>
        <w:pPr>
          <w:ind w:left="288" w:hanging="288"/>
        </w:pPr>
        <w:rPr>
          <w:rFonts w:hint="default" w:ascii="Symbol" w:hAnsi="Symbol"/>
          <w:color w:val="00507F" w:themeColor="accent1"/>
          <w:sz w:val="20"/>
        </w:rPr>
      </w:lvl>
    </w:lvlOverride>
  </w:num>
  <w:num w:numId="32" w16cid:durableId="1729181964">
    <w:abstractNumId w:val="45"/>
  </w:num>
  <w:num w:numId="33" w16cid:durableId="205945691">
    <w:abstractNumId w:val="38"/>
  </w:num>
  <w:num w:numId="34" w16cid:durableId="513107527">
    <w:abstractNumId w:val="24"/>
  </w:num>
  <w:num w:numId="35" w16cid:durableId="1719159899">
    <w:abstractNumId w:val="8"/>
  </w:num>
  <w:num w:numId="36" w16cid:durableId="1591237637">
    <w:abstractNumId w:val="25"/>
  </w:num>
  <w:num w:numId="37" w16cid:durableId="1145926454">
    <w:abstractNumId w:val="43"/>
  </w:num>
  <w:num w:numId="38" w16cid:durableId="1000960505">
    <w:abstractNumId w:val="16"/>
  </w:num>
  <w:num w:numId="39" w16cid:durableId="1934896731">
    <w:abstractNumId w:val="13"/>
  </w:num>
  <w:num w:numId="40" w16cid:durableId="891355161">
    <w:abstractNumId w:val="9"/>
  </w:num>
  <w:num w:numId="41" w16cid:durableId="1138038423">
    <w:abstractNumId w:val="18"/>
  </w:num>
  <w:num w:numId="42" w16cid:durableId="191308845">
    <w:abstractNumId w:val="37"/>
  </w:num>
  <w:num w:numId="43" w16cid:durableId="1639340307">
    <w:abstractNumId w:val="27"/>
  </w:num>
  <w:num w:numId="44" w16cid:durableId="632560808">
    <w:abstractNumId w:val="36"/>
  </w:num>
  <w:num w:numId="45" w16cid:durableId="606349850">
    <w:abstractNumId w:val="40"/>
  </w:num>
  <w:num w:numId="46" w16cid:durableId="1164204191">
    <w:abstractNumId w:val="26"/>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urray, Orrin">
    <w15:presenceInfo w15:providerId="AD" w15:userId="S::omurray@air.org::5790e521-d388-4547-9815-8321536fa67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65"/>
  <w:proofState w:spelling="clean" w:grammar="dirty"/>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EyNDI0Mzc1sjCzNDNQ0lEKTi0uzszPAykwNKoFAFko9eYtAAAA"/>
  </w:docVars>
  <w:rsids>
    <w:rsidRoot w:val="00A17DB6"/>
    <w:rsid w:val="00000000"/>
    <w:rsid w:val="000003B2"/>
    <w:rsid w:val="00000B51"/>
    <w:rsid w:val="00000E15"/>
    <w:rsid w:val="00001891"/>
    <w:rsid w:val="00001896"/>
    <w:rsid w:val="00001B40"/>
    <w:rsid w:val="000021BD"/>
    <w:rsid w:val="00002B22"/>
    <w:rsid w:val="00002FAB"/>
    <w:rsid w:val="00004792"/>
    <w:rsid w:val="00004AD3"/>
    <w:rsid w:val="00005082"/>
    <w:rsid w:val="00005C2F"/>
    <w:rsid w:val="00006899"/>
    <w:rsid w:val="0000695C"/>
    <w:rsid w:val="000069C8"/>
    <w:rsid w:val="00006CA2"/>
    <w:rsid w:val="0001100D"/>
    <w:rsid w:val="0001197F"/>
    <w:rsid w:val="00011A59"/>
    <w:rsid w:val="00011C8B"/>
    <w:rsid w:val="000161E9"/>
    <w:rsid w:val="00016286"/>
    <w:rsid w:val="00016CDB"/>
    <w:rsid w:val="000204CB"/>
    <w:rsid w:val="000226A3"/>
    <w:rsid w:val="000229ED"/>
    <w:rsid w:val="00022D87"/>
    <w:rsid w:val="00022FF0"/>
    <w:rsid w:val="000232BD"/>
    <w:rsid w:val="000238E3"/>
    <w:rsid w:val="0002420D"/>
    <w:rsid w:val="00024231"/>
    <w:rsid w:val="000250C0"/>
    <w:rsid w:val="00027DF1"/>
    <w:rsid w:val="000307F6"/>
    <w:rsid w:val="00030DE3"/>
    <w:rsid w:val="000325DD"/>
    <w:rsid w:val="00032A3D"/>
    <w:rsid w:val="00032AEA"/>
    <w:rsid w:val="000332FA"/>
    <w:rsid w:val="00034FEA"/>
    <w:rsid w:val="000366F7"/>
    <w:rsid w:val="00036AF3"/>
    <w:rsid w:val="00037181"/>
    <w:rsid w:val="0003794B"/>
    <w:rsid w:val="000402A8"/>
    <w:rsid w:val="000410B3"/>
    <w:rsid w:val="000410DD"/>
    <w:rsid w:val="00041E49"/>
    <w:rsid w:val="0004214F"/>
    <w:rsid w:val="0004232B"/>
    <w:rsid w:val="00042961"/>
    <w:rsid w:val="00042B09"/>
    <w:rsid w:val="00043373"/>
    <w:rsid w:val="000434DB"/>
    <w:rsid w:val="0004512F"/>
    <w:rsid w:val="00045F6C"/>
    <w:rsid w:val="000461A0"/>
    <w:rsid w:val="0004651B"/>
    <w:rsid w:val="00047B33"/>
    <w:rsid w:val="00047F19"/>
    <w:rsid w:val="00056BCA"/>
    <w:rsid w:val="00057102"/>
    <w:rsid w:val="0006178A"/>
    <w:rsid w:val="00061AA6"/>
    <w:rsid w:val="0006254E"/>
    <w:rsid w:val="00062690"/>
    <w:rsid w:val="00062972"/>
    <w:rsid w:val="00062983"/>
    <w:rsid w:val="00062C8C"/>
    <w:rsid w:val="00065372"/>
    <w:rsid w:val="00066E9F"/>
    <w:rsid w:val="000676F4"/>
    <w:rsid w:val="00067BDD"/>
    <w:rsid w:val="000706A3"/>
    <w:rsid w:val="000709D0"/>
    <w:rsid w:val="00071F5C"/>
    <w:rsid w:val="00072150"/>
    <w:rsid w:val="000721EF"/>
    <w:rsid w:val="00073958"/>
    <w:rsid w:val="00073C53"/>
    <w:rsid w:val="00073C88"/>
    <w:rsid w:val="00073E54"/>
    <w:rsid w:val="00074044"/>
    <w:rsid w:val="00075028"/>
    <w:rsid w:val="00075AD2"/>
    <w:rsid w:val="00075CCD"/>
    <w:rsid w:val="00076091"/>
    <w:rsid w:val="00077AD5"/>
    <w:rsid w:val="00077BAD"/>
    <w:rsid w:val="00080263"/>
    <w:rsid w:val="00080380"/>
    <w:rsid w:val="000803EC"/>
    <w:rsid w:val="0008130F"/>
    <w:rsid w:val="00084459"/>
    <w:rsid w:val="000847B2"/>
    <w:rsid w:val="000851AA"/>
    <w:rsid w:val="0008567C"/>
    <w:rsid w:val="00085B0D"/>
    <w:rsid w:val="00085DC8"/>
    <w:rsid w:val="000861B1"/>
    <w:rsid w:val="00086776"/>
    <w:rsid w:val="00086C51"/>
    <w:rsid w:val="0008763E"/>
    <w:rsid w:val="000879B9"/>
    <w:rsid w:val="00087C83"/>
    <w:rsid w:val="000901FE"/>
    <w:rsid w:val="000902EF"/>
    <w:rsid w:val="00090F12"/>
    <w:rsid w:val="000916AA"/>
    <w:rsid w:val="0009322A"/>
    <w:rsid w:val="00093C2C"/>
    <w:rsid w:val="00094846"/>
    <w:rsid w:val="00094A4E"/>
    <w:rsid w:val="00094F13"/>
    <w:rsid w:val="000966ED"/>
    <w:rsid w:val="00097261"/>
    <w:rsid w:val="000979A9"/>
    <w:rsid w:val="000A0FB3"/>
    <w:rsid w:val="000A3AFD"/>
    <w:rsid w:val="000A3F56"/>
    <w:rsid w:val="000A49FC"/>
    <w:rsid w:val="000A5286"/>
    <w:rsid w:val="000A5748"/>
    <w:rsid w:val="000A70D3"/>
    <w:rsid w:val="000A7998"/>
    <w:rsid w:val="000B0039"/>
    <w:rsid w:val="000B0415"/>
    <w:rsid w:val="000B0462"/>
    <w:rsid w:val="000B0F12"/>
    <w:rsid w:val="000B2DD8"/>
    <w:rsid w:val="000B3127"/>
    <w:rsid w:val="000B48C0"/>
    <w:rsid w:val="000B51A0"/>
    <w:rsid w:val="000B53D4"/>
    <w:rsid w:val="000B5FA5"/>
    <w:rsid w:val="000B63C9"/>
    <w:rsid w:val="000B6484"/>
    <w:rsid w:val="000B74C1"/>
    <w:rsid w:val="000C23D1"/>
    <w:rsid w:val="000C40FB"/>
    <w:rsid w:val="000C4171"/>
    <w:rsid w:val="000C4A0B"/>
    <w:rsid w:val="000C5403"/>
    <w:rsid w:val="000C54D7"/>
    <w:rsid w:val="000C5D49"/>
    <w:rsid w:val="000C60EB"/>
    <w:rsid w:val="000C6E1C"/>
    <w:rsid w:val="000C7E5A"/>
    <w:rsid w:val="000D057D"/>
    <w:rsid w:val="000D0A31"/>
    <w:rsid w:val="000D0C71"/>
    <w:rsid w:val="000D101C"/>
    <w:rsid w:val="000D11AC"/>
    <w:rsid w:val="000D1428"/>
    <w:rsid w:val="000D1C77"/>
    <w:rsid w:val="000D20B1"/>
    <w:rsid w:val="000D22EC"/>
    <w:rsid w:val="000D2900"/>
    <w:rsid w:val="000D4AC6"/>
    <w:rsid w:val="000D4EFD"/>
    <w:rsid w:val="000E268F"/>
    <w:rsid w:val="000E2DFC"/>
    <w:rsid w:val="000E304C"/>
    <w:rsid w:val="000E3765"/>
    <w:rsid w:val="000E3E9C"/>
    <w:rsid w:val="000E4644"/>
    <w:rsid w:val="000E4A67"/>
    <w:rsid w:val="000E4C78"/>
    <w:rsid w:val="000E54A4"/>
    <w:rsid w:val="000E64C0"/>
    <w:rsid w:val="000E6C5B"/>
    <w:rsid w:val="000E7253"/>
    <w:rsid w:val="000E7751"/>
    <w:rsid w:val="000E79DB"/>
    <w:rsid w:val="000E7AB7"/>
    <w:rsid w:val="000E7C52"/>
    <w:rsid w:val="000E7F65"/>
    <w:rsid w:val="000F0F88"/>
    <w:rsid w:val="000F1235"/>
    <w:rsid w:val="000F142A"/>
    <w:rsid w:val="000F2437"/>
    <w:rsid w:val="000F3345"/>
    <w:rsid w:val="000F366A"/>
    <w:rsid w:val="000F4BA2"/>
    <w:rsid w:val="000F6E35"/>
    <w:rsid w:val="000F7223"/>
    <w:rsid w:val="000F73DA"/>
    <w:rsid w:val="000F7F60"/>
    <w:rsid w:val="00100E3B"/>
    <w:rsid w:val="00101CB6"/>
    <w:rsid w:val="00102F99"/>
    <w:rsid w:val="00103687"/>
    <w:rsid w:val="0010410F"/>
    <w:rsid w:val="0010446C"/>
    <w:rsid w:val="00104857"/>
    <w:rsid w:val="00104FBE"/>
    <w:rsid w:val="001052E6"/>
    <w:rsid w:val="00105FBF"/>
    <w:rsid w:val="00106060"/>
    <w:rsid w:val="00106813"/>
    <w:rsid w:val="00107EA5"/>
    <w:rsid w:val="00111216"/>
    <w:rsid w:val="00111673"/>
    <w:rsid w:val="001119AB"/>
    <w:rsid w:val="001124B8"/>
    <w:rsid w:val="00112A0C"/>
    <w:rsid w:val="00112C73"/>
    <w:rsid w:val="00113788"/>
    <w:rsid w:val="001152E0"/>
    <w:rsid w:val="00116DF5"/>
    <w:rsid w:val="00117F65"/>
    <w:rsid w:val="001205DA"/>
    <w:rsid w:val="001206CC"/>
    <w:rsid w:val="00121D32"/>
    <w:rsid w:val="00121E48"/>
    <w:rsid w:val="00124099"/>
    <w:rsid w:val="0012497F"/>
    <w:rsid w:val="0012597C"/>
    <w:rsid w:val="00125D7D"/>
    <w:rsid w:val="00126609"/>
    <w:rsid w:val="001266E6"/>
    <w:rsid w:val="00127041"/>
    <w:rsid w:val="00127FEA"/>
    <w:rsid w:val="0013007A"/>
    <w:rsid w:val="00130343"/>
    <w:rsid w:val="00130B05"/>
    <w:rsid w:val="0013388B"/>
    <w:rsid w:val="00134403"/>
    <w:rsid w:val="001348CC"/>
    <w:rsid w:val="00134961"/>
    <w:rsid w:val="00135385"/>
    <w:rsid w:val="0013695A"/>
    <w:rsid w:val="001369F4"/>
    <w:rsid w:val="001372C0"/>
    <w:rsid w:val="00137595"/>
    <w:rsid w:val="00137863"/>
    <w:rsid w:val="00137AA5"/>
    <w:rsid w:val="00140A28"/>
    <w:rsid w:val="00140A33"/>
    <w:rsid w:val="00142821"/>
    <w:rsid w:val="00142B3E"/>
    <w:rsid w:val="001431DF"/>
    <w:rsid w:val="00143542"/>
    <w:rsid w:val="0014567D"/>
    <w:rsid w:val="001477F4"/>
    <w:rsid w:val="00147FE9"/>
    <w:rsid w:val="001506D2"/>
    <w:rsid w:val="00150AB6"/>
    <w:rsid w:val="00150B7A"/>
    <w:rsid w:val="00151B19"/>
    <w:rsid w:val="001534EA"/>
    <w:rsid w:val="00153AAE"/>
    <w:rsid w:val="001558E5"/>
    <w:rsid w:val="00155B83"/>
    <w:rsid w:val="00156356"/>
    <w:rsid w:val="00156D49"/>
    <w:rsid w:val="00157B84"/>
    <w:rsid w:val="0016096D"/>
    <w:rsid w:val="00160AD7"/>
    <w:rsid w:val="001625C4"/>
    <w:rsid w:val="001627C7"/>
    <w:rsid w:val="001632FC"/>
    <w:rsid w:val="001637A6"/>
    <w:rsid w:val="00163B04"/>
    <w:rsid w:val="00163C1E"/>
    <w:rsid w:val="00164755"/>
    <w:rsid w:val="00165F74"/>
    <w:rsid w:val="00166813"/>
    <w:rsid w:val="0016781E"/>
    <w:rsid w:val="0017072D"/>
    <w:rsid w:val="0017150A"/>
    <w:rsid w:val="00172424"/>
    <w:rsid w:val="001724BB"/>
    <w:rsid w:val="00173E33"/>
    <w:rsid w:val="0017413D"/>
    <w:rsid w:val="00174A62"/>
    <w:rsid w:val="00175501"/>
    <w:rsid w:val="00175CE5"/>
    <w:rsid w:val="00176922"/>
    <w:rsid w:val="00176E33"/>
    <w:rsid w:val="00177365"/>
    <w:rsid w:val="00177EFE"/>
    <w:rsid w:val="0018130F"/>
    <w:rsid w:val="00181EA9"/>
    <w:rsid w:val="001827D1"/>
    <w:rsid w:val="00182905"/>
    <w:rsid w:val="00182F22"/>
    <w:rsid w:val="00183C09"/>
    <w:rsid w:val="00184BAF"/>
    <w:rsid w:val="00186850"/>
    <w:rsid w:val="00186E46"/>
    <w:rsid w:val="00187004"/>
    <w:rsid w:val="00187223"/>
    <w:rsid w:val="001876F3"/>
    <w:rsid w:val="00187E6F"/>
    <w:rsid w:val="00190180"/>
    <w:rsid w:val="00191C87"/>
    <w:rsid w:val="001928DB"/>
    <w:rsid w:val="00192B51"/>
    <w:rsid w:val="00193317"/>
    <w:rsid w:val="001940AF"/>
    <w:rsid w:val="001941EC"/>
    <w:rsid w:val="00194381"/>
    <w:rsid w:val="001958DD"/>
    <w:rsid w:val="00195D0A"/>
    <w:rsid w:val="0019680A"/>
    <w:rsid w:val="0019688C"/>
    <w:rsid w:val="001974AD"/>
    <w:rsid w:val="0019784B"/>
    <w:rsid w:val="001A0E10"/>
    <w:rsid w:val="001A10B3"/>
    <w:rsid w:val="001A3625"/>
    <w:rsid w:val="001A3DD5"/>
    <w:rsid w:val="001A3E5F"/>
    <w:rsid w:val="001A458C"/>
    <w:rsid w:val="001A49EE"/>
    <w:rsid w:val="001A54DF"/>
    <w:rsid w:val="001A629C"/>
    <w:rsid w:val="001A6AF1"/>
    <w:rsid w:val="001A7724"/>
    <w:rsid w:val="001B009E"/>
    <w:rsid w:val="001B0278"/>
    <w:rsid w:val="001B073A"/>
    <w:rsid w:val="001B1DFE"/>
    <w:rsid w:val="001B29C1"/>
    <w:rsid w:val="001B2A16"/>
    <w:rsid w:val="001B364B"/>
    <w:rsid w:val="001B40FC"/>
    <w:rsid w:val="001B4316"/>
    <w:rsid w:val="001B515C"/>
    <w:rsid w:val="001B5299"/>
    <w:rsid w:val="001B5E7F"/>
    <w:rsid w:val="001C035B"/>
    <w:rsid w:val="001C049A"/>
    <w:rsid w:val="001C1627"/>
    <w:rsid w:val="001C287C"/>
    <w:rsid w:val="001C3D19"/>
    <w:rsid w:val="001C3EE2"/>
    <w:rsid w:val="001C4116"/>
    <w:rsid w:val="001C413F"/>
    <w:rsid w:val="001C4375"/>
    <w:rsid w:val="001C46E0"/>
    <w:rsid w:val="001C4F9A"/>
    <w:rsid w:val="001C5BBC"/>
    <w:rsid w:val="001C6997"/>
    <w:rsid w:val="001C7349"/>
    <w:rsid w:val="001C78D8"/>
    <w:rsid w:val="001C7CCA"/>
    <w:rsid w:val="001D05DC"/>
    <w:rsid w:val="001D0A97"/>
    <w:rsid w:val="001D1127"/>
    <w:rsid w:val="001D1AAF"/>
    <w:rsid w:val="001D1D91"/>
    <w:rsid w:val="001D2816"/>
    <w:rsid w:val="001D28D2"/>
    <w:rsid w:val="001D377C"/>
    <w:rsid w:val="001D4F25"/>
    <w:rsid w:val="001D4FB9"/>
    <w:rsid w:val="001D5178"/>
    <w:rsid w:val="001D56BB"/>
    <w:rsid w:val="001D5E70"/>
    <w:rsid w:val="001D6738"/>
    <w:rsid w:val="001D6993"/>
    <w:rsid w:val="001D7CB7"/>
    <w:rsid w:val="001E044C"/>
    <w:rsid w:val="001E0990"/>
    <w:rsid w:val="001E1177"/>
    <w:rsid w:val="001E15DD"/>
    <w:rsid w:val="001E1D73"/>
    <w:rsid w:val="001E225C"/>
    <w:rsid w:val="001E2314"/>
    <w:rsid w:val="001E25E6"/>
    <w:rsid w:val="001E3916"/>
    <w:rsid w:val="001E570D"/>
    <w:rsid w:val="001E5E92"/>
    <w:rsid w:val="001E792D"/>
    <w:rsid w:val="001F00B9"/>
    <w:rsid w:val="001F060C"/>
    <w:rsid w:val="001F2435"/>
    <w:rsid w:val="001F3791"/>
    <w:rsid w:val="001F4F8E"/>
    <w:rsid w:val="001F508C"/>
    <w:rsid w:val="001F72B3"/>
    <w:rsid w:val="001F7F0C"/>
    <w:rsid w:val="00200BF1"/>
    <w:rsid w:val="00201F89"/>
    <w:rsid w:val="00202E5A"/>
    <w:rsid w:val="00203687"/>
    <w:rsid w:val="00203CB4"/>
    <w:rsid w:val="002040FD"/>
    <w:rsid w:val="00204F05"/>
    <w:rsid w:val="002054A3"/>
    <w:rsid w:val="00205712"/>
    <w:rsid w:val="002061CE"/>
    <w:rsid w:val="0020780D"/>
    <w:rsid w:val="0021017F"/>
    <w:rsid w:val="00210446"/>
    <w:rsid w:val="00211773"/>
    <w:rsid w:val="00211925"/>
    <w:rsid w:val="00211B5B"/>
    <w:rsid w:val="0021518C"/>
    <w:rsid w:val="002154BA"/>
    <w:rsid w:val="00216BB4"/>
    <w:rsid w:val="00217409"/>
    <w:rsid w:val="00221328"/>
    <w:rsid w:val="00221B1C"/>
    <w:rsid w:val="00221B6E"/>
    <w:rsid w:val="00222748"/>
    <w:rsid w:val="00222828"/>
    <w:rsid w:val="00223A91"/>
    <w:rsid w:val="0022430C"/>
    <w:rsid w:val="0022534C"/>
    <w:rsid w:val="00227A93"/>
    <w:rsid w:val="00231103"/>
    <w:rsid w:val="002319F2"/>
    <w:rsid w:val="00231A6C"/>
    <w:rsid w:val="002333AA"/>
    <w:rsid w:val="00233804"/>
    <w:rsid w:val="00233EBE"/>
    <w:rsid w:val="00234480"/>
    <w:rsid w:val="00234D57"/>
    <w:rsid w:val="00235D20"/>
    <w:rsid w:val="002360AF"/>
    <w:rsid w:val="0023651F"/>
    <w:rsid w:val="00236653"/>
    <w:rsid w:val="00240166"/>
    <w:rsid w:val="00241604"/>
    <w:rsid w:val="00242476"/>
    <w:rsid w:val="0024273A"/>
    <w:rsid w:val="00242F59"/>
    <w:rsid w:val="002431E1"/>
    <w:rsid w:val="00243872"/>
    <w:rsid w:val="00243CED"/>
    <w:rsid w:val="00244022"/>
    <w:rsid w:val="002446DA"/>
    <w:rsid w:val="00244927"/>
    <w:rsid w:val="00245CFF"/>
    <w:rsid w:val="0024600B"/>
    <w:rsid w:val="00246EAA"/>
    <w:rsid w:val="002471A4"/>
    <w:rsid w:val="00247DAE"/>
    <w:rsid w:val="00250113"/>
    <w:rsid w:val="0025170C"/>
    <w:rsid w:val="0025328A"/>
    <w:rsid w:val="002532A2"/>
    <w:rsid w:val="00253FE3"/>
    <w:rsid w:val="00254195"/>
    <w:rsid w:val="002553B6"/>
    <w:rsid w:val="00255602"/>
    <w:rsid w:val="0025601D"/>
    <w:rsid w:val="0025706E"/>
    <w:rsid w:val="00260196"/>
    <w:rsid w:val="00260DF8"/>
    <w:rsid w:val="00261C61"/>
    <w:rsid w:val="00262101"/>
    <w:rsid w:val="002627DA"/>
    <w:rsid w:val="002631FC"/>
    <w:rsid w:val="00264955"/>
    <w:rsid w:val="00264ACF"/>
    <w:rsid w:val="00265783"/>
    <w:rsid w:val="00265EA9"/>
    <w:rsid w:val="00265F97"/>
    <w:rsid w:val="00267F6F"/>
    <w:rsid w:val="00270243"/>
    <w:rsid w:val="00270748"/>
    <w:rsid w:val="002713A0"/>
    <w:rsid w:val="002720E2"/>
    <w:rsid w:val="002724AD"/>
    <w:rsid w:val="002733ED"/>
    <w:rsid w:val="00273AEB"/>
    <w:rsid w:val="00274454"/>
    <w:rsid w:val="00275192"/>
    <w:rsid w:val="00275629"/>
    <w:rsid w:val="002759E2"/>
    <w:rsid w:val="0027634F"/>
    <w:rsid w:val="00276E39"/>
    <w:rsid w:val="00277611"/>
    <w:rsid w:val="0027762C"/>
    <w:rsid w:val="00277748"/>
    <w:rsid w:val="002809E1"/>
    <w:rsid w:val="002816DD"/>
    <w:rsid w:val="00281AB9"/>
    <w:rsid w:val="00281B9E"/>
    <w:rsid w:val="00281F65"/>
    <w:rsid w:val="00283FB4"/>
    <w:rsid w:val="00284212"/>
    <w:rsid w:val="00284827"/>
    <w:rsid w:val="00284A10"/>
    <w:rsid w:val="00284AED"/>
    <w:rsid w:val="00285A8C"/>
    <w:rsid w:val="00286122"/>
    <w:rsid w:val="00286B86"/>
    <w:rsid w:val="00286F65"/>
    <w:rsid w:val="002872EC"/>
    <w:rsid w:val="0028736D"/>
    <w:rsid w:val="002878EF"/>
    <w:rsid w:val="00290E3F"/>
    <w:rsid w:val="00291135"/>
    <w:rsid w:val="002917FE"/>
    <w:rsid w:val="00292AC8"/>
    <w:rsid w:val="00292ED1"/>
    <w:rsid w:val="0029337E"/>
    <w:rsid w:val="00293424"/>
    <w:rsid w:val="002936DF"/>
    <w:rsid w:val="0029397F"/>
    <w:rsid w:val="0029406A"/>
    <w:rsid w:val="002942B4"/>
    <w:rsid w:val="002948EF"/>
    <w:rsid w:val="00295005"/>
    <w:rsid w:val="00295EAA"/>
    <w:rsid w:val="00296B40"/>
    <w:rsid w:val="002978C0"/>
    <w:rsid w:val="002A00ED"/>
    <w:rsid w:val="002A0185"/>
    <w:rsid w:val="002A12F9"/>
    <w:rsid w:val="002A1DA7"/>
    <w:rsid w:val="002A2093"/>
    <w:rsid w:val="002A27F7"/>
    <w:rsid w:val="002A2F19"/>
    <w:rsid w:val="002A2FD7"/>
    <w:rsid w:val="002A310E"/>
    <w:rsid w:val="002A3519"/>
    <w:rsid w:val="002A38BA"/>
    <w:rsid w:val="002A4131"/>
    <w:rsid w:val="002A46D5"/>
    <w:rsid w:val="002A5DBF"/>
    <w:rsid w:val="002A67F4"/>
    <w:rsid w:val="002A78A9"/>
    <w:rsid w:val="002A7C7D"/>
    <w:rsid w:val="002B04F6"/>
    <w:rsid w:val="002B0743"/>
    <w:rsid w:val="002B162A"/>
    <w:rsid w:val="002B180E"/>
    <w:rsid w:val="002B2818"/>
    <w:rsid w:val="002B31A3"/>
    <w:rsid w:val="002B657A"/>
    <w:rsid w:val="002B6DBC"/>
    <w:rsid w:val="002B7B96"/>
    <w:rsid w:val="002B7EAF"/>
    <w:rsid w:val="002C003F"/>
    <w:rsid w:val="002C0251"/>
    <w:rsid w:val="002C03E2"/>
    <w:rsid w:val="002C0456"/>
    <w:rsid w:val="002C18DC"/>
    <w:rsid w:val="002C1B2A"/>
    <w:rsid w:val="002C1D79"/>
    <w:rsid w:val="002C25D1"/>
    <w:rsid w:val="002C278F"/>
    <w:rsid w:val="002C2BCA"/>
    <w:rsid w:val="002C2C64"/>
    <w:rsid w:val="002C2E7B"/>
    <w:rsid w:val="002C2EA7"/>
    <w:rsid w:val="002C3668"/>
    <w:rsid w:val="002C3EE8"/>
    <w:rsid w:val="002C4350"/>
    <w:rsid w:val="002C58A0"/>
    <w:rsid w:val="002C5957"/>
    <w:rsid w:val="002C6064"/>
    <w:rsid w:val="002C60C1"/>
    <w:rsid w:val="002C66F2"/>
    <w:rsid w:val="002D009C"/>
    <w:rsid w:val="002D0C92"/>
    <w:rsid w:val="002D0C93"/>
    <w:rsid w:val="002D1946"/>
    <w:rsid w:val="002D1E1A"/>
    <w:rsid w:val="002D2233"/>
    <w:rsid w:val="002D2C52"/>
    <w:rsid w:val="002D357F"/>
    <w:rsid w:val="002D3A2D"/>
    <w:rsid w:val="002D3C9A"/>
    <w:rsid w:val="002D5191"/>
    <w:rsid w:val="002D5954"/>
    <w:rsid w:val="002D61EE"/>
    <w:rsid w:val="002D6253"/>
    <w:rsid w:val="002D6894"/>
    <w:rsid w:val="002D7090"/>
    <w:rsid w:val="002D73D0"/>
    <w:rsid w:val="002E0098"/>
    <w:rsid w:val="002E0344"/>
    <w:rsid w:val="002E04F0"/>
    <w:rsid w:val="002E0F89"/>
    <w:rsid w:val="002E1079"/>
    <w:rsid w:val="002E1171"/>
    <w:rsid w:val="002E229E"/>
    <w:rsid w:val="002E34A3"/>
    <w:rsid w:val="002E3722"/>
    <w:rsid w:val="002E3742"/>
    <w:rsid w:val="002E3759"/>
    <w:rsid w:val="002E39B5"/>
    <w:rsid w:val="002E3BF7"/>
    <w:rsid w:val="002E3F1A"/>
    <w:rsid w:val="002E3FC1"/>
    <w:rsid w:val="002E4AAC"/>
    <w:rsid w:val="002E55A7"/>
    <w:rsid w:val="002E6130"/>
    <w:rsid w:val="002E6C62"/>
    <w:rsid w:val="002E6F3A"/>
    <w:rsid w:val="002E70D4"/>
    <w:rsid w:val="002E7995"/>
    <w:rsid w:val="002E7ED1"/>
    <w:rsid w:val="002F0E2D"/>
    <w:rsid w:val="002F296C"/>
    <w:rsid w:val="002F3030"/>
    <w:rsid w:val="002F5926"/>
    <w:rsid w:val="002F6994"/>
    <w:rsid w:val="002F7666"/>
    <w:rsid w:val="002F7CEE"/>
    <w:rsid w:val="00300BB9"/>
    <w:rsid w:val="003014C8"/>
    <w:rsid w:val="00301A01"/>
    <w:rsid w:val="00301E07"/>
    <w:rsid w:val="003031C7"/>
    <w:rsid w:val="00304643"/>
    <w:rsid w:val="00305D9E"/>
    <w:rsid w:val="00306146"/>
    <w:rsid w:val="0030624B"/>
    <w:rsid w:val="003068A9"/>
    <w:rsid w:val="00306DAC"/>
    <w:rsid w:val="00307A8E"/>
    <w:rsid w:val="00307E90"/>
    <w:rsid w:val="003107D4"/>
    <w:rsid w:val="003114EE"/>
    <w:rsid w:val="003119DF"/>
    <w:rsid w:val="00311B63"/>
    <w:rsid w:val="00312F8E"/>
    <w:rsid w:val="00313C37"/>
    <w:rsid w:val="00313E75"/>
    <w:rsid w:val="003144EF"/>
    <w:rsid w:val="00315BDA"/>
    <w:rsid w:val="00316663"/>
    <w:rsid w:val="00316D25"/>
    <w:rsid w:val="00317182"/>
    <w:rsid w:val="003174D3"/>
    <w:rsid w:val="00317687"/>
    <w:rsid w:val="00320A13"/>
    <w:rsid w:val="003216A3"/>
    <w:rsid w:val="00323FCB"/>
    <w:rsid w:val="003250E7"/>
    <w:rsid w:val="00325422"/>
    <w:rsid w:val="00325717"/>
    <w:rsid w:val="003259E4"/>
    <w:rsid w:val="00325E4D"/>
    <w:rsid w:val="00327658"/>
    <w:rsid w:val="00330324"/>
    <w:rsid w:val="00331B52"/>
    <w:rsid w:val="00332659"/>
    <w:rsid w:val="003328DA"/>
    <w:rsid w:val="00332970"/>
    <w:rsid w:val="003329A3"/>
    <w:rsid w:val="00332DA8"/>
    <w:rsid w:val="0033374C"/>
    <w:rsid w:val="00335F88"/>
    <w:rsid w:val="00337267"/>
    <w:rsid w:val="00337383"/>
    <w:rsid w:val="0033792A"/>
    <w:rsid w:val="0034015B"/>
    <w:rsid w:val="00340ED6"/>
    <w:rsid w:val="00341113"/>
    <w:rsid w:val="003416FB"/>
    <w:rsid w:val="003422AC"/>
    <w:rsid w:val="003426B5"/>
    <w:rsid w:val="003427E4"/>
    <w:rsid w:val="00342920"/>
    <w:rsid w:val="00342E14"/>
    <w:rsid w:val="00343714"/>
    <w:rsid w:val="00343A7C"/>
    <w:rsid w:val="00343BE0"/>
    <w:rsid w:val="0034454D"/>
    <w:rsid w:val="00345048"/>
    <w:rsid w:val="00345882"/>
    <w:rsid w:val="00346A71"/>
    <w:rsid w:val="0034759C"/>
    <w:rsid w:val="0035002B"/>
    <w:rsid w:val="0035077D"/>
    <w:rsid w:val="00350EBE"/>
    <w:rsid w:val="00352429"/>
    <w:rsid w:val="003529D2"/>
    <w:rsid w:val="00352B2C"/>
    <w:rsid w:val="00352D52"/>
    <w:rsid w:val="0035309C"/>
    <w:rsid w:val="00353147"/>
    <w:rsid w:val="0035349F"/>
    <w:rsid w:val="00353738"/>
    <w:rsid w:val="00353D0E"/>
    <w:rsid w:val="003549A1"/>
    <w:rsid w:val="00354FB1"/>
    <w:rsid w:val="003553CD"/>
    <w:rsid w:val="00355803"/>
    <w:rsid w:val="00357311"/>
    <w:rsid w:val="003576E7"/>
    <w:rsid w:val="00357D16"/>
    <w:rsid w:val="00357DB1"/>
    <w:rsid w:val="00360483"/>
    <w:rsid w:val="0036122F"/>
    <w:rsid w:val="0036176A"/>
    <w:rsid w:val="00362C26"/>
    <w:rsid w:val="003630AE"/>
    <w:rsid w:val="00364C1D"/>
    <w:rsid w:val="003652DE"/>
    <w:rsid w:val="00365799"/>
    <w:rsid w:val="00366299"/>
    <w:rsid w:val="00366488"/>
    <w:rsid w:val="0036694A"/>
    <w:rsid w:val="00367FFC"/>
    <w:rsid w:val="00370C8F"/>
    <w:rsid w:val="00370E37"/>
    <w:rsid w:val="00371733"/>
    <w:rsid w:val="003723E8"/>
    <w:rsid w:val="003724D4"/>
    <w:rsid w:val="00372E67"/>
    <w:rsid w:val="0037435A"/>
    <w:rsid w:val="00374816"/>
    <w:rsid w:val="00374A0B"/>
    <w:rsid w:val="003750B4"/>
    <w:rsid w:val="00375A3D"/>
    <w:rsid w:val="00375FBC"/>
    <w:rsid w:val="00377216"/>
    <w:rsid w:val="00377C5B"/>
    <w:rsid w:val="003806F4"/>
    <w:rsid w:val="00380FCA"/>
    <w:rsid w:val="00381E75"/>
    <w:rsid w:val="00382B46"/>
    <w:rsid w:val="00383052"/>
    <w:rsid w:val="00383592"/>
    <w:rsid w:val="00383BFE"/>
    <w:rsid w:val="00384256"/>
    <w:rsid w:val="003851DE"/>
    <w:rsid w:val="00385A0D"/>
    <w:rsid w:val="00386134"/>
    <w:rsid w:val="003863BC"/>
    <w:rsid w:val="0038667B"/>
    <w:rsid w:val="003867C9"/>
    <w:rsid w:val="00391085"/>
    <w:rsid w:val="00391ECC"/>
    <w:rsid w:val="003924A6"/>
    <w:rsid w:val="0039316E"/>
    <w:rsid w:val="00393E05"/>
    <w:rsid w:val="003942E6"/>
    <w:rsid w:val="00394397"/>
    <w:rsid w:val="0039446C"/>
    <w:rsid w:val="0039496A"/>
    <w:rsid w:val="00395379"/>
    <w:rsid w:val="00395F20"/>
    <w:rsid w:val="00396C2F"/>
    <w:rsid w:val="00396DC2"/>
    <w:rsid w:val="003A0024"/>
    <w:rsid w:val="003A00D2"/>
    <w:rsid w:val="003A018D"/>
    <w:rsid w:val="003A5D98"/>
    <w:rsid w:val="003A64C8"/>
    <w:rsid w:val="003A64D2"/>
    <w:rsid w:val="003B1011"/>
    <w:rsid w:val="003B132A"/>
    <w:rsid w:val="003B1569"/>
    <w:rsid w:val="003B17B3"/>
    <w:rsid w:val="003B2622"/>
    <w:rsid w:val="003B2FFA"/>
    <w:rsid w:val="003B7329"/>
    <w:rsid w:val="003B7803"/>
    <w:rsid w:val="003C1AA1"/>
    <w:rsid w:val="003C223C"/>
    <w:rsid w:val="003C2915"/>
    <w:rsid w:val="003C31B9"/>
    <w:rsid w:val="003C384C"/>
    <w:rsid w:val="003C477D"/>
    <w:rsid w:val="003C4AA3"/>
    <w:rsid w:val="003C670C"/>
    <w:rsid w:val="003C71C4"/>
    <w:rsid w:val="003C74F9"/>
    <w:rsid w:val="003C76D1"/>
    <w:rsid w:val="003D0D01"/>
    <w:rsid w:val="003D11E8"/>
    <w:rsid w:val="003D2C79"/>
    <w:rsid w:val="003D2F95"/>
    <w:rsid w:val="003D3324"/>
    <w:rsid w:val="003D38BC"/>
    <w:rsid w:val="003D4493"/>
    <w:rsid w:val="003D4808"/>
    <w:rsid w:val="003D4D1B"/>
    <w:rsid w:val="003D50DD"/>
    <w:rsid w:val="003D73C7"/>
    <w:rsid w:val="003D76FD"/>
    <w:rsid w:val="003E175D"/>
    <w:rsid w:val="003E1DB8"/>
    <w:rsid w:val="003E20B1"/>
    <w:rsid w:val="003E24D9"/>
    <w:rsid w:val="003E2894"/>
    <w:rsid w:val="003E2EB3"/>
    <w:rsid w:val="003E335F"/>
    <w:rsid w:val="003E37ED"/>
    <w:rsid w:val="003E4C9B"/>
    <w:rsid w:val="003E5A09"/>
    <w:rsid w:val="003E7CEB"/>
    <w:rsid w:val="003F008B"/>
    <w:rsid w:val="003F08E8"/>
    <w:rsid w:val="003F0BE5"/>
    <w:rsid w:val="003F1727"/>
    <w:rsid w:val="003F2371"/>
    <w:rsid w:val="003F31DC"/>
    <w:rsid w:val="003F33D3"/>
    <w:rsid w:val="003F3F47"/>
    <w:rsid w:val="003F42C9"/>
    <w:rsid w:val="003F5A04"/>
    <w:rsid w:val="003F6A11"/>
    <w:rsid w:val="003F7146"/>
    <w:rsid w:val="00401199"/>
    <w:rsid w:val="00402D3F"/>
    <w:rsid w:val="00403246"/>
    <w:rsid w:val="004032D6"/>
    <w:rsid w:val="004033C6"/>
    <w:rsid w:val="00403830"/>
    <w:rsid w:val="004038DD"/>
    <w:rsid w:val="00403ACE"/>
    <w:rsid w:val="00405D07"/>
    <w:rsid w:val="00405DAD"/>
    <w:rsid w:val="00406AC2"/>
    <w:rsid w:val="004102CA"/>
    <w:rsid w:val="00411E57"/>
    <w:rsid w:val="00413361"/>
    <w:rsid w:val="004140D1"/>
    <w:rsid w:val="00415483"/>
    <w:rsid w:val="00416E83"/>
    <w:rsid w:val="00420782"/>
    <w:rsid w:val="004208B5"/>
    <w:rsid w:val="004209A3"/>
    <w:rsid w:val="00420B1E"/>
    <w:rsid w:val="0042157C"/>
    <w:rsid w:val="00421D99"/>
    <w:rsid w:val="00422A62"/>
    <w:rsid w:val="00422DB0"/>
    <w:rsid w:val="004235FA"/>
    <w:rsid w:val="00423817"/>
    <w:rsid w:val="00424D7D"/>
    <w:rsid w:val="0042534E"/>
    <w:rsid w:val="0042547A"/>
    <w:rsid w:val="0042674E"/>
    <w:rsid w:val="004269DD"/>
    <w:rsid w:val="00426F31"/>
    <w:rsid w:val="00426F6B"/>
    <w:rsid w:val="00426F9F"/>
    <w:rsid w:val="0042737E"/>
    <w:rsid w:val="00427BAF"/>
    <w:rsid w:val="004312CD"/>
    <w:rsid w:val="004315C5"/>
    <w:rsid w:val="00431768"/>
    <w:rsid w:val="00432890"/>
    <w:rsid w:val="00433409"/>
    <w:rsid w:val="004343E3"/>
    <w:rsid w:val="00434F4E"/>
    <w:rsid w:val="004360F1"/>
    <w:rsid w:val="00437F00"/>
    <w:rsid w:val="00441527"/>
    <w:rsid w:val="00441CA0"/>
    <w:rsid w:val="00443969"/>
    <w:rsid w:val="00443CBF"/>
    <w:rsid w:val="00444302"/>
    <w:rsid w:val="00444CD3"/>
    <w:rsid w:val="004451F0"/>
    <w:rsid w:val="00445290"/>
    <w:rsid w:val="004468CD"/>
    <w:rsid w:val="00450A5C"/>
    <w:rsid w:val="00450F7C"/>
    <w:rsid w:val="004511E6"/>
    <w:rsid w:val="00451750"/>
    <w:rsid w:val="00452436"/>
    <w:rsid w:val="00453FA9"/>
    <w:rsid w:val="00454122"/>
    <w:rsid w:val="004548CF"/>
    <w:rsid w:val="00454E35"/>
    <w:rsid w:val="00455311"/>
    <w:rsid w:val="00455903"/>
    <w:rsid w:val="004567A0"/>
    <w:rsid w:val="004567B2"/>
    <w:rsid w:val="00456B24"/>
    <w:rsid w:val="004622B3"/>
    <w:rsid w:val="00462D89"/>
    <w:rsid w:val="00462E47"/>
    <w:rsid w:val="004667EF"/>
    <w:rsid w:val="004670CE"/>
    <w:rsid w:val="004723C3"/>
    <w:rsid w:val="00472686"/>
    <w:rsid w:val="004726A0"/>
    <w:rsid w:val="004727DB"/>
    <w:rsid w:val="00474428"/>
    <w:rsid w:val="004764F7"/>
    <w:rsid w:val="00482610"/>
    <w:rsid w:val="0048314F"/>
    <w:rsid w:val="00483B32"/>
    <w:rsid w:val="00485342"/>
    <w:rsid w:val="00487461"/>
    <w:rsid w:val="00490316"/>
    <w:rsid w:val="00490907"/>
    <w:rsid w:val="00492D1C"/>
    <w:rsid w:val="0049464B"/>
    <w:rsid w:val="00495033"/>
    <w:rsid w:val="00495B58"/>
    <w:rsid w:val="00496239"/>
    <w:rsid w:val="00496396"/>
    <w:rsid w:val="00496D16"/>
    <w:rsid w:val="00496F5F"/>
    <w:rsid w:val="00497323"/>
    <w:rsid w:val="0049746A"/>
    <w:rsid w:val="004976E8"/>
    <w:rsid w:val="00497734"/>
    <w:rsid w:val="004A05D7"/>
    <w:rsid w:val="004A1DE4"/>
    <w:rsid w:val="004A2234"/>
    <w:rsid w:val="004A306E"/>
    <w:rsid w:val="004A4916"/>
    <w:rsid w:val="004A4C05"/>
    <w:rsid w:val="004A4E9C"/>
    <w:rsid w:val="004A535A"/>
    <w:rsid w:val="004A5B0F"/>
    <w:rsid w:val="004A5F12"/>
    <w:rsid w:val="004A61E6"/>
    <w:rsid w:val="004A67EC"/>
    <w:rsid w:val="004A6D8A"/>
    <w:rsid w:val="004A7157"/>
    <w:rsid w:val="004A73B0"/>
    <w:rsid w:val="004A7ACA"/>
    <w:rsid w:val="004A7E1A"/>
    <w:rsid w:val="004B009E"/>
    <w:rsid w:val="004B0591"/>
    <w:rsid w:val="004B0EFE"/>
    <w:rsid w:val="004B2DED"/>
    <w:rsid w:val="004B417C"/>
    <w:rsid w:val="004B49BB"/>
    <w:rsid w:val="004B5977"/>
    <w:rsid w:val="004B5D00"/>
    <w:rsid w:val="004B6390"/>
    <w:rsid w:val="004B664B"/>
    <w:rsid w:val="004B699A"/>
    <w:rsid w:val="004B6AC9"/>
    <w:rsid w:val="004C099F"/>
    <w:rsid w:val="004C0A89"/>
    <w:rsid w:val="004C12C7"/>
    <w:rsid w:val="004C2FA0"/>
    <w:rsid w:val="004C32E8"/>
    <w:rsid w:val="004C4169"/>
    <w:rsid w:val="004C4C36"/>
    <w:rsid w:val="004C4D3C"/>
    <w:rsid w:val="004C53B9"/>
    <w:rsid w:val="004C5924"/>
    <w:rsid w:val="004C5C72"/>
    <w:rsid w:val="004C6DE6"/>
    <w:rsid w:val="004C6F5B"/>
    <w:rsid w:val="004C7143"/>
    <w:rsid w:val="004C7F41"/>
    <w:rsid w:val="004D074D"/>
    <w:rsid w:val="004D0D24"/>
    <w:rsid w:val="004D11CE"/>
    <w:rsid w:val="004D1B98"/>
    <w:rsid w:val="004D322E"/>
    <w:rsid w:val="004D36AC"/>
    <w:rsid w:val="004D3A0D"/>
    <w:rsid w:val="004D3D88"/>
    <w:rsid w:val="004D48BF"/>
    <w:rsid w:val="004D4FBD"/>
    <w:rsid w:val="004D5DBF"/>
    <w:rsid w:val="004D6157"/>
    <w:rsid w:val="004D787D"/>
    <w:rsid w:val="004D7C88"/>
    <w:rsid w:val="004E0514"/>
    <w:rsid w:val="004E0546"/>
    <w:rsid w:val="004E2554"/>
    <w:rsid w:val="004E2922"/>
    <w:rsid w:val="004E39E8"/>
    <w:rsid w:val="004E3EB0"/>
    <w:rsid w:val="004E409B"/>
    <w:rsid w:val="004E4781"/>
    <w:rsid w:val="004E4D68"/>
    <w:rsid w:val="004E4DBF"/>
    <w:rsid w:val="004E51E7"/>
    <w:rsid w:val="004E57A7"/>
    <w:rsid w:val="004E6749"/>
    <w:rsid w:val="004E7DE9"/>
    <w:rsid w:val="004F08B0"/>
    <w:rsid w:val="004F17E3"/>
    <w:rsid w:val="004F1A23"/>
    <w:rsid w:val="004F48FA"/>
    <w:rsid w:val="004F5CBA"/>
    <w:rsid w:val="004F6840"/>
    <w:rsid w:val="004F6BC2"/>
    <w:rsid w:val="004F6D7F"/>
    <w:rsid w:val="005003EC"/>
    <w:rsid w:val="00500C36"/>
    <w:rsid w:val="005018A4"/>
    <w:rsid w:val="00503A31"/>
    <w:rsid w:val="005049B6"/>
    <w:rsid w:val="0050527D"/>
    <w:rsid w:val="00505661"/>
    <w:rsid w:val="00505BF5"/>
    <w:rsid w:val="0050676A"/>
    <w:rsid w:val="00506BA2"/>
    <w:rsid w:val="00510A61"/>
    <w:rsid w:val="00512ABD"/>
    <w:rsid w:val="00514DCD"/>
    <w:rsid w:val="005150DA"/>
    <w:rsid w:val="005152C5"/>
    <w:rsid w:val="005156E2"/>
    <w:rsid w:val="0052047A"/>
    <w:rsid w:val="0052060B"/>
    <w:rsid w:val="005207E0"/>
    <w:rsid w:val="00521B01"/>
    <w:rsid w:val="00521C70"/>
    <w:rsid w:val="005221FF"/>
    <w:rsid w:val="00522A44"/>
    <w:rsid w:val="00523B40"/>
    <w:rsid w:val="00524B76"/>
    <w:rsid w:val="00524ECF"/>
    <w:rsid w:val="005251E4"/>
    <w:rsid w:val="0052554E"/>
    <w:rsid w:val="0052565B"/>
    <w:rsid w:val="00525D15"/>
    <w:rsid w:val="00526393"/>
    <w:rsid w:val="00526DCF"/>
    <w:rsid w:val="0053109F"/>
    <w:rsid w:val="0053142A"/>
    <w:rsid w:val="005322EC"/>
    <w:rsid w:val="00532EEC"/>
    <w:rsid w:val="005334CC"/>
    <w:rsid w:val="005337F5"/>
    <w:rsid w:val="005351D5"/>
    <w:rsid w:val="005379EF"/>
    <w:rsid w:val="00541047"/>
    <w:rsid w:val="00541771"/>
    <w:rsid w:val="00541F5E"/>
    <w:rsid w:val="005422C4"/>
    <w:rsid w:val="00542EC5"/>
    <w:rsid w:val="00544BEC"/>
    <w:rsid w:val="00544D39"/>
    <w:rsid w:val="0054548E"/>
    <w:rsid w:val="0054575E"/>
    <w:rsid w:val="005463BE"/>
    <w:rsid w:val="0054771E"/>
    <w:rsid w:val="005477BA"/>
    <w:rsid w:val="00547DA1"/>
    <w:rsid w:val="00550F25"/>
    <w:rsid w:val="0055139F"/>
    <w:rsid w:val="0055275A"/>
    <w:rsid w:val="00553493"/>
    <w:rsid w:val="00553D30"/>
    <w:rsid w:val="0055448D"/>
    <w:rsid w:val="00555458"/>
    <w:rsid w:val="005561E7"/>
    <w:rsid w:val="00556385"/>
    <w:rsid w:val="00556940"/>
    <w:rsid w:val="00556C55"/>
    <w:rsid w:val="00561719"/>
    <w:rsid w:val="00561C13"/>
    <w:rsid w:val="00562361"/>
    <w:rsid w:val="00562BF4"/>
    <w:rsid w:val="00563BCE"/>
    <w:rsid w:val="005646CF"/>
    <w:rsid w:val="00565D6C"/>
    <w:rsid w:val="00570305"/>
    <w:rsid w:val="005708DC"/>
    <w:rsid w:val="005710CA"/>
    <w:rsid w:val="00571933"/>
    <w:rsid w:val="005729FD"/>
    <w:rsid w:val="0057414B"/>
    <w:rsid w:val="00574252"/>
    <w:rsid w:val="00575446"/>
    <w:rsid w:val="005755D2"/>
    <w:rsid w:val="00575DB9"/>
    <w:rsid w:val="00576FB0"/>
    <w:rsid w:val="005770F8"/>
    <w:rsid w:val="00577B4C"/>
    <w:rsid w:val="00577E55"/>
    <w:rsid w:val="00580732"/>
    <w:rsid w:val="00580F3D"/>
    <w:rsid w:val="005811DC"/>
    <w:rsid w:val="00581E49"/>
    <w:rsid w:val="00581F92"/>
    <w:rsid w:val="00583AC5"/>
    <w:rsid w:val="00583B92"/>
    <w:rsid w:val="005843BA"/>
    <w:rsid w:val="005849A7"/>
    <w:rsid w:val="00585111"/>
    <w:rsid w:val="0058529B"/>
    <w:rsid w:val="00585F7E"/>
    <w:rsid w:val="0058707F"/>
    <w:rsid w:val="005875A1"/>
    <w:rsid w:val="00590F97"/>
    <w:rsid w:val="005912EA"/>
    <w:rsid w:val="00591D47"/>
    <w:rsid w:val="00592636"/>
    <w:rsid w:val="005934A4"/>
    <w:rsid w:val="0059377C"/>
    <w:rsid w:val="005939D8"/>
    <w:rsid w:val="00593A5F"/>
    <w:rsid w:val="00593B7E"/>
    <w:rsid w:val="005941D8"/>
    <w:rsid w:val="00594ED4"/>
    <w:rsid w:val="0059626F"/>
    <w:rsid w:val="00596891"/>
    <w:rsid w:val="0059776B"/>
    <w:rsid w:val="005A08F1"/>
    <w:rsid w:val="005A0A21"/>
    <w:rsid w:val="005A11B8"/>
    <w:rsid w:val="005A1836"/>
    <w:rsid w:val="005A1FAF"/>
    <w:rsid w:val="005A2169"/>
    <w:rsid w:val="005A38F4"/>
    <w:rsid w:val="005A5814"/>
    <w:rsid w:val="005A5A74"/>
    <w:rsid w:val="005A6B18"/>
    <w:rsid w:val="005A6D4C"/>
    <w:rsid w:val="005A7523"/>
    <w:rsid w:val="005B0200"/>
    <w:rsid w:val="005B04E3"/>
    <w:rsid w:val="005B0D08"/>
    <w:rsid w:val="005B0E42"/>
    <w:rsid w:val="005B1976"/>
    <w:rsid w:val="005B28F0"/>
    <w:rsid w:val="005B58DA"/>
    <w:rsid w:val="005B59FA"/>
    <w:rsid w:val="005B6138"/>
    <w:rsid w:val="005B66FC"/>
    <w:rsid w:val="005B6D73"/>
    <w:rsid w:val="005B760B"/>
    <w:rsid w:val="005B7BB1"/>
    <w:rsid w:val="005C027C"/>
    <w:rsid w:val="005C0363"/>
    <w:rsid w:val="005C18CA"/>
    <w:rsid w:val="005C1A28"/>
    <w:rsid w:val="005C296F"/>
    <w:rsid w:val="005C2C1D"/>
    <w:rsid w:val="005C2FA3"/>
    <w:rsid w:val="005C387B"/>
    <w:rsid w:val="005C3CD5"/>
    <w:rsid w:val="005C3F37"/>
    <w:rsid w:val="005C44D1"/>
    <w:rsid w:val="005C4980"/>
    <w:rsid w:val="005C4DC0"/>
    <w:rsid w:val="005C664B"/>
    <w:rsid w:val="005C722B"/>
    <w:rsid w:val="005C724D"/>
    <w:rsid w:val="005C753E"/>
    <w:rsid w:val="005C7707"/>
    <w:rsid w:val="005C78FC"/>
    <w:rsid w:val="005C7EE8"/>
    <w:rsid w:val="005D00D5"/>
    <w:rsid w:val="005D1C2E"/>
    <w:rsid w:val="005D1EEB"/>
    <w:rsid w:val="005D2889"/>
    <w:rsid w:val="005D667A"/>
    <w:rsid w:val="005D7CA8"/>
    <w:rsid w:val="005D7DB6"/>
    <w:rsid w:val="005E1624"/>
    <w:rsid w:val="005E1D32"/>
    <w:rsid w:val="005E1DA3"/>
    <w:rsid w:val="005E27C6"/>
    <w:rsid w:val="005E6AD6"/>
    <w:rsid w:val="005E6B0E"/>
    <w:rsid w:val="005E6F1E"/>
    <w:rsid w:val="005F03E7"/>
    <w:rsid w:val="005F0944"/>
    <w:rsid w:val="005F17D2"/>
    <w:rsid w:val="005F2F07"/>
    <w:rsid w:val="005F420E"/>
    <w:rsid w:val="005F4C75"/>
    <w:rsid w:val="005F4CDD"/>
    <w:rsid w:val="005F4F4D"/>
    <w:rsid w:val="005F6EEF"/>
    <w:rsid w:val="0060007B"/>
    <w:rsid w:val="00600CBD"/>
    <w:rsid w:val="00600DF5"/>
    <w:rsid w:val="0060167B"/>
    <w:rsid w:val="00601DFA"/>
    <w:rsid w:val="00604652"/>
    <w:rsid w:val="00604D79"/>
    <w:rsid w:val="00604D87"/>
    <w:rsid w:val="00605545"/>
    <w:rsid w:val="00605DE7"/>
    <w:rsid w:val="00606E6C"/>
    <w:rsid w:val="00607046"/>
    <w:rsid w:val="00607380"/>
    <w:rsid w:val="0060763E"/>
    <w:rsid w:val="00610DBD"/>
    <w:rsid w:val="006119E5"/>
    <w:rsid w:val="00612059"/>
    <w:rsid w:val="00612C5A"/>
    <w:rsid w:val="006132BE"/>
    <w:rsid w:val="00613421"/>
    <w:rsid w:val="006136BC"/>
    <w:rsid w:val="00613BEA"/>
    <w:rsid w:val="00613D14"/>
    <w:rsid w:val="00614376"/>
    <w:rsid w:val="00614635"/>
    <w:rsid w:val="00614EAE"/>
    <w:rsid w:val="00616BB6"/>
    <w:rsid w:val="00617582"/>
    <w:rsid w:val="0061770F"/>
    <w:rsid w:val="00617F83"/>
    <w:rsid w:val="00620EF9"/>
    <w:rsid w:val="00621EB4"/>
    <w:rsid w:val="00622127"/>
    <w:rsid w:val="006225D9"/>
    <w:rsid w:val="00623219"/>
    <w:rsid w:val="006235D0"/>
    <w:rsid w:val="006235E9"/>
    <w:rsid w:val="00623CFA"/>
    <w:rsid w:val="00624C89"/>
    <w:rsid w:val="00624F69"/>
    <w:rsid w:val="00625129"/>
    <w:rsid w:val="00625E85"/>
    <w:rsid w:val="006260A5"/>
    <w:rsid w:val="00627CFC"/>
    <w:rsid w:val="00631069"/>
    <w:rsid w:val="00631071"/>
    <w:rsid w:val="00631114"/>
    <w:rsid w:val="0063194E"/>
    <w:rsid w:val="00631BB9"/>
    <w:rsid w:val="00632E12"/>
    <w:rsid w:val="00633952"/>
    <w:rsid w:val="00633F5F"/>
    <w:rsid w:val="00634C2F"/>
    <w:rsid w:val="00634D0D"/>
    <w:rsid w:val="00635AC7"/>
    <w:rsid w:val="0063681F"/>
    <w:rsid w:val="00636AE2"/>
    <w:rsid w:val="00636F1A"/>
    <w:rsid w:val="00637B41"/>
    <w:rsid w:val="00640BFC"/>
    <w:rsid w:val="00640C45"/>
    <w:rsid w:val="00640C8B"/>
    <w:rsid w:val="00641492"/>
    <w:rsid w:val="00643C42"/>
    <w:rsid w:val="0064416D"/>
    <w:rsid w:val="00644532"/>
    <w:rsid w:val="00644614"/>
    <w:rsid w:val="0064595C"/>
    <w:rsid w:val="00646ED5"/>
    <w:rsid w:val="0065026D"/>
    <w:rsid w:val="00652F82"/>
    <w:rsid w:val="006535D8"/>
    <w:rsid w:val="00654D20"/>
    <w:rsid w:val="00654E7E"/>
    <w:rsid w:val="00655DB4"/>
    <w:rsid w:val="006562EC"/>
    <w:rsid w:val="00656841"/>
    <w:rsid w:val="00656DB6"/>
    <w:rsid w:val="0065773F"/>
    <w:rsid w:val="0066177B"/>
    <w:rsid w:val="00663B53"/>
    <w:rsid w:val="00666A36"/>
    <w:rsid w:val="006675AA"/>
    <w:rsid w:val="0067069F"/>
    <w:rsid w:val="006709F8"/>
    <w:rsid w:val="006716F5"/>
    <w:rsid w:val="00671D1C"/>
    <w:rsid w:val="006722CB"/>
    <w:rsid w:val="0067258C"/>
    <w:rsid w:val="00672ABD"/>
    <w:rsid w:val="00672C67"/>
    <w:rsid w:val="006737C6"/>
    <w:rsid w:val="00676BE1"/>
    <w:rsid w:val="006771BB"/>
    <w:rsid w:val="00677B73"/>
    <w:rsid w:val="00677F71"/>
    <w:rsid w:val="006812F4"/>
    <w:rsid w:val="006826D9"/>
    <w:rsid w:val="00682E2B"/>
    <w:rsid w:val="006831B6"/>
    <w:rsid w:val="0068348C"/>
    <w:rsid w:val="00683B51"/>
    <w:rsid w:val="00683B90"/>
    <w:rsid w:val="00684357"/>
    <w:rsid w:val="006844DA"/>
    <w:rsid w:val="006848DD"/>
    <w:rsid w:val="00685475"/>
    <w:rsid w:val="0068560E"/>
    <w:rsid w:val="00685FFE"/>
    <w:rsid w:val="00686095"/>
    <w:rsid w:val="00686235"/>
    <w:rsid w:val="006864F9"/>
    <w:rsid w:val="0068771E"/>
    <w:rsid w:val="00690EB6"/>
    <w:rsid w:val="00690ED2"/>
    <w:rsid w:val="0069110F"/>
    <w:rsid w:val="00691DC9"/>
    <w:rsid w:val="00692317"/>
    <w:rsid w:val="0069337B"/>
    <w:rsid w:val="006933E3"/>
    <w:rsid w:val="006936DB"/>
    <w:rsid w:val="00693E63"/>
    <w:rsid w:val="00693FE2"/>
    <w:rsid w:val="00694956"/>
    <w:rsid w:val="00695050"/>
    <w:rsid w:val="006955C5"/>
    <w:rsid w:val="0069595F"/>
    <w:rsid w:val="00696817"/>
    <w:rsid w:val="0069714E"/>
    <w:rsid w:val="00697CCE"/>
    <w:rsid w:val="00697D08"/>
    <w:rsid w:val="00697FBD"/>
    <w:rsid w:val="006A00B3"/>
    <w:rsid w:val="006A08E8"/>
    <w:rsid w:val="006A0CEC"/>
    <w:rsid w:val="006A1330"/>
    <w:rsid w:val="006A1F8E"/>
    <w:rsid w:val="006A5284"/>
    <w:rsid w:val="006A5F37"/>
    <w:rsid w:val="006A6CDB"/>
    <w:rsid w:val="006A782F"/>
    <w:rsid w:val="006A7BAE"/>
    <w:rsid w:val="006A7F70"/>
    <w:rsid w:val="006B0B6A"/>
    <w:rsid w:val="006B1D59"/>
    <w:rsid w:val="006B3753"/>
    <w:rsid w:val="006B3AEE"/>
    <w:rsid w:val="006B3CC6"/>
    <w:rsid w:val="006B3FF8"/>
    <w:rsid w:val="006B426B"/>
    <w:rsid w:val="006B45E2"/>
    <w:rsid w:val="006B48B5"/>
    <w:rsid w:val="006B6445"/>
    <w:rsid w:val="006B72F7"/>
    <w:rsid w:val="006B7861"/>
    <w:rsid w:val="006C0661"/>
    <w:rsid w:val="006C07EC"/>
    <w:rsid w:val="006C24A7"/>
    <w:rsid w:val="006C3810"/>
    <w:rsid w:val="006C3CB4"/>
    <w:rsid w:val="006C4264"/>
    <w:rsid w:val="006C66C9"/>
    <w:rsid w:val="006C6BDF"/>
    <w:rsid w:val="006C74F4"/>
    <w:rsid w:val="006C7FC2"/>
    <w:rsid w:val="006D095B"/>
    <w:rsid w:val="006D1A8F"/>
    <w:rsid w:val="006D2E29"/>
    <w:rsid w:val="006D3338"/>
    <w:rsid w:val="006D3A7E"/>
    <w:rsid w:val="006D4033"/>
    <w:rsid w:val="006D4DC2"/>
    <w:rsid w:val="006D4EB2"/>
    <w:rsid w:val="006D5731"/>
    <w:rsid w:val="006D5F97"/>
    <w:rsid w:val="006D6020"/>
    <w:rsid w:val="006D6DDC"/>
    <w:rsid w:val="006D7512"/>
    <w:rsid w:val="006D7608"/>
    <w:rsid w:val="006D7C50"/>
    <w:rsid w:val="006E1296"/>
    <w:rsid w:val="006E200F"/>
    <w:rsid w:val="006E2066"/>
    <w:rsid w:val="006E33ED"/>
    <w:rsid w:val="006E35BF"/>
    <w:rsid w:val="006E499B"/>
    <w:rsid w:val="006E4D43"/>
    <w:rsid w:val="006E62D9"/>
    <w:rsid w:val="006E6594"/>
    <w:rsid w:val="006E6B48"/>
    <w:rsid w:val="006F0ABC"/>
    <w:rsid w:val="006F18C2"/>
    <w:rsid w:val="006F1DC7"/>
    <w:rsid w:val="006F21B0"/>
    <w:rsid w:val="006F30D0"/>
    <w:rsid w:val="006F3C4D"/>
    <w:rsid w:val="006F5CA8"/>
    <w:rsid w:val="006F696B"/>
    <w:rsid w:val="006F6BFB"/>
    <w:rsid w:val="006F7D38"/>
    <w:rsid w:val="0070091D"/>
    <w:rsid w:val="00700FB7"/>
    <w:rsid w:val="007025ED"/>
    <w:rsid w:val="00703720"/>
    <w:rsid w:val="00704AAF"/>
    <w:rsid w:val="0070520D"/>
    <w:rsid w:val="00705720"/>
    <w:rsid w:val="0070584E"/>
    <w:rsid w:val="00706679"/>
    <w:rsid w:val="00707353"/>
    <w:rsid w:val="0070758C"/>
    <w:rsid w:val="00710C3E"/>
    <w:rsid w:val="007115B2"/>
    <w:rsid w:val="00711658"/>
    <w:rsid w:val="00713E75"/>
    <w:rsid w:val="007145A8"/>
    <w:rsid w:val="007148AD"/>
    <w:rsid w:val="00720AE4"/>
    <w:rsid w:val="0072147A"/>
    <w:rsid w:val="00722273"/>
    <w:rsid w:val="007224DF"/>
    <w:rsid w:val="0072336E"/>
    <w:rsid w:val="00723C28"/>
    <w:rsid w:val="00723E88"/>
    <w:rsid w:val="007240CB"/>
    <w:rsid w:val="00724291"/>
    <w:rsid w:val="00724390"/>
    <w:rsid w:val="007250CE"/>
    <w:rsid w:val="00725361"/>
    <w:rsid w:val="0072633B"/>
    <w:rsid w:val="007306A7"/>
    <w:rsid w:val="007311F8"/>
    <w:rsid w:val="007338B4"/>
    <w:rsid w:val="00733EC1"/>
    <w:rsid w:val="00735144"/>
    <w:rsid w:val="00735DAA"/>
    <w:rsid w:val="00735F85"/>
    <w:rsid w:val="0073730E"/>
    <w:rsid w:val="007376D1"/>
    <w:rsid w:val="007377FC"/>
    <w:rsid w:val="00737EC6"/>
    <w:rsid w:val="00740372"/>
    <w:rsid w:val="0074086B"/>
    <w:rsid w:val="007415EF"/>
    <w:rsid w:val="00741765"/>
    <w:rsid w:val="00741B26"/>
    <w:rsid w:val="00742ED3"/>
    <w:rsid w:val="00743CB9"/>
    <w:rsid w:val="0074400D"/>
    <w:rsid w:val="00745CC8"/>
    <w:rsid w:val="00746F54"/>
    <w:rsid w:val="00750939"/>
    <w:rsid w:val="007519C4"/>
    <w:rsid w:val="00751D4B"/>
    <w:rsid w:val="0075254D"/>
    <w:rsid w:val="00753740"/>
    <w:rsid w:val="0075385E"/>
    <w:rsid w:val="00753CFD"/>
    <w:rsid w:val="007540CE"/>
    <w:rsid w:val="00754401"/>
    <w:rsid w:val="00755CAE"/>
    <w:rsid w:val="0075769A"/>
    <w:rsid w:val="0076030B"/>
    <w:rsid w:val="00762590"/>
    <w:rsid w:val="007627B5"/>
    <w:rsid w:val="0076370C"/>
    <w:rsid w:val="00763DA1"/>
    <w:rsid w:val="007642C7"/>
    <w:rsid w:val="00767F32"/>
    <w:rsid w:val="007708EF"/>
    <w:rsid w:val="00771B6F"/>
    <w:rsid w:val="00772B9C"/>
    <w:rsid w:val="00772D56"/>
    <w:rsid w:val="0077306D"/>
    <w:rsid w:val="00773361"/>
    <w:rsid w:val="00773A11"/>
    <w:rsid w:val="0077410C"/>
    <w:rsid w:val="00774AD5"/>
    <w:rsid w:val="00774B52"/>
    <w:rsid w:val="00774E11"/>
    <w:rsid w:val="00776101"/>
    <w:rsid w:val="00776C00"/>
    <w:rsid w:val="00777972"/>
    <w:rsid w:val="00777A37"/>
    <w:rsid w:val="00780422"/>
    <w:rsid w:val="007805F2"/>
    <w:rsid w:val="00780CAA"/>
    <w:rsid w:val="00780ECD"/>
    <w:rsid w:val="007841AF"/>
    <w:rsid w:val="0078438B"/>
    <w:rsid w:val="0078576F"/>
    <w:rsid w:val="00785FF4"/>
    <w:rsid w:val="00790786"/>
    <w:rsid w:val="007909C9"/>
    <w:rsid w:val="00790BDE"/>
    <w:rsid w:val="0079100E"/>
    <w:rsid w:val="00791DF9"/>
    <w:rsid w:val="00792769"/>
    <w:rsid w:val="00792C84"/>
    <w:rsid w:val="007933C3"/>
    <w:rsid w:val="007955F4"/>
    <w:rsid w:val="007959ED"/>
    <w:rsid w:val="00795CF3"/>
    <w:rsid w:val="00796142"/>
    <w:rsid w:val="007A0072"/>
    <w:rsid w:val="007A02B5"/>
    <w:rsid w:val="007A0968"/>
    <w:rsid w:val="007A0AF0"/>
    <w:rsid w:val="007A1BC5"/>
    <w:rsid w:val="007A313C"/>
    <w:rsid w:val="007A3384"/>
    <w:rsid w:val="007A3EE3"/>
    <w:rsid w:val="007A3F53"/>
    <w:rsid w:val="007A426F"/>
    <w:rsid w:val="007A439E"/>
    <w:rsid w:val="007A4567"/>
    <w:rsid w:val="007A57CD"/>
    <w:rsid w:val="007A5E50"/>
    <w:rsid w:val="007A6A6A"/>
    <w:rsid w:val="007A6D2A"/>
    <w:rsid w:val="007B1410"/>
    <w:rsid w:val="007B1D0E"/>
    <w:rsid w:val="007B1DF6"/>
    <w:rsid w:val="007B208F"/>
    <w:rsid w:val="007B26F9"/>
    <w:rsid w:val="007B2AC9"/>
    <w:rsid w:val="007B3DC9"/>
    <w:rsid w:val="007B5251"/>
    <w:rsid w:val="007B6038"/>
    <w:rsid w:val="007C05B4"/>
    <w:rsid w:val="007C2425"/>
    <w:rsid w:val="007C25F5"/>
    <w:rsid w:val="007C4E3E"/>
    <w:rsid w:val="007C51A2"/>
    <w:rsid w:val="007C6099"/>
    <w:rsid w:val="007C64A1"/>
    <w:rsid w:val="007C66DF"/>
    <w:rsid w:val="007C7744"/>
    <w:rsid w:val="007D0305"/>
    <w:rsid w:val="007D0929"/>
    <w:rsid w:val="007D173F"/>
    <w:rsid w:val="007D1D40"/>
    <w:rsid w:val="007D21D9"/>
    <w:rsid w:val="007D22A4"/>
    <w:rsid w:val="007D2D3E"/>
    <w:rsid w:val="007D456D"/>
    <w:rsid w:val="007D48B5"/>
    <w:rsid w:val="007D4B67"/>
    <w:rsid w:val="007D716E"/>
    <w:rsid w:val="007D7293"/>
    <w:rsid w:val="007D77DE"/>
    <w:rsid w:val="007D7FB4"/>
    <w:rsid w:val="007E096C"/>
    <w:rsid w:val="007E10B7"/>
    <w:rsid w:val="007E1EDA"/>
    <w:rsid w:val="007E3592"/>
    <w:rsid w:val="007E376D"/>
    <w:rsid w:val="007E3B57"/>
    <w:rsid w:val="007E4700"/>
    <w:rsid w:val="007E4FE9"/>
    <w:rsid w:val="007E7174"/>
    <w:rsid w:val="007E7233"/>
    <w:rsid w:val="007F109A"/>
    <w:rsid w:val="007F13B2"/>
    <w:rsid w:val="007F2001"/>
    <w:rsid w:val="007F2344"/>
    <w:rsid w:val="007F4DF7"/>
    <w:rsid w:val="007F4FD8"/>
    <w:rsid w:val="007F511B"/>
    <w:rsid w:val="007F55B0"/>
    <w:rsid w:val="007F55E9"/>
    <w:rsid w:val="007F5985"/>
    <w:rsid w:val="007F6154"/>
    <w:rsid w:val="007F6929"/>
    <w:rsid w:val="007F78AA"/>
    <w:rsid w:val="007F7F0B"/>
    <w:rsid w:val="00800530"/>
    <w:rsid w:val="00801099"/>
    <w:rsid w:val="00805A1F"/>
    <w:rsid w:val="00805B9B"/>
    <w:rsid w:val="00806541"/>
    <w:rsid w:val="00807D2C"/>
    <w:rsid w:val="00810AAB"/>
    <w:rsid w:val="00810F3A"/>
    <w:rsid w:val="008111B0"/>
    <w:rsid w:val="00811227"/>
    <w:rsid w:val="008114EC"/>
    <w:rsid w:val="008140ED"/>
    <w:rsid w:val="00814666"/>
    <w:rsid w:val="00815606"/>
    <w:rsid w:val="00816159"/>
    <w:rsid w:val="00816A8D"/>
    <w:rsid w:val="00816E34"/>
    <w:rsid w:val="00817041"/>
    <w:rsid w:val="00817A23"/>
    <w:rsid w:val="00817CB9"/>
    <w:rsid w:val="0082023E"/>
    <w:rsid w:val="008202EC"/>
    <w:rsid w:val="00821A55"/>
    <w:rsid w:val="00821D35"/>
    <w:rsid w:val="00821FF7"/>
    <w:rsid w:val="00823CF9"/>
    <w:rsid w:val="0082445B"/>
    <w:rsid w:val="00830584"/>
    <w:rsid w:val="0083086D"/>
    <w:rsid w:val="00831DE5"/>
    <w:rsid w:val="00834C5A"/>
    <w:rsid w:val="008357C8"/>
    <w:rsid w:val="00835EAF"/>
    <w:rsid w:val="00836657"/>
    <w:rsid w:val="0083726D"/>
    <w:rsid w:val="008372DB"/>
    <w:rsid w:val="0084026B"/>
    <w:rsid w:val="00841795"/>
    <w:rsid w:val="00843030"/>
    <w:rsid w:val="00843097"/>
    <w:rsid w:val="008435A0"/>
    <w:rsid w:val="00844145"/>
    <w:rsid w:val="00844A43"/>
    <w:rsid w:val="008456A2"/>
    <w:rsid w:val="00845D02"/>
    <w:rsid w:val="00850484"/>
    <w:rsid w:val="0085052D"/>
    <w:rsid w:val="0085280D"/>
    <w:rsid w:val="008536CB"/>
    <w:rsid w:val="00854929"/>
    <w:rsid w:val="00854B56"/>
    <w:rsid w:val="0085652D"/>
    <w:rsid w:val="008569EA"/>
    <w:rsid w:val="00856B8C"/>
    <w:rsid w:val="00856CD7"/>
    <w:rsid w:val="00856F09"/>
    <w:rsid w:val="00860840"/>
    <w:rsid w:val="00861586"/>
    <w:rsid w:val="0086203E"/>
    <w:rsid w:val="008637D9"/>
    <w:rsid w:val="00863BF7"/>
    <w:rsid w:val="00863D50"/>
    <w:rsid w:val="008643EF"/>
    <w:rsid w:val="00865220"/>
    <w:rsid w:val="00865961"/>
    <w:rsid w:val="008673F4"/>
    <w:rsid w:val="0086747F"/>
    <w:rsid w:val="008712BF"/>
    <w:rsid w:val="00871B87"/>
    <w:rsid w:val="00871CF1"/>
    <w:rsid w:val="00872596"/>
    <w:rsid w:val="00872708"/>
    <w:rsid w:val="00873121"/>
    <w:rsid w:val="0087417A"/>
    <w:rsid w:val="008751C5"/>
    <w:rsid w:val="008752F0"/>
    <w:rsid w:val="00875923"/>
    <w:rsid w:val="008764E2"/>
    <w:rsid w:val="0088097A"/>
    <w:rsid w:val="00883517"/>
    <w:rsid w:val="00884A7E"/>
    <w:rsid w:val="00885966"/>
    <w:rsid w:val="00885A38"/>
    <w:rsid w:val="00885E84"/>
    <w:rsid w:val="00885EF3"/>
    <w:rsid w:val="00886440"/>
    <w:rsid w:val="0089000F"/>
    <w:rsid w:val="00890AE6"/>
    <w:rsid w:val="00890E70"/>
    <w:rsid w:val="008911D4"/>
    <w:rsid w:val="00891EBA"/>
    <w:rsid w:val="00892028"/>
    <w:rsid w:val="008922F2"/>
    <w:rsid w:val="00892F8C"/>
    <w:rsid w:val="00893FCD"/>
    <w:rsid w:val="0089471E"/>
    <w:rsid w:val="00894972"/>
    <w:rsid w:val="00894E83"/>
    <w:rsid w:val="00895B09"/>
    <w:rsid w:val="00895D7C"/>
    <w:rsid w:val="0089691D"/>
    <w:rsid w:val="00896CA7"/>
    <w:rsid w:val="00897213"/>
    <w:rsid w:val="008A02B0"/>
    <w:rsid w:val="008A1069"/>
    <w:rsid w:val="008A1607"/>
    <w:rsid w:val="008A1BC1"/>
    <w:rsid w:val="008A22AB"/>
    <w:rsid w:val="008A295E"/>
    <w:rsid w:val="008A29A0"/>
    <w:rsid w:val="008A370F"/>
    <w:rsid w:val="008A38C1"/>
    <w:rsid w:val="008A4594"/>
    <w:rsid w:val="008A4893"/>
    <w:rsid w:val="008A4CAB"/>
    <w:rsid w:val="008A50B6"/>
    <w:rsid w:val="008A5AAD"/>
    <w:rsid w:val="008A5EF4"/>
    <w:rsid w:val="008A5FE4"/>
    <w:rsid w:val="008A600C"/>
    <w:rsid w:val="008A6542"/>
    <w:rsid w:val="008A67E1"/>
    <w:rsid w:val="008A7225"/>
    <w:rsid w:val="008A7419"/>
    <w:rsid w:val="008B1FAB"/>
    <w:rsid w:val="008B2244"/>
    <w:rsid w:val="008B2C23"/>
    <w:rsid w:val="008B3D15"/>
    <w:rsid w:val="008B4152"/>
    <w:rsid w:val="008B449A"/>
    <w:rsid w:val="008B565F"/>
    <w:rsid w:val="008B602D"/>
    <w:rsid w:val="008B7C9B"/>
    <w:rsid w:val="008B7D2A"/>
    <w:rsid w:val="008C02DB"/>
    <w:rsid w:val="008C09A2"/>
    <w:rsid w:val="008C0CDD"/>
    <w:rsid w:val="008C14A7"/>
    <w:rsid w:val="008C1546"/>
    <w:rsid w:val="008C3883"/>
    <w:rsid w:val="008C437F"/>
    <w:rsid w:val="008C4450"/>
    <w:rsid w:val="008C505C"/>
    <w:rsid w:val="008C5179"/>
    <w:rsid w:val="008C5C06"/>
    <w:rsid w:val="008C7C3C"/>
    <w:rsid w:val="008D0347"/>
    <w:rsid w:val="008D1B99"/>
    <w:rsid w:val="008D1F36"/>
    <w:rsid w:val="008D2010"/>
    <w:rsid w:val="008D2B76"/>
    <w:rsid w:val="008D2D74"/>
    <w:rsid w:val="008D3325"/>
    <w:rsid w:val="008D4512"/>
    <w:rsid w:val="008D6173"/>
    <w:rsid w:val="008D6CBD"/>
    <w:rsid w:val="008E0301"/>
    <w:rsid w:val="008E1693"/>
    <w:rsid w:val="008E2B6C"/>
    <w:rsid w:val="008E3089"/>
    <w:rsid w:val="008E33FF"/>
    <w:rsid w:val="008E3450"/>
    <w:rsid w:val="008E34B3"/>
    <w:rsid w:val="008E3704"/>
    <w:rsid w:val="008E3FFF"/>
    <w:rsid w:val="008E6446"/>
    <w:rsid w:val="008E77E0"/>
    <w:rsid w:val="008F0CB4"/>
    <w:rsid w:val="008F0E17"/>
    <w:rsid w:val="008F60A2"/>
    <w:rsid w:val="008F621A"/>
    <w:rsid w:val="008F664A"/>
    <w:rsid w:val="008F67AA"/>
    <w:rsid w:val="00900C31"/>
    <w:rsid w:val="00900F0C"/>
    <w:rsid w:val="0090146E"/>
    <w:rsid w:val="00901591"/>
    <w:rsid w:val="00901F10"/>
    <w:rsid w:val="00901F86"/>
    <w:rsid w:val="00902B1D"/>
    <w:rsid w:val="009035A9"/>
    <w:rsid w:val="0090377C"/>
    <w:rsid w:val="00904ADC"/>
    <w:rsid w:val="00905CE8"/>
    <w:rsid w:val="00910A04"/>
    <w:rsid w:val="00911234"/>
    <w:rsid w:val="009123D1"/>
    <w:rsid w:val="00912FC9"/>
    <w:rsid w:val="00913C89"/>
    <w:rsid w:val="00913F42"/>
    <w:rsid w:val="009141A1"/>
    <w:rsid w:val="009146C1"/>
    <w:rsid w:val="00914EC0"/>
    <w:rsid w:val="0091653E"/>
    <w:rsid w:val="0091760C"/>
    <w:rsid w:val="0092073C"/>
    <w:rsid w:val="0092076E"/>
    <w:rsid w:val="009208CB"/>
    <w:rsid w:val="009213E5"/>
    <w:rsid w:val="009215DA"/>
    <w:rsid w:val="00921A2D"/>
    <w:rsid w:val="00921B72"/>
    <w:rsid w:val="00922082"/>
    <w:rsid w:val="009227E9"/>
    <w:rsid w:val="00922D2C"/>
    <w:rsid w:val="00923323"/>
    <w:rsid w:val="009241B7"/>
    <w:rsid w:val="0092430C"/>
    <w:rsid w:val="00924570"/>
    <w:rsid w:val="00924939"/>
    <w:rsid w:val="00924E98"/>
    <w:rsid w:val="00925710"/>
    <w:rsid w:val="00925CF5"/>
    <w:rsid w:val="00926681"/>
    <w:rsid w:val="009268CC"/>
    <w:rsid w:val="00926991"/>
    <w:rsid w:val="00926AF6"/>
    <w:rsid w:val="00926C13"/>
    <w:rsid w:val="00927005"/>
    <w:rsid w:val="00927E7F"/>
    <w:rsid w:val="009314E1"/>
    <w:rsid w:val="00932303"/>
    <w:rsid w:val="0093236E"/>
    <w:rsid w:val="00932565"/>
    <w:rsid w:val="00932963"/>
    <w:rsid w:val="00933051"/>
    <w:rsid w:val="0093445F"/>
    <w:rsid w:val="009351C4"/>
    <w:rsid w:val="00935CD9"/>
    <w:rsid w:val="009364E9"/>
    <w:rsid w:val="00940879"/>
    <w:rsid w:val="00941384"/>
    <w:rsid w:val="00941603"/>
    <w:rsid w:val="00941D68"/>
    <w:rsid w:val="00943362"/>
    <w:rsid w:val="009443C4"/>
    <w:rsid w:val="00945EA1"/>
    <w:rsid w:val="0094653C"/>
    <w:rsid w:val="00946BD5"/>
    <w:rsid w:val="009512D8"/>
    <w:rsid w:val="00951470"/>
    <w:rsid w:val="00952479"/>
    <w:rsid w:val="009542EE"/>
    <w:rsid w:val="009566CF"/>
    <w:rsid w:val="00957397"/>
    <w:rsid w:val="009573AA"/>
    <w:rsid w:val="009573F1"/>
    <w:rsid w:val="0096088C"/>
    <w:rsid w:val="00962CC4"/>
    <w:rsid w:val="0096371F"/>
    <w:rsid w:val="009637DB"/>
    <w:rsid w:val="00964439"/>
    <w:rsid w:val="0096471D"/>
    <w:rsid w:val="00964AB6"/>
    <w:rsid w:val="009651E6"/>
    <w:rsid w:val="00965325"/>
    <w:rsid w:val="009655A9"/>
    <w:rsid w:val="00966357"/>
    <w:rsid w:val="0096760C"/>
    <w:rsid w:val="00967671"/>
    <w:rsid w:val="00970AB8"/>
    <w:rsid w:val="00972B68"/>
    <w:rsid w:val="00973468"/>
    <w:rsid w:val="0097389D"/>
    <w:rsid w:val="00974A1A"/>
    <w:rsid w:val="00974BC4"/>
    <w:rsid w:val="009756FA"/>
    <w:rsid w:val="009760AD"/>
    <w:rsid w:val="0097720F"/>
    <w:rsid w:val="00977E4A"/>
    <w:rsid w:val="00977F81"/>
    <w:rsid w:val="00977FB4"/>
    <w:rsid w:val="009811DB"/>
    <w:rsid w:val="009814AB"/>
    <w:rsid w:val="00982531"/>
    <w:rsid w:val="009834AA"/>
    <w:rsid w:val="0098473E"/>
    <w:rsid w:val="009848AF"/>
    <w:rsid w:val="00984E03"/>
    <w:rsid w:val="00985B50"/>
    <w:rsid w:val="00987326"/>
    <w:rsid w:val="0098738B"/>
    <w:rsid w:val="00987B46"/>
    <w:rsid w:val="00990EFC"/>
    <w:rsid w:val="009919F4"/>
    <w:rsid w:val="0099204E"/>
    <w:rsid w:val="009932A1"/>
    <w:rsid w:val="00993E8E"/>
    <w:rsid w:val="00994F85"/>
    <w:rsid w:val="00995A5B"/>
    <w:rsid w:val="00996D5D"/>
    <w:rsid w:val="00996E48"/>
    <w:rsid w:val="00997EB7"/>
    <w:rsid w:val="009A0205"/>
    <w:rsid w:val="009A10FC"/>
    <w:rsid w:val="009A155E"/>
    <w:rsid w:val="009A291A"/>
    <w:rsid w:val="009A3463"/>
    <w:rsid w:val="009A3A73"/>
    <w:rsid w:val="009A42F5"/>
    <w:rsid w:val="009A547C"/>
    <w:rsid w:val="009A55A9"/>
    <w:rsid w:val="009A7100"/>
    <w:rsid w:val="009A71A8"/>
    <w:rsid w:val="009A7849"/>
    <w:rsid w:val="009A7975"/>
    <w:rsid w:val="009B2017"/>
    <w:rsid w:val="009B34BD"/>
    <w:rsid w:val="009B41C1"/>
    <w:rsid w:val="009B44A5"/>
    <w:rsid w:val="009B455C"/>
    <w:rsid w:val="009B5078"/>
    <w:rsid w:val="009B5A01"/>
    <w:rsid w:val="009B6B5C"/>
    <w:rsid w:val="009B6C95"/>
    <w:rsid w:val="009B6E9C"/>
    <w:rsid w:val="009C197E"/>
    <w:rsid w:val="009C2E7C"/>
    <w:rsid w:val="009C2EF8"/>
    <w:rsid w:val="009C36E4"/>
    <w:rsid w:val="009C4087"/>
    <w:rsid w:val="009C4A1F"/>
    <w:rsid w:val="009C5014"/>
    <w:rsid w:val="009C648F"/>
    <w:rsid w:val="009C6DED"/>
    <w:rsid w:val="009C6F88"/>
    <w:rsid w:val="009C7047"/>
    <w:rsid w:val="009C70A1"/>
    <w:rsid w:val="009D037A"/>
    <w:rsid w:val="009D0443"/>
    <w:rsid w:val="009D0BBC"/>
    <w:rsid w:val="009D1700"/>
    <w:rsid w:val="009D1C0A"/>
    <w:rsid w:val="009D1F23"/>
    <w:rsid w:val="009D24AC"/>
    <w:rsid w:val="009D4B0D"/>
    <w:rsid w:val="009D4EE6"/>
    <w:rsid w:val="009D56B4"/>
    <w:rsid w:val="009D650F"/>
    <w:rsid w:val="009D6E60"/>
    <w:rsid w:val="009D7030"/>
    <w:rsid w:val="009D74DC"/>
    <w:rsid w:val="009D781B"/>
    <w:rsid w:val="009E04DC"/>
    <w:rsid w:val="009E12E7"/>
    <w:rsid w:val="009E16C0"/>
    <w:rsid w:val="009E39B7"/>
    <w:rsid w:val="009E6A85"/>
    <w:rsid w:val="009E7326"/>
    <w:rsid w:val="009E7F45"/>
    <w:rsid w:val="009F0CB3"/>
    <w:rsid w:val="009F144E"/>
    <w:rsid w:val="009F2360"/>
    <w:rsid w:val="009F2E7B"/>
    <w:rsid w:val="009F36EF"/>
    <w:rsid w:val="009F5188"/>
    <w:rsid w:val="009F6556"/>
    <w:rsid w:val="009F7B88"/>
    <w:rsid w:val="00A00DA1"/>
    <w:rsid w:val="00A01620"/>
    <w:rsid w:val="00A02070"/>
    <w:rsid w:val="00A02EAA"/>
    <w:rsid w:val="00A030A2"/>
    <w:rsid w:val="00A03415"/>
    <w:rsid w:val="00A03B13"/>
    <w:rsid w:val="00A04EC7"/>
    <w:rsid w:val="00A0517B"/>
    <w:rsid w:val="00A05312"/>
    <w:rsid w:val="00A055BC"/>
    <w:rsid w:val="00A06109"/>
    <w:rsid w:val="00A1052F"/>
    <w:rsid w:val="00A106A9"/>
    <w:rsid w:val="00A10864"/>
    <w:rsid w:val="00A1149F"/>
    <w:rsid w:val="00A1158C"/>
    <w:rsid w:val="00A12B42"/>
    <w:rsid w:val="00A137F1"/>
    <w:rsid w:val="00A141CA"/>
    <w:rsid w:val="00A14946"/>
    <w:rsid w:val="00A14B68"/>
    <w:rsid w:val="00A16968"/>
    <w:rsid w:val="00A16A93"/>
    <w:rsid w:val="00A17DB6"/>
    <w:rsid w:val="00A228B0"/>
    <w:rsid w:val="00A22954"/>
    <w:rsid w:val="00A22D9A"/>
    <w:rsid w:val="00A237A8"/>
    <w:rsid w:val="00A23ABD"/>
    <w:rsid w:val="00A23E79"/>
    <w:rsid w:val="00A243A6"/>
    <w:rsid w:val="00A24FD1"/>
    <w:rsid w:val="00A25D7B"/>
    <w:rsid w:val="00A269C1"/>
    <w:rsid w:val="00A26AF3"/>
    <w:rsid w:val="00A275E8"/>
    <w:rsid w:val="00A3026D"/>
    <w:rsid w:val="00A309BE"/>
    <w:rsid w:val="00A31945"/>
    <w:rsid w:val="00A3236E"/>
    <w:rsid w:val="00A32A01"/>
    <w:rsid w:val="00A32E37"/>
    <w:rsid w:val="00A33967"/>
    <w:rsid w:val="00A349D1"/>
    <w:rsid w:val="00A34D19"/>
    <w:rsid w:val="00A34FFD"/>
    <w:rsid w:val="00A361D9"/>
    <w:rsid w:val="00A36892"/>
    <w:rsid w:val="00A36B3B"/>
    <w:rsid w:val="00A36E71"/>
    <w:rsid w:val="00A400E3"/>
    <w:rsid w:val="00A41655"/>
    <w:rsid w:val="00A42218"/>
    <w:rsid w:val="00A4232F"/>
    <w:rsid w:val="00A44787"/>
    <w:rsid w:val="00A44FCB"/>
    <w:rsid w:val="00A45592"/>
    <w:rsid w:val="00A45E7C"/>
    <w:rsid w:val="00A46492"/>
    <w:rsid w:val="00A468EA"/>
    <w:rsid w:val="00A46C26"/>
    <w:rsid w:val="00A47410"/>
    <w:rsid w:val="00A47AC9"/>
    <w:rsid w:val="00A47E17"/>
    <w:rsid w:val="00A5014A"/>
    <w:rsid w:val="00A50417"/>
    <w:rsid w:val="00A50CC7"/>
    <w:rsid w:val="00A512C1"/>
    <w:rsid w:val="00A5139E"/>
    <w:rsid w:val="00A53099"/>
    <w:rsid w:val="00A5364E"/>
    <w:rsid w:val="00A545B0"/>
    <w:rsid w:val="00A561C2"/>
    <w:rsid w:val="00A56AD9"/>
    <w:rsid w:val="00A570A3"/>
    <w:rsid w:val="00A576C4"/>
    <w:rsid w:val="00A61180"/>
    <w:rsid w:val="00A62352"/>
    <w:rsid w:val="00A62AAF"/>
    <w:rsid w:val="00A62C14"/>
    <w:rsid w:val="00A64BC3"/>
    <w:rsid w:val="00A6640E"/>
    <w:rsid w:val="00A665F0"/>
    <w:rsid w:val="00A674BD"/>
    <w:rsid w:val="00A71A7E"/>
    <w:rsid w:val="00A72299"/>
    <w:rsid w:val="00A73B03"/>
    <w:rsid w:val="00A740E5"/>
    <w:rsid w:val="00A7631A"/>
    <w:rsid w:val="00A76911"/>
    <w:rsid w:val="00A77A85"/>
    <w:rsid w:val="00A77C45"/>
    <w:rsid w:val="00A77DA4"/>
    <w:rsid w:val="00A806BA"/>
    <w:rsid w:val="00A80D9C"/>
    <w:rsid w:val="00A81C8C"/>
    <w:rsid w:val="00A8235A"/>
    <w:rsid w:val="00A826E1"/>
    <w:rsid w:val="00A82769"/>
    <w:rsid w:val="00A8289E"/>
    <w:rsid w:val="00A82A47"/>
    <w:rsid w:val="00A82CEC"/>
    <w:rsid w:val="00A833B6"/>
    <w:rsid w:val="00A833BE"/>
    <w:rsid w:val="00A83C67"/>
    <w:rsid w:val="00A844B1"/>
    <w:rsid w:val="00A84721"/>
    <w:rsid w:val="00A878B6"/>
    <w:rsid w:val="00A90F5A"/>
    <w:rsid w:val="00A91116"/>
    <w:rsid w:val="00A92B17"/>
    <w:rsid w:val="00A9392B"/>
    <w:rsid w:val="00A942E0"/>
    <w:rsid w:val="00A94669"/>
    <w:rsid w:val="00A96150"/>
    <w:rsid w:val="00A9643C"/>
    <w:rsid w:val="00A96618"/>
    <w:rsid w:val="00A976E9"/>
    <w:rsid w:val="00A97C70"/>
    <w:rsid w:val="00AA1CA8"/>
    <w:rsid w:val="00AA1CE4"/>
    <w:rsid w:val="00AA2FAF"/>
    <w:rsid w:val="00AA33C5"/>
    <w:rsid w:val="00AA4D91"/>
    <w:rsid w:val="00AA6526"/>
    <w:rsid w:val="00AA7CF6"/>
    <w:rsid w:val="00AB03B8"/>
    <w:rsid w:val="00AB0A83"/>
    <w:rsid w:val="00AB175D"/>
    <w:rsid w:val="00AB22E2"/>
    <w:rsid w:val="00AB2420"/>
    <w:rsid w:val="00AB28EF"/>
    <w:rsid w:val="00AB3934"/>
    <w:rsid w:val="00AB51AD"/>
    <w:rsid w:val="00AB5582"/>
    <w:rsid w:val="00AB6814"/>
    <w:rsid w:val="00AB78A5"/>
    <w:rsid w:val="00AC0630"/>
    <w:rsid w:val="00AC0AF6"/>
    <w:rsid w:val="00AC0C2B"/>
    <w:rsid w:val="00AC1911"/>
    <w:rsid w:val="00AC2463"/>
    <w:rsid w:val="00AC24EE"/>
    <w:rsid w:val="00AC26C6"/>
    <w:rsid w:val="00AC43F6"/>
    <w:rsid w:val="00AC4476"/>
    <w:rsid w:val="00AC4FD0"/>
    <w:rsid w:val="00AC516A"/>
    <w:rsid w:val="00AC5594"/>
    <w:rsid w:val="00AC5716"/>
    <w:rsid w:val="00AC6631"/>
    <w:rsid w:val="00AC666F"/>
    <w:rsid w:val="00AC71B8"/>
    <w:rsid w:val="00AC7851"/>
    <w:rsid w:val="00AC7C9F"/>
    <w:rsid w:val="00AC7D96"/>
    <w:rsid w:val="00AD05BF"/>
    <w:rsid w:val="00AD0A44"/>
    <w:rsid w:val="00AD0E13"/>
    <w:rsid w:val="00AD3046"/>
    <w:rsid w:val="00AD3822"/>
    <w:rsid w:val="00AD3CDC"/>
    <w:rsid w:val="00AD4AC7"/>
    <w:rsid w:val="00AD5377"/>
    <w:rsid w:val="00AD5969"/>
    <w:rsid w:val="00AD5EA6"/>
    <w:rsid w:val="00AD68C9"/>
    <w:rsid w:val="00AD6D40"/>
    <w:rsid w:val="00AD6EDE"/>
    <w:rsid w:val="00AD724C"/>
    <w:rsid w:val="00AD7346"/>
    <w:rsid w:val="00AD7398"/>
    <w:rsid w:val="00AD7ADB"/>
    <w:rsid w:val="00AD7D24"/>
    <w:rsid w:val="00AD7EB8"/>
    <w:rsid w:val="00AE0343"/>
    <w:rsid w:val="00AE04A8"/>
    <w:rsid w:val="00AE10FE"/>
    <w:rsid w:val="00AE1764"/>
    <w:rsid w:val="00AE1993"/>
    <w:rsid w:val="00AE1E5E"/>
    <w:rsid w:val="00AE2A7B"/>
    <w:rsid w:val="00AE2AAF"/>
    <w:rsid w:val="00AE3E09"/>
    <w:rsid w:val="00AE426A"/>
    <w:rsid w:val="00AE4FC0"/>
    <w:rsid w:val="00AE5A9A"/>
    <w:rsid w:val="00AE5FC7"/>
    <w:rsid w:val="00AE6CB1"/>
    <w:rsid w:val="00AE6E71"/>
    <w:rsid w:val="00AE7249"/>
    <w:rsid w:val="00AF156A"/>
    <w:rsid w:val="00AF30FA"/>
    <w:rsid w:val="00AF5D10"/>
    <w:rsid w:val="00AF62E9"/>
    <w:rsid w:val="00AF6763"/>
    <w:rsid w:val="00AF7CDC"/>
    <w:rsid w:val="00B001B2"/>
    <w:rsid w:val="00B00C00"/>
    <w:rsid w:val="00B03408"/>
    <w:rsid w:val="00B047AB"/>
    <w:rsid w:val="00B06AAC"/>
    <w:rsid w:val="00B06B17"/>
    <w:rsid w:val="00B06CA7"/>
    <w:rsid w:val="00B07F77"/>
    <w:rsid w:val="00B10047"/>
    <w:rsid w:val="00B11E56"/>
    <w:rsid w:val="00B126DD"/>
    <w:rsid w:val="00B1283E"/>
    <w:rsid w:val="00B1370E"/>
    <w:rsid w:val="00B1386B"/>
    <w:rsid w:val="00B140AF"/>
    <w:rsid w:val="00B14508"/>
    <w:rsid w:val="00B1506C"/>
    <w:rsid w:val="00B17FB4"/>
    <w:rsid w:val="00B2046D"/>
    <w:rsid w:val="00B20A31"/>
    <w:rsid w:val="00B2204C"/>
    <w:rsid w:val="00B22810"/>
    <w:rsid w:val="00B22941"/>
    <w:rsid w:val="00B234B9"/>
    <w:rsid w:val="00B24557"/>
    <w:rsid w:val="00B24827"/>
    <w:rsid w:val="00B24D98"/>
    <w:rsid w:val="00B250B1"/>
    <w:rsid w:val="00B25221"/>
    <w:rsid w:val="00B25C7E"/>
    <w:rsid w:val="00B26AB1"/>
    <w:rsid w:val="00B270FD"/>
    <w:rsid w:val="00B27211"/>
    <w:rsid w:val="00B2742F"/>
    <w:rsid w:val="00B275B1"/>
    <w:rsid w:val="00B276E2"/>
    <w:rsid w:val="00B30120"/>
    <w:rsid w:val="00B30152"/>
    <w:rsid w:val="00B30CA1"/>
    <w:rsid w:val="00B3145A"/>
    <w:rsid w:val="00B323D4"/>
    <w:rsid w:val="00B323F2"/>
    <w:rsid w:val="00B32FB6"/>
    <w:rsid w:val="00B3556D"/>
    <w:rsid w:val="00B3792B"/>
    <w:rsid w:val="00B37CBD"/>
    <w:rsid w:val="00B41455"/>
    <w:rsid w:val="00B4216E"/>
    <w:rsid w:val="00B4252E"/>
    <w:rsid w:val="00B42767"/>
    <w:rsid w:val="00B44E51"/>
    <w:rsid w:val="00B4507D"/>
    <w:rsid w:val="00B45F8D"/>
    <w:rsid w:val="00B463F0"/>
    <w:rsid w:val="00B466C5"/>
    <w:rsid w:val="00B46B07"/>
    <w:rsid w:val="00B46E14"/>
    <w:rsid w:val="00B47C74"/>
    <w:rsid w:val="00B51069"/>
    <w:rsid w:val="00B51D03"/>
    <w:rsid w:val="00B51D17"/>
    <w:rsid w:val="00B51EC8"/>
    <w:rsid w:val="00B52309"/>
    <w:rsid w:val="00B52C05"/>
    <w:rsid w:val="00B54856"/>
    <w:rsid w:val="00B54CE5"/>
    <w:rsid w:val="00B55459"/>
    <w:rsid w:val="00B55E3C"/>
    <w:rsid w:val="00B56189"/>
    <w:rsid w:val="00B56C81"/>
    <w:rsid w:val="00B57141"/>
    <w:rsid w:val="00B57143"/>
    <w:rsid w:val="00B5740A"/>
    <w:rsid w:val="00B5780C"/>
    <w:rsid w:val="00B60182"/>
    <w:rsid w:val="00B60254"/>
    <w:rsid w:val="00B62342"/>
    <w:rsid w:val="00B63251"/>
    <w:rsid w:val="00B632EF"/>
    <w:rsid w:val="00B634BD"/>
    <w:rsid w:val="00B63E46"/>
    <w:rsid w:val="00B64E33"/>
    <w:rsid w:val="00B6662E"/>
    <w:rsid w:val="00B66A97"/>
    <w:rsid w:val="00B67D10"/>
    <w:rsid w:val="00B701AB"/>
    <w:rsid w:val="00B70BC9"/>
    <w:rsid w:val="00B70EE7"/>
    <w:rsid w:val="00B71A12"/>
    <w:rsid w:val="00B71DD5"/>
    <w:rsid w:val="00B720D6"/>
    <w:rsid w:val="00B741C2"/>
    <w:rsid w:val="00B76D90"/>
    <w:rsid w:val="00B76ED9"/>
    <w:rsid w:val="00B77014"/>
    <w:rsid w:val="00B774DF"/>
    <w:rsid w:val="00B77545"/>
    <w:rsid w:val="00B80C49"/>
    <w:rsid w:val="00B80D48"/>
    <w:rsid w:val="00B81B94"/>
    <w:rsid w:val="00B83007"/>
    <w:rsid w:val="00B8344C"/>
    <w:rsid w:val="00B83677"/>
    <w:rsid w:val="00B8421D"/>
    <w:rsid w:val="00B844B1"/>
    <w:rsid w:val="00B84FB7"/>
    <w:rsid w:val="00B865EB"/>
    <w:rsid w:val="00B86949"/>
    <w:rsid w:val="00B86A9D"/>
    <w:rsid w:val="00B87615"/>
    <w:rsid w:val="00B87E37"/>
    <w:rsid w:val="00B90220"/>
    <w:rsid w:val="00B90825"/>
    <w:rsid w:val="00B90B8A"/>
    <w:rsid w:val="00B91307"/>
    <w:rsid w:val="00B91603"/>
    <w:rsid w:val="00B91713"/>
    <w:rsid w:val="00B92E00"/>
    <w:rsid w:val="00B9334D"/>
    <w:rsid w:val="00B93C97"/>
    <w:rsid w:val="00B951B6"/>
    <w:rsid w:val="00B96B38"/>
    <w:rsid w:val="00B96CFC"/>
    <w:rsid w:val="00B96FF1"/>
    <w:rsid w:val="00B97649"/>
    <w:rsid w:val="00BA073E"/>
    <w:rsid w:val="00BA1128"/>
    <w:rsid w:val="00BA1C9F"/>
    <w:rsid w:val="00BA3151"/>
    <w:rsid w:val="00BA375E"/>
    <w:rsid w:val="00BA4456"/>
    <w:rsid w:val="00BA47CC"/>
    <w:rsid w:val="00BA5755"/>
    <w:rsid w:val="00BA65B2"/>
    <w:rsid w:val="00BA69DC"/>
    <w:rsid w:val="00BB03FD"/>
    <w:rsid w:val="00BB13FB"/>
    <w:rsid w:val="00BB1999"/>
    <w:rsid w:val="00BB1B73"/>
    <w:rsid w:val="00BB59ED"/>
    <w:rsid w:val="00BB5A57"/>
    <w:rsid w:val="00BB5CBF"/>
    <w:rsid w:val="00BB601D"/>
    <w:rsid w:val="00BB61B3"/>
    <w:rsid w:val="00BB7D0C"/>
    <w:rsid w:val="00BC4836"/>
    <w:rsid w:val="00BC4C9C"/>
    <w:rsid w:val="00BC55D9"/>
    <w:rsid w:val="00BC5F88"/>
    <w:rsid w:val="00BC6CB6"/>
    <w:rsid w:val="00BD547A"/>
    <w:rsid w:val="00BD5713"/>
    <w:rsid w:val="00BD61D0"/>
    <w:rsid w:val="00BD6F63"/>
    <w:rsid w:val="00BD7778"/>
    <w:rsid w:val="00BE052A"/>
    <w:rsid w:val="00BE06AA"/>
    <w:rsid w:val="00BE0CC3"/>
    <w:rsid w:val="00BE0DC9"/>
    <w:rsid w:val="00BE18C9"/>
    <w:rsid w:val="00BE1DF0"/>
    <w:rsid w:val="00BE388E"/>
    <w:rsid w:val="00BE4C46"/>
    <w:rsid w:val="00BE4EE4"/>
    <w:rsid w:val="00BE57CD"/>
    <w:rsid w:val="00BE656A"/>
    <w:rsid w:val="00BE77CB"/>
    <w:rsid w:val="00BE7BD7"/>
    <w:rsid w:val="00BF1201"/>
    <w:rsid w:val="00BF1A30"/>
    <w:rsid w:val="00BF21FF"/>
    <w:rsid w:val="00BF2E65"/>
    <w:rsid w:val="00BF5577"/>
    <w:rsid w:val="00BF6097"/>
    <w:rsid w:val="00BF61AB"/>
    <w:rsid w:val="00BF66DD"/>
    <w:rsid w:val="00BF6B76"/>
    <w:rsid w:val="00BF6C8D"/>
    <w:rsid w:val="00C0003B"/>
    <w:rsid w:val="00C001F6"/>
    <w:rsid w:val="00C00710"/>
    <w:rsid w:val="00C00CCE"/>
    <w:rsid w:val="00C01A96"/>
    <w:rsid w:val="00C0244F"/>
    <w:rsid w:val="00C03145"/>
    <w:rsid w:val="00C0335F"/>
    <w:rsid w:val="00C034A1"/>
    <w:rsid w:val="00C04E4A"/>
    <w:rsid w:val="00C052F3"/>
    <w:rsid w:val="00C07AB5"/>
    <w:rsid w:val="00C101FD"/>
    <w:rsid w:val="00C10480"/>
    <w:rsid w:val="00C1162F"/>
    <w:rsid w:val="00C125A3"/>
    <w:rsid w:val="00C13624"/>
    <w:rsid w:val="00C14FDD"/>
    <w:rsid w:val="00C15C47"/>
    <w:rsid w:val="00C16043"/>
    <w:rsid w:val="00C163F1"/>
    <w:rsid w:val="00C1678F"/>
    <w:rsid w:val="00C21BF3"/>
    <w:rsid w:val="00C21CF5"/>
    <w:rsid w:val="00C22086"/>
    <w:rsid w:val="00C221CC"/>
    <w:rsid w:val="00C226B4"/>
    <w:rsid w:val="00C23F85"/>
    <w:rsid w:val="00C2556A"/>
    <w:rsid w:val="00C25E2B"/>
    <w:rsid w:val="00C266CA"/>
    <w:rsid w:val="00C2708E"/>
    <w:rsid w:val="00C2743F"/>
    <w:rsid w:val="00C27837"/>
    <w:rsid w:val="00C3210C"/>
    <w:rsid w:val="00C343B9"/>
    <w:rsid w:val="00C34435"/>
    <w:rsid w:val="00C35732"/>
    <w:rsid w:val="00C35B0B"/>
    <w:rsid w:val="00C373EE"/>
    <w:rsid w:val="00C3741C"/>
    <w:rsid w:val="00C40264"/>
    <w:rsid w:val="00C406AE"/>
    <w:rsid w:val="00C40864"/>
    <w:rsid w:val="00C42677"/>
    <w:rsid w:val="00C42C17"/>
    <w:rsid w:val="00C43FD0"/>
    <w:rsid w:val="00C45889"/>
    <w:rsid w:val="00C45D80"/>
    <w:rsid w:val="00C45FE6"/>
    <w:rsid w:val="00C500D8"/>
    <w:rsid w:val="00C51BED"/>
    <w:rsid w:val="00C52321"/>
    <w:rsid w:val="00C53361"/>
    <w:rsid w:val="00C53AD7"/>
    <w:rsid w:val="00C541C0"/>
    <w:rsid w:val="00C54BAD"/>
    <w:rsid w:val="00C54E97"/>
    <w:rsid w:val="00C551ED"/>
    <w:rsid w:val="00C553E1"/>
    <w:rsid w:val="00C55435"/>
    <w:rsid w:val="00C55F2C"/>
    <w:rsid w:val="00C57377"/>
    <w:rsid w:val="00C57C89"/>
    <w:rsid w:val="00C6006B"/>
    <w:rsid w:val="00C6082F"/>
    <w:rsid w:val="00C61D58"/>
    <w:rsid w:val="00C630B3"/>
    <w:rsid w:val="00C63492"/>
    <w:rsid w:val="00C6447A"/>
    <w:rsid w:val="00C644BC"/>
    <w:rsid w:val="00C648DE"/>
    <w:rsid w:val="00C65178"/>
    <w:rsid w:val="00C666FC"/>
    <w:rsid w:val="00C67131"/>
    <w:rsid w:val="00C675F0"/>
    <w:rsid w:val="00C7100B"/>
    <w:rsid w:val="00C71033"/>
    <w:rsid w:val="00C74158"/>
    <w:rsid w:val="00C74B7C"/>
    <w:rsid w:val="00C75274"/>
    <w:rsid w:val="00C7556D"/>
    <w:rsid w:val="00C7566F"/>
    <w:rsid w:val="00C773E5"/>
    <w:rsid w:val="00C80506"/>
    <w:rsid w:val="00C81077"/>
    <w:rsid w:val="00C825F9"/>
    <w:rsid w:val="00C8266F"/>
    <w:rsid w:val="00C830D0"/>
    <w:rsid w:val="00C837CE"/>
    <w:rsid w:val="00C85496"/>
    <w:rsid w:val="00C8570B"/>
    <w:rsid w:val="00C875A6"/>
    <w:rsid w:val="00C87B19"/>
    <w:rsid w:val="00C919A6"/>
    <w:rsid w:val="00C91E03"/>
    <w:rsid w:val="00C9221F"/>
    <w:rsid w:val="00C925BE"/>
    <w:rsid w:val="00C93126"/>
    <w:rsid w:val="00C93186"/>
    <w:rsid w:val="00C9394B"/>
    <w:rsid w:val="00C93EFB"/>
    <w:rsid w:val="00C94261"/>
    <w:rsid w:val="00C96475"/>
    <w:rsid w:val="00C96EDF"/>
    <w:rsid w:val="00C97757"/>
    <w:rsid w:val="00C97C3B"/>
    <w:rsid w:val="00C97D13"/>
    <w:rsid w:val="00CA0614"/>
    <w:rsid w:val="00CA0735"/>
    <w:rsid w:val="00CA07B4"/>
    <w:rsid w:val="00CA24E3"/>
    <w:rsid w:val="00CA4633"/>
    <w:rsid w:val="00CA5115"/>
    <w:rsid w:val="00CA6478"/>
    <w:rsid w:val="00CA6D63"/>
    <w:rsid w:val="00CB0666"/>
    <w:rsid w:val="00CB07F3"/>
    <w:rsid w:val="00CB0E07"/>
    <w:rsid w:val="00CB162D"/>
    <w:rsid w:val="00CB1E96"/>
    <w:rsid w:val="00CB20FA"/>
    <w:rsid w:val="00CB23C9"/>
    <w:rsid w:val="00CB2E65"/>
    <w:rsid w:val="00CB35CF"/>
    <w:rsid w:val="00CB391A"/>
    <w:rsid w:val="00CB3F69"/>
    <w:rsid w:val="00CB47B2"/>
    <w:rsid w:val="00CB4A47"/>
    <w:rsid w:val="00CB4B3E"/>
    <w:rsid w:val="00CB4E0B"/>
    <w:rsid w:val="00CB548D"/>
    <w:rsid w:val="00CB5977"/>
    <w:rsid w:val="00CC0FDC"/>
    <w:rsid w:val="00CC15FA"/>
    <w:rsid w:val="00CC1B48"/>
    <w:rsid w:val="00CC26E2"/>
    <w:rsid w:val="00CC2711"/>
    <w:rsid w:val="00CC2C3E"/>
    <w:rsid w:val="00CC373C"/>
    <w:rsid w:val="00CC7EFD"/>
    <w:rsid w:val="00CD013E"/>
    <w:rsid w:val="00CD1870"/>
    <w:rsid w:val="00CD1ED9"/>
    <w:rsid w:val="00CD258E"/>
    <w:rsid w:val="00CD36D2"/>
    <w:rsid w:val="00CD3FE6"/>
    <w:rsid w:val="00CD525C"/>
    <w:rsid w:val="00CD5C27"/>
    <w:rsid w:val="00CD62E6"/>
    <w:rsid w:val="00CD62E7"/>
    <w:rsid w:val="00CE0719"/>
    <w:rsid w:val="00CE12F2"/>
    <w:rsid w:val="00CE1557"/>
    <w:rsid w:val="00CE1CC5"/>
    <w:rsid w:val="00CE222C"/>
    <w:rsid w:val="00CE2395"/>
    <w:rsid w:val="00CE2839"/>
    <w:rsid w:val="00CE3146"/>
    <w:rsid w:val="00CE31B9"/>
    <w:rsid w:val="00CE3593"/>
    <w:rsid w:val="00CE4C9A"/>
    <w:rsid w:val="00CE4E8D"/>
    <w:rsid w:val="00CE57B8"/>
    <w:rsid w:val="00CE6005"/>
    <w:rsid w:val="00CE6180"/>
    <w:rsid w:val="00CE6E50"/>
    <w:rsid w:val="00CE7B1E"/>
    <w:rsid w:val="00CE7CB9"/>
    <w:rsid w:val="00CE7F51"/>
    <w:rsid w:val="00CF1185"/>
    <w:rsid w:val="00CF2E02"/>
    <w:rsid w:val="00CF349A"/>
    <w:rsid w:val="00CF3B12"/>
    <w:rsid w:val="00CF54DA"/>
    <w:rsid w:val="00CF5B64"/>
    <w:rsid w:val="00CF604F"/>
    <w:rsid w:val="00CF672B"/>
    <w:rsid w:val="00CF6ABD"/>
    <w:rsid w:val="00CF7043"/>
    <w:rsid w:val="00CF727B"/>
    <w:rsid w:val="00CF74C6"/>
    <w:rsid w:val="00CF78AB"/>
    <w:rsid w:val="00D01E45"/>
    <w:rsid w:val="00D0232F"/>
    <w:rsid w:val="00D05A50"/>
    <w:rsid w:val="00D05FC5"/>
    <w:rsid w:val="00D065E2"/>
    <w:rsid w:val="00D070B1"/>
    <w:rsid w:val="00D073CB"/>
    <w:rsid w:val="00D07BE6"/>
    <w:rsid w:val="00D10E86"/>
    <w:rsid w:val="00D1193F"/>
    <w:rsid w:val="00D140A2"/>
    <w:rsid w:val="00D176DF"/>
    <w:rsid w:val="00D17EB9"/>
    <w:rsid w:val="00D2000C"/>
    <w:rsid w:val="00D201C6"/>
    <w:rsid w:val="00D207FB"/>
    <w:rsid w:val="00D20D87"/>
    <w:rsid w:val="00D210DF"/>
    <w:rsid w:val="00D212AD"/>
    <w:rsid w:val="00D21742"/>
    <w:rsid w:val="00D232ED"/>
    <w:rsid w:val="00D23A21"/>
    <w:rsid w:val="00D2542F"/>
    <w:rsid w:val="00D25887"/>
    <w:rsid w:val="00D25BE8"/>
    <w:rsid w:val="00D26188"/>
    <w:rsid w:val="00D26785"/>
    <w:rsid w:val="00D26924"/>
    <w:rsid w:val="00D27600"/>
    <w:rsid w:val="00D27739"/>
    <w:rsid w:val="00D30493"/>
    <w:rsid w:val="00D3193F"/>
    <w:rsid w:val="00D325C6"/>
    <w:rsid w:val="00D326CC"/>
    <w:rsid w:val="00D3672F"/>
    <w:rsid w:val="00D37747"/>
    <w:rsid w:val="00D37B2A"/>
    <w:rsid w:val="00D37FFE"/>
    <w:rsid w:val="00D41AEF"/>
    <w:rsid w:val="00D41F12"/>
    <w:rsid w:val="00D42B31"/>
    <w:rsid w:val="00D43DE9"/>
    <w:rsid w:val="00D45FB8"/>
    <w:rsid w:val="00D4678F"/>
    <w:rsid w:val="00D47A9E"/>
    <w:rsid w:val="00D50482"/>
    <w:rsid w:val="00D507C0"/>
    <w:rsid w:val="00D50CEB"/>
    <w:rsid w:val="00D51BDD"/>
    <w:rsid w:val="00D52DC7"/>
    <w:rsid w:val="00D52EC2"/>
    <w:rsid w:val="00D530BE"/>
    <w:rsid w:val="00D545E6"/>
    <w:rsid w:val="00D54FA5"/>
    <w:rsid w:val="00D5585E"/>
    <w:rsid w:val="00D563C5"/>
    <w:rsid w:val="00D566A9"/>
    <w:rsid w:val="00D567D1"/>
    <w:rsid w:val="00D570AD"/>
    <w:rsid w:val="00D5760F"/>
    <w:rsid w:val="00D61865"/>
    <w:rsid w:val="00D61974"/>
    <w:rsid w:val="00D61C96"/>
    <w:rsid w:val="00D61DEC"/>
    <w:rsid w:val="00D621E3"/>
    <w:rsid w:val="00D62B3A"/>
    <w:rsid w:val="00D636A7"/>
    <w:rsid w:val="00D64045"/>
    <w:rsid w:val="00D657A5"/>
    <w:rsid w:val="00D65A06"/>
    <w:rsid w:val="00D660B1"/>
    <w:rsid w:val="00D66EDF"/>
    <w:rsid w:val="00D71E30"/>
    <w:rsid w:val="00D71ED0"/>
    <w:rsid w:val="00D72089"/>
    <w:rsid w:val="00D72616"/>
    <w:rsid w:val="00D72975"/>
    <w:rsid w:val="00D72D12"/>
    <w:rsid w:val="00D733F7"/>
    <w:rsid w:val="00D73DE3"/>
    <w:rsid w:val="00D73F3A"/>
    <w:rsid w:val="00D741D8"/>
    <w:rsid w:val="00D743E7"/>
    <w:rsid w:val="00D74D14"/>
    <w:rsid w:val="00D75B96"/>
    <w:rsid w:val="00D76CCF"/>
    <w:rsid w:val="00D77A5A"/>
    <w:rsid w:val="00D77D30"/>
    <w:rsid w:val="00D77D8B"/>
    <w:rsid w:val="00D77F14"/>
    <w:rsid w:val="00D80EED"/>
    <w:rsid w:val="00D81A10"/>
    <w:rsid w:val="00D81C3D"/>
    <w:rsid w:val="00D83369"/>
    <w:rsid w:val="00D83646"/>
    <w:rsid w:val="00D8386A"/>
    <w:rsid w:val="00D846D4"/>
    <w:rsid w:val="00D85E54"/>
    <w:rsid w:val="00D86160"/>
    <w:rsid w:val="00D86AD5"/>
    <w:rsid w:val="00D8715F"/>
    <w:rsid w:val="00D87AD5"/>
    <w:rsid w:val="00D87C1E"/>
    <w:rsid w:val="00D87EB8"/>
    <w:rsid w:val="00D912FC"/>
    <w:rsid w:val="00D91B01"/>
    <w:rsid w:val="00D91B62"/>
    <w:rsid w:val="00D91FDA"/>
    <w:rsid w:val="00D92207"/>
    <w:rsid w:val="00D93144"/>
    <w:rsid w:val="00D948F4"/>
    <w:rsid w:val="00D9556F"/>
    <w:rsid w:val="00D95991"/>
    <w:rsid w:val="00D96DBC"/>
    <w:rsid w:val="00D97028"/>
    <w:rsid w:val="00D97374"/>
    <w:rsid w:val="00D97403"/>
    <w:rsid w:val="00D977FB"/>
    <w:rsid w:val="00D97FF1"/>
    <w:rsid w:val="00DA1A9C"/>
    <w:rsid w:val="00DA254E"/>
    <w:rsid w:val="00DA36ED"/>
    <w:rsid w:val="00DA3BAD"/>
    <w:rsid w:val="00DA4A76"/>
    <w:rsid w:val="00DA4FFE"/>
    <w:rsid w:val="00DA5009"/>
    <w:rsid w:val="00DA5A9C"/>
    <w:rsid w:val="00DA656E"/>
    <w:rsid w:val="00DA7EBD"/>
    <w:rsid w:val="00DB00AE"/>
    <w:rsid w:val="00DB08D9"/>
    <w:rsid w:val="00DB1A2B"/>
    <w:rsid w:val="00DB225B"/>
    <w:rsid w:val="00DB2476"/>
    <w:rsid w:val="00DB35EB"/>
    <w:rsid w:val="00DB36EA"/>
    <w:rsid w:val="00DB3F6E"/>
    <w:rsid w:val="00DB44FD"/>
    <w:rsid w:val="00DB547C"/>
    <w:rsid w:val="00DB5DF3"/>
    <w:rsid w:val="00DB64F9"/>
    <w:rsid w:val="00DB6C28"/>
    <w:rsid w:val="00DB7122"/>
    <w:rsid w:val="00DB74CC"/>
    <w:rsid w:val="00DB7E49"/>
    <w:rsid w:val="00DC0761"/>
    <w:rsid w:val="00DC13DE"/>
    <w:rsid w:val="00DC3764"/>
    <w:rsid w:val="00DC3C56"/>
    <w:rsid w:val="00DC4C65"/>
    <w:rsid w:val="00DD00C2"/>
    <w:rsid w:val="00DD07CF"/>
    <w:rsid w:val="00DD3009"/>
    <w:rsid w:val="00DD4ECF"/>
    <w:rsid w:val="00DD4F04"/>
    <w:rsid w:val="00DD542E"/>
    <w:rsid w:val="00DD5FC0"/>
    <w:rsid w:val="00DD6919"/>
    <w:rsid w:val="00DD6B55"/>
    <w:rsid w:val="00DD6CE9"/>
    <w:rsid w:val="00DE06EC"/>
    <w:rsid w:val="00DE0BA0"/>
    <w:rsid w:val="00DE1C6C"/>
    <w:rsid w:val="00DE2060"/>
    <w:rsid w:val="00DE25C2"/>
    <w:rsid w:val="00DE3235"/>
    <w:rsid w:val="00DE39C6"/>
    <w:rsid w:val="00DE4638"/>
    <w:rsid w:val="00DE4A9D"/>
    <w:rsid w:val="00DE4EED"/>
    <w:rsid w:val="00DE50D1"/>
    <w:rsid w:val="00DE61AF"/>
    <w:rsid w:val="00DE775D"/>
    <w:rsid w:val="00DF0686"/>
    <w:rsid w:val="00DF15DA"/>
    <w:rsid w:val="00DF16CE"/>
    <w:rsid w:val="00DF18C9"/>
    <w:rsid w:val="00DF1B48"/>
    <w:rsid w:val="00DF28C1"/>
    <w:rsid w:val="00DF2EA5"/>
    <w:rsid w:val="00DF608A"/>
    <w:rsid w:val="00DF70EE"/>
    <w:rsid w:val="00DF78EB"/>
    <w:rsid w:val="00E005FB"/>
    <w:rsid w:val="00E01BB9"/>
    <w:rsid w:val="00E01BF1"/>
    <w:rsid w:val="00E01D62"/>
    <w:rsid w:val="00E03326"/>
    <w:rsid w:val="00E03D05"/>
    <w:rsid w:val="00E05411"/>
    <w:rsid w:val="00E070AF"/>
    <w:rsid w:val="00E102A7"/>
    <w:rsid w:val="00E106B4"/>
    <w:rsid w:val="00E11BEE"/>
    <w:rsid w:val="00E13A44"/>
    <w:rsid w:val="00E14978"/>
    <w:rsid w:val="00E14F60"/>
    <w:rsid w:val="00E150D6"/>
    <w:rsid w:val="00E1564E"/>
    <w:rsid w:val="00E16AB9"/>
    <w:rsid w:val="00E16BC4"/>
    <w:rsid w:val="00E17B16"/>
    <w:rsid w:val="00E227B8"/>
    <w:rsid w:val="00E22D94"/>
    <w:rsid w:val="00E22F95"/>
    <w:rsid w:val="00E23A6B"/>
    <w:rsid w:val="00E25777"/>
    <w:rsid w:val="00E25E32"/>
    <w:rsid w:val="00E265CB"/>
    <w:rsid w:val="00E27ECA"/>
    <w:rsid w:val="00E30620"/>
    <w:rsid w:val="00E31842"/>
    <w:rsid w:val="00E31B76"/>
    <w:rsid w:val="00E33353"/>
    <w:rsid w:val="00E33A99"/>
    <w:rsid w:val="00E33C27"/>
    <w:rsid w:val="00E34429"/>
    <w:rsid w:val="00E34B0D"/>
    <w:rsid w:val="00E35203"/>
    <w:rsid w:val="00E35CC6"/>
    <w:rsid w:val="00E35EBB"/>
    <w:rsid w:val="00E35F91"/>
    <w:rsid w:val="00E36681"/>
    <w:rsid w:val="00E369BE"/>
    <w:rsid w:val="00E40E47"/>
    <w:rsid w:val="00E421AA"/>
    <w:rsid w:val="00E4306A"/>
    <w:rsid w:val="00E437BA"/>
    <w:rsid w:val="00E43BCD"/>
    <w:rsid w:val="00E43E5E"/>
    <w:rsid w:val="00E44B56"/>
    <w:rsid w:val="00E44C87"/>
    <w:rsid w:val="00E44DFD"/>
    <w:rsid w:val="00E45892"/>
    <w:rsid w:val="00E458EF"/>
    <w:rsid w:val="00E47B1F"/>
    <w:rsid w:val="00E47BAC"/>
    <w:rsid w:val="00E502F7"/>
    <w:rsid w:val="00E5035E"/>
    <w:rsid w:val="00E504AD"/>
    <w:rsid w:val="00E5071E"/>
    <w:rsid w:val="00E52FF9"/>
    <w:rsid w:val="00E53D3B"/>
    <w:rsid w:val="00E548FD"/>
    <w:rsid w:val="00E55644"/>
    <w:rsid w:val="00E56438"/>
    <w:rsid w:val="00E568E5"/>
    <w:rsid w:val="00E56A6E"/>
    <w:rsid w:val="00E570DE"/>
    <w:rsid w:val="00E571C8"/>
    <w:rsid w:val="00E6164E"/>
    <w:rsid w:val="00E628C5"/>
    <w:rsid w:val="00E62CEC"/>
    <w:rsid w:val="00E63403"/>
    <w:rsid w:val="00E63B53"/>
    <w:rsid w:val="00E65A31"/>
    <w:rsid w:val="00E66A23"/>
    <w:rsid w:val="00E67599"/>
    <w:rsid w:val="00E67922"/>
    <w:rsid w:val="00E70752"/>
    <w:rsid w:val="00E71CAD"/>
    <w:rsid w:val="00E74012"/>
    <w:rsid w:val="00E7452E"/>
    <w:rsid w:val="00E7557E"/>
    <w:rsid w:val="00E75FB8"/>
    <w:rsid w:val="00E7762F"/>
    <w:rsid w:val="00E80A5A"/>
    <w:rsid w:val="00E81416"/>
    <w:rsid w:val="00E814AA"/>
    <w:rsid w:val="00E816DD"/>
    <w:rsid w:val="00E82D33"/>
    <w:rsid w:val="00E8351E"/>
    <w:rsid w:val="00E83C1D"/>
    <w:rsid w:val="00E84DAF"/>
    <w:rsid w:val="00E8532C"/>
    <w:rsid w:val="00E858E5"/>
    <w:rsid w:val="00E85EE3"/>
    <w:rsid w:val="00E8640C"/>
    <w:rsid w:val="00E87E62"/>
    <w:rsid w:val="00E90398"/>
    <w:rsid w:val="00E9199C"/>
    <w:rsid w:val="00E92228"/>
    <w:rsid w:val="00E92DC3"/>
    <w:rsid w:val="00E93130"/>
    <w:rsid w:val="00E931EB"/>
    <w:rsid w:val="00E936D0"/>
    <w:rsid w:val="00E94640"/>
    <w:rsid w:val="00E94929"/>
    <w:rsid w:val="00E9523F"/>
    <w:rsid w:val="00E959F0"/>
    <w:rsid w:val="00E96343"/>
    <w:rsid w:val="00E9697F"/>
    <w:rsid w:val="00E97A5C"/>
    <w:rsid w:val="00EA0236"/>
    <w:rsid w:val="00EA15EF"/>
    <w:rsid w:val="00EA1768"/>
    <w:rsid w:val="00EA1DFD"/>
    <w:rsid w:val="00EA2843"/>
    <w:rsid w:val="00EA2AC7"/>
    <w:rsid w:val="00EA2D5C"/>
    <w:rsid w:val="00EA3690"/>
    <w:rsid w:val="00EA3A53"/>
    <w:rsid w:val="00EA43D2"/>
    <w:rsid w:val="00EA4589"/>
    <w:rsid w:val="00EA4746"/>
    <w:rsid w:val="00EA4E78"/>
    <w:rsid w:val="00EA5403"/>
    <w:rsid w:val="00EA60D4"/>
    <w:rsid w:val="00EA78E8"/>
    <w:rsid w:val="00EA7EEC"/>
    <w:rsid w:val="00EB068A"/>
    <w:rsid w:val="00EB0D9D"/>
    <w:rsid w:val="00EB2CDE"/>
    <w:rsid w:val="00EB4AB1"/>
    <w:rsid w:val="00EB518D"/>
    <w:rsid w:val="00EB5346"/>
    <w:rsid w:val="00EB53AA"/>
    <w:rsid w:val="00EB5A8C"/>
    <w:rsid w:val="00EB5D91"/>
    <w:rsid w:val="00EB6F7C"/>
    <w:rsid w:val="00EB76BA"/>
    <w:rsid w:val="00EC12F8"/>
    <w:rsid w:val="00EC1995"/>
    <w:rsid w:val="00EC39FB"/>
    <w:rsid w:val="00EC3F8E"/>
    <w:rsid w:val="00EC6562"/>
    <w:rsid w:val="00EC7131"/>
    <w:rsid w:val="00EC74A9"/>
    <w:rsid w:val="00EC7AC1"/>
    <w:rsid w:val="00EC7FF2"/>
    <w:rsid w:val="00ED0023"/>
    <w:rsid w:val="00ED0934"/>
    <w:rsid w:val="00ED1D92"/>
    <w:rsid w:val="00ED25A0"/>
    <w:rsid w:val="00ED2A9F"/>
    <w:rsid w:val="00ED300C"/>
    <w:rsid w:val="00ED4F47"/>
    <w:rsid w:val="00ED5432"/>
    <w:rsid w:val="00ED5C28"/>
    <w:rsid w:val="00ED6558"/>
    <w:rsid w:val="00ED79DA"/>
    <w:rsid w:val="00EE04F5"/>
    <w:rsid w:val="00EE0F6B"/>
    <w:rsid w:val="00EE10FD"/>
    <w:rsid w:val="00EE1117"/>
    <w:rsid w:val="00EE1390"/>
    <w:rsid w:val="00EE2919"/>
    <w:rsid w:val="00EE4899"/>
    <w:rsid w:val="00EE4BA5"/>
    <w:rsid w:val="00EE4E0F"/>
    <w:rsid w:val="00EE580F"/>
    <w:rsid w:val="00EE5862"/>
    <w:rsid w:val="00EE5985"/>
    <w:rsid w:val="00EE6609"/>
    <w:rsid w:val="00EE661A"/>
    <w:rsid w:val="00EE66A0"/>
    <w:rsid w:val="00EE7269"/>
    <w:rsid w:val="00EE78DA"/>
    <w:rsid w:val="00EE7E78"/>
    <w:rsid w:val="00EE7FD2"/>
    <w:rsid w:val="00EF0827"/>
    <w:rsid w:val="00EF09EC"/>
    <w:rsid w:val="00EF2AC1"/>
    <w:rsid w:val="00EF2ADE"/>
    <w:rsid w:val="00EF2DB8"/>
    <w:rsid w:val="00EF5065"/>
    <w:rsid w:val="00EF51F4"/>
    <w:rsid w:val="00EF60A0"/>
    <w:rsid w:val="00EF6385"/>
    <w:rsid w:val="00EF64F8"/>
    <w:rsid w:val="00EF6BAF"/>
    <w:rsid w:val="00EF6E77"/>
    <w:rsid w:val="00F006AD"/>
    <w:rsid w:val="00F009A3"/>
    <w:rsid w:val="00F00A61"/>
    <w:rsid w:val="00F025B5"/>
    <w:rsid w:val="00F02637"/>
    <w:rsid w:val="00F0315A"/>
    <w:rsid w:val="00F03E0C"/>
    <w:rsid w:val="00F04092"/>
    <w:rsid w:val="00F04879"/>
    <w:rsid w:val="00F054BD"/>
    <w:rsid w:val="00F100D1"/>
    <w:rsid w:val="00F10400"/>
    <w:rsid w:val="00F106B7"/>
    <w:rsid w:val="00F10791"/>
    <w:rsid w:val="00F107BC"/>
    <w:rsid w:val="00F11034"/>
    <w:rsid w:val="00F11CA8"/>
    <w:rsid w:val="00F11D0E"/>
    <w:rsid w:val="00F12189"/>
    <w:rsid w:val="00F12197"/>
    <w:rsid w:val="00F12F37"/>
    <w:rsid w:val="00F13057"/>
    <w:rsid w:val="00F1354B"/>
    <w:rsid w:val="00F13757"/>
    <w:rsid w:val="00F13964"/>
    <w:rsid w:val="00F146EB"/>
    <w:rsid w:val="00F15DA4"/>
    <w:rsid w:val="00F15E90"/>
    <w:rsid w:val="00F16773"/>
    <w:rsid w:val="00F16B35"/>
    <w:rsid w:val="00F16F9E"/>
    <w:rsid w:val="00F1718A"/>
    <w:rsid w:val="00F20407"/>
    <w:rsid w:val="00F2087D"/>
    <w:rsid w:val="00F21E09"/>
    <w:rsid w:val="00F222C0"/>
    <w:rsid w:val="00F2230E"/>
    <w:rsid w:val="00F228CB"/>
    <w:rsid w:val="00F23E1F"/>
    <w:rsid w:val="00F24D48"/>
    <w:rsid w:val="00F272BD"/>
    <w:rsid w:val="00F30276"/>
    <w:rsid w:val="00F3047A"/>
    <w:rsid w:val="00F309BD"/>
    <w:rsid w:val="00F32906"/>
    <w:rsid w:val="00F338B2"/>
    <w:rsid w:val="00F36923"/>
    <w:rsid w:val="00F4050E"/>
    <w:rsid w:val="00F41729"/>
    <w:rsid w:val="00F41F10"/>
    <w:rsid w:val="00F42973"/>
    <w:rsid w:val="00F42A48"/>
    <w:rsid w:val="00F444B0"/>
    <w:rsid w:val="00F4507E"/>
    <w:rsid w:val="00F45139"/>
    <w:rsid w:val="00F45E0C"/>
    <w:rsid w:val="00F4689B"/>
    <w:rsid w:val="00F46BF8"/>
    <w:rsid w:val="00F46F21"/>
    <w:rsid w:val="00F506A1"/>
    <w:rsid w:val="00F506FF"/>
    <w:rsid w:val="00F5075E"/>
    <w:rsid w:val="00F50F85"/>
    <w:rsid w:val="00F51041"/>
    <w:rsid w:val="00F521F2"/>
    <w:rsid w:val="00F52215"/>
    <w:rsid w:val="00F523ED"/>
    <w:rsid w:val="00F527DF"/>
    <w:rsid w:val="00F52C28"/>
    <w:rsid w:val="00F52DF8"/>
    <w:rsid w:val="00F533FD"/>
    <w:rsid w:val="00F538AF"/>
    <w:rsid w:val="00F53A2F"/>
    <w:rsid w:val="00F546FF"/>
    <w:rsid w:val="00F54CBD"/>
    <w:rsid w:val="00F54FB5"/>
    <w:rsid w:val="00F552A7"/>
    <w:rsid w:val="00F559E2"/>
    <w:rsid w:val="00F55F56"/>
    <w:rsid w:val="00F56A09"/>
    <w:rsid w:val="00F57384"/>
    <w:rsid w:val="00F573B5"/>
    <w:rsid w:val="00F575B7"/>
    <w:rsid w:val="00F5766D"/>
    <w:rsid w:val="00F57A62"/>
    <w:rsid w:val="00F606CA"/>
    <w:rsid w:val="00F62ADC"/>
    <w:rsid w:val="00F633A6"/>
    <w:rsid w:val="00F63767"/>
    <w:rsid w:val="00F63C51"/>
    <w:rsid w:val="00F649E5"/>
    <w:rsid w:val="00F65474"/>
    <w:rsid w:val="00F65EBE"/>
    <w:rsid w:val="00F66145"/>
    <w:rsid w:val="00F678C0"/>
    <w:rsid w:val="00F711DF"/>
    <w:rsid w:val="00F72BDD"/>
    <w:rsid w:val="00F73954"/>
    <w:rsid w:val="00F740B8"/>
    <w:rsid w:val="00F75F14"/>
    <w:rsid w:val="00F77290"/>
    <w:rsid w:val="00F80339"/>
    <w:rsid w:val="00F8231F"/>
    <w:rsid w:val="00F824C0"/>
    <w:rsid w:val="00F83DD7"/>
    <w:rsid w:val="00F8412E"/>
    <w:rsid w:val="00F84C6D"/>
    <w:rsid w:val="00F8526E"/>
    <w:rsid w:val="00F85308"/>
    <w:rsid w:val="00F85E9E"/>
    <w:rsid w:val="00F905B6"/>
    <w:rsid w:val="00F9087E"/>
    <w:rsid w:val="00F92426"/>
    <w:rsid w:val="00F932F1"/>
    <w:rsid w:val="00F93D97"/>
    <w:rsid w:val="00F93DDD"/>
    <w:rsid w:val="00F9570A"/>
    <w:rsid w:val="00F96C79"/>
    <w:rsid w:val="00F96D7E"/>
    <w:rsid w:val="00F97964"/>
    <w:rsid w:val="00FA0C72"/>
    <w:rsid w:val="00FA0FF0"/>
    <w:rsid w:val="00FA15AA"/>
    <w:rsid w:val="00FA2611"/>
    <w:rsid w:val="00FA2E46"/>
    <w:rsid w:val="00FA3676"/>
    <w:rsid w:val="00FA60CF"/>
    <w:rsid w:val="00FA70BD"/>
    <w:rsid w:val="00FA713E"/>
    <w:rsid w:val="00FA727C"/>
    <w:rsid w:val="00FA7BCF"/>
    <w:rsid w:val="00FB0EF7"/>
    <w:rsid w:val="00FB10F7"/>
    <w:rsid w:val="00FB1661"/>
    <w:rsid w:val="00FB222A"/>
    <w:rsid w:val="00FB2448"/>
    <w:rsid w:val="00FB2D94"/>
    <w:rsid w:val="00FB3631"/>
    <w:rsid w:val="00FB4677"/>
    <w:rsid w:val="00FB49DA"/>
    <w:rsid w:val="00FB4F8B"/>
    <w:rsid w:val="00FB51C5"/>
    <w:rsid w:val="00FB652E"/>
    <w:rsid w:val="00FB663C"/>
    <w:rsid w:val="00FC0785"/>
    <w:rsid w:val="00FC0A2F"/>
    <w:rsid w:val="00FC1CF7"/>
    <w:rsid w:val="00FC1E59"/>
    <w:rsid w:val="00FC2121"/>
    <w:rsid w:val="00FC273F"/>
    <w:rsid w:val="00FC2868"/>
    <w:rsid w:val="00FC329A"/>
    <w:rsid w:val="00FC4216"/>
    <w:rsid w:val="00FC5209"/>
    <w:rsid w:val="00FC5C87"/>
    <w:rsid w:val="00FC6697"/>
    <w:rsid w:val="00FC6996"/>
    <w:rsid w:val="00FC70C2"/>
    <w:rsid w:val="00FC778C"/>
    <w:rsid w:val="00FD0B6B"/>
    <w:rsid w:val="00FD18CD"/>
    <w:rsid w:val="00FD20AC"/>
    <w:rsid w:val="00FD21FF"/>
    <w:rsid w:val="00FD4446"/>
    <w:rsid w:val="00FD4B91"/>
    <w:rsid w:val="00FD54CE"/>
    <w:rsid w:val="00FD57E8"/>
    <w:rsid w:val="00FD69EA"/>
    <w:rsid w:val="00FD7169"/>
    <w:rsid w:val="00FD7FB4"/>
    <w:rsid w:val="00FE0437"/>
    <w:rsid w:val="00FE0565"/>
    <w:rsid w:val="00FE1DC1"/>
    <w:rsid w:val="00FE1F24"/>
    <w:rsid w:val="00FE20B3"/>
    <w:rsid w:val="00FE4B17"/>
    <w:rsid w:val="00FE528A"/>
    <w:rsid w:val="00FE6739"/>
    <w:rsid w:val="00FF0432"/>
    <w:rsid w:val="00FF13FD"/>
    <w:rsid w:val="00FF146F"/>
    <w:rsid w:val="00FF17CD"/>
    <w:rsid w:val="00FF1BE9"/>
    <w:rsid w:val="00FF1D28"/>
    <w:rsid w:val="00FF444D"/>
    <w:rsid w:val="00FF4BF5"/>
    <w:rsid w:val="00FF56EE"/>
    <w:rsid w:val="00FF6625"/>
    <w:rsid w:val="00FF7776"/>
    <w:rsid w:val="0BA5E026"/>
    <w:rsid w:val="14CB01B1"/>
    <w:rsid w:val="152C8499"/>
    <w:rsid w:val="1597ED45"/>
    <w:rsid w:val="1CAE72E9"/>
    <w:rsid w:val="21E224C3"/>
    <w:rsid w:val="2C0041CA"/>
    <w:rsid w:val="2EAA8807"/>
    <w:rsid w:val="3C875502"/>
    <w:rsid w:val="43AB4D13"/>
    <w:rsid w:val="43E6C2E5"/>
    <w:rsid w:val="446FE67A"/>
    <w:rsid w:val="47D67DF7"/>
    <w:rsid w:val="5DFF25BA"/>
    <w:rsid w:val="5E3313A8"/>
    <w:rsid w:val="61EE4954"/>
    <w:rsid w:val="643ED430"/>
    <w:rsid w:val="652FB022"/>
    <w:rsid w:val="6939545E"/>
    <w:rsid w:val="6B5CA17C"/>
    <w:rsid w:val="717F4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83ED04"/>
  <w15:chartTrackingRefBased/>
  <w15:docId w15:val="{E1405620-90FF-4106-B647-6E2892147D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color w:val="1C252D" w:themeColor="text2"/>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iPriority="0"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semiHidden="1" w:unhideWhenUsed="1" w:qFormat="1"/>
    <w:lsdException w:name="Subtle Reference" w:uiPriority="31" w:qFormat="1"/>
    <w:lsdException w:name="Intense Reference" w:uiPriority="32" w:semiHidden="1" w:unhideWhenUsed="1"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38F4"/>
    <w:rPr>
      <w:color w:val="auto"/>
    </w:rPr>
  </w:style>
  <w:style w:type="paragraph" w:styleId="Heading1">
    <w:name w:val="heading 1"/>
    <w:next w:val="CoverSubtitle-Proposal"/>
    <w:link w:val="Heading1Char"/>
    <w:uiPriority w:val="1"/>
    <w:qFormat/>
    <w:rsid w:val="00BA47CC"/>
    <w:pPr>
      <w:outlineLvl w:val="0"/>
    </w:pPr>
    <w:rPr>
      <w:rFonts w:eastAsia="Perpetua" w:asciiTheme="majorHAnsi" w:hAnsiTheme="majorHAnsi" w:cstheme="majorHAnsi"/>
      <w:b/>
      <w:bCs/>
      <w:color w:val="auto"/>
      <w:sz w:val="48"/>
      <w:szCs w:val="48"/>
    </w:rPr>
  </w:style>
  <w:style w:type="paragraph" w:styleId="Heading2">
    <w:name w:val="heading 2"/>
    <w:basedOn w:val="HeadingFont"/>
    <w:next w:val="H2BorderAfter-Proposal"/>
    <w:link w:val="Heading2Char"/>
    <w:uiPriority w:val="9"/>
    <w:qFormat/>
    <w:rsid w:val="00B844B1"/>
    <w:pPr>
      <w:keepLines/>
      <w:numPr>
        <w:ilvl w:val="1"/>
      </w:numPr>
      <w:spacing w:before="240"/>
      <w:outlineLvl w:val="1"/>
    </w:pPr>
    <w:rPr>
      <w:rFonts w:eastAsiaTheme="majorEastAsia" w:cstheme="majorHAnsi"/>
      <w:b/>
      <w:color w:val="00507F" w:themeColor="accent1"/>
      <w:sz w:val="36"/>
    </w:rPr>
  </w:style>
  <w:style w:type="paragraph" w:styleId="Heading3">
    <w:name w:val="heading 3"/>
    <w:basedOn w:val="Heading2"/>
    <w:next w:val="BodyTextPostHeading"/>
    <w:link w:val="Heading3Char"/>
    <w:uiPriority w:val="9"/>
    <w:qFormat/>
    <w:rsid w:val="00097261"/>
    <w:pPr>
      <w:numPr>
        <w:ilvl w:val="2"/>
      </w:numPr>
      <w:spacing w:after="60"/>
      <w:outlineLvl w:val="2"/>
    </w:pPr>
    <w:rPr>
      <w:rFonts w:eastAsia="Times New Roman" w:cs="Times New Roman"/>
      <w:iCs/>
      <w:color w:val="006E9F" w:themeColor="accent3"/>
      <w:sz w:val="28"/>
      <w:szCs w:val="26"/>
    </w:rPr>
  </w:style>
  <w:style w:type="paragraph" w:styleId="Heading4">
    <w:name w:val="heading 4"/>
    <w:basedOn w:val="Heading3"/>
    <w:next w:val="BodyTextPostHeading"/>
    <w:link w:val="Heading4Char"/>
    <w:uiPriority w:val="9"/>
    <w:qFormat/>
    <w:rsid w:val="008456A2"/>
    <w:pPr>
      <w:numPr>
        <w:ilvl w:val="3"/>
      </w:numPr>
      <w:outlineLvl w:val="3"/>
    </w:pPr>
    <w:rPr>
      <w:i/>
      <w:sz w:val="26"/>
    </w:rPr>
  </w:style>
  <w:style w:type="paragraph" w:styleId="Heading5">
    <w:name w:val="heading 5"/>
    <w:basedOn w:val="HeadingFont"/>
    <w:next w:val="BodyTextPostHeading"/>
    <w:link w:val="Heading5Char"/>
    <w:uiPriority w:val="9"/>
    <w:qFormat/>
    <w:rsid w:val="00097261"/>
    <w:pPr>
      <w:spacing w:before="240" w:after="60"/>
      <w:outlineLvl w:val="4"/>
    </w:pPr>
    <w:rPr>
      <w:b/>
      <w:bCs/>
      <w:color w:val="auto"/>
    </w:rPr>
  </w:style>
  <w:style w:type="paragraph" w:styleId="Heading6">
    <w:name w:val="heading 6"/>
    <w:basedOn w:val="HeadingFont"/>
    <w:next w:val="BodyTextPostHeading"/>
    <w:link w:val="Heading6Char"/>
    <w:uiPriority w:val="9"/>
    <w:qFormat/>
    <w:rsid w:val="00BA47CC"/>
    <w:pPr>
      <w:spacing w:before="240" w:after="120"/>
      <w:outlineLvl w:val="5"/>
    </w:pPr>
    <w:rPr>
      <w:b/>
      <w:bCs/>
      <w:i/>
      <w:iCs/>
      <w:color w:val="auto"/>
    </w:rPr>
  </w:style>
  <w:style w:type="paragraph" w:styleId="Heading7">
    <w:name w:val="heading 7"/>
    <w:basedOn w:val="Normal"/>
    <w:next w:val="Normal"/>
    <w:link w:val="Heading7Char"/>
    <w:uiPriority w:val="9"/>
    <w:semiHidden/>
    <w:qFormat/>
    <w:rsid w:val="00B06B17"/>
    <w:pPr>
      <w:keepNext/>
      <w:keepLines/>
      <w:numPr>
        <w:ilvl w:val="6"/>
        <w:numId w:val="8"/>
      </w:numPr>
      <w:spacing w:before="40"/>
      <w:outlineLvl w:val="6"/>
    </w:pPr>
    <w:rPr>
      <w:rFonts w:asciiTheme="majorHAnsi" w:hAnsiTheme="majorHAnsi" w:eastAsiaTheme="majorEastAsia" w:cstheme="majorBidi"/>
      <w:i/>
      <w:iCs/>
      <w:color w:val="00273F" w:themeColor="accent1" w:themeShade="7F"/>
    </w:rPr>
  </w:style>
  <w:style w:type="paragraph" w:styleId="Heading8">
    <w:name w:val="heading 8"/>
    <w:basedOn w:val="Normal"/>
    <w:next w:val="Normal"/>
    <w:link w:val="Heading8Char"/>
    <w:uiPriority w:val="9"/>
    <w:semiHidden/>
    <w:qFormat/>
    <w:rsid w:val="00B06B17"/>
    <w:pPr>
      <w:keepNext/>
      <w:keepLines/>
      <w:numPr>
        <w:ilvl w:val="7"/>
        <w:numId w:val="8"/>
      </w:numPr>
      <w:spacing w:before="40"/>
      <w:outlineLvl w:val="7"/>
    </w:pPr>
    <w:rPr>
      <w:rFonts w:asciiTheme="majorHAnsi" w:hAnsiTheme="majorHAnsi" w:eastAsiaTheme="majorEastAsia" w:cstheme="majorBidi"/>
      <w:color w:val="576F7F"/>
      <w:sz w:val="21"/>
      <w:szCs w:val="21"/>
    </w:rPr>
  </w:style>
  <w:style w:type="paragraph" w:styleId="Heading9">
    <w:name w:val="heading 9"/>
    <w:basedOn w:val="Normal"/>
    <w:next w:val="Normal"/>
    <w:link w:val="Heading9Char"/>
    <w:uiPriority w:val="9"/>
    <w:semiHidden/>
    <w:qFormat/>
    <w:rsid w:val="00B06B17"/>
    <w:pPr>
      <w:keepNext/>
      <w:keepLines/>
      <w:numPr>
        <w:ilvl w:val="8"/>
        <w:numId w:val="8"/>
      </w:numPr>
      <w:spacing w:before="40"/>
      <w:outlineLvl w:val="8"/>
    </w:pPr>
    <w:rPr>
      <w:rFonts w:asciiTheme="majorHAnsi" w:hAnsiTheme="majorHAnsi" w:eastAsiaTheme="majorEastAsia" w:cstheme="majorBidi"/>
      <w:i/>
      <w:iCs/>
      <w:color w:val="576F7F"/>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qFormat/>
    <w:rsid w:val="00AE1993"/>
    <w:pPr>
      <w:tabs>
        <w:tab w:val="center" w:pos="4680"/>
        <w:tab w:val="right" w:pos="9360"/>
      </w:tabs>
      <w:spacing w:before="240"/>
    </w:pPr>
    <w:rPr>
      <w:rFonts w:asciiTheme="majorHAnsi" w:hAnsiTheme="majorHAnsi" w:cstheme="majorHAnsi"/>
      <w:color w:val="00507F" w:themeColor="accent1"/>
      <w:sz w:val="20"/>
      <w:szCs w:val="20"/>
    </w:rPr>
  </w:style>
  <w:style w:type="character" w:styleId="HeaderChar" w:customStyle="1">
    <w:name w:val="Header Char"/>
    <w:basedOn w:val="DefaultParagraphFont"/>
    <w:link w:val="Header"/>
    <w:uiPriority w:val="99"/>
    <w:rsid w:val="00AE1993"/>
    <w:rPr>
      <w:rFonts w:asciiTheme="majorHAnsi" w:hAnsiTheme="majorHAnsi" w:cstheme="majorHAnsi"/>
      <w:color w:val="00507F" w:themeColor="accent1"/>
      <w:sz w:val="20"/>
      <w:szCs w:val="20"/>
    </w:rPr>
  </w:style>
  <w:style w:type="paragraph" w:styleId="Footer">
    <w:name w:val="footer"/>
    <w:basedOn w:val="HeadingFont"/>
    <w:link w:val="FooterChar"/>
    <w:uiPriority w:val="99"/>
    <w:unhideWhenUsed/>
    <w:qFormat/>
    <w:rsid w:val="00BA47CC"/>
    <w:pPr>
      <w:keepNext w:val="0"/>
      <w:tabs>
        <w:tab w:val="center" w:pos="4680"/>
        <w:tab w:val="right" w:pos="9360"/>
      </w:tabs>
    </w:pPr>
    <w:rPr>
      <w:color w:val="auto"/>
    </w:rPr>
  </w:style>
  <w:style w:type="character" w:styleId="FooterChar" w:customStyle="1">
    <w:name w:val="Footer Char"/>
    <w:basedOn w:val="DefaultParagraphFont"/>
    <w:link w:val="Footer"/>
    <w:uiPriority w:val="99"/>
    <w:rsid w:val="00BA47CC"/>
    <w:rPr>
      <w:rFonts w:asciiTheme="majorHAnsi" w:hAnsiTheme="majorHAnsi"/>
      <w:color w:val="auto"/>
    </w:rPr>
  </w:style>
  <w:style w:type="paragraph" w:styleId="FooterDocTitle" w:customStyle="1">
    <w:name w:val="Footer Doc Title"/>
    <w:basedOn w:val="Footer"/>
    <w:link w:val="FooterDocTitleChar"/>
    <w:qFormat/>
    <w:rsid w:val="0001197F"/>
    <w:pPr>
      <w:pBdr>
        <w:top w:val="single" w:color="009DD7" w:themeColor="accent2" w:sz="8" w:space="10"/>
      </w:pBdr>
      <w:tabs>
        <w:tab w:val="left" w:pos="1080"/>
      </w:tabs>
      <w:spacing w:before="360"/>
    </w:pPr>
    <w:rPr>
      <w:color w:val="00507F" w:themeColor="accent1"/>
    </w:rPr>
  </w:style>
  <w:style w:type="paragraph" w:styleId="FootnoteText">
    <w:name w:val="footnote text"/>
    <w:basedOn w:val="BodyText"/>
    <w:link w:val="FootnoteTextChar"/>
    <w:uiPriority w:val="99"/>
    <w:unhideWhenUsed/>
    <w:rsid w:val="0085652D"/>
    <w:pPr>
      <w:spacing w:before="0" w:after="0"/>
    </w:pPr>
    <w:rPr>
      <w:sz w:val="18"/>
    </w:rPr>
  </w:style>
  <w:style w:type="character" w:styleId="FootnoteTextChar" w:customStyle="1">
    <w:name w:val="Footnote Text Char"/>
    <w:basedOn w:val="DefaultParagraphFont"/>
    <w:link w:val="FootnoteText"/>
    <w:uiPriority w:val="99"/>
    <w:rsid w:val="0085652D"/>
    <w:rPr>
      <w:rFonts w:eastAsia="Calibri" w:cs="Times New Roman"/>
      <w:color w:val="000000"/>
      <w:sz w:val="18"/>
    </w:rPr>
  </w:style>
  <w:style w:type="character" w:styleId="Hyperlink">
    <w:name w:val="Hyperlink"/>
    <w:basedOn w:val="DefaultParagraphFont"/>
    <w:uiPriority w:val="99"/>
    <w:qFormat/>
    <w:rsid w:val="00D73DE3"/>
    <w:rPr>
      <w:color w:val="00507F" w:themeColor="hyperlink"/>
      <w:u w:val="single"/>
    </w:rPr>
  </w:style>
  <w:style w:type="character" w:styleId="FootnoteReference">
    <w:name w:val="footnote reference"/>
    <w:rsid w:val="0085652D"/>
    <w:rPr>
      <w:color w:val="000000"/>
      <w:vertAlign w:val="superscript"/>
    </w:rPr>
  </w:style>
  <w:style w:type="character" w:styleId="Heading3Char" w:customStyle="1">
    <w:name w:val="Heading 3 Char"/>
    <w:basedOn w:val="DefaultParagraphFont"/>
    <w:link w:val="Heading3"/>
    <w:uiPriority w:val="9"/>
    <w:rsid w:val="00097261"/>
    <w:rPr>
      <w:rFonts w:eastAsia="Times New Roman" w:cs="Times New Roman" w:asciiTheme="majorHAnsi" w:hAnsiTheme="majorHAnsi"/>
      <w:b/>
      <w:iCs/>
      <w:color w:val="006E9F" w:themeColor="accent3"/>
      <w:sz w:val="28"/>
      <w:szCs w:val="26"/>
    </w:rPr>
  </w:style>
  <w:style w:type="paragraph" w:styleId="BodyText">
    <w:name w:val="Body Text"/>
    <w:aliases w:val="bt"/>
    <w:link w:val="BodyTextChar"/>
    <w:qFormat/>
    <w:rsid w:val="00BA47CC"/>
    <w:pPr>
      <w:suppressAutoHyphens/>
      <w:spacing w:before="240" w:after="120"/>
    </w:pPr>
    <w:rPr>
      <w:rFonts w:eastAsia="Calibri" w:cs="Times New Roman"/>
      <w:color w:val="auto"/>
    </w:rPr>
  </w:style>
  <w:style w:type="character" w:styleId="BodyTextChar" w:customStyle="1">
    <w:name w:val="Body Text Char"/>
    <w:aliases w:val="bt Char"/>
    <w:basedOn w:val="DefaultParagraphFont"/>
    <w:link w:val="BodyText"/>
    <w:rsid w:val="00142821"/>
    <w:rPr>
      <w:rFonts w:eastAsia="Calibri" w:cs="Times New Roman"/>
      <w:color w:val="auto"/>
    </w:rPr>
  </w:style>
  <w:style w:type="paragraph" w:styleId="BodyTextPostHeading" w:customStyle="1">
    <w:name w:val="Body Text Post Heading"/>
    <w:aliases w:val="btp,Body Text Post Head"/>
    <w:basedOn w:val="BodyText"/>
    <w:next w:val="BodyText"/>
    <w:qFormat/>
    <w:rsid w:val="002F5926"/>
    <w:pPr>
      <w:spacing w:before="0"/>
    </w:pPr>
  </w:style>
  <w:style w:type="character" w:styleId="Heading2Char" w:customStyle="1">
    <w:name w:val="Heading 2 Char"/>
    <w:basedOn w:val="DefaultParagraphFont"/>
    <w:link w:val="Heading2"/>
    <w:uiPriority w:val="9"/>
    <w:rsid w:val="00142821"/>
    <w:rPr>
      <w:rFonts w:asciiTheme="majorHAnsi" w:hAnsiTheme="majorHAnsi" w:eastAsiaTheme="majorEastAsia" w:cstheme="majorHAnsi"/>
      <w:b/>
      <w:color w:val="00507F" w:themeColor="accent1"/>
      <w:sz w:val="36"/>
    </w:rPr>
  </w:style>
  <w:style w:type="character" w:styleId="Heading4Char" w:customStyle="1">
    <w:name w:val="Heading 4 Char"/>
    <w:basedOn w:val="DefaultParagraphFont"/>
    <w:link w:val="Heading4"/>
    <w:uiPriority w:val="9"/>
    <w:rsid w:val="00142821"/>
    <w:rPr>
      <w:rFonts w:eastAsia="Times New Roman" w:cs="Times New Roman" w:asciiTheme="majorHAnsi" w:hAnsiTheme="majorHAnsi"/>
      <w:b/>
      <w:i/>
      <w:iCs/>
      <w:color w:val="006E9F" w:themeColor="accent3"/>
      <w:sz w:val="26"/>
      <w:szCs w:val="26"/>
    </w:rPr>
  </w:style>
  <w:style w:type="character" w:styleId="Heading5Char" w:customStyle="1">
    <w:name w:val="Heading 5 Char"/>
    <w:basedOn w:val="DefaultParagraphFont"/>
    <w:link w:val="Heading5"/>
    <w:uiPriority w:val="9"/>
    <w:rsid w:val="00097261"/>
    <w:rPr>
      <w:rFonts w:asciiTheme="majorHAnsi" w:hAnsiTheme="majorHAnsi"/>
      <w:b/>
      <w:bCs/>
      <w:color w:val="auto"/>
    </w:rPr>
  </w:style>
  <w:style w:type="character" w:styleId="Heading6Char" w:customStyle="1">
    <w:name w:val="Heading 6 Char"/>
    <w:basedOn w:val="DefaultParagraphFont"/>
    <w:link w:val="Heading6"/>
    <w:uiPriority w:val="9"/>
    <w:rsid w:val="00142821"/>
    <w:rPr>
      <w:rFonts w:asciiTheme="majorHAnsi" w:hAnsiTheme="majorHAnsi"/>
      <w:b/>
      <w:bCs/>
      <w:i/>
      <w:iCs/>
      <w:color w:val="auto"/>
    </w:rPr>
  </w:style>
  <w:style w:type="paragraph" w:styleId="BlockText">
    <w:name w:val="Block Text"/>
    <w:basedOn w:val="BodyText"/>
    <w:next w:val="BodyText"/>
    <w:uiPriority w:val="99"/>
    <w:unhideWhenUsed/>
    <w:rsid w:val="0085652D"/>
    <w:pPr>
      <w:ind w:left="720"/>
    </w:pPr>
  </w:style>
  <w:style w:type="numbering" w:styleId="ListBullets-Body" w:customStyle="1">
    <w:name w:val="_List Bullets-Body"/>
    <w:uiPriority w:val="99"/>
    <w:rsid w:val="0085652D"/>
    <w:pPr>
      <w:numPr>
        <w:numId w:val="2"/>
      </w:numPr>
    </w:pPr>
  </w:style>
  <w:style w:type="numbering" w:styleId="ListBullets-Table11" w:customStyle="1">
    <w:name w:val="_List Bullets-Table 11"/>
    <w:uiPriority w:val="99"/>
    <w:rsid w:val="0085652D"/>
    <w:pPr>
      <w:numPr>
        <w:numId w:val="4"/>
      </w:numPr>
    </w:pPr>
  </w:style>
  <w:style w:type="numbering" w:styleId="ListOrdered-Body" w:customStyle="1">
    <w:name w:val="_List Ordered-Body"/>
    <w:uiPriority w:val="99"/>
    <w:rsid w:val="0085652D"/>
    <w:pPr>
      <w:numPr>
        <w:numId w:val="5"/>
      </w:numPr>
    </w:pPr>
  </w:style>
  <w:style w:type="numbering" w:styleId="ListOrdered-Table11" w:customStyle="1">
    <w:name w:val="_List Ordered-Table 11"/>
    <w:uiPriority w:val="99"/>
    <w:rsid w:val="00E84DAF"/>
    <w:pPr>
      <w:numPr>
        <w:numId w:val="7"/>
      </w:numPr>
    </w:pPr>
  </w:style>
  <w:style w:type="paragraph" w:styleId="Bullet1" w:customStyle="1">
    <w:name w:val="Bullet 1"/>
    <w:basedOn w:val="BodyText"/>
    <w:uiPriority w:val="4"/>
    <w:qFormat/>
    <w:rsid w:val="00097261"/>
    <w:pPr>
      <w:numPr>
        <w:numId w:val="28"/>
      </w:numPr>
      <w:spacing w:before="0" w:after="60"/>
      <w:ind w:left="274" w:hanging="274"/>
    </w:pPr>
    <w:rPr>
      <w:rFonts w:eastAsia="Times New Roman"/>
    </w:rPr>
  </w:style>
  <w:style w:type="paragraph" w:styleId="Bullet2" w:customStyle="1">
    <w:name w:val="Bullet 2"/>
    <w:basedOn w:val="BodyText"/>
    <w:uiPriority w:val="4"/>
    <w:qFormat/>
    <w:rsid w:val="0085652D"/>
    <w:pPr>
      <w:spacing w:before="120"/>
      <w:ind w:left="720" w:hanging="360"/>
    </w:pPr>
    <w:rPr>
      <w:rFonts w:eastAsia="Times New Roman"/>
    </w:rPr>
  </w:style>
  <w:style w:type="paragraph" w:styleId="Bullet3" w:customStyle="1">
    <w:name w:val="Bullet 3"/>
    <w:basedOn w:val="BodyText"/>
    <w:uiPriority w:val="4"/>
    <w:qFormat/>
    <w:rsid w:val="0085652D"/>
    <w:pPr>
      <w:spacing w:before="120"/>
      <w:ind w:left="1080" w:hanging="360"/>
    </w:pPr>
    <w:rPr>
      <w:rFonts w:eastAsiaTheme="minorEastAsia"/>
    </w:rPr>
  </w:style>
  <w:style w:type="paragraph" w:styleId="NumberedList" w:customStyle="1">
    <w:name w:val="Numbered List"/>
    <w:basedOn w:val="BodyText"/>
    <w:qFormat/>
    <w:rsid w:val="00B844B1"/>
    <w:pPr>
      <w:numPr>
        <w:numId w:val="1"/>
      </w:numPr>
      <w:spacing w:before="120" w:after="0"/>
    </w:pPr>
    <w:rPr>
      <w:rFonts w:eastAsia="Times New Roman"/>
    </w:rPr>
  </w:style>
  <w:style w:type="paragraph" w:styleId="Table11Bullet1" w:customStyle="1">
    <w:name w:val="Table 11 Bullet 1"/>
    <w:basedOn w:val="Table11Basic"/>
    <w:qFormat/>
    <w:rsid w:val="00B844B1"/>
    <w:pPr>
      <w:numPr>
        <w:numId w:val="9"/>
      </w:numPr>
    </w:pPr>
  </w:style>
  <w:style w:type="paragraph" w:styleId="Table11Bullet2" w:customStyle="1">
    <w:name w:val="Table 11 Bullet 2"/>
    <w:basedOn w:val="Table11Basic"/>
    <w:qFormat/>
    <w:rsid w:val="0085652D"/>
    <w:pPr>
      <w:numPr>
        <w:ilvl w:val="1"/>
        <w:numId w:val="9"/>
      </w:numPr>
    </w:pPr>
  </w:style>
  <w:style w:type="paragraph" w:styleId="Table11Bullet3" w:customStyle="1">
    <w:name w:val="Table 11 Bullet 3"/>
    <w:basedOn w:val="Table11Basic"/>
    <w:qFormat/>
    <w:rsid w:val="0085652D"/>
    <w:pPr>
      <w:numPr>
        <w:ilvl w:val="2"/>
        <w:numId w:val="9"/>
      </w:numPr>
    </w:pPr>
    <w:rPr>
      <w:rFonts w:eastAsia="Times New Roman"/>
    </w:rPr>
  </w:style>
  <w:style w:type="paragraph" w:styleId="Table11Numbering" w:customStyle="1">
    <w:name w:val="Table 11 Numbering"/>
    <w:basedOn w:val="Table11Basic"/>
    <w:qFormat/>
    <w:rsid w:val="00B844B1"/>
    <w:pPr>
      <w:numPr>
        <w:numId w:val="10"/>
      </w:numPr>
    </w:pPr>
  </w:style>
  <w:style w:type="paragraph" w:styleId="Callout-InlineText" w:customStyle="1">
    <w:name w:val="Callout-Inline Text"/>
    <w:basedOn w:val="BodyText"/>
    <w:rsid w:val="00ED300C"/>
    <w:pPr>
      <w:keepLines/>
      <w:pBdr>
        <w:top w:val="single" w:color="C8D0D4" w:themeColor="accent6" w:themeShade="E6" w:sz="12" w:space="4"/>
        <w:bottom w:val="single" w:color="C8D0D4" w:themeColor="accent6" w:themeShade="E6" w:sz="12" w:space="4"/>
      </w:pBdr>
      <w:spacing w:before="160" w:after="0"/>
      <w:ind w:left="360" w:right="360"/>
    </w:pPr>
    <w:rPr>
      <w:rFonts w:eastAsia="Times New Roman" w:asciiTheme="majorHAnsi" w:hAnsiTheme="majorHAnsi" w:cstheme="majorHAnsi"/>
      <w:iCs/>
      <w:color w:val="006E9F" w:themeColor="accent3"/>
    </w:rPr>
  </w:style>
  <w:style w:type="table" w:styleId="TableGrid">
    <w:name w:val="Table Grid"/>
    <w:basedOn w:val="TableNormal"/>
    <w:uiPriority w:val="39"/>
    <w:rsid w:val="0085652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Style-ResumeSnapshot" w:customStyle="1">
    <w:name w:val="_Table Style-Resume Snapshot"/>
    <w:basedOn w:val="TableNormal"/>
    <w:uiPriority w:val="99"/>
    <w:rsid w:val="00780CAA"/>
    <w:rPr>
      <w:rFonts w:eastAsiaTheme="minorEastAsia"/>
      <w:color w:val="auto"/>
      <w:sz w:val="20"/>
      <w:szCs w:val="20"/>
    </w:rPr>
    <w:tblPr/>
    <w:tcPr>
      <w:shd w:val="clear" w:color="auto" w:fill="E8F7FE"/>
    </w:tcPr>
  </w:style>
  <w:style w:type="paragraph" w:styleId="SidebarText" w:customStyle="1">
    <w:name w:val="Sidebar Text"/>
    <w:qFormat/>
    <w:rsid w:val="00AC26C6"/>
    <w:pPr>
      <w:spacing w:before="100" w:after="100"/>
      <w:ind w:left="187" w:right="72"/>
    </w:pPr>
    <w:rPr>
      <w:rFonts w:ascii="Arial Narrow" w:hAnsi="Arial Narrow" w:eastAsia="Calibri" w:cstheme="majorHAnsi"/>
      <w:color w:val="000000"/>
      <w:sz w:val="20"/>
      <w:szCs w:val="22"/>
    </w:rPr>
  </w:style>
  <w:style w:type="paragraph" w:styleId="Table11Basic" w:customStyle="1">
    <w:name w:val="Table 11 Basic"/>
    <w:basedOn w:val="HeadingFont"/>
    <w:qFormat/>
    <w:rsid w:val="00BA47CC"/>
    <w:pPr>
      <w:keepNext w:val="0"/>
      <w:spacing w:before="60" w:after="60"/>
    </w:pPr>
    <w:rPr>
      <w:rFonts w:cstheme="majorHAnsi"/>
      <w:color w:val="auto"/>
      <w:sz w:val="22"/>
      <w:szCs w:val="22"/>
    </w:rPr>
  </w:style>
  <w:style w:type="paragraph" w:styleId="Table11Centered" w:customStyle="1">
    <w:name w:val="Table 11 Centered"/>
    <w:basedOn w:val="Table11Basic"/>
    <w:qFormat/>
    <w:rsid w:val="0085652D"/>
    <w:pPr>
      <w:jc w:val="center"/>
    </w:pPr>
  </w:style>
  <w:style w:type="numbering" w:styleId="ListBullets-Table10" w:customStyle="1">
    <w:name w:val="_List Bullets-Table 10"/>
    <w:uiPriority w:val="99"/>
    <w:rsid w:val="00264ACF"/>
    <w:pPr>
      <w:numPr>
        <w:numId w:val="3"/>
      </w:numPr>
    </w:pPr>
  </w:style>
  <w:style w:type="numbering" w:styleId="ListOrdered-Table10" w:customStyle="1">
    <w:name w:val="_List Ordered-Table 10"/>
    <w:uiPriority w:val="99"/>
    <w:rsid w:val="00E102A7"/>
    <w:pPr>
      <w:numPr>
        <w:numId w:val="6"/>
      </w:numPr>
    </w:pPr>
  </w:style>
  <w:style w:type="paragraph" w:styleId="ExhibitNote" w:customStyle="1">
    <w:name w:val="Exhibit Note"/>
    <w:aliases w:val="Figure Note,Table Note"/>
    <w:basedOn w:val="HeadingFont"/>
    <w:qFormat/>
    <w:rsid w:val="00BA47CC"/>
    <w:pPr>
      <w:keepNext w:val="0"/>
      <w:spacing w:before="120" w:after="360"/>
      <w:contextualSpacing/>
    </w:pPr>
    <w:rPr>
      <w:rFonts w:eastAsia="Times New Roman" w:cstheme="majorHAnsi"/>
      <w:color w:val="auto"/>
      <w:sz w:val="20"/>
    </w:rPr>
  </w:style>
  <w:style w:type="paragraph" w:styleId="FigurePlacement" w:customStyle="1">
    <w:name w:val="Figure Placement"/>
    <w:basedOn w:val="BodyText"/>
    <w:qFormat/>
    <w:rsid w:val="00544D39"/>
    <w:pPr>
      <w:spacing w:before="120"/>
      <w:jc w:val="center"/>
    </w:pPr>
    <w:rPr>
      <w:rFonts w:eastAsia="Times New Roman"/>
    </w:rPr>
  </w:style>
  <w:style w:type="paragraph" w:styleId="Caption">
    <w:name w:val="caption"/>
    <w:basedOn w:val="HeadingFont"/>
    <w:next w:val="BodyText"/>
    <w:link w:val="CaptionChar"/>
    <w:uiPriority w:val="35"/>
    <w:qFormat/>
    <w:rsid w:val="000B2DD8"/>
    <w:pPr>
      <w:keepLines/>
      <w:spacing w:before="240" w:after="120"/>
    </w:pPr>
    <w:rPr>
      <w:rFonts w:eastAsia="Calibri" w:cs="Times New Roman"/>
      <w:b/>
      <w:iCs/>
      <w:szCs w:val="18"/>
    </w:rPr>
  </w:style>
  <w:style w:type="paragraph" w:styleId="HeadingFont" w:customStyle="1">
    <w:name w:val="Heading Font"/>
    <w:qFormat/>
    <w:rsid w:val="0085652D"/>
    <w:pPr>
      <w:keepNext/>
      <w:suppressAutoHyphens/>
    </w:pPr>
    <w:rPr>
      <w:rFonts w:asciiTheme="majorHAnsi" w:hAnsiTheme="majorHAnsi"/>
      <w:color w:val="000000"/>
    </w:rPr>
  </w:style>
  <w:style w:type="character" w:styleId="Heading1Char" w:customStyle="1">
    <w:name w:val="Heading 1 Char"/>
    <w:basedOn w:val="DefaultParagraphFont"/>
    <w:link w:val="Heading1"/>
    <w:uiPriority w:val="1"/>
    <w:rsid w:val="00BA47CC"/>
    <w:rPr>
      <w:rFonts w:eastAsia="Perpetua" w:asciiTheme="majorHAnsi" w:hAnsiTheme="majorHAnsi" w:cstheme="majorHAnsi"/>
      <w:b/>
      <w:bCs/>
      <w:color w:val="auto"/>
      <w:sz w:val="48"/>
      <w:szCs w:val="48"/>
    </w:rPr>
  </w:style>
  <w:style w:type="paragraph" w:styleId="NoSpacing">
    <w:name w:val="No Spacing"/>
    <w:basedOn w:val="BodyText"/>
    <w:qFormat/>
    <w:rsid w:val="0085652D"/>
    <w:pPr>
      <w:spacing w:before="0" w:after="0"/>
    </w:pPr>
  </w:style>
  <w:style w:type="paragraph" w:styleId="EndnoteText">
    <w:name w:val="endnote text"/>
    <w:basedOn w:val="BodyText"/>
    <w:link w:val="EndnoteTextChar"/>
    <w:uiPriority w:val="99"/>
    <w:unhideWhenUsed/>
    <w:rsid w:val="0085652D"/>
    <w:pPr>
      <w:spacing w:after="0"/>
    </w:pPr>
  </w:style>
  <w:style w:type="character" w:styleId="EndnoteTextChar" w:customStyle="1">
    <w:name w:val="Endnote Text Char"/>
    <w:basedOn w:val="DefaultParagraphFont"/>
    <w:link w:val="EndnoteText"/>
    <w:uiPriority w:val="99"/>
    <w:rsid w:val="0085652D"/>
    <w:rPr>
      <w:rFonts w:eastAsia="Calibri" w:cs="Times New Roman"/>
      <w:color w:val="000000"/>
    </w:rPr>
  </w:style>
  <w:style w:type="paragraph" w:styleId="ShapeText" w:customStyle="1">
    <w:name w:val="Shape Text"/>
    <w:basedOn w:val="BodyText"/>
    <w:qFormat/>
    <w:rsid w:val="0085652D"/>
    <w:pPr>
      <w:spacing w:before="120"/>
      <w:jc w:val="center"/>
    </w:pPr>
  </w:style>
  <w:style w:type="paragraph" w:styleId="Spacer-HeaderFooter" w:customStyle="1">
    <w:name w:val="Spacer-HeaderFooter"/>
    <w:link w:val="Spacer-HeaderFooterChar"/>
    <w:rsid w:val="00BA47CC"/>
    <w:rPr>
      <w:color w:val="auto"/>
      <w:sz w:val="2"/>
      <w:szCs w:val="2"/>
    </w:rPr>
  </w:style>
  <w:style w:type="paragraph" w:styleId="ExhibitTitle" w:customStyle="1">
    <w:name w:val="Exhibit Title"/>
    <w:basedOn w:val="HeadingFont"/>
    <w:next w:val="FigurePlacement"/>
    <w:qFormat/>
    <w:rsid w:val="00B844B1"/>
    <w:pPr>
      <w:keepLines/>
      <w:pBdr>
        <w:top w:val="single" w:color="009DD7" w:themeColor="accent2" w:sz="24" w:space="4"/>
      </w:pBdr>
      <w:spacing w:before="240" w:after="120"/>
    </w:pPr>
    <w:rPr>
      <w:rFonts w:eastAsia="Times New Roman" w:cstheme="majorHAnsi"/>
      <w:b/>
      <w:iCs/>
      <w:color w:val="00507F" w:themeColor="accent1"/>
    </w:rPr>
  </w:style>
  <w:style w:type="numbering" w:styleId="ListBullets-ResBox" w:customStyle="1">
    <w:name w:val="_List Bullets-Res Box"/>
    <w:uiPriority w:val="99"/>
    <w:rsid w:val="00E102A7"/>
    <w:pPr>
      <w:numPr>
        <w:numId w:val="20"/>
      </w:numPr>
    </w:pPr>
  </w:style>
  <w:style w:type="paragraph" w:styleId="Revision">
    <w:name w:val="Revision"/>
    <w:hidden/>
    <w:uiPriority w:val="99"/>
    <w:semiHidden/>
    <w:rsid w:val="007F511B"/>
  </w:style>
  <w:style w:type="paragraph" w:styleId="Reference" w:customStyle="1">
    <w:name w:val="Reference"/>
    <w:basedOn w:val="BodyText"/>
    <w:link w:val="ReferenceChar"/>
    <w:qFormat/>
    <w:rsid w:val="005B7BB1"/>
    <w:pPr>
      <w:keepLines/>
      <w:ind w:left="720" w:hanging="720"/>
    </w:pPr>
    <w:rPr>
      <w:rFonts w:eastAsiaTheme="minorHAnsi" w:cstheme="minorBidi"/>
    </w:rPr>
  </w:style>
  <w:style w:type="character" w:styleId="ReferenceChar" w:customStyle="1">
    <w:name w:val="Reference Char"/>
    <w:basedOn w:val="DefaultParagraphFont"/>
    <w:link w:val="Reference"/>
    <w:rsid w:val="00B76D90"/>
    <w:rPr>
      <w:color w:val="000000"/>
    </w:rPr>
  </w:style>
  <w:style w:type="paragraph" w:styleId="Heading3NoTOC" w:customStyle="1">
    <w:name w:val="Heading 3 No TOC"/>
    <w:basedOn w:val="Heading3"/>
    <w:next w:val="BodyTextPostHeading"/>
    <w:link w:val="Heading3NoTOCChar"/>
    <w:qFormat/>
    <w:rsid w:val="0085652D"/>
    <w:pPr>
      <w:outlineLvl w:val="9"/>
    </w:pPr>
  </w:style>
  <w:style w:type="paragraph" w:styleId="Heading4NoTOC" w:customStyle="1">
    <w:name w:val="Heading 4 No TOC"/>
    <w:basedOn w:val="Heading4"/>
    <w:next w:val="BodyTextPostHeading"/>
    <w:link w:val="Heading4NoTOCChar"/>
    <w:qFormat/>
    <w:rsid w:val="0085652D"/>
    <w:pPr>
      <w:outlineLvl w:val="9"/>
    </w:pPr>
  </w:style>
  <w:style w:type="paragraph" w:styleId="Heading5NoTOC" w:customStyle="1">
    <w:name w:val="Heading 5 No TOC"/>
    <w:basedOn w:val="BodyText"/>
    <w:next w:val="BodyTextPostHeading"/>
    <w:link w:val="Heading5NoTOCChar"/>
    <w:qFormat/>
    <w:rsid w:val="00BA47CC"/>
    <w:rPr>
      <w:b/>
    </w:rPr>
  </w:style>
  <w:style w:type="paragraph" w:styleId="Heading6NoTOC" w:customStyle="1">
    <w:name w:val="Heading 6 No TOC"/>
    <w:basedOn w:val="BodyText"/>
    <w:next w:val="BodyTextPostHeading"/>
    <w:link w:val="Heading6NoTOCChar"/>
    <w:qFormat/>
    <w:rsid w:val="00BA47CC"/>
    <w:rPr>
      <w:b/>
      <w:i/>
    </w:rPr>
  </w:style>
  <w:style w:type="character" w:styleId="Heading5NoTOCChar" w:customStyle="1">
    <w:name w:val="Heading 5 No TOC Char"/>
    <w:basedOn w:val="Heading5Char"/>
    <w:link w:val="Heading5NoTOC"/>
    <w:rsid w:val="00142821"/>
    <w:rPr>
      <w:rFonts w:eastAsia="Calibri" w:cs="Times New Roman" w:asciiTheme="majorHAnsi" w:hAnsiTheme="majorHAnsi"/>
      <w:b/>
      <w:bCs w:val="0"/>
      <w:color w:val="auto"/>
    </w:rPr>
  </w:style>
  <w:style w:type="character" w:styleId="Heading4NoTOCChar" w:customStyle="1">
    <w:name w:val="Heading 4 No TOC Char"/>
    <w:basedOn w:val="DefaultParagraphFont"/>
    <w:link w:val="Heading4NoTOC"/>
    <w:rsid w:val="00142821"/>
    <w:rPr>
      <w:rFonts w:eastAsia="Times New Roman" w:cs="Times New Roman" w:asciiTheme="majorHAnsi" w:hAnsiTheme="majorHAnsi"/>
      <w:b/>
      <w:i/>
      <w:iCs/>
      <w:color w:val="006E9F" w:themeColor="accent3"/>
      <w:sz w:val="26"/>
      <w:szCs w:val="26"/>
    </w:rPr>
  </w:style>
  <w:style w:type="character" w:styleId="Heading3NoTOCChar" w:customStyle="1">
    <w:name w:val="Heading 3 No TOC Char"/>
    <w:basedOn w:val="Heading3Char"/>
    <w:link w:val="Heading3NoTOC"/>
    <w:rsid w:val="00142821"/>
    <w:rPr>
      <w:rFonts w:eastAsia="Times New Roman" w:cs="Times New Roman" w:asciiTheme="majorHAnsi" w:hAnsiTheme="majorHAnsi"/>
      <w:b/>
      <w:iCs/>
      <w:color w:val="006E9F" w:themeColor="accent3"/>
      <w:sz w:val="28"/>
      <w:szCs w:val="26"/>
    </w:rPr>
  </w:style>
  <w:style w:type="paragraph" w:styleId="AgendaTime" w:customStyle="1">
    <w:name w:val="Agenda Time"/>
    <w:basedOn w:val="AgendaDescription"/>
    <w:uiPriority w:val="28"/>
    <w:qFormat/>
    <w:rsid w:val="0085652D"/>
    <w:pPr>
      <w:spacing w:before="240"/>
    </w:pPr>
    <w:rPr>
      <w:rFonts w:eastAsia="Calibri"/>
      <w:b/>
    </w:rPr>
  </w:style>
  <w:style w:type="paragraph" w:styleId="AgendaItem" w:customStyle="1">
    <w:name w:val="Agenda Item"/>
    <w:basedOn w:val="AgendaDescription"/>
    <w:next w:val="AgendaDescription"/>
    <w:uiPriority w:val="28"/>
    <w:qFormat/>
    <w:rsid w:val="0085652D"/>
    <w:pPr>
      <w:spacing w:before="240"/>
    </w:pPr>
    <w:rPr>
      <w:rFonts w:eastAsia="Calibri"/>
      <w:b/>
    </w:rPr>
  </w:style>
  <w:style w:type="paragraph" w:styleId="AgendaDescription" w:customStyle="1">
    <w:name w:val="Agenda Description"/>
    <w:basedOn w:val="BodyText"/>
    <w:uiPriority w:val="28"/>
    <w:qFormat/>
    <w:rsid w:val="0085652D"/>
    <w:pPr>
      <w:spacing w:before="120"/>
    </w:pPr>
    <w:rPr>
      <w:rFonts w:eastAsia="Times New Roman"/>
    </w:rPr>
  </w:style>
  <w:style w:type="paragraph" w:styleId="AgendaLocation" w:customStyle="1">
    <w:name w:val="Agenda Location"/>
    <w:basedOn w:val="AgendaDescription"/>
    <w:uiPriority w:val="28"/>
    <w:qFormat/>
    <w:rsid w:val="0085652D"/>
    <w:pPr>
      <w:spacing w:before="240"/>
    </w:pPr>
    <w:rPr>
      <w:rFonts w:eastAsia="Calibri"/>
      <w:b/>
      <w:i/>
    </w:rPr>
  </w:style>
  <w:style w:type="table" w:styleId="TableStyle-Agenda" w:customStyle="1">
    <w:name w:val="_Table Style-Agenda"/>
    <w:basedOn w:val="TableNormal"/>
    <w:uiPriority w:val="99"/>
    <w:rsid w:val="0085652D"/>
    <w:tblPr/>
    <w:tblStylePr w:type="firstRow">
      <w:pPr>
        <w:wordWrap/>
        <w:spacing w:before="0" w:beforeLines="0" w:beforeAutospacing="0" w:after="0" w:afterLines="0" w:afterAutospacing="0" w:line="276" w:lineRule="auto"/>
        <w:jc w:val="center"/>
      </w:pPr>
      <w:rPr>
        <w:b w:val="0"/>
      </w:rPr>
      <w:tblPr/>
      <w:tcPr>
        <w:tcBorders>
          <w:top w:val="single" w:color="FFFFFF" w:themeColor="background1" w:sz="6" w:space="0"/>
          <w:left w:val="single" w:color="00507F" w:themeColor="accent1" w:sz="6" w:space="0"/>
          <w:bottom w:val="single" w:color="FFFFFF" w:themeColor="background1" w:sz="6" w:space="0"/>
          <w:right w:val="single" w:color="00507F" w:themeColor="accent1" w:sz="6" w:space="0"/>
          <w:insideH w:val="single" w:color="auto" w:sz="6" w:space="0"/>
          <w:insideV w:val="single" w:color="FFFFFF" w:themeColor="background1" w:sz="6" w:space="0"/>
          <w:tl2br w:val="nil"/>
          <w:tr2bl w:val="nil"/>
        </w:tcBorders>
        <w:shd w:val="clear" w:color="auto" w:fill="00507F" w:themeFill="accent1"/>
      </w:tcPr>
    </w:tblStylePr>
  </w:style>
  <w:style w:type="paragraph" w:styleId="AgendaColumnHeading" w:customStyle="1">
    <w:name w:val="Agenda Column Heading"/>
    <w:basedOn w:val="AgendaDescription"/>
    <w:uiPriority w:val="28"/>
    <w:rsid w:val="0085652D"/>
    <w:pPr>
      <w:spacing w:before="60" w:after="60"/>
    </w:pPr>
    <w:rPr>
      <w:b/>
    </w:rPr>
  </w:style>
  <w:style w:type="character" w:styleId="FollowedHyperlink">
    <w:name w:val="FollowedHyperlink"/>
    <w:basedOn w:val="DefaultParagraphFont"/>
    <w:uiPriority w:val="99"/>
    <w:rsid w:val="0085652D"/>
    <w:rPr>
      <w:color w:val="49134C" w:themeColor="followedHyperlink"/>
      <w:u w:val="single"/>
    </w:rPr>
  </w:style>
  <w:style w:type="character" w:styleId="Emphasis">
    <w:name w:val="Emphasis"/>
    <w:uiPriority w:val="20"/>
    <w:qFormat/>
    <w:rsid w:val="00BA47CC"/>
    <w:rPr>
      <w:i/>
      <w:iCs/>
      <w:color w:val="auto"/>
    </w:rPr>
  </w:style>
  <w:style w:type="character" w:styleId="CaptionChar" w:customStyle="1">
    <w:name w:val="Caption Char"/>
    <w:basedOn w:val="BodyTextChar"/>
    <w:link w:val="Caption"/>
    <w:uiPriority w:val="35"/>
    <w:rsid w:val="00142821"/>
    <w:rPr>
      <w:rFonts w:eastAsia="Calibri" w:cs="Times New Roman" w:asciiTheme="majorHAnsi" w:hAnsiTheme="majorHAnsi"/>
      <w:b/>
      <w:iCs/>
      <w:color w:val="000000"/>
      <w:szCs w:val="18"/>
    </w:rPr>
  </w:style>
  <w:style w:type="paragraph" w:styleId="Heading2NoTOC" w:customStyle="1">
    <w:name w:val="Heading 2 No TOC"/>
    <w:next w:val="H2BorderAfter-Proposal"/>
    <w:link w:val="Heading2NoTOCChar"/>
    <w:uiPriority w:val="9"/>
    <w:qFormat/>
    <w:rsid w:val="0085652D"/>
    <w:pPr>
      <w:keepNext/>
      <w:keepLines/>
      <w:spacing w:before="240" w:after="120"/>
    </w:pPr>
    <w:rPr>
      <w:rFonts w:eastAsia="Times New Roman" w:cs="Times New Roman" w:asciiTheme="majorHAnsi" w:hAnsiTheme="majorHAnsi"/>
      <w:b/>
      <w:bCs/>
      <w:color w:val="00507F" w:themeColor="accent1"/>
      <w:sz w:val="36"/>
      <w:szCs w:val="36"/>
    </w:rPr>
  </w:style>
  <w:style w:type="character" w:styleId="Heading2NoTOCChar" w:customStyle="1">
    <w:name w:val="Heading 2 No TOC Char"/>
    <w:basedOn w:val="DefaultParagraphFont"/>
    <w:link w:val="Heading2NoTOC"/>
    <w:uiPriority w:val="9"/>
    <w:rsid w:val="00142821"/>
    <w:rPr>
      <w:rFonts w:eastAsia="Times New Roman" w:cs="Times New Roman" w:asciiTheme="majorHAnsi" w:hAnsiTheme="majorHAnsi"/>
      <w:b/>
      <w:bCs/>
      <w:color w:val="00507F" w:themeColor="accent1"/>
      <w:sz w:val="36"/>
      <w:szCs w:val="36"/>
    </w:rPr>
  </w:style>
  <w:style w:type="paragraph" w:styleId="Table11ColumnHeading" w:customStyle="1">
    <w:name w:val="Table 11 Column Heading"/>
    <w:basedOn w:val="Table11Basic"/>
    <w:qFormat/>
    <w:rsid w:val="005849A7"/>
    <w:pPr>
      <w:jc w:val="center"/>
    </w:pPr>
    <w:rPr>
      <w:b/>
      <w:color w:val="FFFFFF" w:themeColor="background1"/>
    </w:rPr>
  </w:style>
  <w:style w:type="paragraph" w:styleId="Table11RowHeading" w:customStyle="1">
    <w:name w:val="Table 11 Row Heading"/>
    <w:basedOn w:val="Table11Basic"/>
    <w:qFormat/>
    <w:rsid w:val="002C3EE8"/>
    <w:rPr>
      <w:b/>
    </w:rPr>
  </w:style>
  <w:style w:type="paragraph" w:styleId="FigureTitle" w:customStyle="1">
    <w:name w:val="Figure Title"/>
    <w:basedOn w:val="Caption"/>
    <w:qFormat/>
    <w:rsid w:val="0085652D"/>
  </w:style>
  <w:style w:type="character" w:styleId="EndnoteReference">
    <w:name w:val="endnote reference"/>
    <w:basedOn w:val="DefaultParagraphFont"/>
    <w:uiPriority w:val="99"/>
    <w:unhideWhenUsed/>
    <w:rsid w:val="0085652D"/>
    <w:rPr>
      <w:color w:val="000000"/>
      <w:vertAlign w:val="superscript"/>
    </w:rPr>
  </w:style>
  <w:style w:type="character" w:styleId="Strong">
    <w:name w:val="Strong"/>
    <w:uiPriority w:val="22"/>
    <w:qFormat/>
    <w:rsid w:val="00BA47CC"/>
    <w:rPr>
      <w:b/>
      <w:bCs/>
    </w:rPr>
  </w:style>
  <w:style w:type="character" w:styleId="CtrlPlusspacecharacter" w:customStyle="1">
    <w:name w:val="Ctrl Plus space character"/>
    <w:basedOn w:val="DefaultParagraphFont"/>
    <w:uiPriority w:val="1"/>
    <w:qFormat/>
    <w:rsid w:val="00BA47CC"/>
    <w:rPr>
      <w:color w:val="auto"/>
      <w:sz w:val="4"/>
    </w:rPr>
  </w:style>
  <w:style w:type="table" w:styleId="TableStyle-DocumentTitle" w:customStyle="1">
    <w:name w:val="_Table Style-Document Title"/>
    <w:basedOn w:val="TableNormal"/>
    <w:uiPriority w:val="99"/>
    <w:rsid w:val="00AB78A5"/>
    <w:tblPr>
      <w:tblCellMar>
        <w:top w:w="43" w:type="dxa"/>
        <w:left w:w="0" w:type="dxa"/>
        <w:bottom w:w="43" w:type="dxa"/>
        <w:right w:w="115" w:type="dxa"/>
      </w:tblCellMar>
    </w:tblPr>
  </w:style>
  <w:style w:type="character" w:styleId="Heading7Char" w:customStyle="1">
    <w:name w:val="Heading 7 Char"/>
    <w:basedOn w:val="DefaultParagraphFont"/>
    <w:link w:val="Heading7"/>
    <w:uiPriority w:val="9"/>
    <w:semiHidden/>
    <w:rsid w:val="00142821"/>
    <w:rPr>
      <w:rFonts w:asciiTheme="majorHAnsi" w:hAnsiTheme="majorHAnsi" w:eastAsiaTheme="majorEastAsia" w:cstheme="majorBidi"/>
      <w:i/>
      <w:iCs/>
      <w:color w:val="00273F" w:themeColor="accent1" w:themeShade="7F"/>
    </w:rPr>
  </w:style>
  <w:style w:type="character" w:styleId="Heading8Char" w:customStyle="1">
    <w:name w:val="Heading 8 Char"/>
    <w:basedOn w:val="DefaultParagraphFont"/>
    <w:link w:val="Heading8"/>
    <w:uiPriority w:val="9"/>
    <w:semiHidden/>
    <w:rsid w:val="00142821"/>
    <w:rPr>
      <w:rFonts w:asciiTheme="majorHAnsi" w:hAnsiTheme="majorHAnsi" w:eastAsiaTheme="majorEastAsia" w:cstheme="majorBidi"/>
      <w:color w:val="576F7F"/>
      <w:sz w:val="21"/>
      <w:szCs w:val="21"/>
    </w:rPr>
  </w:style>
  <w:style w:type="character" w:styleId="Heading9Char" w:customStyle="1">
    <w:name w:val="Heading 9 Char"/>
    <w:basedOn w:val="DefaultParagraphFont"/>
    <w:link w:val="Heading9"/>
    <w:uiPriority w:val="9"/>
    <w:semiHidden/>
    <w:rsid w:val="00142821"/>
    <w:rPr>
      <w:rFonts w:asciiTheme="majorHAnsi" w:hAnsiTheme="majorHAnsi" w:eastAsiaTheme="majorEastAsia" w:cstheme="majorBidi"/>
      <w:i/>
      <w:iCs/>
      <w:color w:val="576F7F"/>
      <w:sz w:val="21"/>
      <w:szCs w:val="21"/>
    </w:rPr>
  </w:style>
  <w:style w:type="paragraph" w:styleId="Heading2-TOCBorderAfter" w:customStyle="1">
    <w:name w:val="Heading 2-TOC Border After"/>
    <w:next w:val="TOC1"/>
    <w:qFormat/>
    <w:rsid w:val="00E75FB8"/>
    <w:pPr>
      <w:keepNext/>
      <w:pBdr>
        <w:top w:val="single" w:color="009DD7" w:themeColor="accent2" w:sz="36" w:space="0"/>
      </w:pBdr>
      <w:spacing w:before="240"/>
      <w:ind w:right="7920"/>
    </w:pPr>
    <w:rPr>
      <w:rFonts w:eastAsia="Calibri" w:cs="Times New Roman"/>
      <w:color w:val="auto"/>
      <w:sz w:val="12"/>
      <w:szCs w:val="12"/>
    </w:rPr>
  </w:style>
  <w:style w:type="paragraph" w:styleId="SidebarHeading" w:customStyle="1">
    <w:name w:val="Sidebar Heading"/>
    <w:basedOn w:val="SidebarText"/>
    <w:next w:val="SidebarText"/>
    <w:qFormat/>
    <w:rsid w:val="00AC26C6"/>
    <w:rPr>
      <w:rFonts w:asciiTheme="majorHAnsi" w:hAnsiTheme="majorHAnsi"/>
      <w:b/>
      <w:bCs/>
      <w:color w:val="00507F" w:themeColor="accent1"/>
      <w:sz w:val="24"/>
      <w:szCs w:val="24"/>
    </w:rPr>
  </w:style>
  <w:style w:type="paragraph" w:styleId="TOC1">
    <w:name w:val="toc 1"/>
    <w:basedOn w:val="BodyText"/>
    <w:autoRedefine/>
    <w:uiPriority w:val="39"/>
    <w:unhideWhenUsed/>
    <w:rsid w:val="001E25E6"/>
    <w:pPr>
      <w:tabs>
        <w:tab w:val="right" w:leader="dot" w:pos="9350"/>
      </w:tabs>
      <w:spacing w:after="0"/>
      <w:ind w:right="720"/>
    </w:pPr>
    <w:rPr>
      <w:rFonts w:eastAsia="Times New Roman"/>
      <w:noProof/>
      <w:color w:val="1C252D" w:themeColor="text2"/>
    </w:rPr>
  </w:style>
  <w:style w:type="paragraph" w:styleId="TOC2">
    <w:name w:val="toc 2"/>
    <w:basedOn w:val="TOC1"/>
    <w:autoRedefine/>
    <w:uiPriority w:val="39"/>
    <w:unhideWhenUsed/>
    <w:rsid w:val="002E6F3A"/>
    <w:pPr>
      <w:spacing w:before="80"/>
      <w:ind w:left="245"/>
    </w:pPr>
  </w:style>
  <w:style w:type="paragraph" w:styleId="TableofFigures">
    <w:name w:val="table of figures"/>
    <w:basedOn w:val="TOC1"/>
    <w:uiPriority w:val="99"/>
    <w:unhideWhenUsed/>
    <w:rsid w:val="00B844B1"/>
    <w:rPr>
      <w:rFonts w:eastAsiaTheme="majorEastAsia"/>
    </w:rPr>
  </w:style>
  <w:style w:type="paragraph" w:styleId="TOCHeading">
    <w:name w:val="TOC Heading"/>
    <w:basedOn w:val="Heading2"/>
    <w:next w:val="H2TOCLineBelow"/>
    <w:uiPriority w:val="39"/>
    <w:unhideWhenUsed/>
    <w:qFormat/>
    <w:rsid w:val="00E87E62"/>
    <w:pPr>
      <w:tabs>
        <w:tab w:val="right" w:pos="9360"/>
      </w:tabs>
      <w:spacing w:before="0" w:after="120"/>
      <w:outlineLvl w:val="9"/>
    </w:pPr>
    <w:rPr>
      <w:rFonts w:eastAsia="Times New Roman"/>
    </w:rPr>
  </w:style>
  <w:style w:type="character" w:styleId="TOCPageHeading" w:customStyle="1">
    <w:name w:val="TOC Page Heading"/>
    <w:basedOn w:val="DefaultParagraphFont"/>
    <w:uiPriority w:val="1"/>
    <w:qFormat/>
    <w:rsid w:val="00CB07F3"/>
    <w:rPr>
      <w:color w:val="000000"/>
      <w:sz w:val="24"/>
    </w:rPr>
  </w:style>
  <w:style w:type="paragraph" w:styleId="Footer-ProposalDisclosure" w:customStyle="1">
    <w:name w:val="Footer-Proposal Disclosure"/>
    <w:basedOn w:val="FooterDocTitle"/>
    <w:link w:val="Footer-ProposalDisclosureChar"/>
    <w:qFormat/>
    <w:rsid w:val="0052047A"/>
    <w:pPr>
      <w:pBdr>
        <w:top w:val="single" w:color="009DD7" w:themeColor="accent2" w:sz="8" w:space="6"/>
      </w:pBdr>
      <w:tabs>
        <w:tab w:val="clear" w:pos="1080"/>
        <w:tab w:val="clear" w:pos="4680"/>
        <w:tab w:val="clear" w:pos="9360"/>
      </w:tabs>
      <w:spacing w:before="0"/>
    </w:pPr>
    <w:rPr>
      <w:rFonts w:asciiTheme="minorHAnsi" w:hAnsiTheme="minorHAnsi" w:cstheme="majorHAnsi"/>
      <w:sz w:val="14"/>
      <w:szCs w:val="14"/>
    </w:rPr>
  </w:style>
  <w:style w:type="paragraph" w:styleId="AuthorsOrganization" w:customStyle="1">
    <w:name w:val="Author's Organization"/>
    <w:basedOn w:val="BodyText"/>
    <w:next w:val="Normal"/>
    <w:qFormat/>
    <w:rsid w:val="004C4C36"/>
    <w:pPr>
      <w:spacing w:before="0"/>
    </w:pPr>
    <w:rPr>
      <w:color w:val="FFFFFF" w:themeColor="background1"/>
    </w:rPr>
  </w:style>
  <w:style w:type="character" w:styleId="CommentReference">
    <w:name w:val="annotation reference"/>
    <w:uiPriority w:val="99"/>
    <w:rsid w:val="002F0E2D"/>
    <w:rPr>
      <w:color w:val="000000"/>
      <w:sz w:val="16"/>
      <w:szCs w:val="16"/>
    </w:rPr>
  </w:style>
  <w:style w:type="paragraph" w:styleId="CommentText">
    <w:name w:val="annotation text"/>
    <w:basedOn w:val="Normal"/>
    <w:link w:val="CommentTextChar"/>
    <w:uiPriority w:val="99"/>
    <w:rsid w:val="002F0E2D"/>
  </w:style>
  <w:style w:type="character" w:styleId="CommentTextChar" w:customStyle="1">
    <w:name w:val="Comment Text Char"/>
    <w:basedOn w:val="DefaultParagraphFont"/>
    <w:link w:val="CommentText"/>
    <w:uiPriority w:val="99"/>
    <w:rsid w:val="00201F89"/>
    <w:rPr>
      <w:color w:val="auto"/>
    </w:rPr>
  </w:style>
  <w:style w:type="paragraph" w:styleId="CommentSubject">
    <w:name w:val="annotation subject"/>
    <w:basedOn w:val="CommentText"/>
    <w:next w:val="CommentText"/>
    <w:link w:val="CommentSubjectChar"/>
    <w:uiPriority w:val="99"/>
    <w:semiHidden/>
    <w:rsid w:val="002F0E2D"/>
    <w:rPr>
      <w:b/>
      <w:bCs/>
    </w:rPr>
  </w:style>
  <w:style w:type="character" w:styleId="CommentSubjectChar" w:customStyle="1">
    <w:name w:val="Comment Subject Char"/>
    <w:basedOn w:val="CommentTextChar"/>
    <w:link w:val="CommentSubject"/>
    <w:uiPriority w:val="99"/>
    <w:semiHidden/>
    <w:rsid w:val="00201F89"/>
    <w:rPr>
      <w:b/>
      <w:bCs/>
      <w:color w:val="auto"/>
    </w:rPr>
  </w:style>
  <w:style w:type="table" w:styleId="TableStyle-AIR2021" w:customStyle="1">
    <w:name w:val="__Table Style-AIR 2021"/>
    <w:basedOn w:val="TableNormal"/>
    <w:uiPriority w:val="99"/>
    <w:rsid w:val="00A44FCB"/>
    <w:tblPr>
      <w:tblStyleRowBandSize w:val="1"/>
      <w:tblStyleColBandSize w:val="1"/>
      <w:tblBorders>
        <w:bottom w:val="single" w:color="00507F" w:themeColor="accent1" w:sz="6" w:space="0"/>
        <w:insideH w:val="single" w:color="D9D9D9" w:sz="8" w:space="0"/>
        <w:insideV w:val="single" w:color="D9D9D9" w:sz="8" w:space="0"/>
      </w:tblBorders>
    </w:tblPr>
    <w:tblStylePr w:type="firstRow">
      <w:pPr>
        <w:jc w:val="center"/>
      </w:pPr>
      <w:rPr>
        <w:b w:val="0"/>
        <w:color w:val="FFFFFF" w:themeColor="background1"/>
      </w:rPr>
      <w:tblPr/>
      <w:tcPr>
        <w:tcBorders>
          <w:top w:val="single" w:color="FFFFFF" w:themeColor="background1" w:sz="6" w:space="0"/>
          <w:left w:val="nil"/>
          <w:bottom w:val="single" w:color="FFFFFF" w:themeColor="background1" w:sz="6" w:space="0"/>
          <w:right w:val="nil"/>
          <w:insideH w:val="single" w:color="FFFFFF" w:themeColor="background1" w:sz="6" w:space="0"/>
          <w:insideV w:val="single" w:color="FFFFFF" w:themeColor="background1" w:sz="6" w:space="0"/>
          <w:tl2br w:val="nil"/>
          <w:tr2bl w:val="nil"/>
        </w:tcBorders>
        <w:shd w:val="clear" w:color="auto" w:fill="00507F" w:themeFill="accent1"/>
      </w:tcPr>
    </w:tblStylePr>
    <w:tblStylePr w:type="band2Horz">
      <w:tblPr/>
      <w:tcPr>
        <w:shd w:val="clear" w:color="auto" w:fill="E2E6E8" w:themeFill="accent6"/>
      </w:tcPr>
    </w:tblStylePr>
  </w:style>
  <w:style w:type="paragraph" w:styleId="LastPageCopyright" w:customStyle="1">
    <w:name w:val="Last Page Copyright"/>
    <w:uiPriority w:val="98"/>
    <w:qFormat/>
    <w:rsid w:val="00B1370E"/>
    <w:pPr>
      <w:spacing w:after="80"/>
      <w:ind w:right="706"/>
    </w:pPr>
    <w:rPr>
      <w:rFonts w:hAnsi="Calibri" w:eastAsia="Calibri" w:asciiTheme="majorHAnsi"/>
      <w:color w:val="FFFFFF" w:themeColor="background1"/>
      <w:kern w:val="24"/>
      <w:sz w:val="14"/>
      <w:szCs w:val="14"/>
    </w:rPr>
  </w:style>
  <w:style w:type="paragraph" w:styleId="LastPageAboutAIRAddress" w:customStyle="1">
    <w:name w:val="Last Page About AIR Address"/>
    <w:basedOn w:val="NoSpacing"/>
    <w:uiPriority w:val="98"/>
    <w:qFormat/>
    <w:rsid w:val="00834C5A"/>
    <w:pPr>
      <w:framePr w:hSpace="187" w:wrap="around" w:hAnchor="margin" w:vAnchor="page" w:x="-719" w:y="13225"/>
      <w:ind w:left="360"/>
    </w:pPr>
    <w:rPr>
      <w:rFonts w:asciiTheme="majorHAnsi" w:hAnsiTheme="majorHAnsi" w:cstheme="majorHAnsi"/>
      <w:sz w:val="20"/>
      <w:szCs w:val="18"/>
    </w:rPr>
  </w:style>
  <w:style w:type="paragraph" w:styleId="LastPageTrademark" w:customStyle="1">
    <w:name w:val="Last Page Trademark"/>
    <w:basedOn w:val="LastPageCopyright"/>
    <w:uiPriority w:val="98"/>
    <w:qFormat/>
    <w:rsid w:val="007540CE"/>
  </w:style>
  <w:style w:type="paragraph" w:styleId="LastPageAboutAIRLogo" w:customStyle="1">
    <w:name w:val="Last Page About AIR Logo"/>
    <w:basedOn w:val="LastPageAboutAIRAddress"/>
    <w:uiPriority w:val="98"/>
    <w:qFormat/>
    <w:rsid w:val="00B22810"/>
    <w:pPr>
      <w:framePr w:wrap="around"/>
      <w:ind w:left="720"/>
    </w:pPr>
    <w:rPr>
      <w:rFonts w:cs="ProximaNova-Regular"/>
      <w:color w:val="FFFFFF"/>
    </w:rPr>
  </w:style>
  <w:style w:type="paragraph" w:styleId="LastPageFooter" w:customStyle="1">
    <w:name w:val="Last Page Footer"/>
    <w:uiPriority w:val="98"/>
    <w:qFormat/>
    <w:rsid w:val="00B1370E"/>
    <w:pPr>
      <w:ind w:left="-1080" w:right="-1080"/>
      <w:jc w:val="right"/>
    </w:pPr>
    <w:rPr>
      <w:rFonts w:asciiTheme="majorHAnsi" w:hAnsiTheme="majorHAnsi"/>
      <w:color w:val="00507F" w:themeColor="accent1"/>
    </w:rPr>
  </w:style>
  <w:style w:type="character" w:styleId="UnresolvedMention">
    <w:name w:val="Unresolved Mention"/>
    <w:basedOn w:val="DefaultParagraphFont"/>
    <w:uiPriority w:val="99"/>
    <w:unhideWhenUsed/>
    <w:rsid w:val="00D73DE3"/>
    <w:rPr>
      <w:color w:val="605E5C"/>
      <w:shd w:val="clear" w:color="auto" w:fill="E1DFDD"/>
    </w:rPr>
  </w:style>
  <w:style w:type="paragraph" w:styleId="Heading1-HandoutSpaceAfterH1Table" w:customStyle="1">
    <w:name w:val="Heading 1-Handout Space After H1 Table"/>
    <w:basedOn w:val="Spacer-HeaderFooter"/>
    <w:next w:val="BodyTextPostHeading"/>
    <w:qFormat/>
    <w:rsid w:val="00BA47CC"/>
  </w:style>
  <w:style w:type="paragraph" w:styleId="Heading1-ReportCover" w:customStyle="1">
    <w:name w:val="Heading 1-Report Cover"/>
    <w:qFormat/>
    <w:rsid w:val="00496D16"/>
    <w:pPr>
      <w:spacing w:before="5760"/>
    </w:pPr>
    <w:rPr>
      <w:rFonts w:eastAsia="Perpetua" w:asciiTheme="majorHAnsi" w:hAnsiTheme="majorHAnsi" w:cstheme="majorHAnsi"/>
      <w:b/>
      <w:bCs/>
      <w:color w:val="FFFFFF" w:themeColor="background1"/>
      <w:sz w:val="56"/>
      <w:szCs w:val="56"/>
    </w:rPr>
  </w:style>
  <w:style w:type="paragraph" w:styleId="Heading1-Handout" w:customStyle="1">
    <w:name w:val="Heading 1-Handout"/>
    <w:qFormat/>
    <w:rsid w:val="00B865EB"/>
    <w:rPr>
      <w:rFonts w:eastAsia="Perpetua" w:asciiTheme="majorHAnsi" w:hAnsiTheme="majorHAnsi" w:cstheme="majorHAnsi"/>
      <w:b/>
      <w:bCs/>
      <w:color w:val="FFFFFF" w:themeColor="background1"/>
      <w:sz w:val="56"/>
      <w:szCs w:val="56"/>
    </w:rPr>
  </w:style>
  <w:style w:type="paragraph" w:styleId="Table10Basic" w:customStyle="1">
    <w:name w:val="Table 10 Basic"/>
    <w:basedOn w:val="Table11Basic"/>
    <w:qFormat/>
    <w:rsid w:val="00BA47CC"/>
    <w:rPr>
      <w:sz w:val="20"/>
    </w:rPr>
  </w:style>
  <w:style w:type="paragraph" w:styleId="Table10Centered" w:customStyle="1">
    <w:name w:val="Table 10 Centered"/>
    <w:basedOn w:val="Table10Basic"/>
    <w:qFormat/>
    <w:rsid w:val="00264ACF"/>
    <w:pPr>
      <w:jc w:val="center"/>
    </w:pPr>
  </w:style>
  <w:style w:type="paragraph" w:styleId="Table10Bullet1" w:customStyle="1">
    <w:name w:val="Table 10 Bullet 1"/>
    <w:basedOn w:val="Table10Basic"/>
    <w:rsid w:val="00B844B1"/>
    <w:pPr>
      <w:numPr>
        <w:numId w:val="22"/>
      </w:numPr>
    </w:pPr>
  </w:style>
  <w:style w:type="paragraph" w:styleId="Table10Bullet2" w:customStyle="1">
    <w:name w:val="Table 10 Bullet 2"/>
    <w:basedOn w:val="Table10Basic"/>
    <w:rsid w:val="00264ACF"/>
    <w:pPr>
      <w:numPr>
        <w:ilvl w:val="1"/>
        <w:numId w:val="22"/>
      </w:numPr>
    </w:pPr>
  </w:style>
  <w:style w:type="paragraph" w:styleId="Table10Bullet3" w:customStyle="1">
    <w:name w:val="Table 10 Bullet 3"/>
    <w:basedOn w:val="Table10Basic"/>
    <w:rsid w:val="00264ACF"/>
    <w:pPr>
      <w:numPr>
        <w:ilvl w:val="2"/>
        <w:numId w:val="22"/>
      </w:numPr>
    </w:pPr>
  </w:style>
  <w:style w:type="paragraph" w:styleId="Table10Numbering" w:customStyle="1">
    <w:name w:val="Table 10 Numbering"/>
    <w:basedOn w:val="Table10Basic"/>
    <w:rsid w:val="00264ACF"/>
    <w:pPr>
      <w:numPr>
        <w:numId w:val="23"/>
      </w:numPr>
    </w:pPr>
  </w:style>
  <w:style w:type="paragraph" w:styleId="Table10ColumnHeading" w:customStyle="1">
    <w:name w:val="Table 10 Column Heading"/>
    <w:basedOn w:val="Table10Basic"/>
    <w:qFormat/>
    <w:rsid w:val="00264ACF"/>
    <w:pPr>
      <w:jc w:val="center"/>
    </w:pPr>
    <w:rPr>
      <w:b/>
      <w:color w:val="FFFFFF" w:themeColor="background1"/>
    </w:rPr>
  </w:style>
  <w:style w:type="paragraph" w:styleId="Table10RowHeading" w:customStyle="1">
    <w:name w:val="Table 10 Row Heading"/>
    <w:basedOn w:val="Table10Basic"/>
    <w:qFormat/>
    <w:rsid w:val="00264ACF"/>
    <w:rPr>
      <w:b/>
    </w:rPr>
  </w:style>
  <w:style w:type="paragraph" w:styleId="FileID" w:customStyle="1">
    <w:name w:val="FileID"/>
    <w:link w:val="FileIDChar"/>
    <w:qFormat/>
    <w:rsid w:val="00B1370E"/>
    <w:pPr>
      <w:tabs>
        <w:tab w:val="right" w:pos="9360"/>
      </w:tabs>
      <w:jc w:val="right"/>
    </w:pPr>
    <w:rPr>
      <w:rFonts w:eastAsia="Calibri" w:asciiTheme="majorHAnsi" w:hAnsiTheme="majorHAnsi" w:cstheme="majorHAnsi"/>
      <w:color w:val="808080" w:themeColor="background1" w:themeShade="80"/>
      <w:sz w:val="12"/>
      <w:szCs w:val="12"/>
    </w:rPr>
  </w:style>
  <w:style w:type="paragraph" w:styleId="ReportCoverFrontBottomleft" w:customStyle="1">
    <w:name w:val="Report Cover Front Bottom left"/>
    <w:basedOn w:val="BodyText"/>
    <w:qFormat/>
    <w:rsid w:val="007A0072"/>
    <w:pPr>
      <w:spacing w:before="0" w:after="0"/>
      <w:ind w:left="20"/>
    </w:pPr>
    <w:rPr>
      <w:rFonts w:asciiTheme="majorHAnsi" w:hAnsiTheme="majorHAnsi" w:cstheme="majorHAnsi"/>
      <w:b/>
      <w:color w:val="FFFFFF" w:themeColor="background1"/>
      <w:sz w:val="20"/>
    </w:rPr>
  </w:style>
  <w:style w:type="paragraph" w:styleId="H2BorderAfter-Proposal" w:customStyle="1">
    <w:name w:val="H2 Border After-Proposal"/>
    <w:basedOn w:val="Heading2-TOCBorderAfter"/>
    <w:next w:val="BodyTextPostHeading"/>
    <w:rsid w:val="00E75FB8"/>
    <w:pPr>
      <w:spacing w:before="60"/>
      <w:ind w:right="8280"/>
    </w:pPr>
  </w:style>
  <w:style w:type="character" w:styleId="FileIDChar" w:customStyle="1">
    <w:name w:val="FileID Char"/>
    <w:basedOn w:val="DefaultParagraphFont"/>
    <w:link w:val="FileID"/>
    <w:rsid w:val="00B1370E"/>
    <w:rPr>
      <w:rFonts w:eastAsia="Calibri" w:asciiTheme="majorHAnsi" w:hAnsiTheme="majorHAnsi" w:cstheme="majorHAnsi"/>
      <w:color w:val="808080" w:themeColor="background1" w:themeShade="80"/>
      <w:sz w:val="12"/>
      <w:szCs w:val="12"/>
    </w:rPr>
  </w:style>
  <w:style w:type="paragraph" w:styleId="TitlePageAddress" w:customStyle="1">
    <w:name w:val="Title Page Address"/>
    <w:link w:val="TitlePageAddressChar"/>
    <w:rsid w:val="00B8344C"/>
    <w:pPr>
      <w:ind w:left="360"/>
    </w:pPr>
    <w:rPr>
      <w:rFonts w:eastAsia="Calibri" w:cs="Times New Roman" w:asciiTheme="majorHAnsi" w:hAnsiTheme="majorHAnsi"/>
      <w:noProof/>
      <w:color w:val="auto"/>
      <w:sz w:val="20"/>
    </w:rPr>
  </w:style>
  <w:style w:type="character" w:styleId="TitlePageAddressChar" w:customStyle="1">
    <w:name w:val="Title Page Address Char"/>
    <w:basedOn w:val="DefaultParagraphFont"/>
    <w:link w:val="TitlePageAddress"/>
    <w:rsid w:val="00B8344C"/>
    <w:rPr>
      <w:rFonts w:eastAsia="Calibri" w:cs="Times New Roman" w:asciiTheme="majorHAnsi" w:hAnsiTheme="majorHAnsi"/>
      <w:noProof/>
      <w:color w:val="auto"/>
      <w:sz w:val="20"/>
    </w:rPr>
  </w:style>
  <w:style w:type="paragraph" w:styleId="TitlePageText" w:customStyle="1">
    <w:name w:val="Title Page Text"/>
    <w:link w:val="TitlePageTextChar"/>
    <w:uiPriority w:val="99"/>
    <w:rsid w:val="002B162A"/>
    <w:rPr>
      <w:rFonts w:eastAsia="Calibri" w:asciiTheme="majorHAnsi" w:hAnsiTheme="majorHAnsi" w:cstheme="majorHAnsi"/>
      <w:color w:val="auto"/>
      <w:sz w:val="20"/>
    </w:rPr>
  </w:style>
  <w:style w:type="character" w:styleId="TitlePageTextChar" w:customStyle="1">
    <w:name w:val="Title Page Text Char"/>
    <w:basedOn w:val="DefaultParagraphFont"/>
    <w:link w:val="TitlePageText"/>
    <w:uiPriority w:val="99"/>
    <w:rsid w:val="002B162A"/>
    <w:rPr>
      <w:rFonts w:eastAsia="Calibri" w:asciiTheme="majorHAnsi" w:hAnsiTheme="majorHAnsi" w:cstheme="majorHAnsi"/>
      <w:color w:val="auto"/>
      <w:sz w:val="20"/>
    </w:rPr>
  </w:style>
  <w:style w:type="paragraph" w:styleId="TitlePageAuthor" w:customStyle="1">
    <w:name w:val="Title Page Author"/>
    <w:basedOn w:val="TitlePageText"/>
    <w:uiPriority w:val="9"/>
    <w:rsid w:val="004548CF"/>
    <w:pPr>
      <w:spacing w:before="60"/>
    </w:pPr>
    <w:rPr>
      <w:rFonts w:cs="Calibri"/>
      <w:sz w:val="22"/>
      <w:szCs w:val="22"/>
    </w:rPr>
  </w:style>
  <w:style w:type="paragraph" w:styleId="TitlePageDate" w:customStyle="1">
    <w:name w:val="Title Page Date"/>
    <w:basedOn w:val="TitlePageText"/>
    <w:next w:val="TitlePageText"/>
    <w:uiPriority w:val="9"/>
    <w:rsid w:val="00AC516A"/>
    <w:pPr>
      <w:spacing w:before="1040"/>
    </w:pPr>
    <w:rPr>
      <w:b/>
      <w:sz w:val="32"/>
    </w:rPr>
  </w:style>
  <w:style w:type="paragraph" w:styleId="TitlePageOrganization" w:customStyle="1">
    <w:name w:val="Title Page Organization"/>
    <w:basedOn w:val="TitlePageAuthor"/>
    <w:uiPriority w:val="9"/>
    <w:rsid w:val="004548CF"/>
    <w:pPr>
      <w:spacing w:before="0" w:after="200"/>
    </w:pPr>
    <w:rPr>
      <w:i/>
      <w:iCs/>
    </w:rPr>
  </w:style>
  <w:style w:type="paragraph" w:styleId="CoverDate" w:customStyle="1">
    <w:name w:val="Cover Date"/>
    <w:uiPriority w:val="1"/>
    <w:rsid w:val="00B1370E"/>
    <w:pPr>
      <w:spacing w:after="480"/>
      <w:ind w:left="1627" w:hanging="1627"/>
    </w:pPr>
    <w:rPr>
      <w:rFonts w:eastAsia="Calibri" w:asciiTheme="majorHAnsi" w:hAnsiTheme="majorHAnsi" w:cstheme="majorHAnsi"/>
      <w:b/>
      <w:color w:val="auto"/>
      <w:sz w:val="20"/>
      <w:szCs w:val="20"/>
    </w:rPr>
  </w:style>
  <w:style w:type="paragraph" w:styleId="CoverSubtitle-Proposal" w:customStyle="1">
    <w:name w:val="Cover Subtitle-Proposal"/>
    <w:next w:val="H1LineBelow-Proposal"/>
    <w:uiPriority w:val="1"/>
    <w:rsid w:val="00B1370E"/>
    <w:pPr>
      <w:suppressAutoHyphens/>
      <w:autoSpaceDE w:val="0"/>
      <w:autoSpaceDN w:val="0"/>
      <w:adjustRightInd w:val="0"/>
      <w:spacing w:before="480"/>
      <w:textAlignment w:val="center"/>
    </w:pPr>
    <w:rPr>
      <w:rFonts w:eastAsia="Calibri" w:asciiTheme="majorHAnsi" w:hAnsiTheme="majorHAnsi" w:cstheme="majorHAnsi"/>
      <w:bCs/>
      <w:caps/>
      <w:color w:val="auto"/>
      <w:sz w:val="36"/>
      <w:szCs w:val="32"/>
    </w:rPr>
  </w:style>
  <w:style w:type="paragraph" w:styleId="CoverText" w:customStyle="1">
    <w:name w:val="Cover Text"/>
    <w:uiPriority w:val="1"/>
    <w:rsid w:val="00B1370E"/>
    <w:rPr>
      <w:rFonts w:eastAsia="Calibri" w:asciiTheme="majorHAnsi" w:hAnsiTheme="majorHAnsi" w:cstheme="majorHAnsi"/>
      <w:bCs/>
      <w:color w:val="auto"/>
      <w:sz w:val="20"/>
      <w:szCs w:val="22"/>
    </w:rPr>
  </w:style>
  <w:style w:type="paragraph" w:styleId="CoverDisclosure" w:customStyle="1">
    <w:name w:val="Cover Disclosure"/>
    <w:uiPriority w:val="1"/>
    <w:rsid w:val="00BA47CC"/>
    <w:pPr>
      <w:spacing w:after="240"/>
    </w:pPr>
    <w:rPr>
      <w:rFonts w:eastAsia="Calibri" w:asciiTheme="majorHAnsi" w:hAnsiTheme="majorHAnsi" w:cstheme="majorHAnsi"/>
      <w:color w:val="auto"/>
      <w:sz w:val="17"/>
      <w:szCs w:val="17"/>
    </w:rPr>
  </w:style>
  <w:style w:type="character" w:styleId="AIRORGURL" w:customStyle="1">
    <w:name w:val="AIR.ORG URL"/>
    <w:uiPriority w:val="1"/>
    <w:qFormat/>
    <w:rsid w:val="00927005"/>
    <w:rPr>
      <w:b/>
      <w:bCs/>
      <w:color w:val="00507F" w:themeColor="accent1"/>
    </w:rPr>
  </w:style>
  <w:style w:type="paragraph" w:styleId="TitlePageTitle" w:customStyle="1">
    <w:name w:val="Title Page Title"/>
    <w:uiPriority w:val="9"/>
    <w:rsid w:val="002B162A"/>
    <w:pPr>
      <w:spacing w:before="1440" w:after="480"/>
    </w:pPr>
    <w:rPr>
      <w:rFonts w:eastAsia="Perpetua" w:cs="Calibri" w:asciiTheme="majorHAnsi" w:hAnsiTheme="majorHAnsi"/>
      <w:b/>
      <w:color w:val="auto"/>
      <w:sz w:val="48"/>
      <w:szCs w:val="56"/>
    </w:rPr>
  </w:style>
  <w:style w:type="paragraph" w:styleId="TitlePageSubtitle" w:customStyle="1">
    <w:name w:val="Title Page Subtitle"/>
    <w:basedOn w:val="CoverSubtitle-Proposal"/>
    <w:uiPriority w:val="9"/>
    <w:rsid w:val="00A50CC7"/>
    <w:rPr>
      <w:rFonts w:cs="Arial"/>
      <w:szCs w:val="40"/>
    </w:rPr>
  </w:style>
  <w:style w:type="paragraph" w:styleId="HeaderPg1" w:customStyle="1">
    <w:name w:val="Header Pg1"/>
    <w:uiPriority w:val="1"/>
    <w:rsid w:val="00B1370E"/>
    <w:pPr>
      <w:spacing w:after="2760"/>
      <w:jc w:val="right"/>
    </w:pPr>
    <w:rPr>
      <w:rFonts w:eastAsiaTheme="minorEastAsia"/>
      <w:color w:val="auto"/>
    </w:rPr>
  </w:style>
  <w:style w:type="paragraph" w:styleId="FooterGraphicPlacement" w:customStyle="1">
    <w:name w:val="Footer Graphic Placement"/>
    <w:uiPriority w:val="1"/>
    <w:rsid w:val="00B1370E"/>
    <w:pPr>
      <w:spacing w:before="480"/>
    </w:pPr>
    <w:rPr>
      <w:rFonts w:eastAsiaTheme="minorEastAsia"/>
      <w:color w:val="auto"/>
    </w:rPr>
  </w:style>
  <w:style w:type="paragraph" w:styleId="TitlePageFileId" w:customStyle="1">
    <w:name w:val="Title Page FileId"/>
    <w:uiPriority w:val="9"/>
    <w:rsid w:val="004548CF"/>
    <w:pPr>
      <w:jc w:val="right"/>
    </w:pPr>
    <w:rPr>
      <w:rFonts w:ascii="Calibri" w:hAnsi="Calibri" w:eastAsia="Calibri" w:cs="Calibri"/>
      <w:color w:val="auto"/>
      <w:sz w:val="12"/>
      <w:szCs w:val="12"/>
    </w:rPr>
  </w:style>
  <w:style w:type="table" w:styleId="TableStyle-CoverandTitle" w:customStyle="1">
    <w:name w:val="_Table Style-Cover and Title"/>
    <w:basedOn w:val="TableNormal"/>
    <w:uiPriority w:val="99"/>
    <w:rsid w:val="00AC516A"/>
    <w:rPr>
      <w:rFonts w:eastAsiaTheme="minorEastAsia"/>
      <w:color w:val="auto"/>
    </w:rPr>
    <w:tblPr>
      <w:tblCellMar>
        <w:left w:w="0" w:type="dxa"/>
        <w:right w:w="0" w:type="dxa"/>
      </w:tblCellMar>
    </w:tblPr>
  </w:style>
  <w:style w:type="paragraph" w:styleId="TitlePageLogo" w:customStyle="1">
    <w:name w:val="Title Page Logo"/>
    <w:basedOn w:val="BodyText"/>
    <w:next w:val="TitlePageAddress"/>
    <w:uiPriority w:val="9"/>
    <w:qFormat/>
    <w:rsid w:val="00974A1A"/>
    <w:pPr>
      <w:spacing w:before="0" w:after="200"/>
    </w:pPr>
    <w:rPr>
      <w:rFonts w:ascii="Arial" w:hAnsi="Arial"/>
      <w:noProof/>
      <w:color w:val="576F7F"/>
      <w:sz w:val="20"/>
    </w:rPr>
  </w:style>
  <w:style w:type="paragraph" w:styleId="TOC3">
    <w:name w:val="toc 3"/>
    <w:next w:val="NoSpacing"/>
    <w:autoRedefine/>
    <w:uiPriority w:val="39"/>
    <w:unhideWhenUsed/>
    <w:rsid w:val="00BA47CC"/>
    <w:pPr>
      <w:tabs>
        <w:tab w:val="right" w:leader="dot" w:pos="9350"/>
      </w:tabs>
      <w:spacing w:after="100"/>
      <w:ind w:left="480"/>
    </w:pPr>
    <w:rPr>
      <w:rFonts w:eastAsiaTheme="minorEastAsia"/>
      <w:color w:val="auto"/>
    </w:rPr>
  </w:style>
  <w:style w:type="paragraph" w:styleId="TOCPage" w:customStyle="1">
    <w:name w:val="TOC Page"/>
    <w:uiPriority w:val="38"/>
    <w:rsid w:val="00733EC1"/>
    <w:pPr>
      <w:jc w:val="right"/>
    </w:pPr>
    <w:rPr>
      <w:rFonts w:eastAsia="Times New Roman" w:cs="Times New Roman" w:asciiTheme="majorHAnsi" w:hAnsiTheme="majorHAnsi"/>
      <w:b/>
      <w:color w:val="auto"/>
    </w:rPr>
  </w:style>
  <w:style w:type="paragraph" w:styleId="FooterLetterhead" w:customStyle="1">
    <w:name w:val="Footer Letterhead"/>
    <w:qFormat/>
    <w:rsid w:val="00B1370E"/>
    <w:pPr>
      <w:pBdr>
        <w:top w:val="single" w:color="009DD7" w:themeColor="accent2" w:sz="8" w:space="10"/>
      </w:pBdr>
      <w:tabs>
        <w:tab w:val="left" w:pos="1080"/>
        <w:tab w:val="center" w:pos="4680"/>
        <w:tab w:val="right" w:pos="9360"/>
      </w:tabs>
      <w:suppressAutoHyphens/>
      <w:spacing w:before="360"/>
      <w:jc w:val="center"/>
    </w:pPr>
    <w:rPr>
      <w:rFonts w:asciiTheme="majorHAnsi" w:hAnsiTheme="majorHAnsi"/>
      <w:color w:val="00507F" w:themeColor="accent1"/>
      <w:sz w:val="20"/>
      <w:szCs w:val="20"/>
    </w:rPr>
  </w:style>
  <w:style w:type="paragraph" w:styleId="LTRDate" w:customStyle="1">
    <w:name w:val="LTR.Date"/>
    <w:next w:val="LTRAddress"/>
    <w:qFormat/>
    <w:rsid w:val="002948EF"/>
    <w:pPr>
      <w:spacing w:before="240" w:after="120"/>
    </w:pPr>
    <w:rPr>
      <w:rFonts w:ascii="Times New Roman" w:hAnsi="Times New Roman" w:eastAsia="Times New Roman" w:cs="Times"/>
      <w:color w:val="auto"/>
    </w:rPr>
  </w:style>
  <w:style w:type="paragraph" w:styleId="LTRAddress" w:customStyle="1">
    <w:name w:val="LTR.Address"/>
    <w:next w:val="Heading1"/>
    <w:qFormat/>
    <w:rsid w:val="002948EF"/>
    <w:pPr>
      <w:spacing w:before="480" w:after="120"/>
      <w:contextualSpacing/>
    </w:pPr>
    <w:rPr>
      <w:rFonts w:ascii="Times New Roman" w:hAnsi="Times New Roman" w:eastAsia="Times New Roman" w:cs="Times"/>
      <w:color w:val="auto"/>
    </w:rPr>
  </w:style>
  <w:style w:type="paragraph" w:styleId="Heading1-Letter" w:customStyle="1">
    <w:name w:val="Heading 1-Letter"/>
    <w:basedOn w:val="HeadingFont"/>
    <w:next w:val="BodyText"/>
    <w:qFormat/>
    <w:rsid w:val="0042737E"/>
    <w:pPr>
      <w:spacing w:before="240" w:after="240"/>
      <w:outlineLvl w:val="0"/>
    </w:pPr>
    <w:rPr>
      <w:b/>
      <w:bCs/>
    </w:rPr>
  </w:style>
  <w:style w:type="paragraph" w:styleId="SignatureTitle" w:customStyle="1">
    <w:name w:val="Signature/Title"/>
    <w:basedOn w:val="BodyText"/>
    <w:qFormat/>
    <w:rsid w:val="00B844B1"/>
    <w:pPr>
      <w:spacing w:before="720" w:after="0"/>
      <w:contextualSpacing/>
    </w:pPr>
    <w:rPr>
      <w:rFonts w:cs="Times"/>
    </w:rPr>
  </w:style>
  <w:style w:type="numbering" w:styleId="ListBullets-Resumes" w:customStyle="1">
    <w:name w:val="_List Bullets-Resumes"/>
    <w:uiPriority w:val="99"/>
    <w:rsid w:val="00E102A7"/>
    <w:pPr>
      <w:numPr>
        <w:numId w:val="21"/>
      </w:numPr>
    </w:pPr>
  </w:style>
  <w:style w:type="paragraph" w:styleId="AppendicesCover" w:customStyle="1">
    <w:name w:val="Appendices Cover"/>
    <w:basedOn w:val="Heading2"/>
    <w:qFormat/>
    <w:rsid w:val="00B844B1"/>
    <w:pPr>
      <w:spacing w:before="2880"/>
      <w:outlineLvl w:val="9"/>
    </w:pPr>
    <w:rPr>
      <w:sz w:val="48"/>
      <w:szCs w:val="48"/>
    </w:rPr>
  </w:style>
  <w:style w:type="paragraph" w:styleId="PLetterDate" w:customStyle="1">
    <w:name w:val="P.Letter Date"/>
    <w:next w:val="PLetterAddress"/>
    <w:uiPriority w:val="99"/>
    <w:rsid w:val="000D101C"/>
    <w:pPr>
      <w:spacing w:before="240" w:after="120"/>
    </w:pPr>
    <w:rPr>
      <w:rFonts w:eastAsia="Times New Roman" w:cs="Times"/>
      <w:color w:val="auto"/>
    </w:rPr>
  </w:style>
  <w:style w:type="paragraph" w:styleId="PLetterAddress" w:customStyle="1">
    <w:name w:val="P.Letter Address"/>
    <w:next w:val="Heading1"/>
    <w:uiPriority w:val="99"/>
    <w:rsid w:val="000D101C"/>
    <w:pPr>
      <w:spacing w:before="960" w:after="120"/>
      <w:contextualSpacing/>
    </w:pPr>
    <w:rPr>
      <w:rFonts w:eastAsia="Times New Roman" w:cs="Times"/>
      <w:color w:val="auto"/>
    </w:rPr>
  </w:style>
  <w:style w:type="paragraph" w:styleId="Header-LetterPg1" w:customStyle="1">
    <w:name w:val="Header-Letter Pg1"/>
    <w:basedOn w:val="Header"/>
    <w:rsid w:val="00633F5F"/>
    <w:pPr>
      <w:jc w:val="right"/>
    </w:pPr>
  </w:style>
  <w:style w:type="character" w:styleId="FooterDocTitleChar" w:customStyle="1">
    <w:name w:val="Footer Doc Title Char"/>
    <w:basedOn w:val="FooterChar"/>
    <w:link w:val="FooterDocTitle"/>
    <w:rsid w:val="00633F5F"/>
    <w:rPr>
      <w:rFonts w:asciiTheme="majorHAnsi" w:hAnsiTheme="majorHAnsi"/>
      <w:color w:val="00507F" w:themeColor="accent1"/>
    </w:rPr>
  </w:style>
  <w:style w:type="character" w:styleId="Footer-ProposalDisclosureChar" w:customStyle="1">
    <w:name w:val="Footer-Proposal Disclosure Char"/>
    <w:basedOn w:val="FooterDocTitleChar"/>
    <w:link w:val="Footer-ProposalDisclosure"/>
    <w:rsid w:val="0052047A"/>
    <w:rPr>
      <w:rFonts w:asciiTheme="majorHAnsi" w:hAnsiTheme="majorHAnsi" w:cstheme="majorHAnsi"/>
      <w:color w:val="00507F" w:themeColor="accent1"/>
      <w:sz w:val="14"/>
      <w:szCs w:val="14"/>
    </w:rPr>
  </w:style>
  <w:style w:type="paragraph" w:styleId="FOOTER-AIRORG" w:customStyle="1">
    <w:name w:val="FOOTER-AIR.ORG"/>
    <w:basedOn w:val="Footer-ProposalDisclosure"/>
    <w:link w:val="FOOTER-AIRORGChar"/>
    <w:qFormat/>
    <w:rsid w:val="004548CF"/>
    <w:rPr>
      <w:sz w:val="20"/>
    </w:rPr>
  </w:style>
  <w:style w:type="paragraph" w:styleId="SidebarHeadingWhite" w:customStyle="1">
    <w:name w:val="Sidebar Heading White"/>
    <w:basedOn w:val="SidebarHeading"/>
    <w:next w:val="SidebarText"/>
    <w:qFormat/>
    <w:rsid w:val="00974A1A"/>
    <w:rPr>
      <w:color w:val="FFFFFF" w:themeColor="background1"/>
    </w:rPr>
  </w:style>
  <w:style w:type="character" w:styleId="FOOTER-AIRORGChar" w:customStyle="1">
    <w:name w:val="FOOTER-AIR.ORG Char"/>
    <w:basedOn w:val="Footer-ProposalDisclosureChar"/>
    <w:link w:val="FOOTER-AIRORG"/>
    <w:rsid w:val="004548CF"/>
    <w:rPr>
      <w:rFonts w:ascii="Calibri" w:hAnsi="Calibri" w:cstheme="majorHAnsi"/>
      <w:color w:val="00507F" w:themeColor="accent1"/>
      <w:sz w:val="20"/>
      <w:szCs w:val="14"/>
    </w:rPr>
  </w:style>
  <w:style w:type="paragraph" w:styleId="CoverSubmitHeading" w:customStyle="1">
    <w:name w:val="Cover Submit Heading"/>
    <w:basedOn w:val="CoverDate"/>
    <w:qFormat/>
    <w:rsid w:val="00BA47CC"/>
    <w:pPr>
      <w:spacing w:before="480" w:after="0"/>
    </w:pPr>
  </w:style>
  <w:style w:type="paragraph" w:styleId="CoverSubmitbyAIR" w:customStyle="1">
    <w:name w:val="Cover Submit by AIR"/>
    <w:basedOn w:val="CoverSubmitHeading"/>
    <w:qFormat/>
    <w:rsid w:val="00BA47CC"/>
    <w:pPr>
      <w:spacing w:before="0"/>
    </w:pPr>
    <w:rPr>
      <w:b w:val="0"/>
      <w:bCs/>
    </w:rPr>
  </w:style>
  <w:style w:type="paragraph" w:styleId="ContactHeading" w:customStyle="1">
    <w:name w:val="Contact Heading"/>
    <w:basedOn w:val="CoverSubmitHeading"/>
    <w:qFormat/>
    <w:rsid w:val="00BA47CC"/>
    <w:pPr>
      <w:spacing w:before="200"/>
    </w:pPr>
  </w:style>
  <w:style w:type="paragraph" w:styleId="CoverRFANo" w:customStyle="1">
    <w:name w:val="Cover RFA No."/>
    <w:uiPriority w:val="1"/>
    <w:qFormat/>
    <w:rsid w:val="00B1370E"/>
    <w:pPr>
      <w:spacing w:before="360" w:after="60"/>
    </w:pPr>
    <w:rPr>
      <w:rFonts w:eastAsia="Calibri" w:asciiTheme="majorHAnsi" w:hAnsiTheme="majorHAnsi" w:cstheme="majorHAnsi"/>
      <w:b/>
      <w:color w:val="auto"/>
      <w:sz w:val="22"/>
      <w:szCs w:val="22"/>
    </w:rPr>
  </w:style>
  <w:style w:type="paragraph" w:styleId="TitlePageAuthorHeading" w:customStyle="1">
    <w:name w:val="Title Page Author Heading"/>
    <w:basedOn w:val="TitlePageText"/>
    <w:uiPriority w:val="9"/>
    <w:qFormat/>
    <w:rsid w:val="002B162A"/>
    <w:rPr>
      <w:rFonts w:cs="Calibri"/>
      <w:b/>
      <w:bCs/>
      <w:sz w:val="22"/>
      <w:szCs w:val="22"/>
    </w:rPr>
  </w:style>
  <w:style w:type="paragraph" w:styleId="AppendixBreakerPage" w:customStyle="1">
    <w:name w:val="Appendix Breaker Page"/>
    <w:basedOn w:val="AppendicesCover"/>
    <w:next w:val="H2BorderAfter-Proposal"/>
    <w:qFormat/>
    <w:rsid w:val="000238E3"/>
    <w:pPr>
      <w:outlineLvl w:val="1"/>
    </w:pPr>
  </w:style>
  <w:style w:type="character" w:styleId="ReferenceItalics" w:customStyle="1">
    <w:name w:val="Reference Italics"/>
    <w:qFormat/>
    <w:rsid w:val="00BA47CC"/>
    <w:rPr>
      <w:i/>
      <w:iCs/>
    </w:rPr>
  </w:style>
  <w:style w:type="table" w:styleId="TableStyle-ConclusionsInfoBox" w:customStyle="1">
    <w:name w:val="_Table Style-Conclusions/Info Box"/>
    <w:basedOn w:val="TableNormal"/>
    <w:uiPriority w:val="99"/>
    <w:rsid w:val="00DE1C6C"/>
    <w:tblPr>
      <w:tblBorders>
        <w:top w:val="single" w:color="00507F" w:themeColor="accent1" w:sz="48" w:space="0"/>
      </w:tblBorders>
      <w:tblCellMar>
        <w:left w:w="360" w:type="dxa"/>
        <w:bottom w:w="360" w:type="dxa"/>
        <w:right w:w="360" w:type="dxa"/>
      </w:tblCellMar>
    </w:tblPr>
    <w:tcPr>
      <w:shd w:val="clear" w:color="auto" w:fill="E3E8EE" w:themeFill="text2" w:themeFillTint="1A"/>
    </w:tcPr>
  </w:style>
  <w:style w:type="paragraph" w:styleId="PBoxHeading" w:customStyle="1">
    <w:name w:val="P.Box Heading"/>
    <w:next w:val="PBoxText"/>
    <w:qFormat/>
    <w:rsid w:val="00DA656E"/>
    <w:pPr>
      <w:suppressAutoHyphens/>
      <w:spacing w:before="180" w:after="120"/>
    </w:pPr>
    <w:rPr>
      <w:rFonts w:asciiTheme="majorHAnsi" w:hAnsiTheme="majorHAnsi" w:cstheme="majorHAnsi"/>
      <w:b/>
      <w:bCs/>
      <w:color w:val="auto"/>
    </w:rPr>
  </w:style>
  <w:style w:type="paragraph" w:styleId="PBoxBullets" w:customStyle="1">
    <w:name w:val="P.Box Bullets"/>
    <w:basedOn w:val="PBoxText"/>
    <w:rsid w:val="00DA656E"/>
    <w:pPr>
      <w:numPr>
        <w:numId w:val="26"/>
      </w:numPr>
      <w:spacing w:before="60" w:after="60"/>
    </w:pPr>
  </w:style>
  <w:style w:type="paragraph" w:styleId="PBoxText" w:customStyle="1">
    <w:name w:val="P.Box Text"/>
    <w:qFormat/>
    <w:rsid w:val="00DA656E"/>
    <w:pPr>
      <w:suppressAutoHyphens/>
      <w:spacing w:before="120"/>
    </w:pPr>
    <w:rPr>
      <w:rFonts w:asciiTheme="majorHAnsi" w:hAnsiTheme="majorHAnsi" w:cstheme="majorHAnsi"/>
      <w:color w:val="auto"/>
    </w:rPr>
  </w:style>
  <w:style w:type="paragraph" w:styleId="Footer-Cover" w:customStyle="1">
    <w:name w:val="Footer-Cover"/>
    <w:basedOn w:val="CoverDisclosure"/>
    <w:qFormat/>
    <w:rsid w:val="00AD7346"/>
    <w:pPr>
      <w:spacing w:after="0"/>
      <w:ind w:right="2880"/>
    </w:pPr>
    <w:rPr>
      <w:rFonts w:ascii="Arial" w:hAnsi="Arial"/>
      <w:color w:val="00507F" w:themeColor="accent1"/>
      <w:sz w:val="22"/>
      <w:szCs w:val="22"/>
    </w:rPr>
  </w:style>
  <w:style w:type="paragraph" w:styleId="AboutAIRText" w:customStyle="1">
    <w:name w:val="About AIR Text"/>
    <w:basedOn w:val="AboutAIRHeading"/>
    <w:qFormat/>
    <w:rsid w:val="00834C5A"/>
    <w:pPr>
      <w:spacing w:before="120" w:line="300" w:lineRule="auto"/>
      <w:ind w:left="2707"/>
      <w:jc w:val="both"/>
    </w:pPr>
    <w:rPr>
      <w:b w:val="0"/>
      <w:sz w:val="18"/>
      <w:szCs w:val="18"/>
    </w:rPr>
  </w:style>
  <w:style w:type="paragraph" w:styleId="AboutAIRHeading" w:customStyle="1">
    <w:name w:val="About AIR Heading"/>
    <w:qFormat/>
    <w:rsid w:val="00834C5A"/>
    <w:pPr>
      <w:spacing w:before="320"/>
      <w:ind w:left="2700"/>
    </w:pPr>
    <w:rPr>
      <w:rFonts w:asciiTheme="majorHAnsi" w:hAnsiTheme="majorHAnsi" w:cstheme="majorHAnsi"/>
      <w:b/>
      <w:bCs/>
      <w:color w:val="000000"/>
    </w:rPr>
  </w:style>
  <w:style w:type="paragraph" w:styleId="AppendixHeading" w:customStyle="1">
    <w:name w:val="Appendix Heading"/>
    <w:qFormat/>
    <w:rsid w:val="00B1370E"/>
    <w:pPr>
      <w:keepNext/>
      <w:keepLines/>
      <w:numPr>
        <w:ilvl w:val="1"/>
      </w:numPr>
      <w:suppressAutoHyphens/>
      <w:spacing w:before="2880"/>
      <w:outlineLvl w:val="1"/>
    </w:pPr>
    <w:rPr>
      <w:rFonts w:asciiTheme="majorHAnsi" w:hAnsiTheme="majorHAnsi" w:eastAsiaTheme="majorEastAsia" w:cstheme="majorHAnsi"/>
      <w:b/>
      <w:color w:val="00507F" w:themeColor="accent1"/>
      <w:sz w:val="48"/>
      <w:szCs w:val="48"/>
    </w:rPr>
  </w:style>
  <w:style w:type="table" w:styleId="TableStyle-DocumentLayout" w:customStyle="1">
    <w:name w:val="_Table Style-Document Layout"/>
    <w:basedOn w:val="TableNormal"/>
    <w:uiPriority w:val="99"/>
    <w:rsid w:val="00A94669"/>
    <w:tblPr>
      <w:tblCellMar>
        <w:top w:w="43" w:type="dxa"/>
        <w:left w:w="0" w:type="dxa"/>
        <w:bottom w:w="43" w:type="dxa"/>
        <w:right w:w="115" w:type="dxa"/>
      </w:tblCellMar>
    </w:tblPr>
  </w:style>
  <w:style w:type="paragraph" w:styleId="ResEmploymentText" w:customStyle="1">
    <w:name w:val="Res Employment Text"/>
    <w:link w:val="ResEmploymentTextChar"/>
    <w:rsid w:val="00AC6631"/>
    <w:pPr>
      <w:widowControl w:val="0"/>
    </w:pPr>
    <w:rPr>
      <w:rFonts w:eastAsia="Times New Roman" w:cs="Times New Roman"/>
      <w:snapToGrid w:val="0"/>
      <w:color w:val="auto"/>
      <w:szCs w:val="20"/>
    </w:rPr>
  </w:style>
  <w:style w:type="paragraph" w:styleId="ResHeading1" w:customStyle="1">
    <w:name w:val="Res Heading 1"/>
    <w:next w:val="ResBodyText"/>
    <w:uiPriority w:val="15"/>
    <w:rsid w:val="00AC6631"/>
    <w:pPr>
      <w:keepNext/>
      <w:keepLines/>
      <w:spacing w:before="240" w:after="60"/>
    </w:pPr>
    <w:rPr>
      <w:rFonts w:ascii="Arial" w:hAnsi="Arial" w:eastAsia="Times New Roman" w:cs="Times New Roman"/>
      <w:b/>
      <w:bCs/>
      <w:color w:val="00507F" w:themeColor="accent1"/>
      <w:sz w:val="26"/>
      <w:szCs w:val="26"/>
    </w:rPr>
  </w:style>
  <w:style w:type="paragraph" w:styleId="ResHeading2" w:customStyle="1">
    <w:name w:val="Res Heading 2"/>
    <w:next w:val="ResBodyText"/>
    <w:link w:val="ResHeading2Char"/>
    <w:uiPriority w:val="15"/>
    <w:qFormat/>
    <w:rsid w:val="00BA47CC"/>
    <w:pPr>
      <w:keepNext/>
      <w:spacing w:before="160"/>
    </w:pPr>
    <w:rPr>
      <w:rFonts w:ascii="Arial" w:hAnsi="Arial" w:eastAsia="Times New Roman" w:cstheme="majorHAnsi"/>
      <w:b/>
      <w:color w:val="auto"/>
    </w:rPr>
  </w:style>
  <w:style w:type="paragraph" w:styleId="ResBodyText" w:customStyle="1">
    <w:name w:val="Res BodyText"/>
    <w:link w:val="ResBodyTextChar"/>
    <w:uiPriority w:val="16"/>
    <w:qFormat/>
    <w:rsid w:val="00BA47CC"/>
    <w:pPr>
      <w:tabs>
        <w:tab w:val="left" w:pos="9360"/>
      </w:tabs>
      <w:spacing w:after="160"/>
    </w:pPr>
    <w:rPr>
      <w:rFonts w:eastAsia="Times New Roman" w:cs="Times New Roman"/>
      <w:color w:val="auto"/>
    </w:rPr>
  </w:style>
  <w:style w:type="paragraph" w:styleId="ResDates" w:customStyle="1">
    <w:name w:val="Res Dates"/>
    <w:rsid w:val="00AC6631"/>
    <w:pPr>
      <w:spacing w:before="40"/>
      <w:jc w:val="right"/>
    </w:pPr>
    <w:rPr>
      <w:rFonts w:ascii="Arial" w:hAnsi="Arial" w:eastAsia="Times New Roman" w:cs="Times New Roman"/>
      <w:b/>
      <w:color w:val="auto"/>
      <w:sz w:val="20"/>
      <w:szCs w:val="20"/>
    </w:rPr>
  </w:style>
  <w:style w:type="paragraph" w:styleId="ResName" w:customStyle="1">
    <w:name w:val="Res Name"/>
    <w:next w:val="ResBodyText"/>
    <w:link w:val="ResNameChar"/>
    <w:uiPriority w:val="14"/>
    <w:rsid w:val="00DA656E"/>
    <w:pPr>
      <w:tabs>
        <w:tab w:val="right" w:pos="9360"/>
      </w:tabs>
      <w:spacing w:after="120"/>
      <w:outlineLvl w:val="2"/>
    </w:pPr>
    <w:rPr>
      <w:rFonts w:ascii="Arial" w:hAnsi="Arial" w:eastAsia="Times New Roman" w:cs="Times New Roman"/>
      <w:b/>
      <w:color w:val="00507F" w:themeColor="accent1"/>
      <w:sz w:val="32"/>
      <w:szCs w:val="32"/>
    </w:rPr>
  </w:style>
  <w:style w:type="paragraph" w:styleId="ResPublications" w:customStyle="1">
    <w:name w:val="Res Publications"/>
    <w:link w:val="ResPublicationsChar"/>
    <w:uiPriority w:val="16"/>
    <w:rsid w:val="00AC6631"/>
    <w:pPr>
      <w:spacing w:after="160"/>
      <w:ind w:left="720" w:hanging="720"/>
    </w:pPr>
    <w:rPr>
      <w:rFonts w:eastAsia="Times New Roman" w:cs="Times New Roman"/>
      <w:color w:val="auto"/>
      <w:szCs w:val="20"/>
    </w:rPr>
  </w:style>
  <w:style w:type="character" w:styleId="ResPublicationsChar" w:customStyle="1">
    <w:name w:val="Res Publications Char"/>
    <w:basedOn w:val="DefaultParagraphFont"/>
    <w:link w:val="ResPublications"/>
    <w:uiPriority w:val="16"/>
    <w:rsid w:val="00AC6631"/>
    <w:rPr>
      <w:rFonts w:eastAsia="Times New Roman" w:cs="Times New Roman"/>
      <w:color w:val="auto"/>
      <w:szCs w:val="20"/>
    </w:rPr>
  </w:style>
  <w:style w:type="paragraph" w:styleId="ResHeader" w:customStyle="1">
    <w:name w:val="ResHeader"/>
    <w:next w:val="ResName"/>
    <w:link w:val="ResHeaderChar"/>
    <w:rsid w:val="00AC6631"/>
    <w:pPr>
      <w:tabs>
        <w:tab w:val="right" w:pos="9360"/>
      </w:tabs>
    </w:pPr>
    <w:rPr>
      <w:rFonts w:ascii="Arial" w:hAnsi="Arial" w:cs="Times New Roman" w:eastAsiaTheme="minorEastAsia"/>
      <w:bCs/>
      <w:noProof/>
      <w:color w:val="auto"/>
      <w:sz w:val="2"/>
      <w:szCs w:val="20"/>
    </w:rPr>
  </w:style>
  <w:style w:type="paragraph" w:styleId="ResBullet1" w:customStyle="1">
    <w:name w:val="Res Bullet 1"/>
    <w:uiPriority w:val="1"/>
    <w:rsid w:val="00683B90"/>
    <w:pPr>
      <w:keepNext/>
      <w:spacing w:before="120"/>
      <w:ind w:left="360" w:hanging="360"/>
      <w:contextualSpacing/>
    </w:pPr>
    <w:rPr>
      <w:rFonts w:eastAsia="Times New Roman" w:cs="Times New Roman"/>
      <w:color w:val="auto"/>
    </w:rPr>
  </w:style>
  <w:style w:type="paragraph" w:styleId="ResBullet2" w:customStyle="1">
    <w:name w:val="Res Bullet 2"/>
    <w:uiPriority w:val="1"/>
    <w:rsid w:val="00683B90"/>
    <w:pPr>
      <w:keepNext/>
      <w:ind w:left="720" w:hanging="360"/>
    </w:pPr>
    <w:rPr>
      <w:rFonts w:eastAsia="Times New Roman" w:cs="Times New Roman"/>
      <w:color w:val="auto"/>
    </w:rPr>
  </w:style>
  <w:style w:type="paragraph" w:styleId="ResBullet3" w:customStyle="1">
    <w:name w:val="Res Bullet 3"/>
    <w:uiPriority w:val="1"/>
    <w:rsid w:val="00683B90"/>
    <w:pPr>
      <w:spacing w:after="120"/>
      <w:ind w:left="1080" w:hanging="360"/>
      <w:contextualSpacing/>
    </w:pPr>
    <w:rPr>
      <w:rFonts w:eastAsia="Times New Roman" w:cs="Times New Roman"/>
      <w:color w:val="auto"/>
    </w:rPr>
  </w:style>
  <w:style w:type="character" w:styleId="ResEmploymentTextChar" w:customStyle="1">
    <w:name w:val="Res Employment Text Char"/>
    <w:basedOn w:val="DefaultParagraphFont"/>
    <w:link w:val="ResEmploymentText"/>
    <w:rsid w:val="00AC6631"/>
    <w:rPr>
      <w:rFonts w:eastAsia="Times New Roman" w:cs="Times New Roman"/>
      <w:snapToGrid w:val="0"/>
      <w:color w:val="auto"/>
      <w:szCs w:val="20"/>
    </w:rPr>
  </w:style>
  <w:style w:type="character" w:styleId="ResPubItal" w:customStyle="1">
    <w:name w:val="Res Pub Ital"/>
    <w:uiPriority w:val="16"/>
    <w:rsid w:val="00BA47CC"/>
    <w:rPr>
      <w:rFonts w:eastAsiaTheme="minorEastAsia"/>
      <w:i/>
      <w:iCs/>
    </w:rPr>
  </w:style>
  <w:style w:type="character" w:styleId="Heading6NoTOCChar" w:customStyle="1">
    <w:name w:val="Heading 6 No TOC Char"/>
    <w:basedOn w:val="Heading6Char"/>
    <w:link w:val="Heading6NoTOC"/>
    <w:rsid w:val="00BA47CC"/>
    <w:rPr>
      <w:rFonts w:eastAsia="Calibri" w:cs="Times New Roman" w:asciiTheme="majorHAnsi" w:hAnsiTheme="majorHAnsi"/>
      <w:b/>
      <w:bCs w:val="0"/>
      <w:i/>
      <w:iCs w:val="0"/>
      <w:color w:val="auto"/>
    </w:rPr>
  </w:style>
  <w:style w:type="paragraph" w:styleId="Callout-InlineSource" w:customStyle="1">
    <w:name w:val="Callout-Inline Source"/>
    <w:basedOn w:val="Callout-InlineText"/>
    <w:next w:val="PBoxText"/>
    <w:qFormat/>
    <w:rsid w:val="00901591"/>
    <w:pPr>
      <w:numPr>
        <w:numId w:val="11"/>
      </w:numPr>
      <w:spacing w:after="360"/>
      <w:ind w:left="360"/>
      <w:jc w:val="right"/>
    </w:pPr>
    <w:rPr>
      <w:i/>
      <w:iCs w:val="0"/>
    </w:rPr>
  </w:style>
  <w:style w:type="numbering" w:styleId="Callout-Inline" w:customStyle="1">
    <w:name w:val="Callout-Inline"/>
    <w:uiPriority w:val="99"/>
    <w:rsid w:val="00901591"/>
    <w:pPr>
      <w:numPr>
        <w:numId w:val="11"/>
      </w:numPr>
    </w:pPr>
  </w:style>
  <w:style w:type="paragraph" w:styleId="CoverProposalRuleUnderHeading" w:customStyle="1">
    <w:name w:val="Cover Proposal Rule Under Heading"/>
    <w:uiPriority w:val="1"/>
    <w:qFormat/>
    <w:rsid w:val="00B1370E"/>
    <w:pPr>
      <w:pBdr>
        <w:top w:val="single" w:color="009DD7" w:themeColor="accent2" w:sz="36" w:space="1"/>
      </w:pBdr>
      <w:spacing w:before="600"/>
      <w:ind w:right="6840"/>
    </w:pPr>
    <w:rPr>
      <w:rFonts w:eastAsia="Calibri" w:asciiTheme="majorHAnsi" w:hAnsiTheme="majorHAnsi" w:cstheme="majorHAnsi"/>
      <w:bCs/>
      <w:color w:val="auto"/>
    </w:rPr>
  </w:style>
  <w:style w:type="paragraph" w:styleId="FOOTER-AIRORG-Proposal1stPage" w:customStyle="1">
    <w:name w:val="FOOTER-AIR.ORG-Proposal 1st Page"/>
    <w:basedOn w:val="FOOTER-AIRORG"/>
    <w:qFormat/>
    <w:rsid w:val="004140D1"/>
    <w:pPr>
      <w:pBdr>
        <w:top w:val="none" w:color="auto" w:sz="0" w:space="0"/>
      </w:pBdr>
    </w:pPr>
    <w:rPr>
      <w:rFonts w:cs="Calibri"/>
    </w:rPr>
  </w:style>
  <w:style w:type="paragraph" w:styleId="Footer-AIRltr1stpg" w:customStyle="1">
    <w:name w:val="Footer-AIR ltr 1st pg"/>
    <w:qFormat/>
    <w:rsid w:val="00BA47CC"/>
    <w:pPr>
      <w:spacing w:line="276" w:lineRule="auto"/>
      <w:ind w:left="-1440" w:right="-1440"/>
    </w:pPr>
    <w:rPr>
      <w:rFonts w:asciiTheme="majorHAnsi" w:hAnsiTheme="majorHAnsi"/>
      <w:color w:val="auto"/>
      <w:sz w:val="20"/>
      <w:szCs w:val="20"/>
    </w:rPr>
  </w:style>
  <w:style w:type="paragraph" w:styleId="Header-AIRltr1stpg" w:customStyle="1">
    <w:name w:val="Header-AIR ltr 1st pg"/>
    <w:qFormat/>
    <w:rsid w:val="00BA47CC"/>
    <w:pPr>
      <w:spacing w:before="1440" w:line="276" w:lineRule="auto"/>
      <w:ind w:left="-1440" w:right="-1440"/>
      <w:jc w:val="right"/>
    </w:pPr>
    <w:rPr>
      <w:color w:val="auto"/>
    </w:rPr>
  </w:style>
  <w:style w:type="paragraph" w:styleId="Header-AIRltr2nd" w:customStyle="1">
    <w:name w:val="Header-AIR ltr 2nd"/>
    <w:qFormat/>
    <w:rsid w:val="00BA47CC"/>
    <w:pPr>
      <w:spacing w:line="276" w:lineRule="auto"/>
    </w:pPr>
    <w:rPr>
      <w:color w:val="auto"/>
    </w:rPr>
  </w:style>
  <w:style w:type="paragraph" w:styleId="Heading1-Proposal" w:customStyle="1">
    <w:name w:val="Heading 1-Proposal"/>
    <w:next w:val="CoverSubtitle-Proposal"/>
    <w:qFormat/>
    <w:rsid w:val="00075028"/>
    <w:pPr>
      <w:outlineLvl w:val="0"/>
    </w:pPr>
    <w:rPr>
      <w:rFonts w:ascii="Arial" w:hAnsi="Arial" w:eastAsia="Perpetua" w:cs="Arial"/>
      <w:b/>
      <w:bCs/>
      <w:color w:val="1C252D"/>
      <w:sz w:val="48"/>
      <w:szCs w:val="48"/>
    </w:rPr>
  </w:style>
  <w:style w:type="paragraph" w:styleId="Subtitle">
    <w:name w:val="Subtitle"/>
    <w:basedOn w:val="Normal"/>
    <w:next w:val="Normal"/>
    <w:link w:val="SubtitleChar"/>
    <w:uiPriority w:val="11"/>
    <w:unhideWhenUsed/>
    <w:qFormat/>
    <w:rsid w:val="00075028"/>
    <w:pPr>
      <w:numPr>
        <w:ilvl w:val="1"/>
      </w:numPr>
      <w:spacing w:after="160"/>
    </w:pPr>
    <w:rPr>
      <w:rFonts w:eastAsiaTheme="minorEastAsia"/>
      <w:color w:val="576F7F"/>
      <w:spacing w:val="15"/>
      <w:sz w:val="22"/>
      <w:szCs w:val="22"/>
    </w:rPr>
  </w:style>
  <w:style w:type="character" w:styleId="SubtitleChar" w:customStyle="1">
    <w:name w:val="Subtitle Char"/>
    <w:basedOn w:val="DefaultParagraphFont"/>
    <w:link w:val="Subtitle"/>
    <w:uiPriority w:val="11"/>
    <w:rsid w:val="00142821"/>
    <w:rPr>
      <w:rFonts w:eastAsiaTheme="minorEastAsia"/>
      <w:color w:val="576F7F"/>
      <w:spacing w:val="15"/>
      <w:sz w:val="22"/>
      <w:szCs w:val="22"/>
    </w:rPr>
  </w:style>
  <w:style w:type="paragraph" w:styleId="Heading2BorderAfterPortrait" w:customStyle="1">
    <w:name w:val="Heading 2 Border After Portrait"/>
    <w:next w:val="BodyTextPostHeading"/>
    <w:qFormat/>
    <w:rsid w:val="001E0990"/>
    <w:pPr>
      <w:keepNext/>
      <w:pBdr>
        <w:top w:val="single" w:color="009DD7" w:themeColor="accent2" w:sz="36" w:space="0"/>
      </w:pBdr>
      <w:spacing w:before="180" w:line="276" w:lineRule="auto"/>
      <w:ind w:right="9000"/>
    </w:pPr>
    <w:rPr>
      <w:rFonts w:eastAsia="Calibri" w:cs="Times New Roman"/>
      <w:color w:val="000000"/>
      <w:sz w:val="12"/>
      <w:szCs w:val="12"/>
    </w:rPr>
  </w:style>
  <w:style w:type="paragraph" w:styleId="BAFOQuestionHeading" w:customStyle="1">
    <w:name w:val="BAFO Question Heading"/>
    <w:qFormat/>
    <w:rsid w:val="00CA6478"/>
    <w:pPr>
      <w:keepNext/>
      <w:pBdr>
        <w:top w:val="single" w:color="00507F" w:themeColor="accent1" w:sz="24" w:space="6"/>
        <w:left w:val="single" w:color="E8F7FE" w:sz="24" w:space="4"/>
        <w:bottom w:val="single" w:color="00507F" w:themeColor="accent1" w:sz="24" w:space="6"/>
        <w:right w:val="single" w:color="E8F7FE" w:sz="24" w:space="4"/>
      </w:pBdr>
      <w:shd w:val="clear" w:color="auto" w:fill="E8F7FE"/>
      <w:spacing w:before="320"/>
      <w:ind w:left="120" w:right="120"/>
      <w:outlineLvl w:val="2"/>
    </w:pPr>
    <w:rPr>
      <w:rFonts w:eastAsia="Batang" w:cs="Times New Roman" w:asciiTheme="majorHAnsi" w:hAnsiTheme="majorHAnsi"/>
      <w:b/>
      <w:bCs/>
      <w:color w:val="00507F" w:themeColor="accent1"/>
      <w:kern w:val="22"/>
      <w:sz w:val="28"/>
      <w:szCs w:val="28"/>
    </w:rPr>
  </w:style>
  <w:style w:type="paragraph" w:styleId="BAFOQuestionText" w:customStyle="1">
    <w:name w:val="BAFO Question Text"/>
    <w:qFormat/>
    <w:rsid w:val="00B1370E"/>
    <w:pPr>
      <w:keepNext/>
      <w:pBdr>
        <w:top w:val="single" w:color="00507F" w:themeColor="accent1" w:sz="24" w:space="6"/>
        <w:left w:val="single" w:color="E8F7FE" w:sz="24" w:space="4"/>
        <w:bottom w:val="single" w:color="00507F" w:themeColor="accent1" w:sz="24" w:space="6"/>
        <w:right w:val="single" w:color="E8F7FE" w:sz="24" w:space="4"/>
      </w:pBdr>
      <w:shd w:val="clear" w:color="auto" w:fill="E8F7FE"/>
      <w:spacing w:before="240" w:after="120"/>
      <w:ind w:left="120" w:right="120"/>
      <w:outlineLvl w:val="3"/>
    </w:pPr>
    <w:rPr>
      <w:rFonts w:eastAsia="Times New Roman" w:cs="Times New Roman"/>
      <w:bCs/>
      <w:color w:val="auto"/>
      <w:kern w:val="22"/>
      <w:szCs w:val="20"/>
    </w:rPr>
  </w:style>
  <w:style w:type="paragraph" w:styleId="ListNumber3">
    <w:name w:val="List Number 3"/>
    <w:basedOn w:val="Normal"/>
    <w:uiPriority w:val="99"/>
    <w:semiHidden/>
    <w:unhideWhenUsed/>
    <w:rsid w:val="007B5251"/>
    <w:pPr>
      <w:tabs>
        <w:tab w:val="num" w:pos="1080"/>
      </w:tabs>
      <w:ind w:left="1080" w:hanging="360"/>
      <w:contextualSpacing/>
    </w:pPr>
    <w:rPr>
      <w:rFonts w:eastAsiaTheme="minorEastAsia"/>
      <w:sz w:val="20"/>
      <w:szCs w:val="20"/>
    </w:rPr>
  </w:style>
  <w:style w:type="paragraph" w:styleId="ListNumber4">
    <w:name w:val="List Number 4"/>
    <w:basedOn w:val="Normal"/>
    <w:uiPriority w:val="99"/>
    <w:semiHidden/>
    <w:unhideWhenUsed/>
    <w:rsid w:val="007B5251"/>
    <w:pPr>
      <w:tabs>
        <w:tab w:val="num" w:pos="1440"/>
      </w:tabs>
      <w:ind w:left="1440" w:hanging="360"/>
      <w:contextualSpacing/>
    </w:pPr>
    <w:rPr>
      <w:rFonts w:eastAsiaTheme="minorEastAsia"/>
      <w:sz w:val="20"/>
      <w:szCs w:val="20"/>
    </w:rPr>
  </w:style>
  <w:style w:type="table" w:styleId="TableStyle-Layout" w:customStyle="1">
    <w:name w:val="_Table Style-Layout"/>
    <w:basedOn w:val="TableNormal"/>
    <w:uiPriority w:val="99"/>
    <w:rsid w:val="00D95991"/>
    <w:rPr>
      <w:rFonts w:eastAsiaTheme="minorEastAsia"/>
      <w:color w:val="auto"/>
      <w:sz w:val="20"/>
      <w:szCs w:val="20"/>
    </w:rPr>
    <w:tblPr>
      <w:tblCellMar>
        <w:left w:w="0" w:type="dxa"/>
        <w:right w:w="0" w:type="dxa"/>
      </w:tblCellMar>
    </w:tblPr>
  </w:style>
  <w:style w:type="paragraph" w:styleId="ResBoxHeading" w:customStyle="1">
    <w:name w:val="Res Box Heading"/>
    <w:uiPriority w:val="1"/>
    <w:rsid w:val="00683B90"/>
    <w:rPr>
      <w:rFonts w:ascii="Arial" w:hAnsi="Arial" w:eastAsia="Times New Roman" w:cs="Times New Roman"/>
      <w:b/>
      <w:bCs/>
      <w:caps/>
      <w:color w:val="00507F" w:themeColor="accent1"/>
      <w:sz w:val="20"/>
      <w:szCs w:val="20"/>
    </w:rPr>
  </w:style>
  <w:style w:type="paragraph" w:styleId="ResBoxText" w:customStyle="1">
    <w:name w:val="Res Box Text"/>
    <w:uiPriority w:val="1"/>
    <w:rsid w:val="00683B90"/>
    <w:pPr>
      <w:spacing w:after="160"/>
    </w:pPr>
    <w:rPr>
      <w:rFonts w:eastAsia="Calibri" w:cs="Times New Roman"/>
      <w:bCs/>
      <w:color w:val="00507F" w:themeColor="accent1"/>
      <w:sz w:val="20"/>
    </w:rPr>
  </w:style>
  <w:style w:type="paragraph" w:styleId="ResHeading1PresentPosition" w:customStyle="1">
    <w:name w:val="Res Heading_1 Present Position"/>
    <w:basedOn w:val="ResHeading1"/>
    <w:next w:val="ResBodyText"/>
    <w:rsid w:val="00AC6631"/>
    <w:pPr>
      <w:spacing w:before="0"/>
    </w:pPr>
  </w:style>
  <w:style w:type="paragraph" w:styleId="ResBoxBullet1" w:customStyle="1">
    <w:name w:val="Res Box Bullet 1"/>
    <w:rsid w:val="00683B90"/>
    <w:pPr>
      <w:spacing w:after="160"/>
      <w:ind w:left="288" w:hanging="288"/>
      <w:contextualSpacing/>
    </w:pPr>
    <w:rPr>
      <w:rFonts w:eastAsiaTheme="minorEastAsia"/>
      <w:color w:val="00507F" w:themeColor="accent1"/>
      <w:sz w:val="20"/>
      <w:szCs w:val="20"/>
    </w:rPr>
  </w:style>
  <w:style w:type="character" w:styleId="ResHeaderChar" w:customStyle="1">
    <w:name w:val="ResHeader Char"/>
    <w:basedOn w:val="DefaultParagraphFont"/>
    <w:link w:val="ResHeader"/>
    <w:rsid w:val="00AC6631"/>
    <w:rPr>
      <w:rFonts w:ascii="Arial" w:hAnsi="Arial" w:cs="Times New Roman" w:eastAsiaTheme="minorEastAsia"/>
      <w:bCs/>
      <w:noProof/>
      <w:color w:val="auto"/>
      <w:sz w:val="2"/>
      <w:szCs w:val="20"/>
    </w:rPr>
  </w:style>
  <w:style w:type="paragraph" w:styleId="ResHeading2AIRTitle" w:customStyle="1">
    <w:name w:val="Res Heading_2 AIR Title"/>
    <w:basedOn w:val="ResHeading2"/>
    <w:qFormat/>
    <w:rsid w:val="00AC6631"/>
    <w:rPr>
      <w:i/>
      <w:iCs/>
      <w:color w:val="00507F" w:themeColor="accent1"/>
      <w:sz w:val="22"/>
    </w:rPr>
  </w:style>
  <w:style w:type="paragraph" w:styleId="ResNameLogo" w:customStyle="1">
    <w:name w:val="Res Name Logo"/>
    <w:basedOn w:val="ResName"/>
    <w:qFormat/>
    <w:rsid w:val="00AC6631"/>
    <w:pPr>
      <w:tabs>
        <w:tab w:val="clear" w:pos="9360"/>
      </w:tabs>
      <w:spacing w:after="0"/>
      <w:jc w:val="right"/>
    </w:pPr>
    <w:rPr>
      <w:noProof/>
    </w:rPr>
  </w:style>
  <w:style w:type="paragraph" w:styleId="ResProposedRole" w:customStyle="1">
    <w:name w:val="Res Proposed Role"/>
    <w:basedOn w:val="H2BorderAfter-Proposal"/>
    <w:qFormat/>
    <w:rsid w:val="00357DB1"/>
    <w:pPr>
      <w:keepNext w:val="0"/>
      <w:pBdr>
        <w:top w:val="none" w:color="auto" w:sz="0" w:space="0"/>
      </w:pBdr>
      <w:tabs>
        <w:tab w:val="right" w:pos="9360"/>
      </w:tabs>
      <w:spacing w:before="0" w:after="120"/>
      <w:ind w:right="0"/>
    </w:pPr>
    <w:rPr>
      <w:rFonts w:ascii="Arial" w:hAnsi="Arial" w:eastAsia="Times New Roman"/>
      <w:b/>
      <w:color w:val="00507F" w:themeColor="accent1"/>
      <w:sz w:val="20"/>
      <w:szCs w:val="20"/>
    </w:rPr>
  </w:style>
  <w:style w:type="paragraph" w:styleId="ResSpaceAfterName" w:customStyle="1">
    <w:name w:val="Res Space After Name"/>
    <w:qFormat/>
    <w:rsid w:val="00BA47CC"/>
    <w:pPr>
      <w:spacing w:after="120"/>
      <w:contextualSpacing/>
    </w:pPr>
    <w:rPr>
      <w:color w:val="auto"/>
      <w:sz w:val="12"/>
      <w:szCs w:val="12"/>
    </w:rPr>
  </w:style>
  <w:style w:type="paragraph" w:styleId="ResBodyTextNoSpaceBetween" w:customStyle="1">
    <w:name w:val="Res BodyText No Space Between"/>
    <w:qFormat/>
    <w:rsid w:val="00BA47CC"/>
    <w:pPr>
      <w:tabs>
        <w:tab w:val="left" w:pos="9360"/>
      </w:tabs>
      <w:spacing w:after="160"/>
      <w:contextualSpacing/>
    </w:pPr>
    <w:rPr>
      <w:rFonts w:eastAsia="Times New Roman" w:cs="Times New Roman"/>
      <w:color w:val="auto"/>
    </w:rPr>
  </w:style>
  <w:style w:type="paragraph" w:styleId="ResDegree" w:customStyle="1">
    <w:name w:val="Res Degree"/>
    <w:rsid w:val="00AC6631"/>
    <w:pPr>
      <w:tabs>
        <w:tab w:val="left" w:pos="2520"/>
      </w:tabs>
      <w:spacing w:after="240"/>
      <w:ind w:left="2520" w:hanging="1800"/>
      <w:contextualSpacing/>
    </w:pPr>
    <w:rPr>
      <w:rFonts w:eastAsia="Times New Roman" w:cs="Times New Roman"/>
      <w:color w:val="auto"/>
      <w:szCs w:val="20"/>
    </w:rPr>
  </w:style>
  <w:style w:type="paragraph" w:styleId="ResHonors" w:customStyle="1">
    <w:name w:val="Res Honors"/>
    <w:basedOn w:val="ResBodyText"/>
    <w:next w:val="ResBodyText"/>
    <w:qFormat/>
    <w:rsid w:val="00AC6631"/>
    <w:pPr>
      <w:spacing w:after="0"/>
    </w:pPr>
  </w:style>
  <w:style w:type="paragraph" w:styleId="ResHonorsLast" w:customStyle="1">
    <w:name w:val="Res Honors Last"/>
    <w:basedOn w:val="ResHonors"/>
    <w:next w:val="Normal"/>
    <w:uiPriority w:val="16"/>
    <w:rsid w:val="00AC6631"/>
    <w:pPr>
      <w:tabs>
        <w:tab w:val="clear" w:pos="9360"/>
      </w:tabs>
    </w:pPr>
  </w:style>
  <w:style w:type="paragraph" w:styleId="ResPublicationsHead2" w:customStyle="1">
    <w:name w:val="Res Publications Head2"/>
    <w:basedOn w:val="ResHeading2"/>
    <w:next w:val="ResPublications"/>
    <w:uiPriority w:val="16"/>
    <w:rsid w:val="00AC6631"/>
    <w:pPr>
      <w:keepLines/>
      <w:spacing w:after="120"/>
    </w:pPr>
    <w:rPr>
      <w:rFonts w:cs="Times New Roman"/>
      <w:bCs/>
      <w:i/>
    </w:rPr>
  </w:style>
  <w:style w:type="character" w:styleId="Footer-ProposalRightAIRORG" w:customStyle="1">
    <w:name w:val="Footer-Proposal Right AIR.ORG"/>
    <w:uiPriority w:val="1"/>
    <w:rsid w:val="0052047A"/>
    <w:rPr>
      <w:rFonts w:cs="Calibri" w:asciiTheme="minorHAnsi" w:hAnsiTheme="minorHAnsi"/>
      <w:color w:val="00507F" w:themeColor="accent1"/>
      <w:sz w:val="20"/>
    </w:rPr>
  </w:style>
  <w:style w:type="paragraph" w:styleId="Bibliography">
    <w:name w:val="Bibliography"/>
    <w:basedOn w:val="Normal"/>
    <w:next w:val="Normal"/>
    <w:uiPriority w:val="37"/>
    <w:semiHidden/>
    <w:unhideWhenUsed/>
    <w:rsid w:val="001431DF"/>
  </w:style>
  <w:style w:type="paragraph" w:styleId="BodyText2">
    <w:name w:val="Body Text 2"/>
    <w:basedOn w:val="Normal"/>
    <w:link w:val="BodyText2Char"/>
    <w:uiPriority w:val="99"/>
    <w:semiHidden/>
    <w:unhideWhenUsed/>
    <w:rsid w:val="001431DF"/>
    <w:pPr>
      <w:spacing w:after="120" w:line="480" w:lineRule="auto"/>
    </w:pPr>
  </w:style>
  <w:style w:type="character" w:styleId="BodyText2Char" w:customStyle="1">
    <w:name w:val="Body Text 2 Char"/>
    <w:basedOn w:val="DefaultParagraphFont"/>
    <w:link w:val="BodyText2"/>
    <w:uiPriority w:val="99"/>
    <w:semiHidden/>
    <w:rsid w:val="001431DF"/>
    <w:rPr>
      <w:color w:val="000000"/>
    </w:rPr>
  </w:style>
  <w:style w:type="paragraph" w:styleId="BodyText3">
    <w:name w:val="Body Text 3"/>
    <w:basedOn w:val="Normal"/>
    <w:link w:val="BodyText3Char"/>
    <w:uiPriority w:val="99"/>
    <w:semiHidden/>
    <w:unhideWhenUsed/>
    <w:rsid w:val="001431DF"/>
    <w:pPr>
      <w:spacing w:after="120"/>
    </w:pPr>
    <w:rPr>
      <w:sz w:val="16"/>
      <w:szCs w:val="16"/>
    </w:rPr>
  </w:style>
  <w:style w:type="character" w:styleId="BodyText3Char" w:customStyle="1">
    <w:name w:val="Body Text 3 Char"/>
    <w:basedOn w:val="DefaultParagraphFont"/>
    <w:link w:val="BodyText3"/>
    <w:uiPriority w:val="99"/>
    <w:semiHidden/>
    <w:rsid w:val="001431DF"/>
    <w:rPr>
      <w:color w:val="000000"/>
      <w:sz w:val="16"/>
      <w:szCs w:val="16"/>
    </w:rPr>
  </w:style>
  <w:style w:type="paragraph" w:styleId="BodyTextFirstIndent">
    <w:name w:val="Body Text First Indent"/>
    <w:basedOn w:val="BodyText"/>
    <w:link w:val="BodyTextFirstIndentChar"/>
    <w:uiPriority w:val="99"/>
    <w:semiHidden/>
    <w:unhideWhenUsed/>
    <w:rsid w:val="001431DF"/>
    <w:pPr>
      <w:suppressAutoHyphens w:val="0"/>
      <w:spacing w:before="0" w:after="0"/>
      <w:ind w:firstLine="360"/>
    </w:pPr>
  </w:style>
  <w:style w:type="character" w:styleId="BodyTextFirstIndentChar" w:customStyle="1">
    <w:name w:val="Body Text First Indent Char"/>
    <w:basedOn w:val="BodyTextChar"/>
    <w:link w:val="BodyTextFirstIndent"/>
    <w:uiPriority w:val="99"/>
    <w:semiHidden/>
    <w:rsid w:val="001431DF"/>
    <w:rPr>
      <w:rFonts w:eastAsia="Calibri" w:cs="Times New Roman"/>
      <w:color w:val="000000"/>
    </w:rPr>
  </w:style>
  <w:style w:type="paragraph" w:styleId="BodyTextIndent">
    <w:name w:val="Body Text Indent"/>
    <w:basedOn w:val="Normal"/>
    <w:link w:val="BodyTextIndentChar"/>
    <w:uiPriority w:val="99"/>
    <w:semiHidden/>
    <w:unhideWhenUsed/>
    <w:rsid w:val="001431DF"/>
    <w:pPr>
      <w:spacing w:after="120"/>
      <w:ind w:left="360"/>
    </w:pPr>
  </w:style>
  <w:style w:type="character" w:styleId="BodyTextIndentChar" w:customStyle="1">
    <w:name w:val="Body Text Indent Char"/>
    <w:basedOn w:val="DefaultParagraphFont"/>
    <w:link w:val="BodyTextIndent"/>
    <w:uiPriority w:val="99"/>
    <w:semiHidden/>
    <w:rsid w:val="001431DF"/>
    <w:rPr>
      <w:color w:val="000000"/>
    </w:rPr>
  </w:style>
  <w:style w:type="paragraph" w:styleId="BodyTextFirstIndent2">
    <w:name w:val="Body Text First Indent 2"/>
    <w:basedOn w:val="BodyTextIndent"/>
    <w:link w:val="BodyTextFirstIndent2Char"/>
    <w:uiPriority w:val="99"/>
    <w:semiHidden/>
    <w:unhideWhenUsed/>
    <w:rsid w:val="001431DF"/>
    <w:pPr>
      <w:spacing w:after="0"/>
      <w:ind w:firstLine="360"/>
    </w:pPr>
  </w:style>
  <w:style w:type="character" w:styleId="BodyTextFirstIndent2Char" w:customStyle="1">
    <w:name w:val="Body Text First Indent 2 Char"/>
    <w:basedOn w:val="BodyTextIndentChar"/>
    <w:link w:val="BodyTextFirstIndent2"/>
    <w:uiPriority w:val="99"/>
    <w:semiHidden/>
    <w:rsid w:val="001431DF"/>
    <w:rPr>
      <w:color w:val="000000"/>
    </w:rPr>
  </w:style>
  <w:style w:type="paragraph" w:styleId="BodyTextIndent2">
    <w:name w:val="Body Text Indent 2"/>
    <w:basedOn w:val="Normal"/>
    <w:link w:val="BodyTextIndent2Char"/>
    <w:uiPriority w:val="99"/>
    <w:semiHidden/>
    <w:unhideWhenUsed/>
    <w:rsid w:val="001431DF"/>
    <w:pPr>
      <w:spacing w:after="120" w:line="480" w:lineRule="auto"/>
      <w:ind w:left="360"/>
    </w:pPr>
  </w:style>
  <w:style w:type="character" w:styleId="BodyTextIndent2Char" w:customStyle="1">
    <w:name w:val="Body Text Indent 2 Char"/>
    <w:basedOn w:val="DefaultParagraphFont"/>
    <w:link w:val="BodyTextIndent2"/>
    <w:uiPriority w:val="99"/>
    <w:semiHidden/>
    <w:rsid w:val="001431DF"/>
    <w:rPr>
      <w:color w:val="000000"/>
    </w:rPr>
  </w:style>
  <w:style w:type="paragraph" w:styleId="BodyTextIndent3">
    <w:name w:val="Body Text Indent 3"/>
    <w:basedOn w:val="Normal"/>
    <w:link w:val="BodyTextIndent3Char"/>
    <w:uiPriority w:val="99"/>
    <w:semiHidden/>
    <w:unhideWhenUsed/>
    <w:rsid w:val="001431DF"/>
    <w:pPr>
      <w:spacing w:after="120"/>
      <w:ind w:left="360"/>
    </w:pPr>
    <w:rPr>
      <w:sz w:val="16"/>
      <w:szCs w:val="16"/>
    </w:rPr>
  </w:style>
  <w:style w:type="character" w:styleId="BodyTextIndent3Char" w:customStyle="1">
    <w:name w:val="Body Text Indent 3 Char"/>
    <w:basedOn w:val="DefaultParagraphFont"/>
    <w:link w:val="BodyTextIndent3"/>
    <w:uiPriority w:val="99"/>
    <w:semiHidden/>
    <w:rsid w:val="001431DF"/>
    <w:rPr>
      <w:color w:val="000000"/>
      <w:sz w:val="16"/>
      <w:szCs w:val="16"/>
    </w:rPr>
  </w:style>
  <w:style w:type="character" w:styleId="BookTitle">
    <w:name w:val="Book Title"/>
    <w:basedOn w:val="DefaultParagraphFont"/>
    <w:uiPriority w:val="33"/>
    <w:qFormat/>
    <w:rsid w:val="001431DF"/>
    <w:rPr>
      <w:b/>
      <w:bCs/>
      <w:i/>
      <w:iCs/>
      <w:color w:val="000000"/>
      <w:spacing w:val="5"/>
    </w:rPr>
  </w:style>
  <w:style w:type="table" w:styleId="DarkList">
    <w:name w:val="Dark List"/>
    <w:basedOn w:val="TableNormal"/>
    <w:uiPriority w:val="70"/>
    <w:semiHidden/>
    <w:unhideWhenUsed/>
    <w:rsid w:val="001431DF"/>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1431DF"/>
    <w:rPr>
      <w:color w:val="FFFFFF" w:themeColor="background1"/>
    </w:rPr>
    <w:tblPr>
      <w:tblStyleRowBandSize w:val="1"/>
      <w:tblStyleColBandSize w:val="1"/>
    </w:tblPr>
    <w:tcPr>
      <w:shd w:val="clear" w:color="auto" w:fill="00507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273F"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03B5F"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03B5F" w:themeFill="accent1" w:themeFillShade="BF"/>
      </w:tcPr>
    </w:tblStylePr>
    <w:tblStylePr w:type="band1Vert">
      <w:tblPr/>
      <w:tcPr>
        <w:tcBorders>
          <w:top w:val="nil"/>
          <w:left w:val="nil"/>
          <w:bottom w:val="nil"/>
          <w:right w:val="nil"/>
          <w:insideH w:val="nil"/>
          <w:insideV w:val="nil"/>
        </w:tcBorders>
        <w:shd w:val="clear" w:color="auto" w:fill="003B5F" w:themeFill="accent1" w:themeFillShade="BF"/>
      </w:tcPr>
    </w:tblStylePr>
    <w:tblStylePr w:type="band1Horz">
      <w:tblPr/>
      <w:tcPr>
        <w:tcBorders>
          <w:top w:val="nil"/>
          <w:left w:val="nil"/>
          <w:bottom w:val="nil"/>
          <w:right w:val="nil"/>
          <w:insideH w:val="nil"/>
          <w:insideV w:val="nil"/>
        </w:tcBorders>
        <w:shd w:val="clear" w:color="auto" w:fill="003B5F" w:themeFill="accent1" w:themeFillShade="BF"/>
      </w:tcPr>
    </w:tblStylePr>
  </w:style>
  <w:style w:type="table" w:styleId="DarkList-Accent2">
    <w:name w:val="Dark List Accent 2"/>
    <w:basedOn w:val="TableNormal"/>
    <w:uiPriority w:val="70"/>
    <w:semiHidden/>
    <w:unhideWhenUsed/>
    <w:rsid w:val="001431DF"/>
    <w:rPr>
      <w:color w:val="FFFFFF" w:themeColor="background1"/>
    </w:rPr>
    <w:tblPr>
      <w:tblStyleRowBandSize w:val="1"/>
      <w:tblStyleColBandSize w:val="1"/>
    </w:tblPr>
    <w:tcPr>
      <w:shd w:val="clear" w:color="auto" w:fill="009DD7"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4E6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0075A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0075A1" w:themeFill="accent2" w:themeFillShade="BF"/>
      </w:tcPr>
    </w:tblStylePr>
    <w:tblStylePr w:type="band1Vert">
      <w:tblPr/>
      <w:tcPr>
        <w:tcBorders>
          <w:top w:val="nil"/>
          <w:left w:val="nil"/>
          <w:bottom w:val="nil"/>
          <w:right w:val="nil"/>
          <w:insideH w:val="nil"/>
          <w:insideV w:val="nil"/>
        </w:tcBorders>
        <w:shd w:val="clear" w:color="auto" w:fill="0075A1" w:themeFill="accent2" w:themeFillShade="BF"/>
      </w:tcPr>
    </w:tblStylePr>
    <w:tblStylePr w:type="band1Horz">
      <w:tblPr/>
      <w:tcPr>
        <w:tcBorders>
          <w:top w:val="nil"/>
          <w:left w:val="nil"/>
          <w:bottom w:val="nil"/>
          <w:right w:val="nil"/>
          <w:insideH w:val="nil"/>
          <w:insideV w:val="nil"/>
        </w:tcBorders>
        <w:shd w:val="clear" w:color="auto" w:fill="0075A1" w:themeFill="accent2" w:themeFillShade="BF"/>
      </w:tcPr>
    </w:tblStylePr>
  </w:style>
  <w:style w:type="table" w:styleId="DarkList-Accent3">
    <w:name w:val="Dark List Accent 3"/>
    <w:basedOn w:val="TableNormal"/>
    <w:uiPriority w:val="70"/>
    <w:semiHidden/>
    <w:unhideWhenUsed/>
    <w:rsid w:val="001431DF"/>
    <w:rPr>
      <w:color w:val="FFFFFF" w:themeColor="background1"/>
    </w:rPr>
    <w:tblPr>
      <w:tblStyleRowBandSize w:val="1"/>
      <w:tblStyleColBandSize w:val="1"/>
    </w:tblPr>
    <w:tcPr>
      <w:shd w:val="clear" w:color="auto" w:fill="006E9F"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364F"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0527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05277" w:themeFill="accent3" w:themeFillShade="BF"/>
      </w:tcPr>
    </w:tblStylePr>
    <w:tblStylePr w:type="band1Vert">
      <w:tblPr/>
      <w:tcPr>
        <w:tcBorders>
          <w:top w:val="nil"/>
          <w:left w:val="nil"/>
          <w:bottom w:val="nil"/>
          <w:right w:val="nil"/>
          <w:insideH w:val="nil"/>
          <w:insideV w:val="nil"/>
        </w:tcBorders>
        <w:shd w:val="clear" w:color="auto" w:fill="005277" w:themeFill="accent3" w:themeFillShade="BF"/>
      </w:tcPr>
    </w:tblStylePr>
    <w:tblStylePr w:type="band1Horz">
      <w:tblPr/>
      <w:tcPr>
        <w:tcBorders>
          <w:top w:val="nil"/>
          <w:left w:val="nil"/>
          <w:bottom w:val="nil"/>
          <w:right w:val="nil"/>
          <w:insideH w:val="nil"/>
          <w:insideV w:val="nil"/>
        </w:tcBorders>
        <w:shd w:val="clear" w:color="auto" w:fill="005277" w:themeFill="accent3" w:themeFillShade="BF"/>
      </w:tcPr>
    </w:tblStylePr>
  </w:style>
  <w:style w:type="table" w:styleId="DarkList-Accent4">
    <w:name w:val="Dark List Accent 4"/>
    <w:basedOn w:val="TableNormal"/>
    <w:uiPriority w:val="70"/>
    <w:semiHidden/>
    <w:unhideWhenUsed/>
    <w:rsid w:val="001431DF"/>
    <w:rPr>
      <w:color w:val="FFFFFF" w:themeColor="background1"/>
    </w:rPr>
    <w:tblPr>
      <w:tblStyleRowBandSize w:val="1"/>
      <w:tblStyleColBandSize w:val="1"/>
    </w:tblPr>
    <w:tcPr>
      <w:shd w:val="clear" w:color="auto" w:fill="08A94F"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45427"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067E3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067E3A" w:themeFill="accent4" w:themeFillShade="BF"/>
      </w:tcPr>
    </w:tblStylePr>
    <w:tblStylePr w:type="band1Vert">
      <w:tblPr/>
      <w:tcPr>
        <w:tcBorders>
          <w:top w:val="nil"/>
          <w:left w:val="nil"/>
          <w:bottom w:val="nil"/>
          <w:right w:val="nil"/>
          <w:insideH w:val="nil"/>
          <w:insideV w:val="nil"/>
        </w:tcBorders>
        <w:shd w:val="clear" w:color="auto" w:fill="067E3A" w:themeFill="accent4" w:themeFillShade="BF"/>
      </w:tcPr>
    </w:tblStylePr>
    <w:tblStylePr w:type="band1Horz">
      <w:tblPr/>
      <w:tcPr>
        <w:tcBorders>
          <w:top w:val="nil"/>
          <w:left w:val="nil"/>
          <w:bottom w:val="nil"/>
          <w:right w:val="nil"/>
          <w:insideH w:val="nil"/>
          <w:insideV w:val="nil"/>
        </w:tcBorders>
        <w:shd w:val="clear" w:color="auto" w:fill="067E3A" w:themeFill="accent4" w:themeFillShade="BF"/>
      </w:tcPr>
    </w:tblStylePr>
  </w:style>
  <w:style w:type="table" w:styleId="DarkList-Accent5">
    <w:name w:val="Dark List Accent 5"/>
    <w:basedOn w:val="TableNormal"/>
    <w:uiPriority w:val="70"/>
    <w:semiHidden/>
    <w:unhideWhenUsed/>
    <w:rsid w:val="001431DF"/>
    <w:rPr>
      <w:color w:val="FFFFFF" w:themeColor="background1"/>
    </w:rPr>
    <w:tblPr>
      <w:tblStyleRowBandSize w:val="1"/>
      <w:tblStyleColBandSize w:val="1"/>
    </w:tblPr>
    <w:tcPr>
      <w:shd w:val="clear" w:color="auto" w:fill="028342"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14020"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016131"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016131" w:themeFill="accent5" w:themeFillShade="BF"/>
      </w:tcPr>
    </w:tblStylePr>
    <w:tblStylePr w:type="band1Vert">
      <w:tblPr/>
      <w:tcPr>
        <w:tcBorders>
          <w:top w:val="nil"/>
          <w:left w:val="nil"/>
          <w:bottom w:val="nil"/>
          <w:right w:val="nil"/>
          <w:insideH w:val="nil"/>
          <w:insideV w:val="nil"/>
        </w:tcBorders>
        <w:shd w:val="clear" w:color="auto" w:fill="016131" w:themeFill="accent5" w:themeFillShade="BF"/>
      </w:tcPr>
    </w:tblStylePr>
    <w:tblStylePr w:type="band1Horz">
      <w:tblPr/>
      <w:tcPr>
        <w:tcBorders>
          <w:top w:val="nil"/>
          <w:left w:val="nil"/>
          <w:bottom w:val="nil"/>
          <w:right w:val="nil"/>
          <w:insideH w:val="nil"/>
          <w:insideV w:val="nil"/>
        </w:tcBorders>
        <w:shd w:val="clear" w:color="auto" w:fill="016131" w:themeFill="accent5" w:themeFillShade="BF"/>
      </w:tcPr>
    </w:tblStylePr>
  </w:style>
  <w:style w:type="table" w:styleId="DarkList-Accent6">
    <w:name w:val="Dark List Accent 6"/>
    <w:basedOn w:val="TableNormal"/>
    <w:uiPriority w:val="70"/>
    <w:semiHidden/>
    <w:unhideWhenUsed/>
    <w:rsid w:val="001431DF"/>
    <w:rPr>
      <w:color w:val="FFFFFF" w:themeColor="background1"/>
    </w:rPr>
    <w:tblPr>
      <w:tblStyleRowBandSize w:val="1"/>
      <w:tblStyleColBandSize w:val="1"/>
    </w:tblPr>
    <w:tcPr>
      <w:shd w:val="clear" w:color="auto" w:fill="E2E6E8"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5767F"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A1AEB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A1AEB5" w:themeFill="accent6" w:themeFillShade="BF"/>
      </w:tcPr>
    </w:tblStylePr>
    <w:tblStylePr w:type="band1Vert">
      <w:tblPr/>
      <w:tcPr>
        <w:tcBorders>
          <w:top w:val="nil"/>
          <w:left w:val="nil"/>
          <w:bottom w:val="nil"/>
          <w:right w:val="nil"/>
          <w:insideH w:val="nil"/>
          <w:insideV w:val="nil"/>
        </w:tcBorders>
        <w:shd w:val="clear" w:color="auto" w:fill="A1AEB5" w:themeFill="accent6" w:themeFillShade="BF"/>
      </w:tcPr>
    </w:tblStylePr>
    <w:tblStylePr w:type="band1Horz">
      <w:tblPr/>
      <w:tcPr>
        <w:tcBorders>
          <w:top w:val="nil"/>
          <w:left w:val="nil"/>
          <w:bottom w:val="nil"/>
          <w:right w:val="nil"/>
          <w:insideH w:val="nil"/>
          <w:insideV w:val="nil"/>
        </w:tcBorders>
        <w:shd w:val="clear" w:color="auto" w:fill="A1AEB5" w:themeFill="accent6" w:themeFillShade="BF"/>
      </w:tcPr>
    </w:tblStylePr>
  </w:style>
  <w:style w:type="paragraph" w:styleId="Date">
    <w:name w:val="Date"/>
    <w:basedOn w:val="Normal"/>
    <w:next w:val="Normal"/>
    <w:link w:val="DateChar"/>
    <w:uiPriority w:val="99"/>
    <w:semiHidden/>
    <w:unhideWhenUsed/>
    <w:rsid w:val="001431DF"/>
  </w:style>
  <w:style w:type="character" w:styleId="DateChar" w:customStyle="1">
    <w:name w:val="Date Char"/>
    <w:basedOn w:val="DefaultParagraphFont"/>
    <w:link w:val="Date"/>
    <w:uiPriority w:val="99"/>
    <w:semiHidden/>
    <w:rsid w:val="001431DF"/>
    <w:rPr>
      <w:color w:val="000000"/>
    </w:rPr>
  </w:style>
  <w:style w:type="paragraph" w:styleId="DocumentMap">
    <w:name w:val="Document Map"/>
    <w:basedOn w:val="Normal"/>
    <w:link w:val="DocumentMapChar"/>
    <w:uiPriority w:val="99"/>
    <w:semiHidden/>
    <w:unhideWhenUsed/>
    <w:rsid w:val="001431DF"/>
    <w:rPr>
      <w:rFonts w:ascii="Segoe UI" w:hAnsi="Segoe UI" w:cs="Segoe UI"/>
      <w:sz w:val="16"/>
      <w:szCs w:val="16"/>
    </w:rPr>
  </w:style>
  <w:style w:type="character" w:styleId="DocumentMapChar" w:customStyle="1">
    <w:name w:val="Document Map Char"/>
    <w:basedOn w:val="DefaultParagraphFont"/>
    <w:link w:val="DocumentMap"/>
    <w:uiPriority w:val="99"/>
    <w:semiHidden/>
    <w:rsid w:val="001431DF"/>
    <w:rPr>
      <w:rFonts w:ascii="Segoe UI" w:hAnsi="Segoe UI" w:cs="Segoe UI"/>
      <w:color w:val="000000"/>
      <w:sz w:val="16"/>
      <w:szCs w:val="16"/>
    </w:rPr>
  </w:style>
  <w:style w:type="paragraph" w:styleId="E-mailSignature">
    <w:name w:val="E-mail Signature"/>
    <w:basedOn w:val="Normal"/>
    <w:link w:val="E-mailSignatureChar"/>
    <w:uiPriority w:val="99"/>
    <w:semiHidden/>
    <w:unhideWhenUsed/>
    <w:rsid w:val="001431DF"/>
  </w:style>
  <w:style w:type="character" w:styleId="E-mailSignatureChar" w:customStyle="1">
    <w:name w:val="E-mail Signature Char"/>
    <w:basedOn w:val="DefaultParagraphFont"/>
    <w:link w:val="E-mailSignature"/>
    <w:uiPriority w:val="99"/>
    <w:semiHidden/>
    <w:rsid w:val="001431DF"/>
    <w:rPr>
      <w:color w:val="000000"/>
    </w:rPr>
  </w:style>
  <w:style w:type="paragraph" w:styleId="EnvelopeAddress">
    <w:name w:val="envelope address"/>
    <w:basedOn w:val="Normal"/>
    <w:uiPriority w:val="99"/>
    <w:semiHidden/>
    <w:unhideWhenUsed/>
    <w:rsid w:val="001431DF"/>
    <w:pPr>
      <w:framePr w:w="7920" w:h="1980" w:hSpace="180" w:wrap="auto" w:hAnchor="page" w:xAlign="center" w:yAlign="bottom" w:hRule="exact"/>
      <w:ind w:left="2880"/>
    </w:pPr>
    <w:rPr>
      <w:rFonts w:asciiTheme="majorHAnsi" w:hAnsiTheme="majorHAnsi" w:eastAsiaTheme="majorEastAsia" w:cstheme="majorBidi"/>
    </w:rPr>
  </w:style>
  <w:style w:type="paragraph" w:styleId="EnvelopeReturn">
    <w:name w:val="envelope return"/>
    <w:basedOn w:val="Normal"/>
    <w:uiPriority w:val="99"/>
    <w:semiHidden/>
    <w:unhideWhenUsed/>
    <w:rsid w:val="001431DF"/>
    <w:rPr>
      <w:rFonts w:asciiTheme="majorHAnsi" w:hAnsiTheme="majorHAnsi" w:eastAsiaTheme="majorEastAsia" w:cstheme="majorBidi"/>
      <w:sz w:val="20"/>
      <w:szCs w:val="20"/>
    </w:rPr>
  </w:style>
  <w:style w:type="table" w:styleId="GridTable1Light">
    <w:name w:val="Grid Table 1 Light"/>
    <w:basedOn w:val="TableNormal"/>
    <w:uiPriority w:val="46"/>
    <w:rsid w:val="001431DF"/>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431DF"/>
    <w:tblPr>
      <w:tblStyleRowBandSize w:val="1"/>
      <w:tblStyleColBandSize w:val="1"/>
      <w:tblBorders>
        <w:top w:val="single" w:color="65C5FF" w:themeColor="accent1" w:themeTint="66" w:sz="4" w:space="0"/>
        <w:left w:val="single" w:color="65C5FF" w:themeColor="accent1" w:themeTint="66" w:sz="4" w:space="0"/>
        <w:bottom w:val="single" w:color="65C5FF" w:themeColor="accent1" w:themeTint="66" w:sz="4" w:space="0"/>
        <w:right w:val="single" w:color="65C5FF" w:themeColor="accent1" w:themeTint="66" w:sz="4" w:space="0"/>
        <w:insideH w:val="single" w:color="65C5FF" w:themeColor="accent1" w:themeTint="66" w:sz="4" w:space="0"/>
        <w:insideV w:val="single" w:color="65C5FF" w:themeColor="accent1" w:themeTint="66" w:sz="4" w:space="0"/>
      </w:tblBorders>
    </w:tblPr>
    <w:tblStylePr w:type="firstRow">
      <w:rPr>
        <w:b/>
        <w:bCs/>
      </w:rPr>
      <w:tblPr/>
      <w:tcPr>
        <w:tcBorders>
          <w:bottom w:val="single" w:color="19A9FF" w:themeColor="accent1" w:themeTint="99" w:sz="12" w:space="0"/>
        </w:tcBorders>
      </w:tcPr>
    </w:tblStylePr>
    <w:tblStylePr w:type="lastRow">
      <w:rPr>
        <w:b/>
        <w:bCs/>
      </w:rPr>
      <w:tblPr/>
      <w:tcPr>
        <w:tcBorders>
          <w:top w:val="double" w:color="19A9FF"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431DF"/>
    <w:tblPr>
      <w:tblStyleRowBandSize w:val="1"/>
      <w:tblStyleColBandSize w:val="1"/>
      <w:tblBorders>
        <w:top w:val="single" w:color="89DFFF" w:themeColor="accent2" w:themeTint="66" w:sz="4" w:space="0"/>
        <w:left w:val="single" w:color="89DFFF" w:themeColor="accent2" w:themeTint="66" w:sz="4" w:space="0"/>
        <w:bottom w:val="single" w:color="89DFFF" w:themeColor="accent2" w:themeTint="66" w:sz="4" w:space="0"/>
        <w:right w:val="single" w:color="89DFFF" w:themeColor="accent2" w:themeTint="66" w:sz="4" w:space="0"/>
        <w:insideH w:val="single" w:color="89DFFF" w:themeColor="accent2" w:themeTint="66" w:sz="4" w:space="0"/>
        <w:insideV w:val="single" w:color="89DFFF" w:themeColor="accent2" w:themeTint="66" w:sz="4" w:space="0"/>
      </w:tblBorders>
    </w:tblPr>
    <w:tblStylePr w:type="firstRow">
      <w:rPr>
        <w:b/>
        <w:bCs/>
      </w:rPr>
      <w:tblPr/>
      <w:tcPr>
        <w:tcBorders>
          <w:bottom w:val="single" w:color="4ECFFF" w:themeColor="accent2" w:themeTint="99" w:sz="12" w:space="0"/>
        </w:tcBorders>
      </w:tcPr>
    </w:tblStylePr>
    <w:tblStylePr w:type="lastRow">
      <w:rPr>
        <w:b/>
        <w:bCs/>
      </w:rPr>
      <w:tblPr/>
      <w:tcPr>
        <w:tcBorders>
          <w:top w:val="double" w:color="4ECFFF"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431DF"/>
    <w:tblPr>
      <w:tblStyleRowBandSize w:val="1"/>
      <w:tblStyleColBandSize w:val="1"/>
      <w:tblBorders>
        <w:top w:val="single" w:color="72D3FF" w:themeColor="accent3" w:themeTint="66" w:sz="4" w:space="0"/>
        <w:left w:val="single" w:color="72D3FF" w:themeColor="accent3" w:themeTint="66" w:sz="4" w:space="0"/>
        <w:bottom w:val="single" w:color="72D3FF" w:themeColor="accent3" w:themeTint="66" w:sz="4" w:space="0"/>
        <w:right w:val="single" w:color="72D3FF" w:themeColor="accent3" w:themeTint="66" w:sz="4" w:space="0"/>
        <w:insideH w:val="single" w:color="72D3FF" w:themeColor="accent3" w:themeTint="66" w:sz="4" w:space="0"/>
        <w:insideV w:val="single" w:color="72D3FF" w:themeColor="accent3" w:themeTint="66" w:sz="4" w:space="0"/>
      </w:tblBorders>
    </w:tblPr>
    <w:tblStylePr w:type="firstRow">
      <w:rPr>
        <w:b/>
        <w:bCs/>
      </w:rPr>
      <w:tblPr/>
      <w:tcPr>
        <w:tcBorders>
          <w:bottom w:val="single" w:color="2CBDFF" w:themeColor="accent3" w:themeTint="99" w:sz="12" w:space="0"/>
        </w:tcBorders>
      </w:tcPr>
    </w:tblStylePr>
    <w:tblStylePr w:type="lastRow">
      <w:rPr>
        <w:b/>
        <w:bCs/>
      </w:rPr>
      <w:tblPr/>
      <w:tcPr>
        <w:tcBorders>
          <w:top w:val="double" w:color="2CBDFF"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431DF"/>
    <w:tblPr>
      <w:tblStyleRowBandSize w:val="1"/>
      <w:tblStyleColBandSize w:val="1"/>
      <w:tblBorders>
        <w:top w:val="single" w:color="7FF9B4" w:themeColor="accent4" w:themeTint="66" w:sz="4" w:space="0"/>
        <w:left w:val="single" w:color="7FF9B4" w:themeColor="accent4" w:themeTint="66" w:sz="4" w:space="0"/>
        <w:bottom w:val="single" w:color="7FF9B4" w:themeColor="accent4" w:themeTint="66" w:sz="4" w:space="0"/>
        <w:right w:val="single" w:color="7FF9B4" w:themeColor="accent4" w:themeTint="66" w:sz="4" w:space="0"/>
        <w:insideH w:val="single" w:color="7FF9B4" w:themeColor="accent4" w:themeTint="66" w:sz="4" w:space="0"/>
        <w:insideV w:val="single" w:color="7FF9B4" w:themeColor="accent4" w:themeTint="66" w:sz="4" w:space="0"/>
      </w:tblBorders>
    </w:tblPr>
    <w:tblStylePr w:type="firstRow">
      <w:rPr>
        <w:b/>
        <w:bCs/>
      </w:rPr>
      <w:tblPr/>
      <w:tcPr>
        <w:tcBorders>
          <w:bottom w:val="single" w:color="40F68F" w:themeColor="accent4" w:themeTint="99" w:sz="12" w:space="0"/>
        </w:tcBorders>
      </w:tcPr>
    </w:tblStylePr>
    <w:tblStylePr w:type="lastRow">
      <w:rPr>
        <w:b/>
        <w:bCs/>
      </w:rPr>
      <w:tblPr/>
      <w:tcPr>
        <w:tcBorders>
          <w:top w:val="double" w:color="40F68F"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431DF"/>
    <w:tblPr>
      <w:tblStyleRowBandSize w:val="1"/>
      <w:tblStyleColBandSize w:val="1"/>
      <w:tblBorders>
        <w:top w:val="single" w:color="6AFCB2" w:themeColor="accent5" w:themeTint="66" w:sz="4" w:space="0"/>
        <w:left w:val="single" w:color="6AFCB2" w:themeColor="accent5" w:themeTint="66" w:sz="4" w:space="0"/>
        <w:bottom w:val="single" w:color="6AFCB2" w:themeColor="accent5" w:themeTint="66" w:sz="4" w:space="0"/>
        <w:right w:val="single" w:color="6AFCB2" w:themeColor="accent5" w:themeTint="66" w:sz="4" w:space="0"/>
        <w:insideH w:val="single" w:color="6AFCB2" w:themeColor="accent5" w:themeTint="66" w:sz="4" w:space="0"/>
        <w:insideV w:val="single" w:color="6AFCB2" w:themeColor="accent5" w:themeTint="66" w:sz="4" w:space="0"/>
      </w:tblBorders>
    </w:tblPr>
    <w:tblStylePr w:type="firstRow">
      <w:rPr>
        <w:b/>
        <w:bCs/>
      </w:rPr>
      <w:tblPr/>
      <w:tcPr>
        <w:tcBorders>
          <w:bottom w:val="single" w:color="20FB8C" w:themeColor="accent5" w:themeTint="99" w:sz="12" w:space="0"/>
        </w:tcBorders>
      </w:tcPr>
    </w:tblStylePr>
    <w:tblStylePr w:type="lastRow">
      <w:rPr>
        <w:b/>
        <w:bCs/>
      </w:rPr>
      <w:tblPr/>
      <w:tcPr>
        <w:tcBorders>
          <w:top w:val="double" w:color="20FB8C"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431DF"/>
    <w:tblPr>
      <w:tblStyleRowBandSize w:val="1"/>
      <w:tblStyleColBandSize w:val="1"/>
      <w:tblBorders>
        <w:top w:val="single" w:color="F3F4F5" w:themeColor="accent6" w:themeTint="66" w:sz="4" w:space="0"/>
        <w:left w:val="single" w:color="F3F4F5" w:themeColor="accent6" w:themeTint="66" w:sz="4" w:space="0"/>
        <w:bottom w:val="single" w:color="F3F4F5" w:themeColor="accent6" w:themeTint="66" w:sz="4" w:space="0"/>
        <w:right w:val="single" w:color="F3F4F5" w:themeColor="accent6" w:themeTint="66" w:sz="4" w:space="0"/>
        <w:insideH w:val="single" w:color="F3F4F5" w:themeColor="accent6" w:themeTint="66" w:sz="4" w:space="0"/>
        <w:insideV w:val="single" w:color="F3F4F5" w:themeColor="accent6" w:themeTint="66" w:sz="4" w:space="0"/>
      </w:tblBorders>
    </w:tblPr>
    <w:tblStylePr w:type="firstRow">
      <w:rPr>
        <w:b/>
        <w:bCs/>
      </w:rPr>
      <w:tblPr/>
      <w:tcPr>
        <w:tcBorders>
          <w:bottom w:val="single" w:color="EDEFF1" w:themeColor="accent6" w:themeTint="99" w:sz="12" w:space="0"/>
        </w:tcBorders>
      </w:tcPr>
    </w:tblStylePr>
    <w:tblStylePr w:type="lastRow">
      <w:rPr>
        <w:b/>
        <w:bCs/>
      </w:rPr>
      <w:tblPr/>
      <w:tcPr>
        <w:tcBorders>
          <w:top w:val="double" w:color="EDEFF1"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1431DF"/>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1431DF"/>
    <w:tblPr>
      <w:tblStyleRowBandSize w:val="1"/>
      <w:tblStyleColBandSize w:val="1"/>
      <w:tblBorders>
        <w:top w:val="single" w:color="19A9FF" w:themeColor="accent1" w:themeTint="99" w:sz="2" w:space="0"/>
        <w:bottom w:val="single" w:color="19A9FF" w:themeColor="accent1" w:themeTint="99" w:sz="2" w:space="0"/>
        <w:insideH w:val="single" w:color="19A9FF" w:themeColor="accent1" w:themeTint="99" w:sz="2" w:space="0"/>
        <w:insideV w:val="single" w:color="19A9FF" w:themeColor="accent1" w:themeTint="99" w:sz="2" w:space="0"/>
      </w:tblBorders>
    </w:tblPr>
    <w:tblStylePr w:type="firstRow">
      <w:rPr>
        <w:b/>
        <w:bCs/>
      </w:rPr>
      <w:tblPr/>
      <w:tcPr>
        <w:tcBorders>
          <w:top w:val="nil"/>
          <w:bottom w:val="single" w:color="19A9FF" w:themeColor="accent1" w:themeTint="99" w:sz="12" w:space="0"/>
          <w:insideH w:val="nil"/>
          <w:insideV w:val="nil"/>
        </w:tcBorders>
        <w:shd w:val="clear" w:color="auto" w:fill="FFFFFF" w:themeFill="background1"/>
      </w:tcPr>
    </w:tblStylePr>
    <w:tblStylePr w:type="lastRow">
      <w:rPr>
        <w:b/>
        <w:bCs/>
      </w:rPr>
      <w:tblPr/>
      <w:tcPr>
        <w:tcBorders>
          <w:top w:val="double" w:color="19A9FF"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2E2FF" w:themeFill="accent1" w:themeFillTint="33"/>
      </w:tcPr>
    </w:tblStylePr>
    <w:tblStylePr w:type="band1Horz">
      <w:tblPr/>
      <w:tcPr>
        <w:shd w:val="clear" w:color="auto" w:fill="B2E2FF" w:themeFill="accent1" w:themeFillTint="33"/>
      </w:tcPr>
    </w:tblStylePr>
  </w:style>
  <w:style w:type="table" w:styleId="GridTable2-Accent2">
    <w:name w:val="Grid Table 2 Accent 2"/>
    <w:basedOn w:val="TableNormal"/>
    <w:uiPriority w:val="47"/>
    <w:rsid w:val="001431DF"/>
    <w:tblPr>
      <w:tblStyleRowBandSize w:val="1"/>
      <w:tblStyleColBandSize w:val="1"/>
      <w:tblBorders>
        <w:top w:val="single" w:color="4ECFFF" w:themeColor="accent2" w:themeTint="99" w:sz="2" w:space="0"/>
        <w:bottom w:val="single" w:color="4ECFFF" w:themeColor="accent2" w:themeTint="99" w:sz="2" w:space="0"/>
        <w:insideH w:val="single" w:color="4ECFFF" w:themeColor="accent2" w:themeTint="99" w:sz="2" w:space="0"/>
        <w:insideV w:val="single" w:color="4ECFFF" w:themeColor="accent2" w:themeTint="99" w:sz="2" w:space="0"/>
      </w:tblBorders>
    </w:tblPr>
    <w:tblStylePr w:type="firstRow">
      <w:rPr>
        <w:b/>
        <w:bCs/>
      </w:rPr>
      <w:tblPr/>
      <w:tcPr>
        <w:tcBorders>
          <w:top w:val="nil"/>
          <w:bottom w:val="single" w:color="4ECFFF" w:themeColor="accent2" w:themeTint="99" w:sz="12" w:space="0"/>
          <w:insideH w:val="nil"/>
          <w:insideV w:val="nil"/>
        </w:tcBorders>
        <w:shd w:val="clear" w:color="auto" w:fill="FFFFFF" w:themeFill="background1"/>
      </w:tcPr>
    </w:tblStylePr>
    <w:tblStylePr w:type="lastRow">
      <w:rPr>
        <w:b/>
        <w:bCs/>
      </w:rPr>
      <w:tblPr/>
      <w:tcPr>
        <w:tcBorders>
          <w:top w:val="double" w:color="4ECFF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4EFFF" w:themeFill="accent2" w:themeFillTint="33"/>
      </w:tcPr>
    </w:tblStylePr>
    <w:tblStylePr w:type="band1Horz">
      <w:tblPr/>
      <w:tcPr>
        <w:shd w:val="clear" w:color="auto" w:fill="C4EFFF" w:themeFill="accent2" w:themeFillTint="33"/>
      </w:tcPr>
    </w:tblStylePr>
  </w:style>
  <w:style w:type="table" w:styleId="GridTable2-Accent3">
    <w:name w:val="Grid Table 2 Accent 3"/>
    <w:basedOn w:val="TableNormal"/>
    <w:uiPriority w:val="47"/>
    <w:rsid w:val="001431DF"/>
    <w:tblPr>
      <w:tblStyleRowBandSize w:val="1"/>
      <w:tblStyleColBandSize w:val="1"/>
      <w:tblBorders>
        <w:top w:val="single" w:color="2CBDFF" w:themeColor="accent3" w:themeTint="99" w:sz="2" w:space="0"/>
        <w:bottom w:val="single" w:color="2CBDFF" w:themeColor="accent3" w:themeTint="99" w:sz="2" w:space="0"/>
        <w:insideH w:val="single" w:color="2CBDFF" w:themeColor="accent3" w:themeTint="99" w:sz="2" w:space="0"/>
        <w:insideV w:val="single" w:color="2CBDFF" w:themeColor="accent3" w:themeTint="99" w:sz="2" w:space="0"/>
      </w:tblBorders>
    </w:tblPr>
    <w:tblStylePr w:type="firstRow">
      <w:rPr>
        <w:b/>
        <w:bCs/>
      </w:rPr>
      <w:tblPr/>
      <w:tcPr>
        <w:tcBorders>
          <w:top w:val="nil"/>
          <w:bottom w:val="single" w:color="2CBDFF" w:themeColor="accent3" w:themeTint="99" w:sz="12" w:space="0"/>
          <w:insideH w:val="nil"/>
          <w:insideV w:val="nil"/>
        </w:tcBorders>
        <w:shd w:val="clear" w:color="auto" w:fill="FFFFFF" w:themeFill="background1"/>
      </w:tcPr>
    </w:tblStylePr>
    <w:tblStylePr w:type="lastRow">
      <w:rPr>
        <w:b/>
        <w:bCs/>
      </w:rPr>
      <w:tblPr/>
      <w:tcPr>
        <w:tcBorders>
          <w:top w:val="double" w:color="2CBDF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8E9FF" w:themeFill="accent3" w:themeFillTint="33"/>
      </w:tcPr>
    </w:tblStylePr>
    <w:tblStylePr w:type="band1Horz">
      <w:tblPr/>
      <w:tcPr>
        <w:shd w:val="clear" w:color="auto" w:fill="B8E9FF" w:themeFill="accent3" w:themeFillTint="33"/>
      </w:tcPr>
    </w:tblStylePr>
  </w:style>
  <w:style w:type="table" w:styleId="GridTable2-Accent4">
    <w:name w:val="Grid Table 2 Accent 4"/>
    <w:basedOn w:val="TableNormal"/>
    <w:uiPriority w:val="47"/>
    <w:rsid w:val="001431DF"/>
    <w:tblPr>
      <w:tblStyleRowBandSize w:val="1"/>
      <w:tblStyleColBandSize w:val="1"/>
      <w:tblBorders>
        <w:top w:val="single" w:color="40F68F" w:themeColor="accent4" w:themeTint="99" w:sz="2" w:space="0"/>
        <w:bottom w:val="single" w:color="40F68F" w:themeColor="accent4" w:themeTint="99" w:sz="2" w:space="0"/>
        <w:insideH w:val="single" w:color="40F68F" w:themeColor="accent4" w:themeTint="99" w:sz="2" w:space="0"/>
        <w:insideV w:val="single" w:color="40F68F" w:themeColor="accent4" w:themeTint="99" w:sz="2" w:space="0"/>
      </w:tblBorders>
    </w:tblPr>
    <w:tblStylePr w:type="firstRow">
      <w:rPr>
        <w:b/>
        <w:bCs/>
      </w:rPr>
      <w:tblPr/>
      <w:tcPr>
        <w:tcBorders>
          <w:top w:val="nil"/>
          <w:bottom w:val="single" w:color="40F68F" w:themeColor="accent4" w:themeTint="99" w:sz="12" w:space="0"/>
          <w:insideH w:val="nil"/>
          <w:insideV w:val="nil"/>
        </w:tcBorders>
        <w:shd w:val="clear" w:color="auto" w:fill="FFFFFF" w:themeFill="background1"/>
      </w:tcPr>
    </w:tblStylePr>
    <w:tblStylePr w:type="lastRow">
      <w:rPr>
        <w:b/>
        <w:bCs/>
      </w:rPr>
      <w:tblPr/>
      <w:tcPr>
        <w:tcBorders>
          <w:top w:val="double" w:color="40F68F"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FCD9" w:themeFill="accent4" w:themeFillTint="33"/>
      </w:tcPr>
    </w:tblStylePr>
    <w:tblStylePr w:type="band1Horz">
      <w:tblPr/>
      <w:tcPr>
        <w:shd w:val="clear" w:color="auto" w:fill="BFFCD9" w:themeFill="accent4" w:themeFillTint="33"/>
      </w:tcPr>
    </w:tblStylePr>
  </w:style>
  <w:style w:type="table" w:styleId="GridTable2-Accent5">
    <w:name w:val="Grid Table 2 Accent 5"/>
    <w:basedOn w:val="TableNormal"/>
    <w:uiPriority w:val="47"/>
    <w:rsid w:val="001431DF"/>
    <w:tblPr>
      <w:tblStyleRowBandSize w:val="1"/>
      <w:tblStyleColBandSize w:val="1"/>
      <w:tblBorders>
        <w:top w:val="single" w:color="20FB8C" w:themeColor="accent5" w:themeTint="99" w:sz="2" w:space="0"/>
        <w:bottom w:val="single" w:color="20FB8C" w:themeColor="accent5" w:themeTint="99" w:sz="2" w:space="0"/>
        <w:insideH w:val="single" w:color="20FB8C" w:themeColor="accent5" w:themeTint="99" w:sz="2" w:space="0"/>
        <w:insideV w:val="single" w:color="20FB8C" w:themeColor="accent5" w:themeTint="99" w:sz="2" w:space="0"/>
      </w:tblBorders>
    </w:tblPr>
    <w:tblStylePr w:type="firstRow">
      <w:rPr>
        <w:b/>
        <w:bCs/>
      </w:rPr>
      <w:tblPr/>
      <w:tcPr>
        <w:tcBorders>
          <w:top w:val="nil"/>
          <w:bottom w:val="single" w:color="20FB8C" w:themeColor="accent5" w:themeTint="99" w:sz="12" w:space="0"/>
          <w:insideH w:val="nil"/>
          <w:insideV w:val="nil"/>
        </w:tcBorders>
        <w:shd w:val="clear" w:color="auto" w:fill="FFFFFF" w:themeFill="background1"/>
      </w:tcPr>
    </w:tblStylePr>
    <w:tblStylePr w:type="lastRow">
      <w:rPr>
        <w:b/>
        <w:bCs/>
      </w:rPr>
      <w:tblPr/>
      <w:tcPr>
        <w:tcBorders>
          <w:top w:val="double" w:color="20FB8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4FED8" w:themeFill="accent5" w:themeFillTint="33"/>
      </w:tcPr>
    </w:tblStylePr>
    <w:tblStylePr w:type="band1Horz">
      <w:tblPr/>
      <w:tcPr>
        <w:shd w:val="clear" w:color="auto" w:fill="B4FED8" w:themeFill="accent5" w:themeFillTint="33"/>
      </w:tcPr>
    </w:tblStylePr>
  </w:style>
  <w:style w:type="table" w:styleId="GridTable2-Accent6">
    <w:name w:val="Grid Table 2 Accent 6"/>
    <w:basedOn w:val="TableNormal"/>
    <w:uiPriority w:val="47"/>
    <w:rsid w:val="001431DF"/>
    <w:tblPr>
      <w:tblStyleRowBandSize w:val="1"/>
      <w:tblStyleColBandSize w:val="1"/>
      <w:tblBorders>
        <w:top w:val="single" w:color="EDEFF1" w:themeColor="accent6" w:themeTint="99" w:sz="2" w:space="0"/>
        <w:bottom w:val="single" w:color="EDEFF1" w:themeColor="accent6" w:themeTint="99" w:sz="2" w:space="0"/>
        <w:insideH w:val="single" w:color="EDEFF1" w:themeColor="accent6" w:themeTint="99" w:sz="2" w:space="0"/>
        <w:insideV w:val="single" w:color="EDEFF1" w:themeColor="accent6" w:themeTint="99" w:sz="2" w:space="0"/>
      </w:tblBorders>
    </w:tblPr>
    <w:tblStylePr w:type="firstRow">
      <w:rPr>
        <w:b/>
        <w:bCs/>
      </w:rPr>
      <w:tblPr/>
      <w:tcPr>
        <w:tcBorders>
          <w:top w:val="nil"/>
          <w:bottom w:val="single" w:color="EDEFF1" w:themeColor="accent6" w:themeTint="99" w:sz="12" w:space="0"/>
          <w:insideH w:val="nil"/>
          <w:insideV w:val="nil"/>
        </w:tcBorders>
        <w:shd w:val="clear" w:color="auto" w:fill="FFFFFF" w:themeFill="background1"/>
      </w:tcPr>
    </w:tblStylePr>
    <w:tblStylePr w:type="lastRow">
      <w:rPr>
        <w:b/>
        <w:bCs/>
      </w:rPr>
      <w:tblPr/>
      <w:tcPr>
        <w:tcBorders>
          <w:top w:val="double" w:color="EDEFF1"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9FA" w:themeFill="accent6" w:themeFillTint="33"/>
      </w:tcPr>
    </w:tblStylePr>
    <w:tblStylePr w:type="band1Horz">
      <w:tblPr/>
      <w:tcPr>
        <w:shd w:val="clear" w:color="auto" w:fill="F9F9FA" w:themeFill="accent6" w:themeFillTint="33"/>
      </w:tcPr>
    </w:tblStylePr>
  </w:style>
  <w:style w:type="table" w:styleId="GridTable3">
    <w:name w:val="Grid Table 3"/>
    <w:basedOn w:val="TableNormal"/>
    <w:uiPriority w:val="48"/>
    <w:rsid w:val="001431DF"/>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1431DF"/>
    <w:tblPr>
      <w:tblStyleRowBandSize w:val="1"/>
      <w:tblStyleColBandSize w:val="1"/>
      <w:tblBorders>
        <w:top w:val="single" w:color="19A9FF" w:themeColor="accent1" w:themeTint="99" w:sz="4" w:space="0"/>
        <w:left w:val="single" w:color="19A9FF" w:themeColor="accent1" w:themeTint="99" w:sz="4" w:space="0"/>
        <w:bottom w:val="single" w:color="19A9FF" w:themeColor="accent1" w:themeTint="99" w:sz="4" w:space="0"/>
        <w:right w:val="single" w:color="19A9FF" w:themeColor="accent1" w:themeTint="99" w:sz="4" w:space="0"/>
        <w:insideH w:val="single" w:color="19A9FF" w:themeColor="accent1" w:themeTint="99" w:sz="4" w:space="0"/>
        <w:insideV w:val="single" w:color="19A9FF"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2E2FF" w:themeFill="accent1" w:themeFillTint="33"/>
      </w:tcPr>
    </w:tblStylePr>
    <w:tblStylePr w:type="band1Horz">
      <w:tblPr/>
      <w:tcPr>
        <w:shd w:val="clear" w:color="auto" w:fill="B2E2FF" w:themeFill="accent1" w:themeFillTint="33"/>
      </w:tcPr>
    </w:tblStylePr>
    <w:tblStylePr w:type="neCell">
      <w:tblPr/>
      <w:tcPr>
        <w:tcBorders>
          <w:bottom w:val="single" w:color="19A9FF" w:themeColor="accent1" w:themeTint="99" w:sz="4" w:space="0"/>
        </w:tcBorders>
      </w:tcPr>
    </w:tblStylePr>
    <w:tblStylePr w:type="nwCell">
      <w:tblPr/>
      <w:tcPr>
        <w:tcBorders>
          <w:bottom w:val="single" w:color="19A9FF" w:themeColor="accent1" w:themeTint="99" w:sz="4" w:space="0"/>
        </w:tcBorders>
      </w:tcPr>
    </w:tblStylePr>
    <w:tblStylePr w:type="seCell">
      <w:tblPr/>
      <w:tcPr>
        <w:tcBorders>
          <w:top w:val="single" w:color="19A9FF" w:themeColor="accent1" w:themeTint="99" w:sz="4" w:space="0"/>
        </w:tcBorders>
      </w:tcPr>
    </w:tblStylePr>
    <w:tblStylePr w:type="swCell">
      <w:tblPr/>
      <w:tcPr>
        <w:tcBorders>
          <w:top w:val="single" w:color="19A9FF" w:themeColor="accent1" w:themeTint="99" w:sz="4" w:space="0"/>
        </w:tcBorders>
      </w:tcPr>
    </w:tblStylePr>
  </w:style>
  <w:style w:type="table" w:styleId="GridTable3-Accent2">
    <w:name w:val="Grid Table 3 Accent 2"/>
    <w:basedOn w:val="TableNormal"/>
    <w:uiPriority w:val="48"/>
    <w:rsid w:val="001431DF"/>
    <w:tblPr>
      <w:tblStyleRowBandSize w:val="1"/>
      <w:tblStyleColBandSize w:val="1"/>
      <w:tblBorders>
        <w:top w:val="single" w:color="4ECFFF" w:themeColor="accent2" w:themeTint="99" w:sz="4" w:space="0"/>
        <w:left w:val="single" w:color="4ECFFF" w:themeColor="accent2" w:themeTint="99" w:sz="4" w:space="0"/>
        <w:bottom w:val="single" w:color="4ECFFF" w:themeColor="accent2" w:themeTint="99" w:sz="4" w:space="0"/>
        <w:right w:val="single" w:color="4ECFFF" w:themeColor="accent2" w:themeTint="99" w:sz="4" w:space="0"/>
        <w:insideH w:val="single" w:color="4ECFFF" w:themeColor="accent2" w:themeTint="99" w:sz="4" w:space="0"/>
        <w:insideV w:val="single" w:color="4ECFF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4EFFF" w:themeFill="accent2" w:themeFillTint="33"/>
      </w:tcPr>
    </w:tblStylePr>
    <w:tblStylePr w:type="band1Horz">
      <w:tblPr/>
      <w:tcPr>
        <w:shd w:val="clear" w:color="auto" w:fill="C4EFFF" w:themeFill="accent2" w:themeFillTint="33"/>
      </w:tcPr>
    </w:tblStylePr>
    <w:tblStylePr w:type="neCell">
      <w:tblPr/>
      <w:tcPr>
        <w:tcBorders>
          <w:bottom w:val="single" w:color="4ECFFF" w:themeColor="accent2" w:themeTint="99" w:sz="4" w:space="0"/>
        </w:tcBorders>
      </w:tcPr>
    </w:tblStylePr>
    <w:tblStylePr w:type="nwCell">
      <w:tblPr/>
      <w:tcPr>
        <w:tcBorders>
          <w:bottom w:val="single" w:color="4ECFFF" w:themeColor="accent2" w:themeTint="99" w:sz="4" w:space="0"/>
        </w:tcBorders>
      </w:tcPr>
    </w:tblStylePr>
    <w:tblStylePr w:type="seCell">
      <w:tblPr/>
      <w:tcPr>
        <w:tcBorders>
          <w:top w:val="single" w:color="4ECFFF" w:themeColor="accent2" w:themeTint="99" w:sz="4" w:space="0"/>
        </w:tcBorders>
      </w:tcPr>
    </w:tblStylePr>
    <w:tblStylePr w:type="swCell">
      <w:tblPr/>
      <w:tcPr>
        <w:tcBorders>
          <w:top w:val="single" w:color="4ECFFF" w:themeColor="accent2" w:themeTint="99" w:sz="4" w:space="0"/>
        </w:tcBorders>
      </w:tcPr>
    </w:tblStylePr>
  </w:style>
  <w:style w:type="table" w:styleId="GridTable3-Accent3">
    <w:name w:val="Grid Table 3 Accent 3"/>
    <w:basedOn w:val="TableNormal"/>
    <w:uiPriority w:val="48"/>
    <w:rsid w:val="001431DF"/>
    <w:tblPr>
      <w:tblStyleRowBandSize w:val="1"/>
      <w:tblStyleColBandSize w:val="1"/>
      <w:tblBorders>
        <w:top w:val="single" w:color="2CBDFF" w:themeColor="accent3" w:themeTint="99" w:sz="4" w:space="0"/>
        <w:left w:val="single" w:color="2CBDFF" w:themeColor="accent3" w:themeTint="99" w:sz="4" w:space="0"/>
        <w:bottom w:val="single" w:color="2CBDFF" w:themeColor="accent3" w:themeTint="99" w:sz="4" w:space="0"/>
        <w:right w:val="single" w:color="2CBDFF" w:themeColor="accent3" w:themeTint="99" w:sz="4" w:space="0"/>
        <w:insideH w:val="single" w:color="2CBDFF" w:themeColor="accent3" w:themeTint="99" w:sz="4" w:space="0"/>
        <w:insideV w:val="single" w:color="2CBD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8E9FF" w:themeFill="accent3" w:themeFillTint="33"/>
      </w:tcPr>
    </w:tblStylePr>
    <w:tblStylePr w:type="band1Horz">
      <w:tblPr/>
      <w:tcPr>
        <w:shd w:val="clear" w:color="auto" w:fill="B8E9FF" w:themeFill="accent3" w:themeFillTint="33"/>
      </w:tcPr>
    </w:tblStylePr>
    <w:tblStylePr w:type="neCell">
      <w:tblPr/>
      <w:tcPr>
        <w:tcBorders>
          <w:bottom w:val="single" w:color="2CBDFF" w:themeColor="accent3" w:themeTint="99" w:sz="4" w:space="0"/>
        </w:tcBorders>
      </w:tcPr>
    </w:tblStylePr>
    <w:tblStylePr w:type="nwCell">
      <w:tblPr/>
      <w:tcPr>
        <w:tcBorders>
          <w:bottom w:val="single" w:color="2CBDFF" w:themeColor="accent3" w:themeTint="99" w:sz="4" w:space="0"/>
        </w:tcBorders>
      </w:tcPr>
    </w:tblStylePr>
    <w:tblStylePr w:type="seCell">
      <w:tblPr/>
      <w:tcPr>
        <w:tcBorders>
          <w:top w:val="single" w:color="2CBDFF" w:themeColor="accent3" w:themeTint="99" w:sz="4" w:space="0"/>
        </w:tcBorders>
      </w:tcPr>
    </w:tblStylePr>
    <w:tblStylePr w:type="swCell">
      <w:tblPr/>
      <w:tcPr>
        <w:tcBorders>
          <w:top w:val="single" w:color="2CBDFF" w:themeColor="accent3" w:themeTint="99" w:sz="4" w:space="0"/>
        </w:tcBorders>
      </w:tcPr>
    </w:tblStylePr>
  </w:style>
  <w:style w:type="table" w:styleId="GridTable3-Accent4">
    <w:name w:val="Grid Table 3 Accent 4"/>
    <w:basedOn w:val="TableNormal"/>
    <w:uiPriority w:val="48"/>
    <w:rsid w:val="001431DF"/>
    <w:tblPr>
      <w:tblStyleRowBandSize w:val="1"/>
      <w:tblStyleColBandSize w:val="1"/>
      <w:tblBorders>
        <w:top w:val="single" w:color="40F68F" w:themeColor="accent4" w:themeTint="99" w:sz="4" w:space="0"/>
        <w:left w:val="single" w:color="40F68F" w:themeColor="accent4" w:themeTint="99" w:sz="4" w:space="0"/>
        <w:bottom w:val="single" w:color="40F68F" w:themeColor="accent4" w:themeTint="99" w:sz="4" w:space="0"/>
        <w:right w:val="single" w:color="40F68F" w:themeColor="accent4" w:themeTint="99" w:sz="4" w:space="0"/>
        <w:insideH w:val="single" w:color="40F68F" w:themeColor="accent4" w:themeTint="99" w:sz="4" w:space="0"/>
        <w:insideV w:val="single" w:color="40F68F"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CD9" w:themeFill="accent4" w:themeFillTint="33"/>
      </w:tcPr>
    </w:tblStylePr>
    <w:tblStylePr w:type="band1Horz">
      <w:tblPr/>
      <w:tcPr>
        <w:shd w:val="clear" w:color="auto" w:fill="BFFCD9" w:themeFill="accent4" w:themeFillTint="33"/>
      </w:tcPr>
    </w:tblStylePr>
    <w:tblStylePr w:type="neCell">
      <w:tblPr/>
      <w:tcPr>
        <w:tcBorders>
          <w:bottom w:val="single" w:color="40F68F" w:themeColor="accent4" w:themeTint="99" w:sz="4" w:space="0"/>
        </w:tcBorders>
      </w:tcPr>
    </w:tblStylePr>
    <w:tblStylePr w:type="nwCell">
      <w:tblPr/>
      <w:tcPr>
        <w:tcBorders>
          <w:bottom w:val="single" w:color="40F68F" w:themeColor="accent4" w:themeTint="99" w:sz="4" w:space="0"/>
        </w:tcBorders>
      </w:tcPr>
    </w:tblStylePr>
    <w:tblStylePr w:type="seCell">
      <w:tblPr/>
      <w:tcPr>
        <w:tcBorders>
          <w:top w:val="single" w:color="40F68F" w:themeColor="accent4" w:themeTint="99" w:sz="4" w:space="0"/>
        </w:tcBorders>
      </w:tcPr>
    </w:tblStylePr>
    <w:tblStylePr w:type="swCell">
      <w:tblPr/>
      <w:tcPr>
        <w:tcBorders>
          <w:top w:val="single" w:color="40F68F" w:themeColor="accent4" w:themeTint="99" w:sz="4" w:space="0"/>
        </w:tcBorders>
      </w:tcPr>
    </w:tblStylePr>
  </w:style>
  <w:style w:type="table" w:styleId="GridTable3-Accent5">
    <w:name w:val="Grid Table 3 Accent 5"/>
    <w:basedOn w:val="TableNormal"/>
    <w:uiPriority w:val="48"/>
    <w:rsid w:val="001431DF"/>
    <w:tblPr>
      <w:tblStyleRowBandSize w:val="1"/>
      <w:tblStyleColBandSize w:val="1"/>
      <w:tblBorders>
        <w:top w:val="single" w:color="20FB8C" w:themeColor="accent5" w:themeTint="99" w:sz="4" w:space="0"/>
        <w:left w:val="single" w:color="20FB8C" w:themeColor="accent5" w:themeTint="99" w:sz="4" w:space="0"/>
        <w:bottom w:val="single" w:color="20FB8C" w:themeColor="accent5" w:themeTint="99" w:sz="4" w:space="0"/>
        <w:right w:val="single" w:color="20FB8C" w:themeColor="accent5" w:themeTint="99" w:sz="4" w:space="0"/>
        <w:insideH w:val="single" w:color="20FB8C" w:themeColor="accent5" w:themeTint="99" w:sz="4" w:space="0"/>
        <w:insideV w:val="single" w:color="20FB8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FED8" w:themeFill="accent5" w:themeFillTint="33"/>
      </w:tcPr>
    </w:tblStylePr>
    <w:tblStylePr w:type="band1Horz">
      <w:tblPr/>
      <w:tcPr>
        <w:shd w:val="clear" w:color="auto" w:fill="B4FED8" w:themeFill="accent5" w:themeFillTint="33"/>
      </w:tcPr>
    </w:tblStylePr>
    <w:tblStylePr w:type="neCell">
      <w:tblPr/>
      <w:tcPr>
        <w:tcBorders>
          <w:bottom w:val="single" w:color="20FB8C" w:themeColor="accent5" w:themeTint="99" w:sz="4" w:space="0"/>
        </w:tcBorders>
      </w:tcPr>
    </w:tblStylePr>
    <w:tblStylePr w:type="nwCell">
      <w:tblPr/>
      <w:tcPr>
        <w:tcBorders>
          <w:bottom w:val="single" w:color="20FB8C" w:themeColor="accent5" w:themeTint="99" w:sz="4" w:space="0"/>
        </w:tcBorders>
      </w:tcPr>
    </w:tblStylePr>
    <w:tblStylePr w:type="seCell">
      <w:tblPr/>
      <w:tcPr>
        <w:tcBorders>
          <w:top w:val="single" w:color="20FB8C" w:themeColor="accent5" w:themeTint="99" w:sz="4" w:space="0"/>
        </w:tcBorders>
      </w:tcPr>
    </w:tblStylePr>
    <w:tblStylePr w:type="swCell">
      <w:tblPr/>
      <w:tcPr>
        <w:tcBorders>
          <w:top w:val="single" w:color="20FB8C" w:themeColor="accent5" w:themeTint="99" w:sz="4" w:space="0"/>
        </w:tcBorders>
      </w:tcPr>
    </w:tblStylePr>
  </w:style>
  <w:style w:type="table" w:styleId="GridTable3-Accent6">
    <w:name w:val="Grid Table 3 Accent 6"/>
    <w:basedOn w:val="TableNormal"/>
    <w:uiPriority w:val="48"/>
    <w:rsid w:val="001431DF"/>
    <w:tblPr>
      <w:tblStyleRowBandSize w:val="1"/>
      <w:tblStyleColBandSize w:val="1"/>
      <w:tblBorders>
        <w:top w:val="single" w:color="EDEFF1" w:themeColor="accent6" w:themeTint="99" w:sz="4" w:space="0"/>
        <w:left w:val="single" w:color="EDEFF1" w:themeColor="accent6" w:themeTint="99" w:sz="4" w:space="0"/>
        <w:bottom w:val="single" w:color="EDEFF1" w:themeColor="accent6" w:themeTint="99" w:sz="4" w:space="0"/>
        <w:right w:val="single" w:color="EDEFF1" w:themeColor="accent6" w:themeTint="99" w:sz="4" w:space="0"/>
        <w:insideH w:val="single" w:color="EDEFF1" w:themeColor="accent6" w:themeTint="99" w:sz="4" w:space="0"/>
        <w:insideV w:val="single" w:color="EDEFF1"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9FA" w:themeFill="accent6" w:themeFillTint="33"/>
      </w:tcPr>
    </w:tblStylePr>
    <w:tblStylePr w:type="band1Horz">
      <w:tblPr/>
      <w:tcPr>
        <w:shd w:val="clear" w:color="auto" w:fill="F9F9FA" w:themeFill="accent6" w:themeFillTint="33"/>
      </w:tcPr>
    </w:tblStylePr>
    <w:tblStylePr w:type="neCell">
      <w:tblPr/>
      <w:tcPr>
        <w:tcBorders>
          <w:bottom w:val="single" w:color="EDEFF1" w:themeColor="accent6" w:themeTint="99" w:sz="4" w:space="0"/>
        </w:tcBorders>
      </w:tcPr>
    </w:tblStylePr>
    <w:tblStylePr w:type="nwCell">
      <w:tblPr/>
      <w:tcPr>
        <w:tcBorders>
          <w:bottom w:val="single" w:color="EDEFF1" w:themeColor="accent6" w:themeTint="99" w:sz="4" w:space="0"/>
        </w:tcBorders>
      </w:tcPr>
    </w:tblStylePr>
    <w:tblStylePr w:type="seCell">
      <w:tblPr/>
      <w:tcPr>
        <w:tcBorders>
          <w:top w:val="single" w:color="EDEFF1" w:themeColor="accent6" w:themeTint="99" w:sz="4" w:space="0"/>
        </w:tcBorders>
      </w:tcPr>
    </w:tblStylePr>
    <w:tblStylePr w:type="swCell">
      <w:tblPr/>
      <w:tcPr>
        <w:tcBorders>
          <w:top w:val="single" w:color="EDEFF1" w:themeColor="accent6" w:themeTint="99" w:sz="4" w:space="0"/>
        </w:tcBorders>
      </w:tcPr>
    </w:tblStylePr>
  </w:style>
  <w:style w:type="table" w:styleId="GridTable4">
    <w:name w:val="Grid Table 4"/>
    <w:basedOn w:val="TableNormal"/>
    <w:uiPriority w:val="49"/>
    <w:rsid w:val="001431DF"/>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431DF"/>
    <w:tblPr>
      <w:tblStyleRowBandSize w:val="1"/>
      <w:tblStyleColBandSize w:val="1"/>
      <w:tblBorders>
        <w:top w:val="single" w:color="19A9FF" w:themeColor="accent1" w:themeTint="99" w:sz="4" w:space="0"/>
        <w:left w:val="single" w:color="19A9FF" w:themeColor="accent1" w:themeTint="99" w:sz="4" w:space="0"/>
        <w:bottom w:val="single" w:color="19A9FF" w:themeColor="accent1" w:themeTint="99" w:sz="4" w:space="0"/>
        <w:right w:val="single" w:color="19A9FF" w:themeColor="accent1" w:themeTint="99" w:sz="4" w:space="0"/>
        <w:insideH w:val="single" w:color="19A9FF" w:themeColor="accent1" w:themeTint="99" w:sz="4" w:space="0"/>
        <w:insideV w:val="single" w:color="19A9FF" w:themeColor="accent1" w:themeTint="99" w:sz="4" w:space="0"/>
      </w:tblBorders>
    </w:tblPr>
    <w:tblStylePr w:type="firstRow">
      <w:rPr>
        <w:b/>
        <w:bCs/>
        <w:color w:val="FFFFFF" w:themeColor="background1"/>
      </w:rPr>
      <w:tblPr/>
      <w:tcPr>
        <w:tcBorders>
          <w:top w:val="single" w:color="00507F" w:themeColor="accent1" w:sz="4" w:space="0"/>
          <w:left w:val="single" w:color="00507F" w:themeColor="accent1" w:sz="4" w:space="0"/>
          <w:bottom w:val="single" w:color="00507F" w:themeColor="accent1" w:sz="4" w:space="0"/>
          <w:right w:val="single" w:color="00507F" w:themeColor="accent1" w:sz="4" w:space="0"/>
          <w:insideH w:val="nil"/>
          <w:insideV w:val="nil"/>
        </w:tcBorders>
        <w:shd w:val="clear" w:color="auto" w:fill="00507F" w:themeFill="accent1"/>
      </w:tcPr>
    </w:tblStylePr>
    <w:tblStylePr w:type="lastRow">
      <w:rPr>
        <w:b/>
        <w:bCs/>
      </w:rPr>
      <w:tblPr/>
      <w:tcPr>
        <w:tcBorders>
          <w:top w:val="double" w:color="00507F" w:themeColor="accent1" w:sz="4" w:space="0"/>
        </w:tcBorders>
      </w:tcPr>
    </w:tblStylePr>
    <w:tblStylePr w:type="firstCol">
      <w:rPr>
        <w:b/>
        <w:bCs/>
      </w:rPr>
    </w:tblStylePr>
    <w:tblStylePr w:type="lastCol">
      <w:rPr>
        <w:b/>
        <w:bCs/>
      </w:rPr>
    </w:tblStylePr>
    <w:tblStylePr w:type="band1Vert">
      <w:tblPr/>
      <w:tcPr>
        <w:shd w:val="clear" w:color="auto" w:fill="B2E2FF" w:themeFill="accent1" w:themeFillTint="33"/>
      </w:tcPr>
    </w:tblStylePr>
    <w:tblStylePr w:type="band1Horz">
      <w:tblPr/>
      <w:tcPr>
        <w:shd w:val="clear" w:color="auto" w:fill="B2E2FF" w:themeFill="accent1" w:themeFillTint="33"/>
      </w:tcPr>
    </w:tblStylePr>
  </w:style>
  <w:style w:type="table" w:styleId="GridTable4-Accent2">
    <w:name w:val="Grid Table 4 Accent 2"/>
    <w:basedOn w:val="TableNormal"/>
    <w:uiPriority w:val="49"/>
    <w:rsid w:val="001431DF"/>
    <w:tblPr>
      <w:tblStyleRowBandSize w:val="1"/>
      <w:tblStyleColBandSize w:val="1"/>
      <w:tblBorders>
        <w:top w:val="single" w:color="4ECFFF" w:themeColor="accent2" w:themeTint="99" w:sz="4" w:space="0"/>
        <w:left w:val="single" w:color="4ECFFF" w:themeColor="accent2" w:themeTint="99" w:sz="4" w:space="0"/>
        <w:bottom w:val="single" w:color="4ECFFF" w:themeColor="accent2" w:themeTint="99" w:sz="4" w:space="0"/>
        <w:right w:val="single" w:color="4ECFFF" w:themeColor="accent2" w:themeTint="99" w:sz="4" w:space="0"/>
        <w:insideH w:val="single" w:color="4ECFFF" w:themeColor="accent2" w:themeTint="99" w:sz="4" w:space="0"/>
        <w:insideV w:val="single" w:color="4ECFFF" w:themeColor="accent2" w:themeTint="99" w:sz="4" w:space="0"/>
      </w:tblBorders>
    </w:tblPr>
    <w:tblStylePr w:type="firstRow">
      <w:rPr>
        <w:b/>
        <w:bCs/>
        <w:color w:val="FFFFFF" w:themeColor="background1"/>
      </w:rPr>
      <w:tblPr/>
      <w:tcPr>
        <w:tcBorders>
          <w:top w:val="single" w:color="009DD7" w:themeColor="accent2" w:sz="4" w:space="0"/>
          <w:left w:val="single" w:color="009DD7" w:themeColor="accent2" w:sz="4" w:space="0"/>
          <w:bottom w:val="single" w:color="009DD7" w:themeColor="accent2" w:sz="4" w:space="0"/>
          <w:right w:val="single" w:color="009DD7" w:themeColor="accent2" w:sz="4" w:space="0"/>
          <w:insideH w:val="nil"/>
          <w:insideV w:val="nil"/>
        </w:tcBorders>
        <w:shd w:val="clear" w:color="auto" w:fill="009DD7" w:themeFill="accent2"/>
      </w:tcPr>
    </w:tblStylePr>
    <w:tblStylePr w:type="lastRow">
      <w:rPr>
        <w:b/>
        <w:bCs/>
      </w:rPr>
      <w:tblPr/>
      <w:tcPr>
        <w:tcBorders>
          <w:top w:val="double" w:color="009DD7" w:themeColor="accent2" w:sz="4" w:space="0"/>
        </w:tcBorders>
      </w:tcPr>
    </w:tblStylePr>
    <w:tblStylePr w:type="firstCol">
      <w:rPr>
        <w:b/>
        <w:bCs/>
      </w:rPr>
    </w:tblStylePr>
    <w:tblStylePr w:type="lastCol">
      <w:rPr>
        <w:b/>
        <w:bCs/>
      </w:rPr>
    </w:tblStylePr>
    <w:tblStylePr w:type="band1Vert">
      <w:tblPr/>
      <w:tcPr>
        <w:shd w:val="clear" w:color="auto" w:fill="C4EFFF" w:themeFill="accent2" w:themeFillTint="33"/>
      </w:tcPr>
    </w:tblStylePr>
    <w:tblStylePr w:type="band1Horz">
      <w:tblPr/>
      <w:tcPr>
        <w:shd w:val="clear" w:color="auto" w:fill="C4EFFF" w:themeFill="accent2" w:themeFillTint="33"/>
      </w:tcPr>
    </w:tblStylePr>
  </w:style>
  <w:style w:type="table" w:styleId="GridTable4-Accent3">
    <w:name w:val="Grid Table 4 Accent 3"/>
    <w:basedOn w:val="TableNormal"/>
    <w:uiPriority w:val="49"/>
    <w:rsid w:val="001431DF"/>
    <w:tblPr>
      <w:tblStyleRowBandSize w:val="1"/>
      <w:tblStyleColBandSize w:val="1"/>
      <w:tblBorders>
        <w:top w:val="single" w:color="2CBDFF" w:themeColor="accent3" w:themeTint="99" w:sz="4" w:space="0"/>
        <w:left w:val="single" w:color="2CBDFF" w:themeColor="accent3" w:themeTint="99" w:sz="4" w:space="0"/>
        <w:bottom w:val="single" w:color="2CBDFF" w:themeColor="accent3" w:themeTint="99" w:sz="4" w:space="0"/>
        <w:right w:val="single" w:color="2CBDFF" w:themeColor="accent3" w:themeTint="99" w:sz="4" w:space="0"/>
        <w:insideH w:val="single" w:color="2CBDFF" w:themeColor="accent3" w:themeTint="99" w:sz="4" w:space="0"/>
        <w:insideV w:val="single" w:color="2CBDFF" w:themeColor="accent3" w:themeTint="99" w:sz="4" w:space="0"/>
      </w:tblBorders>
    </w:tblPr>
    <w:tblStylePr w:type="firstRow">
      <w:rPr>
        <w:b/>
        <w:bCs/>
        <w:color w:val="FFFFFF" w:themeColor="background1"/>
      </w:rPr>
      <w:tblPr/>
      <w:tcPr>
        <w:tcBorders>
          <w:top w:val="single" w:color="006E9F" w:themeColor="accent3" w:sz="4" w:space="0"/>
          <w:left w:val="single" w:color="006E9F" w:themeColor="accent3" w:sz="4" w:space="0"/>
          <w:bottom w:val="single" w:color="006E9F" w:themeColor="accent3" w:sz="4" w:space="0"/>
          <w:right w:val="single" w:color="006E9F" w:themeColor="accent3" w:sz="4" w:space="0"/>
          <w:insideH w:val="nil"/>
          <w:insideV w:val="nil"/>
        </w:tcBorders>
        <w:shd w:val="clear" w:color="auto" w:fill="006E9F" w:themeFill="accent3"/>
      </w:tcPr>
    </w:tblStylePr>
    <w:tblStylePr w:type="lastRow">
      <w:rPr>
        <w:b/>
        <w:bCs/>
      </w:rPr>
      <w:tblPr/>
      <w:tcPr>
        <w:tcBorders>
          <w:top w:val="double" w:color="006E9F" w:themeColor="accent3" w:sz="4" w:space="0"/>
        </w:tcBorders>
      </w:tcPr>
    </w:tblStylePr>
    <w:tblStylePr w:type="firstCol">
      <w:rPr>
        <w:b/>
        <w:bCs/>
      </w:rPr>
    </w:tblStylePr>
    <w:tblStylePr w:type="lastCol">
      <w:rPr>
        <w:b/>
        <w:bCs/>
      </w:rPr>
    </w:tblStylePr>
    <w:tblStylePr w:type="band1Vert">
      <w:tblPr/>
      <w:tcPr>
        <w:shd w:val="clear" w:color="auto" w:fill="B8E9FF" w:themeFill="accent3" w:themeFillTint="33"/>
      </w:tcPr>
    </w:tblStylePr>
    <w:tblStylePr w:type="band1Horz">
      <w:tblPr/>
      <w:tcPr>
        <w:shd w:val="clear" w:color="auto" w:fill="B8E9FF" w:themeFill="accent3" w:themeFillTint="33"/>
      </w:tcPr>
    </w:tblStylePr>
  </w:style>
  <w:style w:type="table" w:styleId="GridTable4-Accent4">
    <w:name w:val="Grid Table 4 Accent 4"/>
    <w:basedOn w:val="TableNormal"/>
    <w:uiPriority w:val="49"/>
    <w:rsid w:val="001431DF"/>
    <w:tblPr>
      <w:tblStyleRowBandSize w:val="1"/>
      <w:tblStyleColBandSize w:val="1"/>
      <w:tblBorders>
        <w:top w:val="single" w:color="40F68F" w:themeColor="accent4" w:themeTint="99" w:sz="4" w:space="0"/>
        <w:left w:val="single" w:color="40F68F" w:themeColor="accent4" w:themeTint="99" w:sz="4" w:space="0"/>
        <w:bottom w:val="single" w:color="40F68F" w:themeColor="accent4" w:themeTint="99" w:sz="4" w:space="0"/>
        <w:right w:val="single" w:color="40F68F" w:themeColor="accent4" w:themeTint="99" w:sz="4" w:space="0"/>
        <w:insideH w:val="single" w:color="40F68F" w:themeColor="accent4" w:themeTint="99" w:sz="4" w:space="0"/>
        <w:insideV w:val="single" w:color="40F68F" w:themeColor="accent4" w:themeTint="99" w:sz="4" w:space="0"/>
      </w:tblBorders>
    </w:tblPr>
    <w:tblStylePr w:type="firstRow">
      <w:rPr>
        <w:b/>
        <w:bCs/>
        <w:color w:val="FFFFFF" w:themeColor="background1"/>
      </w:rPr>
      <w:tblPr/>
      <w:tcPr>
        <w:tcBorders>
          <w:top w:val="single" w:color="08A94F" w:themeColor="accent4" w:sz="4" w:space="0"/>
          <w:left w:val="single" w:color="08A94F" w:themeColor="accent4" w:sz="4" w:space="0"/>
          <w:bottom w:val="single" w:color="08A94F" w:themeColor="accent4" w:sz="4" w:space="0"/>
          <w:right w:val="single" w:color="08A94F" w:themeColor="accent4" w:sz="4" w:space="0"/>
          <w:insideH w:val="nil"/>
          <w:insideV w:val="nil"/>
        </w:tcBorders>
        <w:shd w:val="clear" w:color="auto" w:fill="08A94F" w:themeFill="accent4"/>
      </w:tcPr>
    </w:tblStylePr>
    <w:tblStylePr w:type="lastRow">
      <w:rPr>
        <w:b/>
        <w:bCs/>
      </w:rPr>
      <w:tblPr/>
      <w:tcPr>
        <w:tcBorders>
          <w:top w:val="double" w:color="08A94F" w:themeColor="accent4" w:sz="4" w:space="0"/>
        </w:tcBorders>
      </w:tcPr>
    </w:tblStylePr>
    <w:tblStylePr w:type="firstCol">
      <w:rPr>
        <w:b/>
        <w:bCs/>
      </w:rPr>
    </w:tblStylePr>
    <w:tblStylePr w:type="lastCol">
      <w:rPr>
        <w:b/>
        <w:bCs/>
      </w:rPr>
    </w:tblStylePr>
    <w:tblStylePr w:type="band1Vert">
      <w:tblPr/>
      <w:tcPr>
        <w:shd w:val="clear" w:color="auto" w:fill="BFFCD9" w:themeFill="accent4" w:themeFillTint="33"/>
      </w:tcPr>
    </w:tblStylePr>
    <w:tblStylePr w:type="band1Horz">
      <w:tblPr/>
      <w:tcPr>
        <w:shd w:val="clear" w:color="auto" w:fill="BFFCD9" w:themeFill="accent4" w:themeFillTint="33"/>
      </w:tcPr>
    </w:tblStylePr>
  </w:style>
  <w:style w:type="table" w:styleId="GridTable4-Accent5">
    <w:name w:val="Grid Table 4 Accent 5"/>
    <w:basedOn w:val="TableNormal"/>
    <w:uiPriority w:val="49"/>
    <w:rsid w:val="001431DF"/>
    <w:tblPr>
      <w:tblStyleRowBandSize w:val="1"/>
      <w:tblStyleColBandSize w:val="1"/>
      <w:tblBorders>
        <w:top w:val="single" w:color="20FB8C" w:themeColor="accent5" w:themeTint="99" w:sz="4" w:space="0"/>
        <w:left w:val="single" w:color="20FB8C" w:themeColor="accent5" w:themeTint="99" w:sz="4" w:space="0"/>
        <w:bottom w:val="single" w:color="20FB8C" w:themeColor="accent5" w:themeTint="99" w:sz="4" w:space="0"/>
        <w:right w:val="single" w:color="20FB8C" w:themeColor="accent5" w:themeTint="99" w:sz="4" w:space="0"/>
        <w:insideH w:val="single" w:color="20FB8C" w:themeColor="accent5" w:themeTint="99" w:sz="4" w:space="0"/>
        <w:insideV w:val="single" w:color="20FB8C" w:themeColor="accent5" w:themeTint="99" w:sz="4" w:space="0"/>
      </w:tblBorders>
    </w:tblPr>
    <w:tblStylePr w:type="firstRow">
      <w:rPr>
        <w:b/>
        <w:bCs/>
        <w:color w:val="FFFFFF" w:themeColor="background1"/>
      </w:rPr>
      <w:tblPr/>
      <w:tcPr>
        <w:tcBorders>
          <w:top w:val="single" w:color="028342" w:themeColor="accent5" w:sz="4" w:space="0"/>
          <w:left w:val="single" w:color="028342" w:themeColor="accent5" w:sz="4" w:space="0"/>
          <w:bottom w:val="single" w:color="028342" w:themeColor="accent5" w:sz="4" w:space="0"/>
          <w:right w:val="single" w:color="028342" w:themeColor="accent5" w:sz="4" w:space="0"/>
          <w:insideH w:val="nil"/>
          <w:insideV w:val="nil"/>
        </w:tcBorders>
        <w:shd w:val="clear" w:color="auto" w:fill="028342" w:themeFill="accent5"/>
      </w:tcPr>
    </w:tblStylePr>
    <w:tblStylePr w:type="lastRow">
      <w:rPr>
        <w:b/>
        <w:bCs/>
      </w:rPr>
      <w:tblPr/>
      <w:tcPr>
        <w:tcBorders>
          <w:top w:val="double" w:color="028342" w:themeColor="accent5" w:sz="4" w:space="0"/>
        </w:tcBorders>
      </w:tcPr>
    </w:tblStylePr>
    <w:tblStylePr w:type="firstCol">
      <w:rPr>
        <w:b/>
        <w:bCs/>
      </w:rPr>
    </w:tblStylePr>
    <w:tblStylePr w:type="lastCol">
      <w:rPr>
        <w:b/>
        <w:bCs/>
      </w:rPr>
    </w:tblStylePr>
    <w:tblStylePr w:type="band1Vert">
      <w:tblPr/>
      <w:tcPr>
        <w:shd w:val="clear" w:color="auto" w:fill="B4FED8" w:themeFill="accent5" w:themeFillTint="33"/>
      </w:tcPr>
    </w:tblStylePr>
    <w:tblStylePr w:type="band1Horz">
      <w:tblPr/>
      <w:tcPr>
        <w:shd w:val="clear" w:color="auto" w:fill="B4FED8" w:themeFill="accent5" w:themeFillTint="33"/>
      </w:tcPr>
    </w:tblStylePr>
  </w:style>
  <w:style w:type="table" w:styleId="GridTable4-Accent6">
    <w:name w:val="Grid Table 4 Accent 6"/>
    <w:basedOn w:val="TableNormal"/>
    <w:uiPriority w:val="49"/>
    <w:rsid w:val="001431DF"/>
    <w:tblPr>
      <w:tblStyleRowBandSize w:val="1"/>
      <w:tblStyleColBandSize w:val="1"/>
      <w:tblBorders>
        <w:top w:val="single" w:color="EDEFF1" w:themeColor="accent6" w:themeTint="99" w:sz="4" w:space="0"/>
        <w:left w:val="single" w:color="EDEFF1" w:themeColor="accent6" w:themeTint="99" w:sz="4" w:space="0"/>
        <w:bottom w:val="single" w:color="EDEFF1" w:themeColor="accent6" w:themeTint="99" w:sz="4" w:space="0"/>
        <w:right w:val="single" w:color="EDEFF1" w:themeColor="accent6" w:themeTint="99" w:sz="4" w:space="0"/>
        <w:insideH w:val="single" w:color="EDEFF1" w:themeColor="accent6" w:themeTint="99" w:sz="4" w:space="0"/>
        <w:insideV w:val="single" w:color="EDEFF1" w:themeColor="accent6" w:themeTint="99" w:sz="4" w:space="0"/>
      </w:tblBorders>
    </w:tblPr>
    <w:tblStylePr w:type="firstRow">
      <w:rPr>
        <w:b/>
        <w:bCs/>
        <w:color w:val="FFFFFF" w:themeColor="background1"/>
      </w:rPr>
      <w:tblPr/>
      <w:tcPr>
        <w:tcBorders>
          <w:top w:val="single" w:color="E2E6E8" w:themeColor="accent6" w:sz="4" w:space="0"/>
          <w:left w:val="single" w:color="E2E6E8" w:themeColor="accent6" w:sz="4" w:space="0"/>
          <w:bottom w:val="single" w:color="E2E6E8" w:themeColor="accent6" w:sz="4" w:space="0"/>
          <w:right w:val="single" w:color="E2E6E8" w:themeColor="accent6" w:sz="4" w:space="0"/>
          <w:insideH w:val="nil"/>
          <w:insideV w:val="nil"/>
        </w:tcBorders>
        <w:shd w:val="clear" w:color="auto" w:fill="E2E6E8" w:themeFill="accent6"/>
      </w:tcPr>
    </w:tblStylePr>
    <w:tblStylePr w:type="lastRow">
      <w:rPr>
        <w:b/>
        <w:bCs/>
      </w:rPr>
      <w:tblPr/>
      <w:tcPr>
        <w:tcBorders>
          <w:top w:val="double" w:color="E2E6E8" w:themeColor="accent6" w:sz="4" w:space="0"/>
        </w:tcBorders>
      </w:tcPr>
    </w:tblStylePr>
    <w:tblStylePr w:type="firstCol">
      <w:rPr>
        <w:b/>
        <w:bCs/>
      </w:rPr>
    </w:tblStylePr>
    <w:tblStylePr w:type="lastCol">
      <w:rPr>
        <w:b/>
        <w:bCs/>
      </w:rPr>
    </w:tblStylePr>
    <w:tblStylePr w:type="band1Vert">
      <w:tblPr/>
      <w:tcPr>
        <w:shd w:val="clear" w:color="auto" w:fill="F9F9FA" w:themeFill="accent6" w:themeFillTint="33"/>
      </w:tcPr>
    </w:tblStylePr>
    <w:tblStylePr w:type="band1Horz">
      <w:tblPr/>
      <w:tcPr>
        <w:shd w:val="clear" w:color="auto" w:fill="F9F9FA" w:themeFill="accent6" w:themeFillTint="33"/>
      </w:tcPr>
    </w:tblStylePr>
  </w:style>
  <w:style w:type="table" w:styleId="GridTable5Dark">
    <w:name w:val="Grid Table 5 Dark"/>
    <w:basedOn w:val="TableNormal"/>
    <w:uiPriority w:val="50"/>
    <w:rsid w:val="001431DF"/>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431DF"/>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2E2FF"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507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507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507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507F" w:themeFill="accent1"/>
      </w:tcPr>
    </w:tblStylePr>
    <w:tblStylePr w:type="band1Vert">
      <w:tblPr/>
      <w:tcPr>
        <w:shd w:val="clear" w:color="auto" w:fill="65C5FF" w:themeFill="accent1" w:themeFillTint="66"/>
      </w:tcPr>
    </w:tblStylePr>
    <w:tblStylePr w:type="band1Horz">
      <w:tblPr/>
      <w:tcPr>
        <w:shd w:val="clear" w:color="auto" w:fill="65C5FF" w:themeFill="accent1" w:themeFillTint="66"/>
      </w:tcPr>
    </w:tblStylePr>
  </w:style>
  <w:style w:type="table" w:styleId="GridTable5Dark-Accent2">
    <w:name w:val="Grid Table 5 Dark Accent 2"/>
    <w:basedOn w:val="TableNormal"/>
    <w:uiPriority w:val="50"/>
    <w:rsid w:val="001431DF"/>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4EFF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9DD7"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9DD7"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9DD7"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9DD7" w:themeFill="accent2"/>
      </w:tcPr>
    </w:tblStylePr>
    <w:tblStylePr w:type="band1Vert">
      <w:tblPr/>
      <w:tcPr>
        <w:shd w:val="clear" w:color="auto" w:fill="89DFFF" w:themeFill="accent2" w:themeFillTint="66"/>
      </w:tcPr>
    </w:tblStylePr>
    <w:tblStylePr w:type="band1Horz">
      <w:tblPr/>
      <w:tcPr>
        <w:shd w:val="clear" w:color="auto" w:fill="89DFFF" w:themeFill="accent2" w:themeFillTint="66"/>
      </w:tcPr>
    </w:tblStylePr>
  </w:style>
  <w:style w:type="table" w:styleId="GridTable5Dark-Accent3">
    <w:name w:val="Grid Table 5 Dark Accent 3"/>
    <w:basedOn w:val="TableNormal"/>
    <w:uiPriority w:val="50"/>
    <w:rsid w:val="001431DF"/>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8E9FF"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6E9F"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6E9F"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6E9F"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6E9F" w:themeFill="accent3"/>
      </w:tcPr>
    </w:tblStylePr>
    <w:tblStylePr w:type="band1Vert">
      <w:tblPr/>
      <w:tcPr>
        <w:shd w:val="clear" w:color="auto" w:fill="72D3FF" w:themeFill="accent3" w:themeFillTint="66"/>
      </w:tcPr>
    </w:tblStylePr>
    <w:tblStylePr w:type="band1Horz">
      <w:tblPr/>
      <w:tcPr>
        <w:shd w:val="clear" w:color="auto" w:fill="72D3FF" w:themeFill="accent3" w:themeFillTint="66"/>
      </w:tcPr>
    </w:tblStylePr>
  </w:style>
  <w:style w:type="table" w:styleId="GridTable5Dark-Accent4">
    <w:name w:val="Grid Table 5 Dark Accent 4"/>
    <w:basedOn w:val="TableNormal"/>
    <w:uiPriority w:val="50"/>
    <w:rsid w:val="001431DF"/>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FFCD9"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8A94F"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8A94F"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8A94F"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8A94F" w:themeFill="accent4"/>
      </w:tcPr>
    </w:tblStylePr>
    <w:tblStylePr w:type="band1Vert">
      <w:tblPr/>
      <w:tcPr>
        <w:shd w:val="clear" w:color="auto" w:fill="7FF9B4" w:themeFill="accent4" w:themeFillTint="66"/>
      </w:tcPr>
    </w:tblStylePr>
    <w:tblStylePr w:type="band1Horz">
      <w:tblPr/>
      <w:tcPr>
        <w:shd w:val="clear" w:color="auto" w:fill="7FF9B4" w:themeFill="accent4" w:themeFillTint="66"/>
      </w:tcPr>
    </w:tblStylePr>
  </w:style>
  <w:style w:type="table" w:styleId="GridTable5Dark-Accent5">
    <w:name w:val="Grid Table 5 Dark Accent 5"/>
    <w:basedOn w:val="TableNormal"/>
    <w:uiPriority w:val="50"/>
    <w:rsid w:val="001431DF"/>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4FED8"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28342"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28342"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28342"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28342" w:themeFill="accent5"/>
      </w:tcPr>
    </w:tblStylePr>
    <w:tblStylePr w:type="band1Vert">
      <w:tblPr/>
      <w:tcPr>
        <w:shd w:val="clear" w:color="auto" w:fill="6AFCB2" w:themeFill="accent5" w:themeFillTint="66"/>
      </w:tcPr>
    </w:tblStylePr>
    <w:tblStylePr w:type="band1Horz">
      <w:tblPr/>
      <w:tcPr>
        <w:shd w:val="clear" w:color="auto" w:fill="6AFCB2" w:themeFill="accent5" w:themeFillTint="66"/>
      </w:tcPr>
    </w:tblStylePr>
  </w:style>
  <w:style w:type="table" w:styleId="GridTable5Dark-Accent6">
    <w:name w:val="Grid Table 5 Dark Accent 6"/>
    <w:basedOn w:val="TableNormal"/>
    <w:uiPriority w:val="50"/>
    <w:rsid w:val="001431DF"/>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9F9FA"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2E6E8"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2E6E8"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2E6E8"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2E6E8" w:themeFill="accent6"/>
      </w:tcPr>
    </w:tblStylePr>
    <w:tblStylePr w:type="band1Vert">
      <w:tblPr/>
      <w:tcPr>
        <w:shd w:val="clear" w:color="auto" w:fill="F3F4F5" w:themeFill="accent6" w:themeFillTint="66"/>
      </w:tcPr>
    </w:tblStylePr>
    <w:tblStylePr w:type="band1Horz">
      <w:tblPr/>
      <w:tcPr>
        <w:shd w:val="clear" w:color="auto" w:fill="F3F4F5" w:themeFill="accent6" w:themeFillTint="66"/>
      </w:tcPr>
    </w:tblStylePr>
  </w:style>
  <w:style w:type="table" w:styleId="GridTable6Colorful">
    <w:name w:val="Grid Table 6 Colorful"/>
    <w:basedOn w:val="TableNormal"/>
    <w:uiPriority w:val="51"/>
    <w:rsid w:val="001431DF"/>
    <w:rPr>
      <w:color w:val="576F7F"/>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1431DF"/>
    <w:rPr>
      <w:color w:val="003B5F" w:themeColor="accent1" w:themeShade="BF"/>
    </w:rPr>
    <w:tblPr>
      <w:tblStyleRowBandSize w:val="1"/>
      <w:tblStyleColBandSize w:val="1"/>
      <w:tblBorders>
        <w:top w:val="single" w:color="19A9FF" w:themeColor="accent1" w:themeTint="99" w:sz="4" w:space="0"/>
        <w:left w:val="single" w:color="19A9FF" w:themeColor="accent1" w:themeTint="99" w:sz="4" w:space="0"/>
        <w:bottom w:val="single" w:color="19A9FF" w:themeColor="accent1" w:themeTint="99" w:sz="4" w:space="0"/>
        <w:right w:val="single" w:color="19A9FF" w:themeColor="accent1" w:themeTint="99" w:sz="4" w:space="0"/>
        <w:insideH w:val="single" w:color="19A9FF" w:themeColor="accent1" w:themeTint="99" w:sz="4" w:space="0"/>
        <w:insideV w:val="single" w:color="19A9FF" w:themeColor="accent1" w:themeTint="99" w:sz="4" w:space="0"/>
      </w:tblBorders>
    </w:tblPr>
    <w:tblStylePr w:type="firstRow">
      <w:rPr>
        <w:b/>
        <w:bCs/>
      </w:rPr>
      <w:tblPr/>
      <w:tcPr>
        <w:tcBorders>
          <w:bottom w:val="single" w:color="19A9FF" w:themeColor="accent1" w:themeTint="99" w:sz="12" w:space="0"/>
        </w:tcBorders>
      </w:tcPr>
    </w:tblStylePr>
    <w:tblStylePr w:type="lastRow">
      <w:rPr>
        <w:b/>
        <w:bCs/>
      </w:rPr>
      <w:tblPr/>
      <w:tcPr>
        <w:tcBorders>
          <w:top w:val="double" w:color="19A9FF" w:themeColor="accent1" w:themeTint="99" w:sz="4" w:space="0"/>
        </w:tcBorders>
      </w:tcPr>
    </w:tblStylePr>
    <w:tblStylePr w:type="firstCol">
      <w:rPr>
        <w:b/>
        <w:bCs/>
      </w:rPr>
    </w:tblStylePr>
    <w:tblStylePr w:type="lastCol">
      <w:rPr>
        <w:b/>
        <w:bCs/>
      </w:rPr>
    </w:tblStylePr>
    <w:tblStylePr w:type="band1Vert">
      <w:tblPr/>
      <w:tcPr>
        <w:shd w:val="clear" w:color="auto" w:fill="B2E2FF" w:themeFill="accent1" w:themeFillTint="33"/>
      </w:tcPr>
    </w:tblStylePr>
    <w:tblStylePr w:type="band1Horz">
      <w:tblPr/>
      <w:tcPr>
        <w:shd w:val="clear" w:color="auto" w:fill="B2E2FF" w:themeFill="accent1" w:themeFillTint="33"/>
      </w:tcPr>
    </w:tblStylePr>
  </w:style>
  <w:style w:type="table" w:styleId="GridTable6Colorful-Accent2">
    <w:name w:val="Grid Table 6 Colorful Accent 2"/>
    <w:basedOn w:val="TableNormal"/>
    <w:uiPriority w:val="51"/>
    <w:rsid w:val="001431DF"/>
    <w:rPr>
      <w:color w:val="0075A1" w:themeColor="accent2" w:themeShade="BF"/>
    </w:rPr>
    <w:tblPr>
      <w:tblStyleRowBandSize w:val="1"/>
      <w:tblStyleColBandSize w:val="1"/>
      <w:tblBorders>
        <w:top w:val="single" w:color="4ECFFF" w:themeColor="accent2" w:themeTint="99" w:sz="4" w:space="0"/>
        <w:left w:val="single" w:color="4ECFFF" w:themeColor="accent2" w:themeTint="99" w:sz="4" w:space="0"/>
        <w:bottom w:val="single" w:color="4ECFFF" w:themeColor="accent2" w:themeTint="99" w:sz="4" w:space="0"/>
        <w:right w:val="single" w:color="4ECFFF" w:themeColor="accent2" w:themeTint="99" w:sz="4" w:space="0"/>
        <w:insideH w:val="single" w:color="4ECFFF" w:themeColor="accent2" w:themeTint="99" w:sz="4" w:space="0"/>
        <w:insideV w:val="single" w:color="4ECFFF" w:themeColor="accent2" w:themeTint="99" w:sz="4" w:space="0"/>
      </w:tblBorders>
    </w:tblPr>
    <w:tblStylePr w:type="firstRow">
      <w:rPr>
        <w:b/>
        <w:bCs/>
      </w:rPr>
      <w:tblPr/>
      <w:tcPr>
        <w:tcBorders>
          <w:bottom w:val="single" w:color="4ECFFF" w:themeColor="accent2" w:themeTint="99" w:sz="12" w:space="0"/>
        </w:tcBorders>
      </w:tcPr>
    </w:tblStylePr>
    <w:tblStylePr w:type="lastRow">
      <w:rPr>
        <w:b/>
        <w:bCs/>
      </w:rPr>
      <w:tblPr/>
      <w:tcPr>
        <w:tcBorders>
          <w:top w:val="double" w:color="4ECFFF" w:themeColor="accent2" w:themeTint="99" w:sz="4" w:space="0"/>
        </w:tcBorders>
      </w:tcPr>
    </w:tblStylePr>
    <w:tblStylePr w:type="firstCol">
      <w:rPr>
        <w:b/>
        <w:bCs/>
      </w:rPr>
    </w:tblStylePr>
    <w:tblStylePr w:type="lastCol">
      <w:rPr>
        <w:b/>
        <w:bCs/>
      </w:rPr>
    </w:tblStylePr>
    <w:tblStylePr w:type="band1Vert">
      <w:tblPr/>
      <w:tcPr>
        <w:shd w:val="clear" w:color="auto" w:fill="C4EFFF" w:themeFill="accent2" w:themeFillTint="33"/>
      </w:tcPr>
    </w:tblStylePr>
    <w:tblStylePr w:type="band1Horz">
      <w:tblPr/>
      <w:tcPr>
        <w:shd w:val="clear" w:color="auto" w:fill="C4EFFF" w:themeFill="accent2" w:themeFillTint="33"/>
      </w:tcPr>
    </w:tblStylePr>
  </w:style>
  <w:style w:type="table" w:styleId="GridTable6Colorful-Accent3">
    <w:name w:val="Grid Table 6 Colorful Accent 3"/>
    <w:basedOn w:val="TableNormal"/>
    <w:uiPriority w:val="51"/>
    <w:rsid w:val="001431DF"/>
    <w:rPr>
      <w:color w:val="005277" w:themeColor="accent3" w:themeShade="BF"/>
    </w:rPr>
    <w:tblPr>
      <w:tblStyleRowBandSize w:val="1"/>
      <w:tblStyleColBandSize w:val="1"/>
      <w:tblBorders>
        <w:top w:val="single" w:color="2CBDFF" w:themeColor="accent3" w:themeTint="99" w:sz="4" w:space="0"/>
        <w:left w:val="single" w:color="2CBDFF" w:themeColor="accent3" w:themeTint="99" w:sz="4" w:space="0"/>
        <w:bottom w:val="single" w:color="2CBDFF" w:themeColor="accent3" w:themeTint="99" w:sz="4" w:space="0"/>
        <w:right w:val="single" w:color="2CBDFF" w:themeColor="accent3" w:themeTint="99" w:sz="4" w:space="0"/>
        <w:insideH w:val="single" w:color="2CBDFF" w:themeColor="accent3" w:themeTint="99" w:sz="4" w:space="0"/>
        <w:insideV w:val="single" w:color="2CBDFF" w:themeColor="accent3" w:themeTint="99" w:sz="4" w:space="0"/>
      </w:tblBorders>
    </w:tblPr>
    <w:tblStylePr w:type="firstRow">
      <w:rPr>
        <w:b/>
        <w:bCs/>
      </w:rPr>
      <w:tblPr/>
      <w:tcPr>
        <w:tcBorders>
          <w:bottom w:val="single" w:color="2CBDFF" w:themeColor="accent3" w:themeTint="99" w:sz="12" w:space="0"/>
        </w:tcBorders>
      </w:tcPr>
    </w:tblStylePr>
    <w:tblStylePr w:type="lastRow">
      <w:rPr>
        <w:b/>
        <w:bCs/>
      </w:rPr>
      <w:tblPr/>
      <w:tcPr>
        <w:tcBorders>
          <w:top w:val="double" w:color="2CBDFF" w:themeColor="accent3" w:themeTint="99" w:sz="4" w:space="0"/>
        </w:tcBorders>
      </w:tcPr>
    </w:tblStylePr>
    <w:tblStylePr w:type="firstCol">
      <w:rPr>
        <w:b/>
        <w:bCs/>
      </w:rPr>
    </w:tblStylePr>
    <w:tblStylePr w:type="lastCol">
      <w:rPr>
        <w:b/>
        <w:bCs/>
      </w:rPr>
    </w:tblStylePr>
    <w:tblStylePr w:type="band1Vert">
      <w:tblPr/>
      <w:tcPr>
        <w:shd w:val="clear" w:color="auto" w:fill="B8E9FF" w:themeFill="accent3" w:themeFillTint="33"/>
      </w:tcPr>
    </w:tblStylePr>
    <w:tblStylePr w:type="band1Horz">
      <w:tblPr/>
      <w:tcPr>
        <w:shd w:val="clear" w:color="auto" w:fill="B8E9FF" w:themeFill="accent3" w:themeFillTint="33"/>
      </w:tcPr>
    </w:tblStylePr>
  </w:style>
  <w:style w:type="table" w:styleId="GridTable6Colorful-Accent4">
    <w:name w:val="Grid Table 6 Colorful Accent 4"/>
    <w:basedOn w:val="TableNormal"/>
    <w:uiPriority w:val="51"/>
    <w:rsid w:val="001431DF"/>
    <w:rPr>
      <w:color w:val="067E3A" w:themeColor="accent4" w:themeShade="BF"/>
    </w:rPr>
    <w:tblPr>
      <w:tblStyleRowBandSize w:val="1"/>
      <w:tblStyleColBandSize w:val="1"/>
      <w:tblBorders>
        <w:top w:val="single" w:color="40F68F" w:themeColor="accent4" w:themeTint="99" w:sz="4" w:space="0"/>
        <w:left w:val="single" w:color="40F68F" w:themeColor="accent4" w:themeTint="99" w:sz="4" w:space="0"/>
        <w:bottom w:val="single" w:color="40F68F" w:themeColor="accent4" w:themeTint="99" w:sz="4" w:space="0"/>
        <w:right w:val="single" w:color="40F68F" w:themeColor="accent4" w:themeTint="99" w:sz="4" w:space="0"/>
        <w:insideH w:val="single" w:color="40F68F" w:themeColor="accent4" w:themeTint="99" w:sz="4" w:space="0"/>
        <w:insideV w:val="single" w:color="40F68F" w:themeColor="accent4" w:themeTint="99" w:sz="4" w:space="0"/>
      </w:tblBorders>
    </w:tblPr>
    <w:tblStylePr w:type="firstRow">
      <w:rPr>
        <w:b/>
        <w:bCs/>
      </w:rPr>
      <w:tblPr/>
      <w:tcPr>
        <w:tcBorders>
          <w:bottom w:val="single" w:color="40F68F" w:themeColor="accent4" w:themeTint="99" w:sz="12" w:space="0"/>
        </w:tcBorders>
      </w:tcPr>
    </w:tblStylePr>
    <w:tblStylePr w:type="lastRow">
      <w:rPr>
        <w:b/>
        <w:bCs/>
      </w:rPr>
      <w:tblPr/>
      <w:tcPr>
        <w:tcBorders>
          <w:top w:val="double" w:color="40F68F" w:themeColor="accent4" w:themeTint="99" w:sz="4" w:space="0"/>
        </w:tcBorders>
      </w:tcPr>
    </w:tblStylePr>
    <w:tblStylePr w:type="firstCol">
      <w:rPr>
        <w:b/>
        <w:bCs/>
      </w:rPr>
    </w:tblStylePr>
    <w:tblStylePr w:type="lastCol">
      <w:rPr>
        <w:b/>
        <w:bCs/>
      </w:rPr>
    </w:tblStylePr>
    <w:tblStylePr w:type="band1Vert">
      <w:tblPr/>
      <w:tcPr>
        <w:shd w:val="clear" w:color="auto" w:fill="BFFCD9" w:themeFill="accent4" w:themeFillTint="33"/>
      </w:tcPr>
    </w:tblStylePr>
    <w:tblStylePr w:type="band1Horz">
      <w:tblPr/>
      <w:tcPr>
        <w:shd w:val="clear" w:color="auto" w:fill="BFFCD9" w:themeFill="accent4" w:themeFillTint="33"/>
      </w:tcPr>
    </w:tblStylePr>
  </w:style>
  <w:style w:type="table" w:styleId="GridTable6Colorful-Accent5">
    <w:name w:val="Grid Table 6 Colorful Accent 5"/>
    <w:basedOn w:val="TableNormal"/>
    <w:uiPriority w:val="51"/>
    <w:rsid w:val="001431DF"/>
    <w:rPr>
      <w:color w:val="016131" w:themeColor="accent5" w:themeShade="BF"/>
    </w:rPr>
    <w:tblPr>
      <w:tblStyleRowBandSize w:val="1"/>
      <w:tblStyleColBandSize w:val="1"/>
      <w:tblBorders>
        <w:top w:val="single" w:color="20FB8C" w:themeColor="accent5" w:themeTint="99" w:sz="4" w:space="0"/>
        <w:left w:val="single" w:color="20FB8C" w:themeColor="accent5" w:themeTint="99" w:sz="4" w:space="0"/>
        <w:bottom w:val="single" w:color="20FB8C" w:themeColor="accent5" w:themeTint="99" w:sz="4" w:space="0"/>
        <w:right w:val="single" w:color="20FB8C" w:themeColor="accent5" w:themeTint="99" w:sz="4" w:space="0"/>
        <w:insideH w:val="single" w:color="20FB8C" w:themeColor="accent5" w:themeTint="99" w:sz="4" w:space="0"/>
        <w:insideV w:val="single" w:color="20FB8C" w:themeColor="accent5" w:themeTint="99" w:sz="4" w:space="0"/>
      </w:tblBorders>
    </w:tblPr>
    <w:tblStylePr w:type="firstRow">
      <w:rPr>
        <w:b/>
        <w:bCs/>
      </w:rPr>
      <w:tblPr/>
      <w:tcPr>
        <w:tcBorders>
          <w:bottom w:val="single" w:color="20FB8C" w:themeColor="accent5" w:themeTint="99" w:sz="12" w:space="0"/>
        </w:tcBorders>
      </w:tcPr>
    </w:tblStylePr>
    <w:tblStylePr w:type="lastRow">
      <w:rPr>
        <w:b/>
        <w:bCs/>
      </w:rPr>
      <w:tblPr/>
      <w:tcPr>
        <w:tcBorders>
          <w:top w:val="double" w:color="20FB8C" w:themeColor="accent5" w:themeTint="99" w:sz="4" w:space="0"/>
        </w:tcBorders>
      </w:tcPr>
    </w:tblStylePr>
    <w:tblStylePr w:type="firstCol">
      <w:rPr>
        <w:b/>
        <w:bCs/>
      </w:rPr>
    </w:tblStylePr>
    <w:tblStylePr w:type="lastCol">
      <w:rPr>
        <w:b/>
        <w:bCs/>
      </w:rPr>
    </w:tblStylePr>
    <w:tblStylePr w:type="band1Vert">
      <w:tblPr/>
      <w:tcPr>
        <w:shd w:val="clear" w:color="auto" w:fill="B4FED8" w:themeFill="accent5" w:themeFillTint="33"/>
      </w:tcPr>
    </w:tblStylePr>
    <w:tblStylePr w:type="band1Horz">
      <w:tblPr/>
      <w:tcPr>
        <w:shd w:val="clear" w:color="auto" w:fill="B4FED8" w:themeFill="accent5" w:themeFillTint="33"/>
      </w:tcPr>
    </w:tblStylePr>
  </w:style>
  <w:style w:type="table" w:styleId="GridTable6Colorful-Accent6">
    <w:name w:val="Grid Table 6 Colorful Accent 6"/>
    <w:basedOn w:val="TableNormal"/>
    <w:uiPriority w:val="51"/>
    <w:rsid w:val="001431DF"/>
    <w:rPr>
      <w:color w:val="A1AEB5" w:themeColor="accent6" w:themeShade="BF"/>
    </w:rPr>
    <w:tblPr>
      <w:tblStyleRowBandSize w:val="1"/>
      <w:tblStyleColBandSize w:val="1"/>
      <w:tblBorders>
        <w:top w:val="single" w:color="EDEFF1" w:themeColor="accent6" w:themeTint="99" w:sz="4" w:space="0"/>
        <w:left w:val="single" w:color="EDEFF1" w:themeColor="accent6" w:themeTint="99" w:sz="4" w:space="0"/>
        <w:bottom w:val="single" w:color="EDEFF1" w:themeColor="accent6" w:themeTint="99" w:sz="4" w:space="0"/>
        <w:right w:val="single" w:color="EDEFF1" w:themeColor="accent6" w:themeTint="99" w:sz="4" w:space="0"/>
        <w:insideH w:val="single" w:color="EDEFF1" w:themeColor="accent6" w:themeTint="99" w:sz="4" w:space="0"/>
        <w:insideV w:val="single" w:color="EDEFF1" w:themeColor="accent6" w:themeTint="99" w:sz="4" w:space="0"/>
      </w:tblBorders>
    </w:tblPr>
    <w:tblStylePr w:type="firstRow">
      <w:rPr>
        <w:b/>
        <w:bCs/>
      </w:rPr>
      <w:tblPr/>
      <w:tcPr>
        <w:tcBorders>
          <w:bottom w:val="single" w:color="EDEFF1" w:themeColor="accent6" w:themeTint="99" w:sz="12" w:space="0"/>
        </w:tcBorders>
      </w:tcPr>
    </w:tblStylePr>
    <w:tblStylePr w:type="lastRow">
      <w:rPr>
        <w:b/>
        <w:bCs/>
      </w:rPr>
      <w:tblPr/>
      <w:tcPr>
        <w:tcBorders>
          <w:top w:val="double" w:color="EDEFF1" w:themeColor="accent6" w:themeTint="99" w:sz="4" w:space="0"/>
        </w:tcBorders>
      </w:tcPr>
    </w:tblStylePr>
    <w:tblStylePr w:type="firstCol">
      <w:rPr>
        <w:b/>
        <w:bCs/>
      </w:rPr>
    </w:tblStylePr>
    <w:tblStylePr w:type="lastCol">
      <w:rPr>
        <w:b/>
        <w:bCs/>
      </w:rPr>
    </w:tblStylePr>
    <w:tblStylePr w:type="band1Vert">
      <w:tblPr/>
      <w:tcPr>
        <w:shd w:val="clear" w:color="auto" w:fill="F9F9FA" w:themeFill="accent6" w:themeFillTint="33"/>
      </w:tcPr>
    </w:tblStylePr>
    <w:tblStylePr w:type="band1Horz">
      <w:tblPr/>
      <w:tcPr>
        <w:shd w:val="clear" w:color="auto" w:fill="F9F9FA" w:themeFill="accent6" w:themeFillTint="33"/>
      </w:tcPr>
    </w:tblStylePr>
  </w:style>
  <w:style w:type="table" w:styleId="GridTable7Colorful">
    <w:name w:val="Grid Table 7 Colorful"/>
    <w:basedOn w:val="TableNormal"/>
    <w:uiPriority w:val="52"/>
    <w:rsid w:val="001431DF"/>
    <w:rPr>
      <w:color w:val="576F7F"/>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1431DF"/>
    <w:rPr>
      <w:color w:val="003B5F" w:themeColor="accent1" w:themeShade="BF"/>
    </w:rPr>
    <w:tblPr>
      <w:tblStyleRowBandSize w:val="1"/>
      <w:tblStyleColBandSize w:val="1"/>
      <w:tblBorders>
        <w:top w:val="single" w:color="19A9FF" w:themeColor="accent1" w:themeTint="99" w:sz="4" w:space="0"/>
        <w:left w:val="single" w:color="19A9FF" w:themeColor="accent1" w:themeTint="99" w:sz="4" w:space="0"/>
        <w:bottom w:val="single" w:color="19A9FF" w:themeColor="accent1" w:themeTint="99" w:sz="4" w:space="0"/>
        <w:right w:val="single" w:color="19A9FF" w:themeColor="accent1" w:themeTint="99" w:sz="4" w:space="0"/>
        <w:insideH w:val="single" w:color="19A9FF" w:themeColor="accent1" w:themeTint="99" w:sz="4" w:space="0"/>
        <w:insideV w:val="single" w:color="19A9FF"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2E2FF" w:themeFill="accent1" w:themeFillTint="33"/>
      </w:tcPr>
    </w:tblStylePr>
    <w:tblStylePr w:type="band1Horz">
      <w:tblPr/>
      <w:tcPr>
        <w:shd w:val="clear" w:color="auto" w:fill="B2E2FF" w:themeFill="accent1" w:themeFillTint="33"/>
      </w:tcPr>
    </w:tblStylePr>
    <w:tblStylePr w:type="neCell">
      <w:tblPr/>
      <w:tcPr>
        <w:tcBorders>
          <w:bottom w:val="single" w:color="19A9FF" w:themeColor="accent1" w:themeTint="99" w:sz="4" w:space="0"/>
        </w:tcBorders>
      </w:tcPr>
    </w:tblStylePr>
    <w:tblStylePr w:type="nwCell">
      <w:tblPr/>
      <w:tcPr>
        <w:tcBorders>
          <w:bottom w:val="single" w:color="19A9FF" w:themeColor="accent1" w:themeTint="99" w:sz="4" w:space="0"/>
        </w:tcBorders>
      </w:tcPr>
    </w:tblStylePr>
    <w:tblStylePr w:type="seCell">
      <w:tblPr/>
      <w:tcPr>
        <w:tcBorders>
          <w:top w:val="single" w:color="19A9FF" w:themeColor="accent1" w:themeTint="99" w:sz="4" w:space="0"/>
        </w:tcBorders>
      </w:tcPr>
    </w:tblStylePr>
    <w:tblStylePr w:type="swCell">
      <w:tblPr/>
      <w:tcPr>
        <w:tcBorders>
          <w:top w:val="single" w:color="19A9FF" w:themeColor="accent1" w:themeTint="99" w:sz="4" w:space="0"/>
        </w:tcBorders>
      </w:tcPr>
    </w:tblStylePr>
  </w:style>
  <w:style w:type="table" w:styleId="GridTable7Colorful-Accent2">
    <w:name w:val="Grid Table 7 Colorful Accent 2"/>
    <w:basedOn w:val="TableNormal"/>
    <w:uiPriority w:val="52"/>
    <w:rsid w:val="001431DF"/>
    <w:rPr>
      <w:color w:val="0075A1" w:themeColor="accent2" w:themeShade="BF"/>
    </w:rPr>
    <w:tblPr>
      <w:tblStyleRowBandSize w:val="1"/>
      <w:tblStyleColBandSize w:val="1"/>
      <w:tblBorders>
        <w:top w:val="single" w:color="4ECFFF" w:themeColor="accent2" w:themeTint="99" w:sz="4" w:space="0"/>
        <w:left w:val="single" w:color="4ECFFF" w:themeColor="accent2" w:themeTint="99" w:sz="4" w:space="0"/>
        <w:bottom w:val="single" w:color="4ECFFF" w:themeColor="accent2" w:themeTint="99" w:sz="4" w:space="0"/>
        <w:right w:val="single" w:color="4ECFFF" w:themeColor="accent2" w:themeTint="99" w:sz="4" w:space="0"/>
        <w:insideH w:val="single" w:color="4ECFFF" w:themeColor="accent2" w:themeTint="99" w:sz="4" w:space="0"/>
        <w:insideV w:val="single" w:color="4ECFF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4EFFF" w:themeFill="accent2" w:themeFillTint="33"/>
      </w:tcPr>
    </w:tblStylePr>
    <w:tblStylePr w:type="band1Horz">
      <w:tblPr/>
      <w:tcPr>
        <w:shd w:val="clear" w:color="auto" w:fill="C4EFFF" w:themeFill="accent2" w:themeFillTint="33"/>
      </w:tcPr>
    </w:tblStylePr>
    <w:tblStylePr w:type="neCell">
      <w:tblPr/>
      <w:tcPr>
        <w:tcBorders>
          <w:bottom w:val="single" w:color="4ECFFF" w:themeColor="accent2" w:themeTint="99" w:sz="4" w:space="0"/>
        </w:tcBorders>
      </w:tcPr>
    </w:tblStylePr>
    <w:tblStylePr w:type="nwCell">
      <w:tblPr/>
      <w:tcPr>
        <w:tcBorders>
          <w:bottom w:val="single" w:color="4ECFFF" w:themeColor="accent2" w:themeTint="99" w:sz="4" w:space="0"/>
        </w:tcBorders>
      </w:tcPr>
    </w:tblStylePr>
    <w:tblStylePr w:type="seCell">
      <w:tblPr/>
      <w:tcPr>
        <w:tcBorders>
          <w:top w:val="single" w:color="4ECFFF" w:themeColor="accent2" w:themeTint="99" w:sz="4" w:space="0"/>
        </w:tcBorders>
      </w:tcPr>
    </w:tblStylePr>
    <w:tblStylePr w:type="swCell">
      <w:tblPr/>
      <w:tcPr>
        <w:tcBorders>
          <w:top w:val="single" w:color="4ECFFF" w:themeColor="accent2" w:themeTint="99" w:sz="4" w:space="0"/>
        </w:tcBorders>
      </w:tcPr>
    </w:tblStylePr>
  </w:style>
  <w:style w:type="table" w:styleId="GridTable7Colorful-Accent3">
    <w:name w:val="Grid Table 7 Colorful Accent 3"/>
    <w:basedOn w:val="TableNormal"/>
    <w:uiPriority w:val="52"/>
    <w:rsid w:val="001431DF"/>
    <w:rPr>
      <w:color w:val="005277" w:themeColor="accent3" w:themeShade="BF"/>
    </w:rPr>
    <w:tblPr>
      <w:tblStyleRowBandSize w:val="1"/>
      <w:tblStyleColBandSize w:val="1"/>
      <w:tblBorders>
        <w:top w:val="single" w:color="2CBDFF" w:themeColor="accent3" w:themeTint="99" w:sz="4" w:space="0"/>
        <w:left w:val="single" w:color="2CBDFF" w:themeColor="accent3" w:themeTint="99" w:sz="4" w:space="0"/>
        <w:bottom w:val="single" w:color="2CBDFF" w:themeColor="accent3" w:themeTint="99" w:sz="4" w:space="0"/>
        <w:right w:val="single" w:color="2CBDFF" w:themeColor="accent3" w:themeTint="99" w:sz="4" w:space="0"/>
        <w:insideH w:val="single" w:color="2CBDFF" w:themeColor="accent3" w:themeTint="99" w:sz="4" w:space="0"/>
        <w:insideV w:val="single" w:color="2CBD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8E9FF" w:themeFill="accent3" w:themeFillTint="33"/>
      </w:tcPr>
    </w:tblStylePr>
    <w:tblStylePr w:type="band1Horz">
      <w:tblPr/>
      <w:tcPr>
        <w:shd w:val="clear" w:color="auto" w:fill="B8E9FF" w:themeFill="accent3" w:themeFillTint="33"/>
      </w:tcPr>
    </w:tblStylePr>
    <w:tblStylePr w:type="neCell">
      <w:tblPr/>
      <w:tcPr>
        <w:tcBorders>
          <w:bottom w:val="single" w:color="2CBDFF" w:themeColor="accent3" w:themeTint="99" w:sz="4" w:space="0"/>
        </w:tcBorders>
      </w:tcPr>
    </w:tblStylePr>
    <w:tblStylePr w:type="nwCell">
      <w:tblPr/>
      <w:tcPr>
        <w:tcBorders>
          <w:bottom w:val="single" w:color="2CBDFF" w:themeColor="accent3" w:themeTint="99" w:sz="4" w:space="0"/>
        </w:tcBorders>
      </w:tcPr>
    </w:tblStylePr>
    <w:tblStylePr w:type="seCell">
      <w:tblPr/>
      <w:tcPr>
        <w:tcBorders>
          <w:top w:val="single" w:color="2CBDFF" w:themeColor="accent3" w:themeTint="99" w:sz="4" w:space="0"/>
        </w:tcBorders>
      </w:tcPr>
    </w:tblStylePr>
    <w:tblStylePr w:type="swCell">
      <w:tblPr/>
      <w:tcPr>
        <w:tcBorders>
          <w:top w:val="single" w:color="2CBDFF" w:themeColor="accent3" w:themeTint="99" w:sz="4" w:space="0"/>
        </w:tcBorders>
      </w:tcPr>
    </w:tblStylePr>
  </w:style>
  <w:style w:type="table" w:styleId="GridTable7Colorful-Accent4">
    <w:name w:val="Grid Table 7 Colorful Accent 4"/>
    <w:basedOn w:val="TableNormal"/>
    <w:uiPriority w:val="52"/>
    <w:rsid w:val="001431DF"/>
    <w:rPr>
      <w:color w:val="067E3A" w:themeColor="accent4" w:themeShade="BF"/>
    </w:rPr>
    <w:tblPr>
      <w:tblStyleRowBandSize w:val="1"/>
      <w:tblStyleColBandSize w:val="1"/>
      <w:tblBorders>
        <w:top w:val="single" w:color="40F68F" w:themeColor="accent4" w:themeTint="99" w:sz="4" w:space="0"/>
        <w:left w:val="single" w:color="40F68F" w:themeColor="accent4" w:themeTint="99" w:sz="4" w:space="0"/>
        <w:bottom w:val="single" w:color="40F68F" w:themeColor="accent4" w:themeTint="99" w:sz="4" w:space="0"/>
        <w:right w:val="single" w:color="40F68F" w:themeColor="accent4" w:themeTint="99" w:sz="4" w:space="0"/>
        <w:insideH w:val="single" w:color="40F68F" w:themeColor="accent4" w:themeTint="99" w:sz="4" w:space="0"/>
        <w:insideV w:val="single" w:color="40F68F"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CD9" w:themeFill="accent4" w:themeFillTint="33"/>
      </w:tcPr>
    </w:tblStylePr>
    <w:tblStylePr w:type="band1Horz">
      <w:tblPr/>
      <w:tcPr>
        <w:shd w:val="clear" w:color="auto" w:fill="BFFCD9" w:themeFill="accent4" w:themeFillTint="33"/>
      </w:tcPr>
    </w:tblStylePr>
    <w:tblStylePr w:type="neCell">
      <w:tblPr/>
      <w:tcPr>
        <w:tcBorders>
          <w:bottom w:val="single" w:color="40F68F" w:themeColor="accent4" w:themeTint="99" w:sz="4" w:space="0"/>
        </w:tcBorders>
      </w:tcPr>
    </w:tblStylePr>
    <w:tblStylePr w:type="nwCell">
      <w:tblPr/>
      <w:tcPr>
        <w:tcBorders>
          <w:bottom w:val="single" w:color="40F68F" w:themeColor="accent4" w:themeTint="99" w:sz="4" w:space="0"/>
        </w:tcBorders>
      </w:tcPr>
    </w:tblStylePr>
    <w:tblStylePr w:type="seCell">
      <w:tblPr/>
      <w:tcPr>
        <w:tcBorders>
          <w:top w:val="single" w:color="40F68F" w:themeColor="accent4" w:themeTint="99" w:sz="4" w:space="0"/>
        </w:tcBorders>
      </w:tcPr>
    </w:tblStylePr>
    <w:tblStylePr w:type="swCell">
      <w:tblPr/>
      <w:tcPr>
        <w:tcBorders>
          <w:top w:val="single" w:color="40F68F" w:themeColor="accent4" w:themeTint="99" w:sz="4" w:space="0"/>
        </w:tcBorders>
      </w:tcPr>
    </w:tblStylePr>
  </w:style>
  <w:style w:type="table" w:styleId="GridTable7Colorful-Accent5">
    <w:name w:val="Grid Table 7 Colorful Accent 5"/>
    <w:basedOn w:val="TableNormal"/>
    <w:uiPriority w:val="52"/>
    <w:rsid w:val="001431DF"/>
    <w:rPr>
      <w:color w:val="016131" w:themeColor="accent5" w:themeShade="BF"/>
    </w:rPr>
    <w:tblPr>
      <w:tblStyleRowBandSize w:val="1"/>
      <w:tblStyleColBandSize w:val="1"/>
      <w:tblBorders>
        <w:top w:val="single" w:color="20FB8C" w:themeColor="accent5" w:themeTint="99" w:sz="4" w:space="0"/>
        <w:left w:val="single" w:color="20FB8C" w:themeColor="accent5" w:themeTint="99" w:sz="4" w:space="0"/>
        <w:bottom w:val="single" w:color="20FB8C" w:themeColor="accent5" w:themeTint="99" w:sz="4" w:space="0"/>
        <w:right w:val="single" w:color="20FB8C" w:themeColor="accent5" w:themeTint="99" w:sz="4" w:space="0"/>
        <w:insideH w:val="single" w:color="20FB8C" w:themeColor="accent5" w:themeTint="99" w:sz="4" w:space="0"/>
        <w:insideV w:val="single" w:color="20FB8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FED8" w:themeFill="accent5" w:themeFillTint="33"/>
      </w:tcPr>
    </w:tblStylePr>
    <w:tblStylePr w:type="band1Horz">
      <w:tblPr/>
      <w:tcPr>
        <w:shd w:val="clear" w:color="auto" w:fill="B4FED8" w:themeFill="accent5" w:themeFillTint="33"/>
      </w:tcPr>
    </w:tblStylePr>
    <w:tblStylePr w:type="neCell">
      <w:tblPr/>
      <w:tcPr>
        <w:tcBorders>
          <w:bottom w:val="single" w:color="20FB8C" w:themeColor="accent5" w:themeTint="99" w:sz="4" w:space="0"/>
        </w:tcBorders>
      </w:tcPr>
    </w:tblStylePr>
    <w:tblStylePr w:type="nwCell">
      <w:tblPr/>
      <w:tcPr>
        <w:tcBorders>
          <w:bottom w:val="single" w:color="20FB8C" w:themeColor="accent5" w:themeTint="99" w:sz="4" w:space="0"/>
        </w:tcBorders>
      </w:tcPr>
    </w:tblStylePr>
    <w:tblStylePr w:type="seCell">
      <w:tblPr/>
      <w:tcPr>
        <w:tcBorders>
          <w:top w:val="single" w:color="20FB8C" w:themeColor="accent5" w:themeTint="99" w:sz="4" w:space="0"/>
        </w:tcBorders>
      </w:tcPr>
    </w:tblStylePr>
    <w:tblStylePr w:type="swCell">
      <w:tblPr/>
      <w:tcPr>
        <w:tcBorders>
          <w:top w:val="single" w:color="20FB8C" w:themeColor="accent5" w:themeTint="99" w:sz="4" w:space="0"/>
        </w:tcBorders>
      </w:tcPr>
    </w:tblStylePr>
  </w:style>
  <w:style w:type="table" w:styleId="GridTable7Colorful-Accent6">
    <w:name w:val="Grid Table 7 Colorful Accent 6"/>
    <w:basedOn w:val="TableNormal"/>
    <w:uiPriority w:val="52"/>
    <w:rsid w:val="001431DF"/>
    <w:rPr>
      <w:color w:val="A1AEB5" w:themeColor="accent6" w:themeShade="BF"/>
    </w:rPr>
    <w:tblPr>
      <w:tblStyleRowBandSize w:val="1"/>
      <w:tblStyleColBandSize w:val="1"/>
      <w:tblBorders>
        <w:top w:val="single" w:color="EDEFF1" w:themeColor="accent6" w:themeTint="99" w:sz="4" w:space="0"/>
        <w:left w:val="single" w:color="EDEFF1" w:themeColor="accent6" w:themeTint="99" w:sz="4" w:space="0"/>
        <w:bottom w:val="single" w:color="EDEFF1" w:themeColor="accent6" w:themeTint="99" w:sz="4" w:space="0"/>
        <w:right w:val="single" w:color="EDEFF1" w:themeColor="accent6" w:themeTint="99" w:sz="4" w:space="0"/>
        <w:insideH w:val="single" w:color="EDEFF1" w:themeColor="accent6" w:themeTint="99" w:sz="4" w:space="0"/>
        <w:insideV w:val="single" w:color="EDEFF1"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9FA" w:themeFill="accent6" w:themeFillTint="33"/>
      </w:tcPr>
    </w:tblStylePr>
    <w:tblStylePr w:type="band1Horz">
      <w:tblPr/>
      <w:tcPr>
        <w:shd w:val="clear" w:color="auto" w:fill="F9F9FA" w:themeFill="accent6" w:themeFillTint="33"/>
      </w:tcPr>
    </w:tblStylePr>
    <w:tblStylePr w:type="neCell">
      <w:tblPr/>
      <w:tcPr>
        <w:tcBorders>
          <w:bottom w:val="single" w:color="EDEFF1" w:themeColor="accent6" w:themeTint="99" w:sz="4" w:space="0"/>
        </w:tcBorders>
      </w:tcPr>
    </w:tblStylePr>
    <w:tblStylePr w:type="nwCell">
      <w:tblPr/>
      <w:tcPr>
        <w:tcBorders>
          <w:bottom w:val="single" w:color="EDEFF1" w:themeColor="accent6" w:themeTint="99" w:sz="4" w:space="0"/>
        </w:tcBorders>
      </w:tcPr>
    </w:tblStylePr>
    <w:tblStylePr w:type="seCell">
      <w:tblPr/>
      <w:tcPr>
        <w:tcBorders>
          <w:top w:val="single" w:color="EDEFF1" w:themeColor="accent6" w:themeTint="99" w:sz="4" w:space="0"/>
        </w:tcBorders>
      </w:tcPr>
    </w:tblStylePr>
    <w:tblStylePr w:type="swCell">
      <w:tblPr/>
      <w:tcPr>
        <w:tcBorders>
          <w:top w:val="single" w:color="EDEFF1" w:themeColor="accent6" w:themeTint="99" w:sz="4" w:space="0"/>
        </w:tcBorders>
      </w:tcPr>
    </w:tblStylePr>
  </w:style>
  <w:style w:type="character" w:styleId="Hashtag">
    <w:name w:val="Hashtag"/>
    <w:basedOn w:val="DefaultParagraphFont"/>
    <w:uiPriority w:val="99"/>
    <w:semiHidden/>
    <w:unhideWhenUsed/>
    <w:rsid w:val="001431DF"/>
    <w:rPr>
      <w:color w:val="2B579A"/>
      <w:shd w:val="clear" w:color="auto" w:fill="E1DFDD"/>
    </w:rPr>
  </w:style>
  <w:style w:type="character" w:styleId="HTMLAcronym">
    <w:name w:val="HTML Acronym"/>
    <w:basedOn w:val="DefaultParagraphFont"/>
    <w:uiPriority w:val="99"/>
    <w:semiHidden/>
    <w:unhideWhenUsed/>
    <w:rsid w:val="001431DF"/>
    <w:rPr>
      <w:color w:val="000000"/>
    </w:rPr>
  </w:style>
  <w:style w:type="paragraph" w:styleId="HTMLAddress">
    <w:name w:val="HTML Address"/>
    <w:basedOn w:val="Normal"/>
    <w:link w:val="HTMLAddressChar"/>
    <w:uiPriority w:val="99"/>
    <w:semiHidden/>
    <w:unhideWhenUsed/>
    <w:rsid w:val="001431DF"/>
    <w:rPr>
      <w:i/>
      <w:iCs/>
    </w:rPr>
  </w:style>
  <w:style w:type="character" w:styleId="HTMLAddressChar" w:customStyle="1">
    <w:name w:val="HTML Address Char"/>
    <w:basedOn w:val="DefaultParagraphFont"/>
    <w:link w:val="HTMLAddress"/>
    <w:uiPriority w:val="99"/>
    <w:semiHidden/>
    <w:rsid w:val="001431DF"/>
    <w:rPr>
      <w:i/>
      <w:iCs/>
      <w:color w:val="000000"/>
    </w:rPr>
  </w:style>
  <w:style w:type="character" w:styleId="HTMLCite">
    <w:name w:val="HTML Cite"/>
    <w:basedOn w:val="DefaultParagraphFont"/>
    <w:uiPriority w:val="99"/>
    <w:semiHidden/>
    <w:unhideWhenUsed/>
    <w:rsid w:val="001431DF"/>
    <w:rPr>
      <w:i/>
      <w:iCs/>
      <w:color w:val="000000"/>
    </w:rPr>
  </w:style>
  <w:style w:type="character" w:styleId="HTMLCode">
    <w:name w:val="HTML Code"/>
    <w:basedOn w:val="DefaultParagraphFont"/>
    <w:uiPriority w:val="99"/>
    <w:semiHidden/>
    <w:unhideWhenUsed/>
    <w:rsid w:val="001431DF"/>
    <w:rPr>
      <w:rFonts w:ascii="Consolas" w:hAnsi="Consolas"/>
      <w:color w:val="000000"/>
      <w:sz w:val="20"/>
      <w:szCs w:val="20"/>
    </w:rPr>
  </w:style>
  <w:style w:type="character" w:styleId="HTMLDefinition">
    <w:name w:val="HTML Definition"/>
    <w:basedOn w:val="DefaultParagraphFont"/>
    <w:uiPriority w:val="99"/>
    <w:semiHidden/>
    <w:unhideWhenUsed/>
    <w:rsid w:val="001431DF"/>
    <w:rPr>
      <w:i/>
      <w:iCs/>
      <w:color w:val="000000"/>
    </w:rPr>
  </w:style>
  <w:style w:type="character" w:styleId="HTMLKeyboard">
    <w:name w:val="HTML Keyboard"/>
    <w:basedOn w:val="DefaultParagraphFont"/>
    <w:uiPriority w:val="99"/>
    <w:semiHidden/>
    <w:unhideWhenUsed/>
    <w:rsid w:val="001431DF"/>
    <w:rPr>
      <w:rFonts w:ascii="Consolas" w:hAnsi="Consolas"/>
      <w:color w:val="000000"/>
      <w:sz w:val="20"/>
      <w:szCs w:val="20"/>
    </w:rPr>
  </w:style>
  <w:style w:type="paragraph" w:styleId="HTMLPreformatted">
    <w:name w:val="HTML Preformatted"/>
    <w:basedOn w:val="Normal"/>
    <w:link w:val="HTMLPreformattedChar"/>
    <w:uiPriority w:val="99"/>
    <w:semiHidden/>
    <w:unhideWhenUsed/>
    <w:rsid w:val="001431DF"/>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1431DF"/>
    <w:rPr>
      <w:rFonts w:ascii="Consolas" w:hAnsi="Consolas"/>
      <w:color w:val="000000"/>
      <w:sz w:val="20"/>
      <w:szCs w:val="20"/>
    </w:rPr>
  </w:style>
  <w:style w:type="character" w:styleId="HTMLSample">
    <w:name w:val="HTML Sample"/>
    <w:basedOn w:val="DefaultParagraphFont"/>
    <w:uiPriority w:val="99"/>
    <w:semiHidden/>
    <w:unhideWhenUsed/>
    <w:rsid w:val="001431DF"/>
    <w:rPr>
      <w:rFonts w:ascii="Consolas" w:hAnsi="Consolas"/>
      <w:color w:val="000000"/>
      <w:sz w:val="24"/>
      <w:szCs w:val="24"/>
    </w:rPr>
  </w:style>
  <w:style w:type="character" w:styleId="HTMLTypewriter">
    <w:name w:val="HTML Typewriter"/>
    <w:basedOn w:val="DefaultParagraphFont"/>
    <w:uiPriority w:val="99"/>
    <w:semiHidden/>
    <w:unhideWhenUsed/>
    <w:rsid w:val="001431DF"/>
    <w:rPr>
      <w:rFonts w:ascii="Consolas" w:hAnsi="Consolas"/>
      <w:color w:val="000000"/>
      <w:sz w:val="20"/>
      <w:szCs w:val="20"/>
    </w:rPr>
  </w:style>
  <w:style w:type="character" w:styleId="HTMLVariable">
    <w:name w:val="HTML Variable"/>
    <w:basedOn w:val="DefaultParagraphFont"/>
    <w:uiPriority w:val="99"/>
    <w:semiHidden/>
    <w:unhideWhenUsed/>
    <w:rsid w:val="001431DF"/>
    <w:rPr>
      <w:i/>
      <w:iCs/>
      <w:color w:val="000000"/>
    </w:rPr>
  </w:style>
  <w:style w:type="paragraph" w:styleId="Index1">
    <w:name w:val="index 1"/>
    <w:basedOn w:val="Normal"/>
    <w:next w:val="Normal"/>
    <w:autoRedefine/>
    <w:uiPriority w:val="99"/>
    <w:semiHidden/>
    <w:unhideWhenUsed/>
    <w:rsid w:val="001431DF"/>
    <w:pPr>
      <w:ind w:left="240" w:hanging="240"/>
    </w:pPr>
  </w:style>
  <w:style w:type="paragraph" w:styleId="Index2">
    <w:name w:val="index 2"/>
    <w:basedOn w:val="Normal"/>
    <w:next w:val="Normal"/>
    <w:autoRedefine/>
    <w:uiPriority w:val="99"/>
    <w:semiHidden/>
    <w:unhideWhenUsed/>
    <w:rsid w:val="001431DF"/>
    <w:pPr>
      <w:ind w:left="480" w:hanging="240"/>
    </w:pPr>
  </w:style>
  <w:style w:type="paragraph" w:styleId="Index3">
    <w:name w:val="index 3"/>
    <w:basedOn w:val="Normal"/>
    <w:next w:val="Normal"/>
    <w:autoRedefine/>
    <w:uiPriority w:val="99"/>
    <w:semiHidden/>
    <w:unhideWhenUsed/>
    <w:rsid w:val="001431DF"/>
    <w:pPr>
      <w:ind w:left="720" w:hanging="240"/>
    </w:pPr>
  </w:style>
  <w:style w:type="paragraph" w:styleId="Index4">
    <w:name w:val="index 4"/>
    <w:basedOn w:val="Normal"/>
    <w:next w:val="Normal"/>
    <w:autoRedefine/>
    <w:uiPriority w:val="99"/>
    <w:semiHidden/>
    <w:unhideWhenUsed/>
    <w:rsid w:val="001431DF"/>
    <w:pPr>
      <w:ind w:left="960" w:hanging="240"/>
    </w:pPr>
  </w:style>
  <w:style w:type="paragraph" w:styleId="Index5">
    <w:name w:val="index 5"/>
    <w:basedOn w:val="Normal"/>
    <w:next w:val="Normal"/>
    <w:autoRedefine/>
    <w:uiPriority w:val="99"/>
    <w:semiHidden/>
    <w:unhideWhenUsed/>
    <w:rsid w:val="001431DF"/>
    <w:pPr>
      <w:ind w:left="1200" w:hanging="240"/>
    </w:pPr>
  </w:style>
  <w:style w:type="paragraph" w:styleId="Index6">
    <w:name w:val="index 6"/>
    <w:basedOn w:val="Normal"/>
    <w:next w:val="Normal"/>
    <w:autoRedefine/>
    <w:uiPriority w:val="99"/>
    <w:semiHidden/>
    <w:unhideWhenUsed/>
    <w:rsid w:val="001431DF"/>
    <w:pPr>
      <w:ind w:left="1440" w:hanging="240"/>
    </w:pPr>
  </w:style>
  <w:style w:type="paragraph" w:styleId="Index7">
    <w:name w:val="index 7"/>
    <w:basedOn w:val="Normal"/>
    <w:next w:val="Normal"/>
    <w:autoRedefine/>
    <w:uiPriority w:val="99"/>
    <w:semiHidden/>
    <w:unhideWhenUsed/>
    <w:rsid w:val="001431DF"/>
    <w:pPr>
      <w:ind w:left="1680" w:hanging="240"/>
    </w:pPr>
  </w:style>
  <w:style w:type="paragraph" w:styleId="Index8">
    <w:name w:val="index 8"/>
    <w:basedOn w:val="Normal"/>
    <w:next w:val="Normal"/>
    <w:autoRedefine/>
    <w:uiPriority w:val="99"/>
    <w:semiHidden/>
    <w:unhideWhenUsed/>
    <w:rsid w:val="001431DF"/>
    <w:pPr>
      <w:ind w:left="1920" w:hanging="240"/>
    </w:pPr>
  </w:style>
  <w:style w:type="paragraph" w:styleId="Index9">
    <w:name w:val="index 9"/>
    <w:basedOn w:val="Normal"/>
    <w:next w:val="Normal"/>
    <w:autoRedefine/>
    <w:uiPriority w:val="99"/>
    <w:semiHidden/>
    <w:unhideWhenUsed/>
    <w:rsid w:val="001431DF"/>
    <w:pPr>
      <w:ind w:left="2160" w:hanging="240"/>
    </w:pPr>
  </w:style>
  <w:style w:type="paragraph" w:styleId="IndexHeading">
    <w:name w:val="index heading"/>
    <w:basedOn w:val="Normal"/>
    <w:next w:val="Index1"/>
    <w:uiPriority w:val="99"/>
    <w:semiHidden/>
    <w:unhideWhenUsed/>
    <w:rsid w:val="001431DF"/>
    <w:rPr>
      <w:rFonts w:asciiTheme="majorHAnsi" w:hAnsiTheme="majorHAnsi" w:eastAsiaTheme="majorEastAsia" w:cstheme="majorBidi"/>
      <w:b/>
      <w:bCs/>
    </w:rPr>
  </w:style>
  <w:style w:type="table" w:styleId="LightGrid">
    <w:name w:val="Light Grid"/>
    <w:basedOn w:val="TableNormal"/>
    <w:uiPriority w:val="62"/>
    <w:semiHidden/>
    <w:unhideWhenUsed/>
    <w:rsid w:val="001431D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1431DF"/>
    <w:tblPr>
      <w:tblStyleRowBandSize w:val="1"/>
      <w:tblStyleColBandSize w:val="1"/>
      <w:tblBorders>
        <w:top w:val="single" w:color="00507F" w:themeColor="accent1" w:sz="8" w:space="0"/>
        <w:left w:val="single" w:color="00507F" w:themeColor="accent1" w:sz="8" w:space="0"/>
        <w:bottom w:val="single" w:color="00507F" w:themeColor="accent1" w:sz="8" w:space="0"/>
        <w:right w:val="single" w:color="00507F" w:themeColor="accent1" w:sz="8" w:space="0"/>
        <w:insideH w:val="single" w:color="00507F" w:themeColor="accent1" w:sz="8" w:space="0"/>
        <w:insideV w:val="single" w:color="00507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507F" w:themeColor="accent1" w:sz="8" w:space="0"/>
          <w:left w:val="single" w:color="00507F" w:themeColor="accent1" w:sz="8" w:space="0"/>
          <w:bottom w:val="single" w:color="00507F" w:themeColor="accent1" w:sz="18" w:space="0"/>
          <w:right w:val="single" w:color="00507F" w:themeColor="accent1" w:sz="8" w:space="0"/>
          <w:insideH w:val="nil"/>
          <w:insideV w:val="single" w:color="00507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507F" w:themeColor="accent1" w:sz="6" w:space="0"/>
          <w:left w:val="single" w:color="00507F" w:themeColor="accent1" w:sz="8" w:space="0"/>
          <w:bottom w:val="single" w:color="00507F" w:themeColor="accent1" w:sz="8" w:space="0"/>
          <w:right w:val="single" w:color="00507F" w:themeColor="accent1" w:sz="8" w:space="0"/>
          <w:insideH w:val="nil"/>
          <w:insideV w:val="single" w:color="00507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507F" w:themeColor="accent1" w:sz="8" w:space="0"/>
          <w:left w:val="single" w:color="00507F" w:themeColor="accent1" w:sz="8" w:space="0"/>
          <w:bottom w:val="single" w:color="00507F" w:themeColor="accent1" w:sz="8" w:space="0"/>
          <w:right w:val="single" w:color="00507F" w:themeColor="accent1" w:sz="8" w:space="0"/>
        </w:tcBorders>
      </w:tcPr>
    </w:tblStylePr>
    <w:tblStylePr w:type="band1Vert">
      <w:tblPr/>
      <w:tcPr>
        <w:tcBorders>
          <w:top w:val="single" w:color="00507F" w:themeColor="accent1" w:sz="8" w:space="0"/>
          <w:left w:val="single" w:color="00507F" w:themeColor="accent1" w:sz="8" w:space="0"/>
          <w:bottom w:val="single" w:color="00507F" w:themeColor="accent1" w:sz="8" w:space="0"/>
          <w:right w:val="single" w:color="00507F" w:themeColor="accent1" w:sz="8" w:space="0"/>
        </w:tcBorders>
        <w:shd w:val="clear" w:color="auto" w:fill="A0DBFF" w:themeFill="accent1" w:themeFillTint="3F"/>
      </w:tcPr>
    </w:tblStylePr>
    <w:tblStylePr w:type="band1Horz">
      <w:tblPr/>
      <w:tcPr>
        <w:tcBorders>
          <w:top w:val="single" w:color="00507F" w:themeColor="accent1" w:sz="8" w:space="0"/>
          <w:left w:val="single" w:color="00507F" w:themeColor="accent1" w:sz="8" w:space="0"/>
          <w:bottom w:val="single" w:color="00507F" w:themeColor="accent1" w:sz="8" w:space="0"/>
          <w:right w:val="single" w:color="00507F" w:themeColor="accent1" w:sz="8" w:space="0"/>
          <w:insideV w:val="single" w:color="00507F" w:themeColor="accent1" w:sz="8" w:space="0"/>
        </w:tcBorders>
        <w:shd w:val="clear" w:color="auto" w:fill="A0DBFF" w:themeFill="accent1" w:themeFillTint="3F"/>
      </w:tcPr>
    </w:tblStylePr>
    <w:tblStylePr w:type="band2Horz">
      <w:tblPr/>
      <w:tcPr>
        <w:tcBorders>
          <w:top w:val="single" w:color="00507F" w:themeColor="accent1" w:sz="8" w:space="0"/>
          <w:left w:val="single" w:color="00507F" w:themeColor="accent1" w:sz="8" w:space="0"/>
          <w:bottom w:val="single" w:color="00507F" w:themeColor="accent1" w:sz="8" w:space="0"/>
          <w:right w:val="single" w:color="00507F" w:themeColor="accent1" w:sz="8" w:space="0"/>
          <w:insideV w:val="single" w:color="00507F" w:themeColor="accent1" w:sz="8" w:space="0"/>
        </w:tcBorders>
      </w:tcPr>
    </w:tblStylePr>
  </w:style>
  <w:style w:type="table" w:styleId="LightGrid-Accent2">
    <w:name w:val="Light Grid Accent 2"/>
    <w:basedOn w:val="TableNormal"/>
    <w:uiPriority w:val="62"/>
    <w:semiHidden/>
    <w:unhideWhenUsed/>
    <w:rsid w:val="001431DF"/>
    <w:tblPr>
      <w:tblStyleRowBandSize w:val="1"/>
      <w:tblStyleColBandSize w:val="1"/>
      <w:tblBorders>
        <w:top w:val="single" w:color="009DD7" w:themeColor="accent2" w:sz="8" w:space="0"/>
        <w:left w:val="single" w:color="009DD7" w:themeColor="accent2" w:sz="8" w:space="0"/>
        <w:bottom w:val="single" w:color="009DD7" w:themeColor="accent2" w:sz="8" w:space="0"/>
        <w:right w:val="single" w:color="009DD7" w:themeColor="accent2" w:sz="8" w:space="0"/>
        <w:insideH w:val="single" w:color="009DD7" w:themeColor="accent2" w:sz="8" w:space="0"/>
        <w:insideV w:val="single" w:color="009DD7"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9DD7" w:themeColor="accent2" w:sz="8" w:space="0"/>
          <w:left w:val="single" w:color="009DD7" w:themeColor="accent2" w:sz="8" w:space="0"/>
          <w:bottom w:val="single" w:color="009DD7" w:themeColor="accent2" w:sz="18" w:space="0"/>
          <w:right w:val="single" w:color="009DD7" w:themeColor="accent2" w:sz="8" w:space="0"/>
          <w:insideH w:val="nil"/>
          <w:insideV w:val="single" w:color="009DD7"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9DD7" w:themeColor="accent2" w:sz="6" w:space="0"/>
          <w:left w:val="single" w:color="009DD7" w:themeColor="accent2" w:sz="8" w:space="0"/>
          <w:bottom w:val="single" w:color="009DD7" w:themeColor="accent2" w:sz="8" w:space="0"/>
          <w:right w:val="single" w:color="009DD7" w:themeColor="accent2" w:sz="8" w:space="0"/>
          <w:insideH w:val="nil"/>
          <w:insideV w:val="single" w:color="009DD7"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9DD7" w:themeColor="accent2" w:sz="8" w:space="0"/>
          <w:left w:val="single" w:color="009DD7" w:themeColor="accent2" w:sz="8" w:space="0"/>
          <w:bottom w:val="single" w:color="009DD7" w:themeColor="accent2" w:sz="8" w:space="0"/>
          <w:right w:val="single" w:color="009DD7" w:themeColor="accent2" w:sz="8" w:space="0"/>
        </w:tcBorders>
      </w:tcPr>
    </w:tblStylePr>
    <w:tblStylePr w:type="band1Vert">
      <w:tblPr/>
      <w:tcPr>
        <w:tcBorders>
          <w:top w:val="single" w:color="009DD7" w:themeColor="accent2" w:sz="8" w:space="0"/>
          <w:left w:val="single" w:color="009DD7" w:themeColor="accent2" w:sz="8" w:space="0"/>
          <w:bottom w:val="single" w:color="009DD7" w:themeColor="accent2" w:sz="8" w:space="0"/>
          <w:right w:val="single" w:color="009DD7" w:themeColor="accent2" w:sz="8" w:space="0"/>
        </w:tcBorders>
        <w:shd w:val="clear" w:color="auto" w:fill="B6EBFF" w:themeFill="accent2" w:themeFillTint="3F"/>
      </w:tcPr>
    </w:tblStylePr>
    <w:tblStylePr w:type="band1Horz">
      <w:tblPr/>
      <w:tcPr>
        <w:tcBorders>
          <w:top w:val="single" w:color="009DD7" w:themeColor="accent2" w:sz="8" w:space="0"/>
          <w:left w:val="single" w:color="009DD7" w:themeColor="accent2" w:sz="8" w:space="0"/>
          <w:bottom w:val="single" w:color="009DD7" w:themeColor="accent2" w:sz="8" w:space="0"/>
          <w:right w:val="single" w:color="009DD7" w:themeColor="accent2" w:sz="8" w:space="0"/>
          <w:insideV w:val="single" w:color="009DD7" w:themeColor="accent2" w:sz="8" w:space="0"/>
        </w:tcBorders>
        <w:shd w:val="clear" w:color="auto" w:fill="B6EBFF" w:themeFill="accent2" w:themeFillTint="3F"/>
      </w:tcPr>
    </w:tblStylePr>
    <w:tblStylePr w:type="band2Horz">
      <w:tblPr/>
      <w:tcPr>
        <w:tcBorders>
          <w:top w:val="single" w:color="009DD7" w:themeColor="accent2" w:sz="8" w:space="0"/>
          <w:left w:val="single" w:color="009DD7" w:themeColor="accent2" w:sz="8" w:space="0"/>
          <w:bottom w:val="single" w:color="009DD7" w:themeColor="accent2" w:sz="8" w:space="0"/>
          <w:right w:val="single" w:color="009DD7" w:themeColor="accent2" w:sz="8" w:space="0"/>
          <w:insideV w:val="single" w:color="009DD7" w:themeColor="accent2" w:sz="8" w:space="0"/>
        </w:tcBorders>
      </w:tcPr>
    </w:tblStylePr>
  </w:style>
  <w:style w:type="table" w:styleId="LightGrid-Accent3">
    <w:name w:val="Light Grid Accent 3"/>
    <w:basedOn w:val="TableNormal"/>
    <w:uiPriority w:val="62"/>
    <w:semiHidden/>
    <w:unhideWhenUsed/>
    <w:rsid w:val="001431DF"/>
    <w:tblPr>
      <w:tblStyleRowBandSize w:val="1"/>
      <w:tblStyleColBandSize w:val="1"/>
      <w:tblBorders>
        <w:top w:val="single" w:color="006E9F" w:themeColor="accent3" w:sz="8" w:space="0"/>
        <w:left w:val="single" w:color="006E9F" w:themeColor="accent3" w:sz="8" w:space="0"/>
        <w:bottom w:val="single" w:color="006E9F" w:themeColor="accent3" w:sz="8" w:space="0"/>
        <w:right w:val="single" w:color="006E9F" w:themeColor="accent3" w:sz="8" w:space="0"/>
        <w:insideH w:val="single" w:color="006E9F" w:themeColor="accent3" w:sz="8" w:space="0"/>
        <w:insideV w:val="single" w:color="006E9F"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6E9F" w:themeColor="accent3" w:sz="8" w:space="0"/>
          <w:left w:val="single" w:color="006E9F" w:themeColor="accent3" w:sz="8" w:space="0"/>
          <w:bottom w:val="single" w:color="006E9F" w:themeColor="accent3" w:sz="18" w:space="0"/>
          <w:right w:val="single" w:color="006E9F" w:themeColor="accent3" w:sz="8" w:space="0"/>
          <w:insideH w:val="nil"/>
          <w:insideV w:val="single" w:color="006E9F"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6E9F" w:themeColor="accent3" w:sz="6" w:space="0"/>
          <w:left w:val="single" w:color="006E9F" w:themeColor="accent3" w:sz="8" w:space="0"/>
          <w:bottom w:val="single" w:color="006E9F" w:themeColor="accent3" w:sz="8" w:space="0"/>
          <w:right w:val="single" w:color="006E9F" w:themeColor="accent3" w:sz="8" w:space="0"/>
          <w:insideH w:val="nil"/>
          <w:insideV w:val="single" w:color="006E9F"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6E9F" w:themeColor="accent3" w:sz="8" w:space="0"/>
          <w:left w:val="single" w:color="006E9F" w:themeColor="accent3" w:sz="8" w:space="0"/>
          <w:bottom w:val="single" w:color="006E9F" w:themeColor="accent3" w:sz="8" w:space="0"/>
          <w:right w:val="single" w:color="006E9F" w:themeColor="accent3" w:sz="8" w:space="0"/>
        </w:tcBorders>
      </w:tcPr>
    </w:tblStylePr>
    <w:tblStylePr w:type="band1Vert">
      <w:tblPr/>
      <w:tcPr>
        <w:tcBorders>
          <w:top w:val="single" w:color="006E9F" w:themeColor="accent3" w:sz="8" w:space="0"/>
          <w:left w:val="single" w:color="006E9F" w:themeColor="accent3" w:sz="8" w:space="0"/>
          <w:bottom w:val="single" w:color="006E9F" w:themeColor="accent3" w:sz="8" w:space="0"/>
          <w:right w:val="single" w:color="006E9F" w:themeColor="accent3" w:sz="8" w:space="0"/>
        </w:tcBorders>
        <w:shd w:val="clear" w:color="auto" w:fill="A8E4FF" w:themeFill="accent3" w:themeFillTint="3F"/>
      </w:tcPr>
    </w:tblStylePr>
    <w:tblStylePr w:type="band1Horz">
      <w:tblPr/>
      <w:tcPr>
        <w:tcBorders>
          <w:top w:val="single" w:color="006E9F" w:themeColor="accent3" w:sz="8" w:space="0"/>
          <w:left w:val="single" w:color="006E9F" w:themeColor="accent3" w:sz="8" w:space="0"/>
          <w:bottom w:val="single" w:color="006E9F" w:themeColor="accent3" w:sz="8" w:space="0"/>
          <w:right w:val="single" w:color="006E9F" w:themeColor="accent3" w:sz="8" w:space="0"/>
          <w:insideV w:val="single" w:color="006E9F" w:themeColor="accent3" w:sz="8" w:space="0"/>
        </w:tcBorders>
        <w:shd w:val="clear" w:color="auto" w:fill="A8E4FF" w:themeFill="accent3" w:themeFillTint="3F"/>
      </w:tcPr>
    </w:tblStylePr>
    <w:tblStylePr w:type="band2Horz">
      <w:tblPr/>
      <w:tcPr>
        <w:tcBorders>
          <w:top w:val="single" w:color="006E9F" w:themeColor="accent3" w:sz="8" w:space="0"/>
          <w:left w:val="single" w:color="006E9F" w:themeColor="accent3" w:sz="8" w:space="0"/>
          <w:bottom w:val="single" w:color="006E9F" w:themeColor="accent3" w:sz="8" w:space="0"/>
          <w:right w:val="single" w:color="006E9F" w:themeColor="accent3" w:sz="8" w:space="0"/>
          <w:insideV w:val="single" w:color="006E9F" w:themeColor="accent3" w:sz="8" w:space="0"/>
        </w:tcBorders>
      </w:tcPr>
    </w:tblStylePr>
  </w:style>
  <w:style w:type="table" w:styleId="LightGrid-Accent4">
    <w:name w:val="Light Grid Accent 4"/>
    <w:basedOn w:val="TableNormal"/>
    <w:uiPriority w:val="62"/>
    <w:semiHidden/>
    <w:unhideWhenUsed/>
    <w:rsid w:val="001431DF"/>
    <w:tblPr>
      <w:tblStyleRowBandSize w:val="1"/>
      <w:tblStyleColBandSize w:val="1"/>
      <w:tblBorders>
        <w:top w:val="single" w:color="08A94F" w:themeColor="accent4" w:sz="8" w:space="0"/>
        <w:left w:val="single" w:color="08A94F" w:themeColor="accent4" w:sz="8" w:space="0"/>
        <w:bottom w:val="single" w:color="08A94F" w:themeColor="accent4" w:sz="8" w:space="0"/>
        <w:right w:val="single" w:color="08A94F" w:themeColor="accent4" w:sz="8" w:space="0"/>
        <w:insideH w:val="single" w:color="08A94F" w:themeColor="accent4" w:sz="8" w:space="0"/>
        <w:insideV w:val="single" w:color="08A94F"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8A94F" w:themeColor="accent4" w:sz="8" w:space="0"/>
          <w:left w:val="single" w:color="08A94F" w:themeColor="accent4" w:sz="8" w:space="0"/>
          <w:bottom w:val="single" w:color="08A94F" w:themeColor="accent4" w:sz="18" w:space="0"/>
          <w:right w:val="single" w:color="08A94F" w:themeColor="accent4" w:sz="8" w:space="0"/>
          <w:insideH w:val="nil"/>
          <w:insideV w:val="single" w:color="08A94F"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8A94F" w:themeColor="accent4" w:sz="6" w:space="0"/>
          <w:left w:val="single" w:color="08A94F" w:themeColor="accent4" w:sz="8" w:space="0"/>
          <w:bottom w:val="single" w:color="08A94F" w:themeColor="accent4" w:sz="8" w:space="0"/>
          <w:right w:val="single" w:color="08A94F" w:themeColor="accent4" w:sz="8" w:space="0"/>
          <w:insideH w:val="nil"/>
          <w:insideV w:val="single" w:color="08A94F"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8A94F" w:themeColor="accent4" w:sz="8" w:space="0"/>
          <w:left w:val="single" w:color="08A94F" w:themeColor="accent4" w:sz="8" w:space="0"/>
          <w:bottom w:val="single" w:color="08A94F" w:themeColor="accent4" w:sz="8" w:space="0"/>
          <w:right w:val="single" w:color="08A94F" w:themeColor="accent4" w:sz="8" w:space="0"/>
        </w:tcBorders>
      </w:tcPr>
    </w:tblStylePr>
    <w:tblStylePr w:type="band1Vert">
      <w:tblPr/>
      <w:tcPr>
        <w:tcBorders>
          <w:top w:val="single" w:color="08A94F" w:themeColor="accent4" w:sz="8" w:space="0"/>
          <w:left w:val="single" w:color="08A94F" w:themeColor="accent4" w:sz="8" w:space="0"/>
          <w:bottom w:val="single" w:color="08A94F" w:themeColor="accent4" w:sz="8" w:space="0"/>
          <w:right w:val="single" w:color="08A94F" w:themeColor="accent4" w:sz="8" w:space="0"/>
        </w:tcBorders>
        <w:shd w:val="clear" w:color="auto" w:fill="B0FBD1" w:themeFill="accent4" w:themeFillTint="3F"/>
      </w:tcPr>
    </w:tblStylePr>
    <w:tblStylePr w:type="band1Horz">
      <w:tblPr/>
      <w:tcPr>
        <w:tcBorders>
          <w:top w:val="single" w:color="08A94F" w:themeColor="accent4" w:sz="8" w:space="0"/>
          <w:left w:val="single" w:color="08A94F" w:themeColor="accent4" w:sz="8" w:space="0"/>
          <w:bottom w:val="single" w:color="08A94F" w:themeColor="accent4" w:sz="8" w:space="0"/>
          <w:right w:val="single" w:color="08A94F" w:themeColor="accent4" w:sz="8" w:space="0"/>
          <w:insideV w:val="single" w:color="08A94F" w:themeColor="accent4" w:sz="8" w:space="0"/>
        </w:tcBorders>
        <w:shd w:val="clear" w:color="auto" w:fill="B0FBD1" w:themeFill="accent4" w:themeFillTint="3F"/>
      </w:tcPr>
    </w:tblStylePr>
    <w:tblStylePr w:type="band2Horz">
      <w:tblPr/>
      <w:tcPr>
        <w:tcBorders>
          <w:top w:val="single" w:color="08A94F" w:themeColor="accent4" w:sz="8" w:space="0"/>
          <w:left w:val="single" w:color="08A94F" w:themeColor="accent4" w:sz="8" w:space="0"/>
          <w:bottom w:val="single" w:color="08A94F" w:themeColor="accent4" w:sz="8" w:space="0"/>
          <w:right w:val="single" w:color="08A94F" w:themeColor="accent4" w:sz="8" w:space="0"/>
          <w:insideV w:val="single" w:color="08A94F" w:themeColor="accent4" w:sz="8" w:space="0"/>
        </w:tcBorders>
      </w:tcPr>
    </w:tblStylePr>
  </w:style>
  <w:style w:type="table" w:styleId="LightGrid-Accent5">
    <w:name w:val="Light Grid Accent 5"/>
    <w:basedOn w:val="TableNormal"/>
    <w:uiPriority w:val="62"/>
    <w:semiHidden/>
    <w:unhideWhenUsed/>
    <w:rsid w:val="001431DF"/>
    <w:tblPr>
      <w:tblStyleRowBandSize w:val="1"/>
      <w:tblStyleColBandSize w:val="1"/>
      <w:tblBorders>
        <w:top w:val="single" w:color="028342" w:themeColor="accent5" w:sz="8" w:space="0"/>
        <w:left w:val="single" w:color="028342" w:themeColor="accent5" w:sz="8" w:space="0"/>
        <w:bottom w:val="single" w:color="028342" w:themeColor="accent5" w:sz="8" w:space="0"/>
        <w:right w:val="single" w:color="028342" w:themeColor="accent5" w:sz="8" w:space="0"/>
        <w:insideH w:val="single" w:color="028342" w:themeColor="accent5" w:sz="8" w:space="0"/>
        <w:insideV w:val="single" w:color="028342"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28342" w:themeColor="accent5" w:sz="8" w:space="0"/>
          <w:left w:val="single" w:color="028342" w:themeColor="accent5" w:sz="8" w:space="0"/>
          <w:bottom w:val="single" w:color="028342" w:themeColor="accent5" w:sz="18" w:space="0"/>
          <w:right w:val="single" w:color="028342" w:themeColor="accent5" w:sz="8" w:space="0"/>
          <w:insideH w:val="nil"/>
          <w:insideV w:val="single" w:color="028342"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28342" w:themeColor="accent5" w:sz="6" w:space="0"/>
          <w:left w:val="single" w:color="028342" w:themeColor="accent5" w:sz="8" w:space="0"/>
          <w:bottom w:val="single" w:color="028342" w:themeColor="accent5" w:sz="8" w:space="0"/>
          <w:right w:val="single" w:color="028342" w:themeColor="accent5" w:sz="8" w:space="0"/>
          <w:insideH w:val="nil"/>
          <w:insideV w:val="single" w:color="028342"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28342" w:themeColor="accent5" w:sz="8" w:space="0"/>
          <w:left w:val="single" w:color="028342" w:themeColor="accent5" w:sz="8" w:space="0"/>
          <w:bottom w:val="single" w:color="028342" w:themeColor="accent5" w:sz="8" w:space="0"/>
          <w:right w:val="single" w:color="028342" w:themeColor="accent5" w:sz="8" w:space="0"/>
        </w:tcBorders>
      </w:tcPr>
    </w:tblStylePr>
    <w:tblStylePr w:type="band1Vert">
      <w:tblPr/>
      <w:tcPr>
        <w:tcBorders>
          <w:top w:val="single" w:color="028342" w:themeColor="accent5" w:sz="8" w:space="0"/>
          <w:left w:val="single" w:color="028342" w:themeColor="accent5" w:sz="8" w:space="0"/>
          <w:bottom w:val="single" w:color="028342" w:themeColor="accent5" w:sz="8" w:space="0"/>
          <w:right w:val="single" w:color="028342" w:themeColor="accent5" w:sz="8" w:space="0"/>
        </w:tcBorders>
        <w:shd w:val="clear" w:color="auto" w:fill="A3FDCF" w:themeFill="accent5" w:themeFillTint="3F"/>
      </w:tcPr>
    </w:tblStylePr>
    <w:tblStylePr w:type="band1Horz">
      <w:tblPr/>
      <w:tcPr>
        <w:tcBorders>
          <w:top w:val="single" w:color="028342" w:themeColor="accent5" w:sz="8" w:space="0"/>
          <w:left w:val="single" w:color="028342" w:themeColor="accent5" w:sz="8" w:space="0"/>
          <w:bottom w:val="single" w:color="028342" w:themeColor="accent5" w:sz="8" w:space="0"/>
          <w:right w:val="single" w:color="028342" w:themeColor="accent5" w:sz="8" w:space="0"/>
          <w:insideV w:val="single" w:color="028342" w:themeColor="accent5" w:sz="8" w:space="0"/>
        </w:tcBorders>
        <w:shd w:val="clear" w:color="auto" w:fill="A3FDCF" w:themeFill="accent5" w:themeFillTint="3F"/>
      </w:tcPr>
    </w:tblStylePr>
    <w:tblStylePr w:type="band2Horz">
      <w:tblPr/>
      <w:tcPr>
        <w:tcBorders>
          <w:top w:val="single" w:color="028342" w:themeColor="accent5" w:sz="8" w:space="0"/>
          <w:left w:val="single" w:color="028342" w:themeColor="accent5" w:sz="8" w:space="0"/>
          <w:bottom w:val="single" w:color="028342" w:themeColor="accent5" w:sz="8" w:space="0"/>
          <w:right w:val="single" w:color="028342" w:themeColor="accent5" w:sz="8" w:space="0"/>
          <w:insideV w:val="single" w:color="028342" w:themeColor="accent5" w:sz="8" w:space="0"/>
        </w:tcBorders>
      </w:tcPr>
    </w:tblStylePr>
  </w:style>
  <w:style w:type="table" w:styleId="LightGrid-Accent6">
    <w:name w:val="Light Grid Accent 6"/>
    <w:basedOn w:val="TableNormal"/>
    <w:uiPriority w:val="62"/>
    <w:semiHidden/>
    <w:unhideWhenUsed/>
    <w:rsid w:val="001431DF"/>
    <w:tblPr>
      <w:tblStyleRowBandSize w:val="1"/>
      <w:tblStyleColBandSize w:val="1"/>
      <w:tblBorders>
        <w:top w:val="single" w:color="E2E6E8" w:themeColor="accent6" w:sz="8" w:space="0"/>
        <w:left w:val="single" w:color="E2E6E8" w:themeColor="accent6" w:sz="8" w:space="0"/>
        <w:bottom w:val="single" w:color="E2E6E8" w:themeColor="accent6" w:sz="8" w:space="0"/>
        <w:right w:val="single" w:color="E2E6E8" w:themeColor="accent6" w:sz="8" w:space="0"/>
        <w:insideH w:val="single" w:color="E2E6E8" w:themeColor="accent6" w:sz="8" w:space="0"/>
        <w:insideV w:val="single" w:color="E2E6E8"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2E6E8" w:themeColor="accent6" w:sz="8" w:space="0"/>
          <w:left w:val="single" w:color="E2E6E8" w:themeColor="accent6" w:sz="8" w:space="0"/>
          <w:bottom w:val="single" w:color="E2E6E8" w:themeColor="accent6" w:sz="18" w:space="0"/>
          <w:right w:val="single" w:color="E2E6E8" w:themeColor="accent6" w:sz="8" w:space="0"/>
          <w:insideH w:val="nil"/>
          <w:insideV w:val="single" w:color="E2E6E8"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2E6E8" w:themeColor="accent6" w:sz="6" w:space="0"/>
          <w:left w:val="single" w:color="E2E6E8" w:themeColor="accent6" w:sz="8" w:space="0"/>
          <w:bottom w:val="single" w:color="E2E6E8" w:themeColor="accent6" w:sz="8" w:space="0"/>
          <w:right w:val="single" w:color="E2E6E8" w:themeColor="accent6" w:sz="8" w:space="0"/>
          <w:insideH w:val="nil"/>
          <w:insideV w:val="single" w:color="E2E6E8"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2E6E8" w:themeColor="accent6" w:sz="8" w:space="0"/>
          <w:left w:val="single" w:color="E2E6E8" w:themeColor="accent6" w:sz="8" w:space="0"/>
          <w:bottom w:val="single" w:color="E2E6E8" w:themeColor="accent6" w:sz="8" w:space="0"/>
          <w:right w:val="single" w:color="E2E6E8" w:themeColor="accent6" w:sz="8" w:space="0"/>
        </w:tcBorders>
      </w:tcPr>
    </w:tblStylePr>
    <w:tblStylePr w:type="band1Vert">
      <w:tblPr/>
      <w:tcPr>
        <w:tcBorders>
          <w:top w:val="single" w:color="E2E6E8" w:themeColor="accent6" w:sz="8" w:space="0"/>
          <w:left w:val="single" w:color="E2E6E8" w:themeColor="accent6" w:sz="8" w:space="0"/>
          <w:bottom w:val="single" w:color="E2E6E8" w:themeColor="accent6" w:sz="8" w:space="0"/>
          <w:right w:val="single" w:color="E2E6E8" w:themeColor="accent6" w:sz="8" w:space="0"/>
        </w:tcBorders>
        <w:shd w:val="clear" w:color="auto" w:fill="F7F8F9" w:themeFill="accent6" w:themeFillTint="3F"/>
      </w:tcPr>
    </w:tblStylePr>
    <w:tblStylePr w:type="band1Horz">
      <w:tblPr/>
      <w:tcPr>
        <w:tcBorders>
          <w:top w:val="single" w:color="E2E6E8" w:themeColor="accent6" w:sz="8" w:space="0"/>
          <w:left w:val="single" w:color="E2E6E8" w:themeColor="accent6" w:sz="8" w:space="0"/>
          <w:bottom w:val="single" w:color="E2E6E8" w:themeColor="accent6" w:sz="8" w:space="0"/>
          <w:right w:val="single" w:color="E2E6E8" w:themeColor="accent6" w:sz="8" w:space="0"/>
          <w:insideV w:val="single" w:color="E2E6E8" w:themeColor="accent6" w:sz="8" w:space="0"/>
        </w:tcBorders>
        <w:shd w:val="clear" w:color="auto" w:fill="F7F8F9" w:themeFill="accent6" w:themeFillTint="3F"/>
      </w:tcPr>
    </w:tblStylePr>
    <w:tblStylePr w:type="band2Horz">
      <w:tblPr/>
      <w:tcPr>
        <w:tcBorders>
          <w:top w:val="single" w:color="E2E6E8" w:themeColor="accent6" w:sz="8" w:space="0"/>
          <w:left w:val="single" w:color="E2E6E8" w:themeColor="accent6" w:sz="8" w:space="0"/>
          <w:bottom w:val="single" w:color="E2E6E8" w:themeColor="accent6" w:sz="8" w:space="0"/>
          <w:right w:val="single" w:color="E2E6E8" w:themeColor="accent6" w:sz="8" w:space="0"/>
          <w:insideV w:val="single" w:color="E2E6E8" w:themeColor="accent6" w:sz="8" w:space="0"/>
        </w:tcBorders>
      </w:tcPr>
    </w:tblStylePr>
  </w:style>
  <w:style w:type="table" w:styleId="LightList">
    <w:name w:val="Light List"/>
    <w:basedOn w:val="TableNormal"/>
    <w:uiPriority w:val="61"/>
    <w:semiHidden/>
    <w:unhideWhenUsed/>
    <w:rsid w:val="001431D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1431DF"/>
    <w:tblPr>
      <w:tblStyleRowBandSize w:val="1"/>
      <w:tblStyleColBandSize w:val="1"/>
      <w:tblBorders>
        <w:top w:val="single" w:color="00507F" w:themeColor="accent1" w:sz="8" w:space="0"/>
        <w:left w:val="single" w:color="00507F" w:themeColor="accent1" w:sz="8" w:space="0"/>
        <w:bottom w:val="single" w:color="00507F" w:themeColor="accent1" w:sz="8" w:space="0"/>
        <w:right w:val="single" w:color="00507F" w:themeColor="accent1" w:sz="8" w:space="0"/>
      </w:tblBorders>
    </w:tblPr>
    <w:tblStylePr w:type="firstRow">
      <w:pPr>
        <w:spacing w:before="0" w:after="0" w:line="240" w:lineRule="auto"/>
      </w:pPr>
      <w:rPr>
        <w:b/>
        <w:bCs/>
        <w:color w:val="FFFFFF" w:themeColor="background1"/>
      </w:rPr>
      <w:tblPr/>
      <w:tcPr>
        <w:shd w:val="clear" w:color="auto" w:fill="00507F" w:themeFill="accent1"/>
      </w:tcPr>
    </w:tblStylePr>
    <w:tblStylePr w:type="lastRow">
      <w:pPr>
        <w:spacing w:before="0" w:after="0" w:line="240" w:lineRule="auto"/>
      </w:pPr>
      <w:rPr>
        <w:b/>
        <w:bCs/>
      </w:rPr>
      <w:tblPr/>
      <w:tcPr>
        <w:tcBorders>
          <w:top w:val="double" w:color="00507F" w:themeColor="accent1" w:sz="6" w:space="0"/>
          <w:left w:val="single" w:color="00507F" w:themeColor="accent1" w:sz="8" w:space="0"/>
          <w:bottom w:val="single" w:color="00507F" w:themeColor="accent1" w:sz="8" w:space="0"/>
          <w:right w:val="single" w:color="00507F" w:themeColor="accent1" w:sz="8" w:space="0"/>
        </w:tcBorders>
      </w:tcPr>
    </w:tblStylePr>
    <w:tblStylePr w:type="firstCol">
      <w:rPr>
        <w:b/>
        <w:bCs/>
      </w:rPr>
    </w:tblStylePr>
    <w:tblStylePr w:type="lastCol">
      <w:rPr>
        <w:b/>
        <w:bCs/>
      </w:rPr>
    </w:tblStylePr>
    <w:tblStylePr w:type="band1Vert">
      <w:tblPr/>
      <w:tcPr>
        <w:tcBorders>
          <w:top w:val="single" w:color="00507F" w:themeColor="accent1" w:sz="8" w:space="0"/>
          <w:left w:val="single" w:color="00507F" w:themeColor="accent1" w:sz="8" w:space="0"/>
          <w:bottom w:val="single" w:color="00507F" w:themeColor="accent1" w:sz="8" w:space="0"/>
          <w:right w:val="single" w:color="00507F" w:themeColor="accent1" w:sz="8" w:space="0"/>
        </w:tcBorders>
      </w:tcPr>
    </w:tblStylePr>
    <w:tblStylePr w:type="band1Horz">
      <w:tblPr/>
      <w:tcPr>
        <w:tcBorders>
          <w:top w:val="single" w:color="00507F" w:themeColor="accent1" w:sz="8" w:space="0"/>
          <w:left w:val="single" w:color="00507F" w:themeColor="accent1" w:sz="8" w:space="0"/>
          <w:bottom w:val="single" w:color="00507F" w:themeColor="accent1" w:sz="8" w:space="0"/>
          <w:right w:val="single" w:color="00507F" w:themeColor="accent1" w:sz="8" w:space="0"/>
        </w:tcBorders>
      </w:tcPr>
    </w:tblStylePr>
  </w:style>
  <w:style w:type="table" w:styleId="LightList-Accent2">
    <w:name w:val="Light List Accent 2"/>
    <w:basedOn w:val="TableNormal"/>
    <w:uiPriority w:val="61"/>
    <w:semiHidden/>
    <w:unhideWhenUsed/>
    <w:rsid w:val="001431DF"/>
    <w:tblPr>
      <w:tblStyleRowBandSize w:val="1"/>
      <w:tblStyleColBandSize w:val="1"/>
      <w:tblBorders>
        <w:top w:val="single" w:color="009DD7" w:themeColor="accent2" w:sz="8" w:space="0"/>
        <w:left w:val="single" w:color="009DD7" w:themeColor="accent2" w:sz="8" w:space="0"/>
        <w:bottom w:val="single" w:color="009DD7" w:themeColor="accent2" w:sz="8" w:space="0"/>
        <w:right w:val="single" w:color="009DD7" w:themeColor="accent2" w:sz="8" w:space="0"/>
      </w:tblBorders>
    </w:tblPr>
    <w:tblStylePr w:type="firstRow">
      <w:pPr>
        <w:spacing w:before="0" w:after="0" w:line="240" w:lineRule="auto"/>
      </w:pPr>
      <w:rPr>
        <w:b/>
        <w:bCs/>
        <w:color w:val="FFFFFF" w:themeColor="background1"/>
      </w:rPr>
      <w:tblPr/>
      <w:tcPr>
        <w:shd w:val="clear" w:color="auto" w:fill="009DD7" w:themeFill="accent2"/>
      </w:tcPr>
    </w:tblStylePr>
    <w:tblStylePr w:type="lastRow">
      <w:pPr>
        <w:spacing w:before="0" w:after="0" w:line="240" w:lineRule="auto"/>
      </w:pPr>
      <w:rPr>
        <w:b/>
        <w:bCs/>
      </w:rPr>
      <w:tblPr/>
      <w:tcPr>
        <w:tcBorders>
          <w:top w:val="double" w:color="009DD7" w:themeColor="accent2" w:sz="6" w:space="0"/>
          <w:left w:val="single" w:color="009DD7" w:themeColor="accent2" w:sz="8" w:space="0"/>
          <w:bottom w:val="single" w:color="009DD7" w:themeColor="accent2" w:sz="8" w:space="0"/>
          <w:right w:val="single" w:color="009DD7" w:themeColor="accent2" w:sz="8" w:space="0"/>
        </w:tcBorders>
      </w:tcPr>
    </w:tblStylePr>
    <w:tblStylePr w:type="firstCol">
      <w:rPr>
        <w:b/>
        <w:bCs/>
      </w:rPr>
    </w:tblStylePr>
    <w:tblStylePr w:type="lastCol">
      <w:rPr>
        <w:b/>
        <w:bCs/>
      </w:rPr>
    </w:tblStylePr>
    <w:tblStylePr w:type="band1Vert">
      <w:tblPr/>
      <w:tcPr>
        <w:tcBorders>
          <w:top w:val="single" w:color="009DD7" w:themeColor="accent2" w:sz="8" w:space="0"/>
          <w:left w:val="single" w:color="009DD7" w:themeColor="accent2" w:sz="8" w:space="0"/>
          <w:bottom w:val="single" w:color="009DD7" w:themeColor="accent2" w:sz="8" w:space="0"/>
          <w:right w:val="single" w:color="009DD7" w:themeColor="accent2" w:sz="8" w:space="0"/>
        </w:tcBorders>
      </w:tcPr>
    </w:tblStylePr>
    <w:tblStylePr w:type="band1Horz">
      <w:tblPr/>
      <w:tcPr>
        <w:tcBorders>
          <w:top w:val="single" w:color="009DD7" w:themeColor="accent2" w:sz="8" w:space="0"/>
          <w:left w:val="single" w:color="009DD7" w:themeColor="accent2" w:sz="8" w:space="0"/>
          <w:bottom w:val="single" w:color="009DD7" w:themeColor="accent2" w:sz="8" w:space="0"/>
          <w:right w:val="single" w:color="009DD7" w:themeColor="accent2" w:sz="8" w:space="0"/>
        </w:tcBorders>
      </w:tcPr>
    </w:tblStylePr>
  </w:style>
  <w:style w:type="table" w:styleId="LightList-Accent3">
    <w:name w:val="Light List Accent 3"/>
    <w:basedOn w:val="TableNormal"/>
    <w:uiPriority w:val="61"/>
    <w:semiHidden/>
    <w:unhideWhenUsed/>
    <w:rsid w:val="001431DF"/>
    <w:tblPr>
      <w:tblStyleRowBandSize w:val="1"/>
      <w:tblStyleColBandSize w:val="1"/>
      <w:tblBorders>
        <w:top w:val="single" w:color="006E9F" w:themeColor="accent3" w:sz="8" w:space="0"/>
        <w:left w:val="single" w:color="006E9F" w:themeColor="accent3" w:sz="8" w:space="0"/>
        <w:bottom w:val="single" w:color="006E9F" w:themeColor="accent3" w:sz="8" w:space="0"/>
        <w:right w:val="single" w:color="006E9F" w:themeColor="accent3" w:sz="8" w:space="0"/>
      </w:tblBorders>
    </w:tblPr>
    <w:tblStylePr w:type="firstRow">
      <w:pPr>
        <w:spacing w:before="0" w:after="0" w:line="240" w:lineRule="auto"/>
      </w:pPr>
      <w:rPr>
        <w:b/>
        <w:bCs/>
        <w:color w:val="FFFFFF" w:themeColor="background1"/>
      </w:rPr>
      <w:tblPr/>
      <w:tcPr>
        <w:shd w:val="clear" w:color="auto" w:fill="006E9F" w:themeFill="accent3"/>
      </w:tcPr>
    </w:tblStylePr>
    <w:tblStylePr w:type="lastRow">
      <w:pPr>
        <w:spacing w:before="0" w:after="0" w:line="240" w:lineRule="auto"/>
      </w:pPr>
      <w:rPr>
        <w:b/>
        <w:bCs/>
      </w:rPr>
      <w:tblPr/>
      <w:tcPr>
        <w:tcBorders>
          <w:top w:val="double" w:color="006E9F" w:themeColor="accent3" w:sz="6" w:space="0"/>
          <w:left w:val="single" w:color="006E9F" w:themeColor="accent3" w:sz="8" w:space="0"/>
          <w:bottom w:val="single" w:color="006E9F" w:themeColor="accent3" w:sz="8" w:space="0"/>
          <w:right w:val="single" w:color="006E9F" w:themeColor="accent3" w:sz="8" w:space="0"/>
        </w:tcBorders>
      </w:tcPr>
    </w:tblStylePr>
    <w:tblStylePr w:type="firstCol">
      <w:rPr>
        <w:b/>
        <w:bCs/>
      </w:rPr>
    </w:tblStylePr>
    <w:tblStylePr w:type="lastCol">
      <w:rPr>
        <w:b/>
        <w:bCs/>
      </w:rPr>
    </w:tblStylePr>
    <w:tblStylePr w:type="band1Vert">
      <w:tblPr/>
      <w:tcPr>
        <w:tcBorders>
          <w:top w:val="single" w:color="006E9F" w:themeColor="accent3" w:sz="8" w:space="0"/>
          <w:left w:val="single" w:color="006E9F" w:themeColor="accent3" w:sz="8" w:space="0"/>
          <w:bottom w:val="single" w:color="006E9F" w:themeColor="accent3" w:sz="8" w:space="0"/>
          <w:right w:val="single" w:color="006E9F" w:themeColor="accent3" w:sz="8" w:space="0"/>
        </w:tcBorders>
      </w:tcPr>
    </w:tblStylePr>
    <w:tblStylePr w:type="band1Horz">
      <w:tblPr/>
      <w:tcPr>
        <w:tcBorders>
          <w:top w:val="single" w:color="006E9F" w:themeColor="accent3" w:sz="8" w:space="0"/>
          <w:left w:val="single" w:color="006E9F" w:themeColor="accent3" w:sz="8" w:space="0"/>
          <w:bottom w:val="single" w:color="006E9F" w:themeColor="accent3" w:sz="8" w:space="0"/>
          <w:right w:val="single" w:color="006E9F" w:themeColor="accent3" w:sz="8" w:space="0"/>
        </w:tcBorders>
      </w:tcPr>
    </w:tblStylePr>
  </w:style>
  <w:style w:type="table" w:styleId="LightList-Accent4">
    <w:name w:val="Light List Accent 4"/>
    <w:basedOn w:val="TableNormal"/>
    <w:uiPriority w:val="61"/>
    <w:semiHidden/>
    <w:unhideWhenUsed/>
    <w:rsid w:val="001431DF"/>
    <w:tblPr>
      <w:tblStyleRowBandSize w:val="1"/>
      <w:tblStyleColBandSize w:val="1"/>
      <w:tblBorders>
        <w:top w:val="single" w:color="08A94F" w:themeColor="accent4" w:sz="8" w:space="0"/>
        <w:left w:val="single" w:color="08A94F" w:themeColor="accent4" w:sz="8" w:space="0"/>
        <w:bottom w:val="single" w:color="08A94F" w:themeColor="accent4" w:sz="8" w:space="0"/>
        <w:right w:val="single" w:color="08A94F" w:themeColor="accent4" w:sz="8" w:space="0"/>
      </w:tblBorders>
    </w:tblPr>
    <w:tblStylePr w:type="firstRow">
      <w:pPr>
        <w:spacing w:before="0" w:after="0" w:line="240" w:lineRule="auto"/>
      </w:pPr>
      <w:rPr>
        <w:b/>
        <w:bCs/>
        <w:color w:val="FFFFFF" w:themeColor="background1"/>
      </w:rPr>
      <w:tblPr/>
      <w:tcPr>
        <w:shd w:val="clear" w:color="auto" w:fill="08A94F" w:themeFill="accent4"/>
      </w:tcPr>
    </w:tblStylePr>
    <w:tblStylePr w:type="lastRow">
      <w:pPr>
        <w:spacing w:before="0" w:after="0" w:line="240" w:lineRule="auto"/>
      </w:pPr>
      <w:rPr>
        <w:b/>
        <w:bCs/>
      </w:rPr>
      <w:tblPr/>
      <w:tcPr>
        <w:tcBorders>
          <w:top w:val="double" w:color="08A94F" w:themeColor="accent4" w:sz="6" w:space="0"/>
          <w:left w:val="single" w:color="08A94F" w:themeColor="accent4" w:sz="8" w:space="0"/>
          <w:bottom w:val="single" w:color="08A94F" w:themeColor="accent4" w:sz="8" w:space="0"/>
          <w:right w:val="single" w:color="08A94F" w:themeColor="accent4" w:sz="8" w:space="0"/>
        </w:tcBorders>
      </w:tcPr>
    </w:tblStylePr>
    <w:tblStylePr w:type="firstCol">
      <w:rPr>
        <w:b/>
        <w:bCs/>
      </w:rPr>
    </w:tblStylePr>
    <w:tblStylePr w:type="lastCol">
      <w:rPr>
        <w:b/>
        <w:bCs/>
      </w:rPr>
    </w:tblStylePr>
    <w:tblStylePr w:type="band1Vert">
      <w:tblPr/>
      <w:tcPr>
        <w:tcBorders>
          <w:top w:val="single" w:color="08A94F" w:themeColor="accent4" w:sz="8" w:space="0"/>
          <w:left w:val="single" w:color="08A94F" w:themeColor="accent4" w:sz="8" w:space="0"/>
          <w:bottom w:val="single" w:color="08A94F" w:themeColor="accent4" w:sz="8" w:space="0"/>
          <w:right w:val="single" w:color="08A94F" w:themeColor="accent4" w:sz="8" w:space="0"/>
        </w:tcBorders>
      </w:tcPr>
    </w:tblStylePr>
    <w:tblStylePr w:type="band1Horz">
      <w:tblPr/>
      <w:tcPr>
        <w:tcBorders>
          <w:top w:val="single" w:color="08A94F" w:themeColor="accent4" w:sz="8" w:space="0"/>
          <w:left w:val="single" w:color="08A94F" w:themeColor="accent4" w:sz="8" w:space="0"/>
          <w:bottom w:val="single" w:color="08A94F" w:themeColor="accent4" w:sz="8" w:space="0"/>
          <w:right w:val="single" w:color="08A94F" w:themeColor="accent4" w:sz="8" w:space="0"/>
        </w:tcBorders>
      </w:tcPr>
    </w:tblStylePr>
  </w:style>
  <w:style w:type="table" w:styleId="LightList-Accent5">
    <w:name w:val="Light List Accent 5"/>
    <w:basedOn w:val="TableNormal"/>
    <w:uiPriority w:val="61"/>
    <w:semiHidden/>
    <w:unhideWhenUsed/>
    <w:rsid w:val="001431DF"/>
    <w:tblPr>
      <w:tblStyleRowBandSize w:val="1"/>
      <w:tblStyleColBandSize w:val="1"/>
      <w:tblBorders>
        <w:top w:val="single" w:color="028342" w:themeColor="accent5" w:sz="8" w:space="0"/>
        <w:left w:val="single" w:color="028342" w:themeColor="accent5" w:sz="8" w:space="0"/>
        <w:bottom w:val="single" w:color="028342" w:themeColor="accent5" w:sz="8" w:space="0"/>
        <w:right w:val="single" w:color="028342" w:themeColor="accent5" w:sz="8" w:space="0"/>
      </w:tblBorders>
    </w:tblPr>
    <w:tblStylePr w:type="firstRow">
      <w:pPr>
        <w:spacing w:before="0" w:after="0" w:line="240" w:lineRule="auto"/>
      </w:pPr>
      <w:rPr>
        <w:b/>
        <w:bCs/>
        <w:color w:val="FFFFFF" w:themeColor="background1"/>
      </w:rPr>
      <w:tblPr/>
      <w:tcPr>
        <w:shd w:val="clear" w:color="auto" w:fill="028342" w:themeFill="accent5"/>
      </w:tcPr>
    </w:tblStylePr>
    <w:tblStylePr w:type="lastRow">
      <w:pPr>
        <w:spacing w:before="0" w:after="0" w:line="240" w:lineRule="auto"/>
      </w:pPr>
      <w:rPr>
        <w:b/>
        <w:bCs/>
      </w:rPr>
      <w:tblPr/>
      <w:tcPr>
        <w:tcBorders>
          <w:top w:val="double" w:color="028342" w:themeColor="accent5" w:sz="6" w:space="0"/>
          <w:left w:val="single" w:color="028342" w:themeColor="accent5" w:sz="8" w:space="0"/>
          <w:bottom w:val="single" w:color="028342" w:themeColor="accent5" w:sz="8" w:space="0"/>
          <w:right w:val="single" w:color="028342" w:themeColor="accent5" w:sz="8" w:space="0"/>
        </w:tcBorders>
      </w:tcPr>
    </w:tblStylePr>
    <w:tblStylePr w:type="firstCol">
      <w:rPr>
        <w:b/>
        <w:bCs/>
      </w:rPr>
    </w:tblStylePr>
    <w:tblStylePr w:type="lastCol">
      <w:rPr>
        <w:b/>
        <w:bCs/>
      </w:rPr>
    </w:tblStylePr>
    <w:tblStylePr w:type="band1Vert">
      <w:tblPr/>
      <w:tcPr>
        <w:tcBorders>
          <w:top w:val="single" w:color="028342" w:themeColor="accent5" w:sz="8" w:space="0"/>
          <w:left w:val="single" w:color="028342" w:themeColor="accent5" w:sz="8" w:space="0"/>
          <w:bottom w:val="single" w:color="028342" w:themeColor="accent5" w:sz="8" w:space="0"/>
          <w:right w:val="single" w:color="028342" w:themeColor="accent5" w:sz="8" w:space="0"/>
        </w:tcBorders>
      </w:tcPr>
    </w:tblStylePr>
    <w:tblStylePr w:type="band1Horz">
      <w:tblPr/>
      <w:tcPr>
        <w:tcBorders>
          <w:top w:val="single" w:color="028342" w:themeColor="accent5" w:sz="8" w:space="0"/>
          <w:left w:val="single" w:color="028342" w:themeColor="accent5" w:sz="8" w:space="0"/>
          <w:bottom w:val="single" w:color="028342" w:themeColor="accent5" w:sz="8" w:space="0"/>
          <w:right w:val="single" w:color="028342" w:themeColor="accent5" w:sz="8" w:space="0"/>
        </w:tcBorders>
      </w:tcPr>
    </w:tblStylePr>
  </w:style>
  <w:style w:type="table" w:styleId="LightList-Accent6">
    <w:name w:val="Light List Accent 6"/>
    <w:basedOn w:val="TableNormal"/>
    <w:uiPriority w:val="61"/>
    <w:semiHidden/>
    <w:unhideWhenUsed/>
    <w:rsid w:val="001431DF"/>
    <w:tblPr>
      <w:tblStyleRowBandSize w:val="1"/>
      <w:tblStyleColBandSize w:val="1"/>
      <w:tblBorders>
        <w:top w:val="single" w:color="E2E6E8" w:themeColor="accent6" w:sz="8" w:space="0"/>
        <w:left w:val="single" w:color="E2E6E8" w:themeColor="accent6" w:sz="8" w:space="0"/>
        <w:bottom w:val="single" w:color="E2E6E8" w:themeColor="accent6" w:sz="8" w:space="0"/>
        <w:right w:val="single" w:color="E2E6E8" w:themeColor="accent6" w:sz="8" w:space="0"/>
      </w:tblBorders>
    </w:tblPr>
    <w:tblStylePr w:type="firstRow">
      <w:pPr>
        <w:spacing w:before="0" w:after="0" w:line="240" w:lineRule="auto"/>
      </w:pPr>
      <w:rPr>
        <w:b/>
        <w:bCs/>
        <w:color w:val="FFFFFF" w:themeColor="background1"/>
      </w:rPr>
      <w:tblPr/>
      <w:tcPr>
        <w:shd w:val="clear" w:color="auto" w:fill="E2E6E8" w:themeFill="accent6"/>
      </w:tcPr>
    </w:tblStylePr>
    <w:tblStylePr w:type="lastRow">
      <w:pPr>
        <w:spacing w:before="0" w:after="0" w:line="240" w:lineRule="auto"/>
      </w:pPr>
      <w:rPr>
        <w:b/>
        <w:bCs/>
      </w:rPr>
      <w:tblPr/>
      <w:tcPr>
        <w:tcBorders>
          <w:top w:val="double" w:color="E2E6E8" w:themeColor="accent6" w:sz="6" w:space="0"/>
          <w:left w:val="single" w:color="E2E6E8" w:themeColor="accent6" w:sz="8" w:space="0"/>
          <w:bottom w:val="single" w:color="E2E6E8" w:themeColor="accent6" w:sz="8" w:space="0"/>
          <w:right w:val="single" w:color="E2E6E8" w:themeColor="accent6" w:sz="8" w:space="0"/>
        </w:tcBorders>
      </w:tcPr>
    </w:tblStylePr>
    <w:tblStylePr w:type="firstCol">
      <w:rPr>
        <w:b/>
        <w:bCs/>
      </w:rPr>
    </w:tblStylePr>
    <w:tblStylePr w:type="lastCol">
      <w:rPr>
        <w:b/>
        <w:bCs/>
      </w:rPr>
    </w:tblStylePr>
    <w:tblStylePr w:type="band1Vert">
      <w:tblPr/>
      <w:tcPr>
        <w:tcBorders>
          <w:top w:val="single" w:color="E2E6E8" w:themeColor="accent6" w:sz="8" w:space="0"/>
          <w:left w:val="single" w:color="E2E6E8" w:themeColor="accent6" w:sz="8" w:space="0"/>
          <w:bottom w:val="single" w:color="E2E6E8" w:themeColor="accent6" w:sz="8" w:space="0"/>
          <w:right w:val="single" w:color="E2E6E8" w:themeColor="accent6" w:sz="8" w:space="0"/>
        </w:tcBorders>
      </w:tcPr>
    </w:tblStylePr>
    <w:tblStylePr w:type="band1Horz">
      <w:tblPr/>
      <w:tcPr>
        <w:tcBorders>
          <w:top w:val="single" w:color="E2E6E8" w:themeColor="accent6" w:sz="8" w:space="0"/>
          <w:left w:val="single" w:color="E2E6E8" w:themeColor="accent6" w:sz="8" w:space="0"/>
          <w:bottom w:val="single" w:color="E2E6E8" w:themeColor="accent6" w:sz="8" w:space="0"/>
          <w:right w:val="single" w:color="E2E6E8" w:themeColor="accent6" w:sz="8" w:space="0"/>
        </w:tcBorders>
      </w:tcPr>
    </w:tblStylePr>
  </w:style>
  <w:style w:type="table" w:styleId="LightShading">
    <w:name w:val="Light Shading"/>
    <w:basedOn w:val="TableNormal"/>
    <w:uiPriority w:val="60"/>
    <w:semiHidden/>
    <w:unhideWhenUsed/>
    <w:rsid w:val="001431DF"/>
    <w:rPr>
      <w:color w:val="576F7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1431DF"/>
    <w:rPr>
      <w:color w:val="003B5F" w:themeColor="accent1" w:themeShade="BF"/>
    </w:rPr>
    <w:tblPr>
      <w:tblStyleRowBandSize w:val="1"/>
      <w:tblStyleColBandSize w:val="1"/>
      <w:tblBorders>
        <w:top w:val="single" w:color="00507F" w:themeColor="accent1" w:sz="8" w:space="0"/>
        <w:bottom w:val="single" w:color="00507F" w:themeColor="accent1" w:sz="8" w:space="0"/>
      </w:tblBorders>
    </w:tblPr>
    <w:tblStylePr w:type="firstRow">
      <w:pPr>
        <w:spacing w:before="0" w:after="0" w:line="240" w:lineRule="auto"/>
      </w:pPr>
      <w:rPr>
        <w:b/>
        <w:bCs/>
      </w:rPr>
      <w:tblPr/>
      <w:tcPr>
        <w:tcBorders>
          <w:top w:val="single" w:color="00507F" w:themeColor="accent1" w:sz="8" w:space="0"/>
          <w:left w:val="nil"/>
          <w:bottom w:val="single" w:color="00507F" w:themeColor="accent1" w:sz="8" w:space="0"/>
          <w:right w:val="nil"/>
          <w:insideH w:val="nil"/>
          <w:insideV w:val="nil"/>
        </w:tcBorders>
      </w:tcPr>
    </w:tblStylePr>
    <w:tblStylePr w:type="lastRow">
      <w:pPr>
        <w:spacing w:before="0" w:after="0" w:line="240" w:lineRule="auto"/>
      </w:pPr>
      <w:rPr>
        <w:b/>
        <w:bCs/>
      </w:rPr>
      <w:tblPr/>
      <w:tcPr>
        <w:tcBorders>
          <w:top w:val="single" w:color="00507F" w:themeColor="accent1" w:sz="8" w:space="0"/>
          <w:left w:val="nil"/>
          <w:bottom w:val="single" w:color="00507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0DBFF" w:themeFill="accent1" w:themeFillTint="3F"/>
      </w:tcPr>
    </w:tblStylePr>
    <w:tblStylePr w:type="band1Horz">
      <w:tblPr/>
      <w:tcPr>
        <w:tcBorders>
          <w:left w:val="nil"/>
          <w:right w:val="nil"/>
          <w:insideH w:val="nil"/>
          <w:insideV w:val="nil"/>
        </w:tcBorders>
        <w:shd w:val="clear" w:color="auto" w:fill="A0DBFF" w:themeFill="accent1" w:themeFillTint="3F"/>
      </w:tcPr>
    </w:tblStylePr>
  </w:style>
  <w:style w:type="table" w:styleId="LightShading-Accent2">
    <w:name w:val="Light Shading Accent 2"/>
    <w:basedOn w:val="TableNormal"/>
    <w:uiPriority w:val="60"/>
    <w:semiHidden/>
    <w:unhideWhenUsed/>
    <w:rsid w:val="001431DF"/>
    <w:rPr>
      <w:color w:val="0075A1" w:themeColor="accent2" w:themeShade="BF"/>
    </w:rPr>
    <w:tblPr>
      <w:tblStyleRowBandSize w:val="1"/>
      <w:tblStyleColBandSize w:val="1"/>
      <w:tblBorders>
        <w:top w:val="single" w:color="009DD7" w:themeColor="accent2" w:sz="8" w:space="0"/>
        <w:bottom w:val="single" w:color="009DD7" w:themeColor="accent2" w:sz="8" w:space="0"/>
      </w:tblBorders>
    </w:tblPr>
    <w:tblStylePr w:type="firstRow">
      <w:pPr>
        <w:spacing w:before="0" w:after="0" w:line="240" w:lineRule="auto"/>
      </w:pPr>
      <w:rPr>
        <w:b/>
        <w:bCs/>
      </w:rPr>
      <w:tblPr/>
      <w:tcPr>
        <w:tcBorders>
          <w:top w:val="single" w:color="009DD7" w:themeColor="accent2" w:sz="8" w:space="0"/>
          <w:left w:val="nil"/>
          <w:bottom w:val="single" w:color="009DD7" w:themeColor="accent2" w:sz="8" w:space="0"/>
          <w:right w:val="nil"/>
          <w:insideH w:val="nil"/>
          <w:insideV w:val="nil"/>
        </w:tcBorders>
      </w:tcPr>
    </w:tblStylePr>
    <w:tblStylePr w:type="lastRow">
      <w:pPr>
        <w:spacing w:before="0" w:after="0" w:line="240" w:lineRule="auto"/>
      </w:pPr>
      <w:rPr>
        <w:b/>
        <w:bCs/>
      </w:rPr>
      <w:tblPr/>
      <w:tcPr>
        <w:tcBorders>
          <w:top w:val="single" w:color="009DD7" w:themeColor="accent2" w:sz="8" w:space="0"/>
          <w:left w:val="nil"/>
          <w:bottom w:val="single" w:color="009DD7"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BFF" w:themeFill="accent2" w:themeFillTint="3F"/>
      </w:tcPr>
    </w:tblStylePr>
    <w:tblStylePr w:type="band1Horz">
      <w:tblPr/>
      <w:tcPr>
        <w:tcBorders>
          <w:left w:val="nil"/>
          <w:right w:val="nil"/>
          <w:insideH w:val="nil"/>
          <w:insideV w:val="nil"/>
        </w:tcBorders>
        <w:shd w:val="clear" w:color="auto" w:fill="B6EBFF" w:themeFill="accent2" w:themeFillTint="3F"/>
      </w:tcPr>
    </w:tblStylePr>
  </w:style>
  <w:style w:type="table" w:styleId="LightShading-Accent3">
    <w:name w:val="Light Shading Accent 3"/>
    <w:basedOn w:val="TableNormal"/>
    <w:uiPriority w:val="60"/>
    <w:semiHidden/>
    <w:unhideWhenUsed/>
    <w:rsid w:val="001431DF"/>
    <w:rPr>
      <w:color w:val="005277" w:themeColor="accent3" w:themeShade="BF"/>
    </w:rPr>
    <w:tblPr>
      <w:tblStyleRowBandSize w:val="1"/>
      <w:tblStyleColBandSize w:val="1"/>
      <w:tblBorders>
        <w:top w:val="single" w:color="006E9F" w:themeColor="accent3" w:sz="8" w:space="0"/>
        <w:bottom w:val="single" w:color="006E9F" w:themeColor="accent3" w:sz="8" w:space="0"/>
      </w:tblBorders>
    </w:tblPr>
    <w:tblStylePr w:type="firstRow">
      <w:pPr>
        <w:spacing w:before="0" w:after="0" w:line="240" w:lineRule="auto"/>
      </w:pPr>
      <w:rPr>
        <w:b/>
        <w:bCs/>
      </w:rPr>
      <w:tblPr/>
      <w:tcPr>
        <w:tcBorders>
          <w:top w:val="single" w:color="006E9F" w:themeColor="accent3" w:sz="8" w:space="0"/>
          <w:left w:val="nil"/>
          <w:bottom w:val="single" w:color="006E9F" w:themeColor="accent3" w:sz="8" w:space="0"/>
          <w:right w:val="nil"/>
          <w:insideH w:val="nil"/>
          <w:insideV w:val="nil"/>
        </w:tcBorders>
      </w:tcPr>
    </w:tblStylePr>
    <w:tblStylePr w:type="lastRow">
      <w:pPr>
        <w:spacing w:before="0" w:after="0" w:line="240" w:lineRule="auto"/>
      </w:pPr>
      <w:rPr>
        <w:b/>
        <w:bCs/>
      </w:rPr>
      <w:tblPr/>
      <w:tcPr>
        <w:tcBorders>
          <w:top w:val="single" w:color="006E9F" w:themeColor="accent3" w:sz="8" w:space="0"/>
          <w:left w:val="nil"/>
          <w:bottom w:val="single" w:color="006E9F"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8E4FF" w:themeFill="accent3" w:themeFillTint="3F"/>
      </w:tcPr>
    </w:tblStylePr>
    <w:tblStylePr w:type="band1Horz">
      <w:tblPr/>
      <w:tcPr>
        <w:tcBorders>
          <w:left w:val="nil"/>
          <w:right w:val="nil"/>
          <w:insideH w:val="nil"/>
          <w:insideV w:val="nil"/>
        </w:tcBorders>
        <w:shd w:val="clear" w:color="auto" w:fill="A8E4FF" w:themeFill="accent3" w:themeFillTint="3F"/>
      </w:tcPr>
    </w:tblStylePr>
  </w:style>
  <w:style w:type="table" w:styleId="LightShading-Accent4">
    <w:name w:val="Light Shading Accent 4"/>
    <w:basedOn w:val="TableNormal"/>
    <w:uiPriority w:val="60"/>
    <w:semiHidden/>
    <w:unhideWhenUsed/>
    <w:rsid w:val="001431DF"/>
    <w:rPr>
      <w:color w:val="067E3A" w:themeColor="accent4" w:themeShade="BF"/>
    </w:rPr>
    <w:tblPr>
      <w:tblStyleRowBandSize w:val="1"/>
      <w:tblStyleColBandSize w:val="1"/>
      <w:tblBorders>
        <w:top w:val="single" w:color="08A94F" w:themeColor="accent4" w:sz="8" w:space="0"/>
        <w:bottom w:val="single" w:color="08A94F" w:themeColor="accent4" w:sz="8" w:space="0"/>
      </w:tblBorders>
    </w:tblPr>
    <w:tblStylePr w:type="firstRow">
      <w:pPr>
        <w:spacing w:before="0" w:after="0" w:line="240" w:lineRule="auto"/>
      </w:pPr>
      <w:rPr>
        <w:b/>
        <w:bCs/>
      </w:rPr>
      <w:tblPr/>
      <w:tcPr>
        <w:tcBorders>
          <w:top w:val="single" w:color="08A94F" w:themeColor="accent4" w:sz="8" w:space="0"/>
          <w:left w:val="nil"/>
          <w:bottom w:val="single" w:color="08A94F" w:themeColor="accent4" w:sz="8" w:space="0"/>
          <w:right w:val="nil"/>
          <w:insideH w:val="nil"/>
          <w:insideV w:val="nil"/>
        </w:tcBorders>
      </w:tcPr>
    </w:tblStylePr>
    <w:tblStylePr w:type="lastRow">
      <w:pPr>
        <w:spacing w:before="0" w:after="0" w:line="240" w:lineRule="auto"/>
      </w:pPr>
      <w:rPr>
        <w:b/>
        <w:bCs/>
      </w:rPr>
      <w:tblPr/>
      <w:tcPr>
        <w:tcBorders>
          <w:top w:val="single" w:color="08A94F" w:themeColor="accent4" w:sz="8" w:space="0"/>
          <w:left w:val="nil"/>
          <w:bottom w:val="single" w:color="08A94F"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0FBD1" w:themeFill="accent4" w:themeFillTint="3F"/>
      </w:tcPr>
    </w:tblStylePr>
    <w:tblStylePr w:type="band1Horz">
      <w:tblPr/>
      <w:tcPr>
        <w:tcBorders>
          <w:left w:val="nil"/>
          <w:right w:val="nil"/>
          <w:insideH w:val="nil"/>
          <w:insideV w:val="nil"/>
        </w:tcBorders>
        <w:shd w:val="clear" w:color="auto" w:fill="B0FBD1" w:themeFill="accent4" w:themeFillTint="3F"/>
      </w:tcPr>
    </w:tblStylePr>
  </w:style>
  <w:style w:type="table" w:styleId="LightShading-Accent5">
    <w:name w:val="Light Shading Accent 5"/>
    <w:basedOn w:val="TableNormal"/>
    <w:uiPriority w:val="60"/>
    <w:semiHidden/>
    <w:unhideWhenUsed/>
    <w:rsid w:val="001431DF"/>
    <w:rPr>
      <w:color w:val="016131" w:themeColor="accent5" w:themeShade="BF"/>
    </w:rPr>
    <w:tblPr>
      <w:tblStyleRowBandSize w:val="1"/>
      <w:tblStyleColBandSize w:val="1"/>
      <w:tblBorders>
        <w:top w:val="single" w:color="028342" w:themeColor="accent5" w:sz="8" w:space="0"/>
        <w:bottom w:val="single" w:color="028342" w:themeColor="accent5" w:sz="8" w:space="0"/>
      </w:tblBorders>
    </w:tblPr>
    <w:tblStylePr w:type="firstRow">
      <w:pPr>
        <w:spacing w:before="0" w:after="0" w:line="240" w:lineRule="auto"/>
      </w:pPr>
      <w:rPr>
        <w:b/>
        <w:bCs/>
      </w:rPr>
      <w:tblPr/>
      <w:tcPr>
        <w:tcBorders>
          <w:top w:val="single" w:color="028342" w:themeColor="accent5" w:sz="8" w:space="0"/>
          <w:left w:val="nil"/>
          <w:bottom w:val="single" w:color="028342" w:themeColor="accent5" w:sz="8" w:space="0"/>
          <w:right w:val="nil"/>
          <w:insideH w:val="nil"/>
          <w:insideV w:val="nil"/>
        </w:tcBorders>
      </w:tcPr>
    </w:tblStylePr>
    <w:tblStylePr w:type="lastRow">
      <w:pPr>
        <w:spacing w:before="0" w:after="0" w:line="240" w:lineRule="auto"/>
      </w:pPr>
      <w:rPr>
        <w:b/>
        <w:bCs/>
      </w:rPr>
      <w:tblPr/>
      <w:tcPr>
        <w:tcBorders>
          <w:top w:val="single" w:color="028342" w:themeColor="accent5" w:sz="8" w:space="0"/>
          <w:left w:val="nil"/>
          <w:bottom w:val="single" w:color="028342"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3FDCF" w:themeFill="accent5" w:themeFillTint="3F"/>
      </w:tcPr>
    </w:tblStylePr>
    <w:tblStylePr w:type="band1Horz">
      <w:tblPr/>
      <w:tcPr>
        <w:tcBorders>
          <w:left w:val="nil"/>
          <w:right w:val="nil"/>
          <w:insideH w:val="nil"/>
          <w:insideV w:val="nil"/>
        </w:tcBorders>
        <w:shd w:val="clear" w:color="auto" w:fill="A3FDCF" w:themeFill="accent5" w:themeFillTint="3F"/>
      </w:tcPr>
    </w:tblStylePr>
  </w:style>
  <w:style w:type="table" w:styleId="LightShading-Accent6">
    <w:name w:val="Light Shading Accent 6"/>
    <w:basedOn w:val="TableNormal"/>
    <w:uiPriority w:val="60"/>
    <w:semiHidden/>
    <w:unhideWhenUsed/>
    <w:rsid w:val="001431DF"/>
    <w:rPr>
      <w:color w:val="A1AEB5" w:themeColor="accent6" w:themeShade="BF"/>
    </w:rPr>
    <w:tblPr>
      <w:tblStyleRowBandSize w:val="1"/>
      <w:tblStyleColBandSize w:val="1"/>
      <w:tblBorders>
        <w:top w:val="single" w:color="E2E6E8" w:themeColor="accent6" w:sz="8" w:space="0"/>
        <w:bottom w:val="single" w:color="E2E6E8" w:themeColor="accent6" w:sz="8" w:space="0"/>
      </w:tblBorders>
    </w:tblPr>
    <w:tblStylePr w:type="firstRow">
      <w:pPr>
        <w:spacing w:before="0" w:after="0" w:line="240" w:lineRule="auto"/>
      </w:pPr>
      <w:rPr>
        <w:b/>
        <w:bCs/>
      </w:rPr>
      <w:tblPr/>
      <w:tcPr>
        <w:tcBorders>
          <w:top w:val="single" w:color="E2E6E8" w:themeColor="accent6" w:sz="8" w:space="0"/>
          <w:left w:val="nil"/>
          <w:bottom w:val="single" w:color="E2E6E8" w:themeColor="accent6" w:sz="8" w:space="0"/>
          <w:right w:val="nil"/>
          <w:insideH w:val="nil"/>
          <w:insideV w:val="nil"/>
        </w:tcBorders>
      </w:tcPr>
    </w:tblStylePr>
    <w:tblStylePr w:type="lastRow">
      <w:pPr>
        <w:spacing w:before="0" w:after="0" w:line="240" w:lineRule="auto"/>
      </w:pPr>
      <w:rPr>
        <w:b/>
        <w:bCs/>
      </w:rPr>
      <w:tblPr/>
      <w:tcPr>
        <w:tcBorders>
          <w:top w:val="single" w:color="E2E6E8" w:themeColor="accent6" w:sz="8" w:space="0"/>
          <w:left w:val="nil"/>
          <w:bottom w:val="single" w:color="E2E6E8"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F8F9" w:themeFill="accent6" w:themeFillTint="3F"/>
      </w:tcPr>
    </w:tblStylePr>
    <w:tblStylePr w:type="band1Horz">
      <w:tblPr/>
      <w:tcPr>
        <w:tcBorders>
          <w:left w:val="nil"/>
          <w:right w:val="nil"/>
          <w:insideH w:val="nil"/>
          <w:insideV w:val="nil"/>
        </w:tcBorders>
        <w:shd w:val="clear" w:color="auto" w:fill="F7F8F9" w:themeFill="accent6" w:themeFillTint="3F"/>
      </w:tcPr>
    </w:tblStylePr>
  </w:style>
  <w:style w:type="character" w:styleId="LineNumber">
    <w:name w:val="line number"/>
    <w:basedOn w:val="DefaultParagraphFont"/>
    <w:uiPriority w:val="99"/>
    <w:semiHidden/>
    <w:unhideWhenUsed/>
    <w:rsid w:val="001431DF"/>
    <w:rPr>
      <w:color w:val="000000"/>
    </w:rPr>
  </w:style>
  <w:style w:type="paragraph" w:styleId="List">
    <w:name w:val="List"/>
    <w:basedOn w:val="Normal"/>
    <w:uiPriority w:val="99"/>
    <w:semiHidden/>
    <w:unhideWhenUsed/>
    <w:rsid w:val="001431DF"/>
    <w:pPr>
      <w:ind w:left="360" w:hanging="360"/>
      <w:contextualSpacing/>
    </w:pPr>
  </w:style>
  <w:style w:type="paragraph" w:styleId="List2">
    <w:name w:val="List 2"/>
    <w:basedOn w:val="Normal"/>
    <w:uiPriority w:val="99"/>
    <w:semiHidden/>
    <w:unhideWhenUsed/>
    <w:rsid w:val="001431DF"/>
    <w:pPr>
      <w:ind w:left="720" w:hanging="360"/>
      <w:contextualSpacing/>
    </w:pPr>
  </w:style>
  <w:style w:type="paragraph" w:styleId="List3">
    <w:name w:val="List 3"/>
    <w:basedOn w:val="Normal"/>
    <w:uiPriority w:val="99"/>
    <w:semiHidden/>
    <w:unhideWhenUsed/>
    <w:rsid w:val="001431DF"/>
    <w:pPr>
      <w:ind w:left="1080" w:hanging="360"/>
      <w:contextualSpacing/>
    </w:pPr>
  </w:style>
  <w:style w:type="paragraph" w:styleId="List4">
    <w:name w:val="List 4"/>
    <w:basedOn w:val="Normal"/>
    <w:uiPriority w:val="99"/>
    <w:semiHidden/>
    <w:unhideWhenUsed/>
    <w:rsid w:val="001431DF"/>
    <w:pPr>
      <w:ind w:left="1440" w:hanging="360"/>
      <w:contextualSpacing/>
    </w:pPr>
  </w:style>
  <w:style w:type="paragraph" w:styleId="List5">
    <w:name w:val="List 5"/>
    <w:basedOn w:val="Normal"/>
    <w:uiPriority w:val="99"/>
    <w:semiHidden/>
    <w:unhideWhenUsed/>
    <w:rsid w:val="001431DF"/>
    <w:pPr>
      <w:ind w:left="1800" w:hanging="360"/>
      <w:contextualSpacing/>
    </w:pPr>
  </w:style>
  <w:style w:type="paragraph" w:styleId="ListBullet">
    <w:name w:val="List Bullet"/>
    <w:basedOn w:val="Normal"/>
    <w:uiPriority w:val="99"/>
    <w:semiHidden/>
    <w:unhideWhenUsed/>
    <w:rsid w:val="001431DF"/>
    <w:pPr>
      <w:numPr>
        <w:numId w:val="12"/>
      </w:numPr>
      <w:contextualSpacing/>
    </w:pPr>
  </w:style>
  <w:style w:type="paragraph" w:styleId="ListBullet2">
    <w:name w:val="List Bullet 2"/>
    <w:basedOn w:val="Normal"/>
    <w:uiPriority w:val="99"/>
    <w:semiHidden/>
    <w:unhideWhenUsed/>
    <w:rsid w:val="001431DF"/>
    <w:pPr>
      <w:numPr>
        <w:numId w:val="13"/>
      </w:numPr>
      <w:contextualSpacing/>
    </w:pPr>
  </w:style>
  <w:style w:type="paragraph" w:styleId="ListBullet3">
    <w:name w:val="List Bullet 3"/>
    <w:basedOn w:val="Normal"/>
    <w:uiPriority w:val="99"/>
    <w:semiHidden/>
    <w:unhideWhenUsed/>
    <w:rsid w:val="001431DF"/>
    <w:pPr>
      <w:numPr>
        <w:numId w:val="14"/>
      </w:numPr>
      <w:contextualSpacing/>
    </w:pPr>
  </w:style>
  <w:style w:type="paragraph" w:styleId="ListBullet4">
    <w:name w:val="List Bullet 4"/>
    <w:basedOn w:val="Normal"/>
    <w:uiPriority w:val="99"/>
    <w:semiHidden/>
    <w:unhideWhenUsed/>
    <w:rsid w:val="001431DF"/>
    <w:pPr>
      <w:numPr>
        <w:numId w:val="15"/>
      </w:numPr>
      <w:contextualSpacing/>
    </w:pPr>
  </w:style>
  <w:style w:type="paragraph" w:styleId="ListBullet5">
    <w:name w:val="List Bullet 5"/>
    <w:basedOn w:val="Normal"/>
    <w:uiPriority w:val="99"/>
    <w:semiHidden/>
    <w:unhideWhenUsed/>
    <w:rsid w:val="001431DF"/>
    <w:pPr>
      <w:numPr>
        <w:numId w:val="16"/>
      </w:numPr>
      <w:contextualSpacing/>
    </w:pPr>
  </w:style>
  <w:style w:type="paragraph" w:styleId="ListContinue">
    <w:name w:val="List Continue"/>
    <w:basedOn w:val="Normal"/>
    <w:uiPriority w:val="99"/>
    <w:semiHidden/>
    <w:unhideWhenUsed/>
    <w:rsid w:val="001431DF"/>
    <w:pPr>
      <w:spacing w:after="120"/>
      <w:ind w:left="360"/>
      <w:contextualSpacing/>
    </w:pPr>
  </w:style>
  <w:style w:type="paragraph" w:styleId="ListContinue2">
    <w:name w:val="List Continue 2"/>
    <w:basedOn w:val="Normal"/>
    <w:uiPriority w:val="99"/>
    <w:semiHidden/>
    <w:unhideWhenUsed/>
    <w:rsid w:val="001431DF"/>
    <w:pPr>
      <w:spacing w:after="120"/>
      <w:ind w:left="720"/>
      <w:contextualSpacing/>
    </w:pPr>
  </w:style>
  <w:style w:type="paragraph" w:styleId="ListContinue3">
    <w:name w:val="List Continue 3"/>
    <w:basedOn w:val="Normal"/>
    <w:uiPriority w:val="99"/>
    <w:semiHidden/>
    <w:unhideWhenUsed/>
    <w:rsid w:val="001431DF"/>
    <w:pPr>
      <w:spacing w:after="120"/>
      <w:ind w:left="1080"/>
      <w:contextualSpacing/>
    </w:pPr>
  </w:style>
  <w:style w:type="paragraph" w:styleId="ListContinue4">
    <w:name w:val="List Continue 4"/>
    <w:basedOn w:val="Normal"/>
    <w:uiPriority w:val="99"/>
    <w:semiHidden/>
    <w:unhideWhenUsed/>
    <w:rsid w:val="001431DF"/>
    <w:pPr>
      <w:spacing w:after="120"/>
      <w:ind w:left="1440"/>
      <w:contextualSpacing/>
    </w:pPr>
  </w:style>
  <w:style w:type="paragraph" w:styleId="ListContinue5">
    <w:name w:val="List Continue 5"/>
    <w:basedOn w:val="Normal"/>
    <w:uiPriority w:val="99"/>
    <w:semiHidden/>
    <w:unhideWhenUsed/>
    <w:rsid w:val="001431DF"/>
    <w:pPr>
      <w:spacing w:after="120"/>
      <w:ind w:left="1800"/>
      <w:contextualSpacing/>
    </w:pPr>
  </w:style>
  <w:style w:type="paragraph" w:styleId="ListNumber">
    <w:name w:val="List Number"/>
    <w:basedOn w:val="Normal"/>
    <w:uiPriority w:val="99"/>
    <w:semiHidden/>
    <w:unhideWhenUsed/>
    <w:rsid w:val="001431DF"/>
    <w:pPr>
      <w:numPr>
        <w:numId w:val="17"/>
      </w:numPr>
      <w:contextualSpacing/>
    </w:pPr>
  </w:style>
  <w:style w:type="paragraph" w:styleId="ListNumber2">
    <w:name w:val="List Number 2"/>
    <w:basedOn w:val="Normal"/>
    <w:uiPriority w:val="99"/>
    <w:semiHidden/>
    <w:unhideWhenUsed/>
    <w:rsid w:val="001431DF"/>
    <w:pPr>
      <w:numPr>
        <w:numId w:val="18"/>
      </w:numPr>
      <w:contextualSpacing/>
    </w:pPr>
  </w:style>
  <w:style w:type="paragraph" w:styleId="ListNumber5">
    <w:name w:val="List Number 5"/>
    <w:basedOn w:val="Normal"/>
    <w:uiPriority w:val="99"/>
    <w:semiHidden/>
    <w:unhideWhenUsed/>
    <w:rsid w:val="001431DF"/>
    <w:pPr>
      <w:numPr>
        <w:numId w:val="19"/>
      </w:numPr>
      <w:contextualSpacing/>
    </w:pPr>
  </w:style>
  <w:style w:type="numbering" w:styleId="ListStyle-PBoxBullets" w:customStyle="1">
    <w:name w:val="_List Style-P.Box Bullets"/>
    <w:uiPriority w:val="99"/>
    <w:rsid w:val="00DA656E"/>
    <w:pPr>
      <w:numPr>
        <w:numId w:val="24"/>
      </w:numPr>
    </w:pPr>
  </w:style>
  <w:style w:type="table" w:styleId="ListTable1Light">
    <w:name w:val="List Table 1 Light"/>
    <w:basedOn w:val="TableNormal"/>
    <w:uiPriority w:val="46"/>
    <w:rsid w:val="001431DF"/>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1431DF"/>
    <w:tblPr>
      <w:tblStyleRowBandSize w:val="1"/>
      <w:tblStyleColBandSize w:val="1"/>
    </w:tblPr>
    <w:tblStylePr w:type="firstRow">
      <w:rPr>
        <w:b/>
        <w:bCs/>
      </w:rPr>
      <w:tblPr/>
      <w:tcPr>
        <w:tcBorders>
          <w:bottom w:val="single" w:color="19A9FF" w:themeColor="accent1" w:themeTint="99" w:sz="4" w:space="0"/>
        </w:tcBorders>
      </w:tcPr>
    </w:tblStylePr>
    <w:tblStylePr w:type="lastRow">
      <w:rPr>
        <w:b/>
        <w:bCs/>
      </w:rPr>
      <w:tblPr/>
      <w:tcPr>
        <w:tcBorders>
          <w:top w:val="single" w:color="19A9FF" w:themeColor="accent1" w:themeTint="99" w:sz="4" w:space="0"/>
        </w:tcBorders>
      </w:tcPr>
    </w:tblStylePr>
    <w:tblStylePr w:type="firstCol">
      <w:rPr>
        <w:b/>
        <w:bCs/>
      </w:rPr>
    </w:tblStylePr>
    <w:tblStylePr w:type="lastCol">
      <w:rPr>
        <w:b/>
        <w:bCs/>
      </w:rPr>
    </w:tblStylePr>
    <w:tblStylePr w:type="band1Vert">
      <w:tblPr/>
      <w:tcPr>
        <w:shd w:val="clear" w:color="auto" w:fill="B2E2FF" w:themeFill="accent1" w:themeFillTint="33"/>
      </w:tcPr>
    </w:tblStylePr>
    <w:tblStylePr w:type="band1Horz">
      <w:tblPr/>
      <w:tcPr>
        <w:shd w:val="clear" w:color="auto" w:fill="B2E2FF" w:themeFill="accent1" w:themeFillTint="33"/>
      </w:tcPr>
    </w:tblStylePr>
  </w:style>
  <w:style w:type="table" w:styleId="ListTable1Light-Accent2">
    <w:name w:val="List Table 1 Light Accent 2"/>
    <w:basedOn w:val="TableNormal"/>
    <w:uiPriority w:val="46"/>
    <w:rsid w:val="001431DF"/>
    <w:tblPr>
      <w:tblStyleRowBandSize w:val="1"/>
      <w:tblStyleColBandSize w:val="1"/>
    </w:tblPr>
    <w:tblStylePr w:type="firstRow">
      <w:rPr>
        <w:b/>
        <w:bCs/>
      </w:rPr>
      <w:tblPr/>
      <w:tcPr>
        <w:tcBorders>
          <w:bottom w:val="single" w:color="4ECFFF" w:themeColor="accent2" w:themeTint="99" w:sz="4" w:space="0"/>
        </w:tcBorders>
      </w:tcPr>
    </w:tblStylePr>
    <w:tblStylePr w:type="lastRow">
      <w:rPr>
        <w:b/>
        <w:bCs/>
      </w:rPr>
      <w:tblPr/>
      <w:tcPr>
        <w:tcBorders>
          <w:top w:val="single" w:color="4ECFFF" w:themeColor="accent2" w:themeTint="99" w:sz="4" w:space="0"/>
        </w:tcBorders>
      </w:tcPr>
    </w:tblStylePr>
    <w:tblStylePr w:type="firstCol">
      <w:rPr>
        <w:b/>
        <w:bCs/>
      </w:rPr>
    </w:tblStylePr>
    <w:tblStylePr w:type="lastCol">
      <w:rPr>
        <w:b/>
        <w:bCs/>
      </w:rPr>
    </w:tblStylePr>
    <w:tblStylePr w:type="band1Vert">
      <w:tblPr/>
      <w:tcPr>
        <w:shd w:val="clear" w:color="auto" w:fill="C4EFFF" w:themeFill="accent2" w:themeFillTint="33"/>
      </w:tcPr>
    </w:tblStylePr>
    <w:tblStylePr w:type="band1Horz">
      <w:tblPr/>
      <w:tcPr>
        <w:shd w:val="clear" w:color="auto" w:fill="C4EFFF" w:themeFill="accent2" w:themeFillTint="33"/>
      </w:tcPr>
    </w:tblStylePr>
  </w:style>
  <w:style w:type="table" w:styleId="ListTable1Light-Accent3">
    <w:name w:val="List Table 1 Light Accent 3"/>
    <w:basedOn w:val="TableNormal"/>
    <w:uiPriority w:val="46"/>
    <w:rsid w:val="001431DF"/>
    <w:tblPr>
      <w:tblStyleRowBandSize w:val="1"/>
      <w:tblStyleColBandSize w:val="1"/>
    </w:tblPr>
    <w:tblStylePr w:type="firstRow">
      <w:rPr>
        <w:b/>
        <w:bCs/>
      </w:rPr>
      <w:tblPr/>
      <w:tcPr>
        <w:tcBorders>
          <w:bottom w:val="single" w:color="2CBDFF" w:themeColor="accent3" w:themeTint="99" w:sz="4" w:space="0"/>
        </w:tcBorders>
      </w:tcPr>
    </w:tblStylePr>
    <w:tblStylePr w:type="lastRow">
      <w:rPr>
        <w:b/>
        <w:bCs/>
      </w:rPr>
      <w:tblPr/>
      <w:tcPr>
        <w:tcBorders>
          <w:top w:val="single" w:color="2CBDFF" w:themeColor="accent3" w:themeTint="99" w:sz="4" w:space="0"/>
        </w:tcBorders>
      </w:tcPr>
    </w:tblStylePr>
    <w:tblStylePr w:type="firstCol">
      <w:rPr>
        <w:b/>
        <w:bCs/>
      </w:rPr>
    </w:tblStylePr>
    <w:tblStylePr w:type="lastCol">
      <w:rPr>
        <w:b/>
        <w:bCs/>
      </w:rPr>
    </w:tblStylePr>
    <w:tblStylePr w:type="band1Vert">
      <w:tblPr/>
      <w:tcPr>
        <w:shd w:val="clear" w:color="auto" w:fill="B8E9FF" w:themeFill="accent3" w:themeFillTint="33"/>
      </w:tcPr>
    </w:tblStylePr>
    <w:tblStylePr w:type="band1Horz">
      <w:tblPr/>
      <w:tcPr>
        <w:shd w:val="clear" w:color="auto" w:fill="B8E9FF" w:themeFill="accent3" w:themeFillTint="33"/>
      </w:tcPr>
    </w:tblStylePr>
  </w:style>
  <w:style w:type="table" w:styleId="ListTable1Light-Accent4">
    <w:name w:val="List Table 1 Light Accent 4"/>
    <w:basedOn w:val="TableNormal"/>
    <w:uiPriority w:val="46"/>
    <w:rsid w:val="001431DF"/>
    <w:tblPr>
      <w:tblStyleRowBandSize w:val="1"/>
      <w:tblStyleColBandSize w:val="1"/>
    </w:tblPr>
    <w:tblStylePr w:type="firstRow">
      <w:rPr>
        <w:b/>
        <w:bCs/>
      </w:rPr>
      <w:tblPr/>
      <w:tcPr>
        <w:tcBorders>
          <w:bottom w:val="single" w:color="40F68F" w:themeColor="accent4" w:themeTint="99" w:sz="4" w:space="0"/>
        </w:tcBorders>
      </w:tcPr>
    </w:tblStylePr>
    <w:tblStylePr w:type="lastRow">
      <w:rPr>
        <w:b/>
        <w:bCs/>
      </w:rPr>
      <w:tblPr/>
      <w:tcPr>
        <w:tcBorders>
          <w:top w:val="single" w:color="40F68F" w:themeColor="accent4" w:themeTint="99" w:sz="4" w:space="0"/>
        </w:tcBorders>
      </w:tcPr>
    </w:tblStylePr>
    <w:tblStylePr w:type="firstCol">
      <w:rPr>
        <w:b/>
        <w:bCs/>
      </w:rPr>
    </w:tblStylePr>
    <w:tblStylePr w:type="lastCol">
      <w:rPr>
        <w:b/>
        <w:bCs/>
      </w:rPr>
    </w:tblStylePr>
    <w:tblStylePr w:type="band1Vert">
      <w:tblPr/>
      <w:tcPr>
        <w:shd w:val="clear" w:color="auto" w:fill="BFFCD9" w:themeFill="accent4" w:themeFillTint="33"/>
      </w:tcPr>
    </w:tblStylePr>
    <w:tblStylePr w:type="band1Horz">
      <w:tblPr/>
      <w:tcPr>
        <w:shd w:val="clear" w:color="auto" w:fill="BFFCD9" w:themeFill="accent4" w:themeFillTint="33"/>
      </w:tcPr>
    </w:tblStylePr>
  </w:style>
  <w:style w:type="table" w:styleId="ListTable1Light-Accent5">
    <w:name w:val="List Table 1 Light Accent 5"/>
    <w:basedOn w:val="TableNormal"/>
    <w:uiPriority w:val="46"/>
    <w:rsid w:val="001431DF"/>
    <w:tblPr>
      <w:tblStyleRowBandSize w:val="1"/>
      <w:tblStyleColBandSize w:val="1"/>
    </w:tblPr>
    <w:tblStylePr w:type="firstRow">
      <w:rPr>
        <w:b/>
        <w:bCs/>
      </w:rPr>
      <w:tblPr/>
      <w:tcPr>
        <w:tcBorders>
          <w:bottom w:val="single" w:color="20FB8C" w:themeColor="accent5" w:themeTint="99" w:sz="4" w:space="0"/>
        </w:tcBorders>
      </w:tcPr>
    </w:tblStylePr>
    <w:tblStylePr w:type="lastRow">
      <w:rPr>
        <w:b/>
        <w:bCs/>
      </w:rPr>
      <w:tblPr/>
      <w:tcPr>
        <w:tcBorders>
          <w:top w:val="single" w:color="20FB8C" w:themeColor="accent5" w:themeTint="99" w:sz="4" w:space="0"/>
        </w:tcBorders>
      </w:tcPr>
    </w:tblStylePr>
    <w:tblStylePr w:type="firstCol">
      <w:rPr>
        <w:b/>
        <w:bCs/>
      </w:rPr>
    </w:tblStylePr>
    <w:tblStylePr w:type="lastCol">
      <w:rPr>
        <w:b/>
        <w:bCs/>
      </w:rPr>
    </w:tblStylePr>
    <w:tblStylePr w:type="band1Vert">
      <w:tblPr/>
      <w:tcPr>
        <w:shd w:val="clear" w:color="auto" w:fill="B4FED8" w:themeFill="accent5" w:themeFillTint="33"/>
      </w:tcPr>
    </w:tblStylePr>
    <w:tblStylePr w:type="band1Horz">
      <w:tblPr/>
      <w:tcPr>
        <w:shd w:val="clear" w:color="auto" w:fill="B4FED8" w:themeFill="accent5" w:themeFillTint="33"/>
      </w:tcPr>
    </w:tblStylePr>
  </w:style>
  <w:style w:type="table" w:styleId="ListTable1Light-Accent6">
    <w:name w:val="List Table 1 Light Accent 6"/>
    <w:basedOn w:val="TableNormal"/>
    <w:uiPriority w:val="46"/>
    <w:rsid w:val="001431DF"/>
    <w:tblPr>
      <w:tblStyleRowBandSize w:val="1"/>
      <w:tblStyleColBandSize w:val="1"/>
    </w:tblPr>
    <w:tblStylePr w:type="firstRow">
      <w:rPr>
        <w:b/>
        <w:bCs/>
      </w:rPr>
      <w:tblPr/>
      <w:tcPr>
        <w:tcBorders>
          <w:bottom w:val="single" w:color="EDEFF1" w:themeColor="accent6" w:themeTint="99" w:sz="4" w:space="0"/>
        </w:tcBorders>
      </w:tcPr>
    </w:tblStylePr>
    <w:tblStylePr w:type="lastRow">
      <w:rPr>
        <w:b/>
        <w:bCs/>
      </w:rPr>
      <w:tblPr/>
      <w:tcPr>
        <w:tcBorders>
          <w:top w:val="single" w:color="EDEFF1" w:themeColor="accent6" w:themeTint="99" w:sz="4" w:space="0"/>
        </w:tcBorders>
      </w:tcPr>
    </w:tblStylePr>
    <w:tblStylePr w:type="firstCol">
      <w:rPr>
        <w:b/>
        <w:bCs/>
      </w:rPr>
    </w:tblStylePr>
    <w:tblStylePr w:type="lastCol">
      <w:rPr>
        <w:b/>
        <w:bCs/>
      </w:rPr>
    </w:tblStylePr>
    <w:tblStylePr w:type="band1Vert">
      <w:tblPr/>
      <w:tcPr>
        <w:shd w:val="clear" w:color="auto" w:fill="F9F9FA" w:themeFill="accent6" w:themeFillTint="33"/>
      </w:tcPr>
    </w:tblStylePr>
    <w:tblStylePr w:type="band1Horz">
      <w:tblPr/>
      <w:tcPr>
        <w:shd w:val="clear" w:color="auto" w:fill="F9F9FA" w:themeFill="accent6" w:themeFillTint="33"/>
      </w:tcPr>
    </w:tblStylePr>
  </w:style>
  <w:style w:type="table" w:styleId="ListTable2">
    <w:name w:val="List Table 2"/>
    <w:basedOn w:val="TableNormal"/>
    <w:uiPriority w:val="47"/>
    <w:rsid w:val="001431DF"/>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1431DF"/>
    <w:tblPr>
      <w:tblStyleRowBandSize w:val="1"/>
      <w:tblStyleColBandSize w:val="1"/>
      <w:tblBorders>
        <w:top w:val="single" w:color="19A9FF" w:themeColor="accent1" w:themeTint="99" w:sz="4" w:space="0"/>
        <w:bottom w:val="single" w:color="19A9FF" w:themeColor="accent1" w:themeTint="99" w:sz="4" w:space="0"/>
        <w:insideH w:val="single" w:color="19A9FF"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2E2FF" w:themeFill="accent1" w:themeFillTint="33"/>
      </w:tcPr>
    </w:tblStylePr>
    <w:tblStylePr w:type="band1Horz">
      <w:tblPr/>
      <w:tcPr>
        <w:shd w:val="clear" w:color="auto" w:fill="B2E2FF" w:themeFill="accent1" w:themeFillTint="33"/>
      </w:tcPr>
    </w:tblStylePr>
  </w:style>
  <w:style w:type="table" w:styleId="ListTable2-Accent2">
    <w:name w:val="List Table 2 Accent 2"/>
    <w:basedOn w:val="TableNormal"/>
    <w:uiPriority w:val="47"/>
    <w:rsid w:val="001431DF"/>
    <w:tblPr>
      <w:tblStyleRowBandSize w:val="1"/>
      <w:tblStyleColBandSize w:val="1"/>
      <w:tblBorders>
        <w:top w:val="single" w:color="4ECFFF" w:themeColor="accent2" w:themeTint="99" w:sz="4" w:space="0"/>
        <w:bottom w:val="single" w:color="4ECFFF" w:themeColor="accent2" w:themeTint="99" w:sz="4" w:space="0"/>
        <w:insideH w:val="single" w:color="4ECFF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4EFFF" w:themeFill="accent2" w:themeFillTint="33"/>
      </w:tcPr>
    </w:tblStylePr>
    <w:tblStylePr w:type="band1Horz">
      <w:tblPr/>
      <w:tcPr>
        <w:shd w:val="clear" w:color="auto" w:fill="C4EFFF" w:themeFill="accent2" w:themeFillTint="33"/>
      </w:tcPr>
    </w:tblStylePr>
  </w:style>
  <w:style w:type="table" w:styleId="ListTable2-Accent3">
    <w:name w:val="List Table 2 Accent 3"/>
    <w:basedOn w:val="TableNormal"/>
    <w:uiPriority w:val="47"/>
    <w:rsid w:val="001431DF"/>
    <w:tblPr>
      <w:tblStyleRowBandSize w:val="1"/>
      <w:tblStyleColBandSize w:val="1"/>
      <w:tblBorders>
        <w:top w:val="single" w:color="2CBDFF" w:themeColor="accent3" w:themeTint="99" w:sz="4" w:space="0"/>
        <w:bottom w:val="single" w:color="2CBDFF" w:themeColor="accent3" w:themeTint="99" w:sz="4" w:space="0"/>
        <w:insideH w:val="single" w:color="2CBDF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8E9FF" w:themeFill="accent3" w:themeFillTint="33"/>
      </w:tcPr>
    </w:tblStylePr>
    <w:tblStylePr w:type="band1Horz">
      <w:tblPr/>
      <w:tcPr>
        <w:shd w:val="clear" w:color="auto" w:fill="B8E9FF" w:themeFill="accent3" w:themeFillTint="33"/>
      </w:tcPr>
    </w:tblStylePr>
  </w:style>
  <w:style w:type="table" w:styleId="ListTable2-Accent4">
    <w:name w:val="List Table 2 Accent 4"/>
    <w:basedOn w:val="TableNormal"/>
    <w:uiPriority w:val="47"/>
    <w:rsid w:val="001431DF"/>
    <w:tblPr>
      <w:tblStyleRowBandSize w:val="1"/>
      <w:tblStyleColBandSize w:val="1"/>
      <w:tblBorders>
        <w:top w:val="single" w:color="40F68F" w:themeColor="accent4" w:themeTint="99" w:sz="4" w:space="0"/>
        <w:bottom w:val="single" w:color="40F68F" w:themeColor="accent4" w:themeTint="99" w:sz="4" w:space="0"/>
        <w:insideH w:val="single" w:color="40F68F"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FCD9" w:themeFill="accent4" w:themeFillTint="33"/>
      </w:tcPr>
    </w:tblStylePr>
    <w:tblStylePr w:type="band1Horz">
      <w:tblPr/>
      <w:tcPr>
        <w:shd w:val="clear" w:color="auto" w:fill="BFFCD9" w:themeFill="accent4" w:themeFillTint="33"/>
      </w:tcPr>
    </w:tblStylePr>
  </w:style>
  <w:style w:type="table" w:styleId="ListTable2-Accent5">
    <w:name w:val="List Table 2 Accent 5"/>
    <w:basedOn w:val="TableNormal"/>
    <w:uiPriority w:val="47"/>
    <w:rsid w:val="001431DF"/>
    <w:tblPr>
      <w:tblStyleRowBandSize w:val="1"/>
      <w:tblStyleColBandSize w:val="1"/>
      <w:tblBorders>
        <w:top w:val="single" w:color="20FB8C" w:themeColor="accent5" w:themeTint="99" w:sz="4" w:space="0"/>
        <w:bottom w:val="single" w:color="20FB8C" w:themeColor="accent5" w:themeTint="99" w:sz="4" w:space="0"/>
        <w:insideH w:val="single" w:color="20FB8C"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4FED8" w:themeFill="accent5" w:themeFillTint="33"/>
      </w:tcPr>
    </w:tblStylePr>
    <w:tblStylePr w:type="band1Horz">
      <w:tblPr/>
      <w:tcPr>
        <w:shd w:val="clear" w:color="auto" w:fill="B4FED8" w:themeFill="accent5" w:themeFillTint="33"/>
      </w:tcPr>
    </w:tblStylePr>
  </w:style>
  <w:style w:type="table" w:styleId="ListTable2-Accent6">
    <w:name w:val="List Table 2 Accent 6"/>
    <w:basedOn w:val="TableNormal"/>
    <w:uiPriority w:val="47"/>
    <w:rsid w:val="001431DF"/>
    <w:tblPr>
      <w:tblStyleRowBandSize w:val="1"/>
      <w:tblStyleColBandSize w:val="1"/>
      <w:tblBorders>
        <w:top w:val="single" w:color="EDEFF1" w:themeColor="accent6" w:themeTint="99" w:sz="4" w:space="0"/>
        <w:bottom w:val="single" w:color="EDEFF1" w:themeColor="accent6" w:themeTint="99" w:sz="4" w:space="0"/>
        <w:insideH w:val="single" w:color="EDEFF1"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9FA" w:themeFill="accent6" w:themeFillTint="33"/>
      </w:tcPr>
    </w:tblStylePr>
    <w:tblStylePr w:type="band1Horz">
      <w:tblPr/>
      <w:tcPr>
        <w:shd w:val="clear" w:color="auto" w:fill="F9F9FA" w:themeFill="accent6" w:themeFillTint="33"/>
      </w:tcPr>
    </w:tblStylePr>
  </w:style>
  <w:style w:type="table" w:styleId="ListTable3">
    <w:name w:val="List Table 3"/>
    <w:basedOn w:val="TableNormal"/>
    <w:uiPriority w:val="48"/>
    <w:rsid w:val="001431DF"/>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1431DF"/>
    <w:tblPr>
      <w:tblStyleRowBandSize w:val="1"/>
      <w:tblStyleColBandSize w:val="1"/>
      <w:tblBorders>
        <w:top w:val="single" w:color="00507F" w:themeColor="accent1" w:sz="4" w:space="0"/>
        <w:left w:val="single" w:color="00507F" w:themeColor="accent1" w:sz="4" w:space="0"/>
        <w:bottom w:val="single" w:color="00507F" w:themeColor="accent1" w:sz="4" w:space="0"/>
        <w:right w:val="single" w:color="00507F" w:themeColor="accent1" w:sz="4" w:space="0"/>
      </w:tblBorders>
    </w:tblPr>
    <w:tblStylePr w:type="firstRow">
      <w:rPr>
        <w:b/>
        <w:bCs/>
        <w:color w:val="FFFFFF" w:themeColor="background1"/>
      </w:rPr>
      <w:tblPr/>
      <w:tcPr>
        <w:shd w:val="clear" w:color="auto" w:fill="00507F" w:themeFill="accent1"/>
      </w:tcPr>
    </w:tblStylePr>
    <w:tblStylePr w:type="lastRow">
      <w:rPr>
        <w:b/>
        <w:bCs/>
      </w:rPr>
      <w:tblPr/>
      <w:tcPr>
        <w:tcBorders>
          <w:top w:val="double" w:color="00507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507F" w:themeColor="accent1" w:sz="4" w:space="0"/>
          <w:right w:val="single" w:color="00507F" w:themeColor="accent1" w:sz="4" w:space="0"/>
        </w:tcBorders>
      </w:tcPr>
    </w:tblStylePr>
    <w:tblStylePr w:type="band1Horz">
      <w:tblPr/>
      <w:tcPr>
        <w:tcBorders>
          <w:top w:val="single" w:color="00507F" w:themeColor="accent1" w:sz="4" w:space="0"/>
          <w:bottom w:val="single" w:color="00507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507F" w:themeColor="accent1" w:sz="4" w:space="0"/>
          <w:left w:val="nil"/>
        </w:tcBorders>
      </w:tcPr>
    </w:tblStylePr>
    <w:tblStylePr w:type="swCell">
      <w:tblPr/>
      <w:tcPr>
        <w:tcBorders>
          <w:top w:val="double" w:color="00507F" w:themeColor="accent1" w:sz="4" w:space="0"/>
          <w:right w:val="nil"/>
        </w:tcBorders>
      </w:tcPr>
    </w:tblStylePr>
  </w:style>
  <w:style w:type="table" w:styleId="ListTable3-Accent2">
    <w:name w:val="List Table 3 Accent 2"/>
    <w:basedOn w:val="TableNormal"/>
    <w:uiPriority w:val="48"/>
    <w:rsid w:val="001431DF"/>
    <w:tblPr>
      <w:tblStyleRowBandSize w:val="1"/>
      <w:tblStyleColBandSize w:val="1"/>
      <w:tblBorders>
        <w:top w:val="single" w:color="009DD7" w:themeColor="accent2" w:sz="4" w:space="0"/>
        <w:left w:val="single" w:color="009DD7" w:themeColor="accent2" w:sz="4" w:space="0"/>
        <w:bottom w:val="single" w:color="009DD7" w:themeColor="accent2" w:sz="4" w:space="0"/>
        <w:right w:val="single" w:color="009DD7" w:themeColor="accent2" w:sz="4" w:space="0"/>
      </w:tblBorders>
    </w:tblPr>
    <w:tblStylePr w:type="firstRow">
      <w:rPr>
        <w:b/>
        <w:bCs/>
        <w:color w:val="FFFFFF" w:themeColor="background1"/>
      </w:rPr>
      <w:tblPr/>
      <w:tcPr>
        <w:shd w:val="clear" w:color="auto" w:fill="009DD7" w:themeFill="accent2"/>
      </w:tcPr>
    </w:tblStylePr>
    <w:tblStylePr w:type="lastRow">
      <w:rPr>
        <w:b/>
        <w:bCs/>
      </w:rPr>
      <w:tblPr/>
      <w:tcPr>
        <w:tcBorders>
          <w:top w:val="double" w:color="009DD7"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9DD7" w:themeColor="accent2" w:sz="4" w:space="0"/>
          <w:right w:val="single" w:color="009DD7" w:themeColor="accent2" w:sz="4" w:space="0"/>
        </w:tcBorders>
      </w:tcPr>
    </w:tblStylePr>
    <w:tblStylePr w:type="band1Horz">
      <w:tblPr/>
      <w:tcPr>
        <w:tcBorders>
          <w:top w:val="single" w:color="009DD7" w:themeColor="accent2" w:sz="4" w:space="0"/>
          <w:bottom w:val="single" w:color="009DD7"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9DD7" w:themeColor="accent2" w:sz="4" w:space="0"/>
          <w:left w:val="nil"/>
        </w:tcBorders>
      </w:tcPr>
    </w:tblStylePr>
    <w:tblStylePr w:type="swCell">
      <w:tblPr/>
      <w:tcPr>
        <w:tcBorders>
          <w:top w:val="double" w:color="009DD7" w:themeColor="accent2" w:sz="4" w:space="0"/>
          <w:right w:val="nil"/>
        </w:tcBorders>
      </w:tcPr>
    </w:tblStylePr>
  </w:style>
  <w:style w:type="table" w:styleId="ListTable3-Accent3">
    <w:name w:val="List Table 3 Accent 3"/>
    <w:basedOn w:val="TableNormal"/>
    <w:uiPriority w:val="48"/>
    <w:rsid w:val="001431DF"/>
    <w:tblPr>
      <w:tblStyleRowBandSize w:val="1"/>
      <w:tblStyleColBandSize w:val="1"/>
      <w:tblBorders>
        <w:top w:val="single" w:color="006E9F" w:themeColor="accent3" w:sz="4" w:space="0"/>
        <w:left w:val="single" w:color="006E9F" w:themeColor="accent3" w:sz="4" w:space="0"/>
        <w:bottom w:val="single" w:color="006E9F" w:themeColor="accent3" w:sz="4" w:space="0"/>
        <w:right w:val="single" w:color="006E9F" w:themeColor="accent3" w:sz="4" w:space="0"/>
      </w:tblBorders>
    </w:tblPr>
    <w:tblStylePr w:type="firstRow">
      <w:rPr>
        <w:b/>
        <w:bCs/>
        <w:color w:val="FFFFFF" w:themeColor="background1"/>
      </w:rPr>
      <w:tblPr/>
      <w:tcPr>
        <w:shd w:val="clear" w:color="auto" w:fill="006E9F" w:themeFill="accent3"/>
      </w:tcPr>
    </w:tblStylePr>
    <w:tblStylePr w:type="lastRow">
      <w:rPr>
        <w:b/>
        <w:bCs/>
      </w:rPr>
      <w:tblPr/>
      <w:tcPr>
        <w:tcBorders>
          <w:top w:val="double" w:color="006E9F"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6E9F" w:themeColor="accent3" w:sz="4" w:space="0"/>
          <w:right w:val="single" w:color="006E9F" w:themeColor="accent3" w:sz="4" w:space="0"/>
        </w:tcBorders>
      </w:tcPr>
    </w:tblStylePr>
    <w:tblStylePr w:type="band1Horz">
      <w:tblPr/>
      <w:tcPr>
        <w:tcBorders>
          <w:top w:val="single" w:color="006E9F" w:themeColor="accent3" w:sz="4" w:space="0"/>
          <w:bottom w:val="single" w:color="006E9F"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6E9F" w:themeColor="accent3" w:sz="4" w:space="0"/>
          <w:left w:val="nil"/>
        </w:tcBorders>
      </w:tcPr>
    </w:tblStylePr>
    <w:tblStylePr w:type="swCell">
      <w:tblPr/>
      <w:tcPr>
        <w:tcBorders>
          <w:top w:val="double" w:color="006E9F" w:themeColor="accent3" w:sz="4" w:space="0"/>
          <w:right w:val="nil"/>
        </w:tcBorders>
      </w:tcPr>
    </w:tblStylePr>
  </w:style>
  <w:style w:type="table" w:styleId="ListTable3-Accent4">
    <w:name w:val="List Table 3 Accent 4"/>
    <w:basedOn w:val="TableNormal"/>
    <w:uiPriority w:val="48"/>
    <w:rsid w:val="001431DF"/>
    <w:tblPr>
      <w:tblStyleRowBandSize w:val="1"/>
      <w:tblStyleColBandSize w:val="1"/>
      <w:tblBorders>
        <w:top w:val="single" w:color="08A94F" w:themeColor="accent4" w:sz="4" w:space="0"/>
        <w:left w:val="single" w:color="08A94F" w:themeColor="accent4" w:sz="4" w:space="0"/>
        <w:bottom w:val="single" w:color="08A94F" w:themeColor="accent4" w:sz="4" w:space="0"/>
        <w:right w:val="single" w:color="08A94F" w:themeColor="accent4" w:sz="4" w:space="0"/>
      </w:tblBorders>
    </w:tblPr>
    <w:tblStylePr w:type="firstRow">
      <w:rPr>
        <w:b/>
        <w:bCs/>
        <w:color w:val="FFFFFF" w:themeColor="background1"/>
      </w:rPr>
      <w:tblPr/>
      <w:tcPr>
        <w:shd w:val="clear" w:color="auto" w:fill="08A94F" w:themeFill="accent4"/>
      </w:tcPr>
    </w:tblStylePr>
    <w:tblStylePr w:type="lastRow">
      <w:rPr>
        <w:b/>
        <w:bCs/>
      </w:rPr>
      <w:tblPr/>
      <w:tcPr>
        <w:tcBorders>
          <w:top w:val="double" w:color="08A94F"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8A94F" w:themeColor="accent4" w:sz="4" w:space="0"/>
          <w:right w:val="single" w:color="08A94F" w:themeColor="accent4" w:sz="4" w:space="0"/>
        </w:tcBorders>
      </w:tcPr>
    </w:tblStylePr>
    <w:tblStylePr w:type="band1Horz">
      <w:tblPr/>
      <w:tcPr>
        <w:tcBorders>
          <w:top w:val="single" w:color="08A94F" w:themeColor="accent4" w:sz="4" w:space="0"/>
          <w:bottom w:val="single" w:color="08A94F"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8A94F" w:themeColor="accent4" w:sz="4" w:space="0"/>
          <w:left w:val="nil"/>
        </w:tcBorders>
      </w:tcPr>
    </w:tblStylePr>
    <w:tblStylePr w:type="swCell">
      <w:tblPr/>
      <w:tcPr>
        <w:tcBorders>
          <w:top w:val="double" w:color="08A94F" w:themeColor="accent4" w:sz="4" w:space="0"/>
          <w:right w:val="nil"/>
        </w:tcBorders>
      </w:tcPr>
    </w:tblStylePr>
  </w:style>
  <w:style w:type="table" w:styleId="ListTable3-Accent5">
    <w:name w:val="List Table 3 Accent 5"/>
    <w:basedOn w:val="TableNormal"/>
    <w:uiPriority w:val="48"/>
    <w:rsid w:val="001431DF"/>
    <w:tblPr>
      <w:tblStyleRowBandSize w:val="1"/>
      <w:tblStyleColBandSize w:val="1"/>
      <w:tblBorders>
        <w:top w:val="single" w:color="028342" w:themeColor="accent5" w:sz="4" w:space="0"/>
        <w:left w:val="single" w:color="028342" w:themeColor="accent5" w:sz="4" w:space="0"/>
        <w:bottom w:val="single" w:color="028342" w:themeColor="accent5" w:sz="4" w:space="0"/>
        <w:right w:val="single" w:color="028342" w:themeColor="accent5" w:sz="4" w:space="0"/>
      </w:tblBorders>
    </w:tblPr>
    <w:tblStylePr w:type="firstRow">
      <w:rPr>
        <w:b/>
        <w:bCs/>
        <w:color w:val="FFFFFF" w:themeColor="background1"/>
      </w:rPr>
      <w:tblPr/>
      <w:tcPr>
        <w:shd w:val="clear" w:color="auto" w:fill="028342" w:themeFill="accent5"/>
      </w:tcPr>
    </w:tblStylePr>
    <w:tblStylePr w:type="lastRow">
      <w:rPr>
        <w:b/>
        <w:bCs/>
      </w:rPr>
      <w:tblPr/>
      <w:tcPr>
        <w:tcBorders>
          <w:top w:val="double" w:color="028342"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28342" w:themeColor="accent5" w:sz="4" w:space="0"/>
          <w:right w:val="single" w:color="028342" w:themeColor="accent5" w:sz="4" w:space="0"/>
        </w:tcBorders>
      </w:tcPr>
    </w:tblStylePr>
    <w:tblStylePr w:type="band1Horz">
      <w:tblPr/>
      <w:tcPr>
        <w:tcBorders>
          <w:top w:val="single" w:color="028342" w:themeColor="accent5" w:sz="4" w:space="0"/>
          <w:bottom w:val="single" w:color="028342"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28342" w:themeColor="accent5" w:sz="4" w:space="0"/>
          <w:left w:val="nil"/>
        </w:tcBorders>
      </w:tcPr>
    </w:tblStylePr>
    <w:tblStylePr w:type="swCell">
      <w:tblPr/>
      <w:tcPr>
        <w:tcBorders>
          <w:top w:val="double" w:color="028342" w:themeColor="accent5" w:sz="4" w:space="0"/>
          <w:right w:val="nil"/>
        </w:tcBorders>
      </w:tcPr>
    </w:tblStylePr>
  </w:style>
  <w:style w:type="table" w:styleId="ListTable3-Accent6">
    <w:name w:val="List Table 3 Accent 6"/>
    <w:basedOn w:val="TableNormal"/>
    <w:uiPriority w:val="48"/>
    <w:rsid w:val="001431DF"/>
    <w:tblPr>
      <w:tblStyleRowBandSize w:val="1"/>
      <w:tblStyleColBandSize w:val="1"/>
      <w:tblBorders>
        <w:top w:val="single" w:color="E2E6E8" w:themeColor="accent6" w:sz="4" w:space="0"/>
        <w:left w:val="single" w:color="E2E6E8" w:themeColor="accent6" w:sz="4" w:space="0"/>
        <w:bottom w:val="single" w:color="E2E6E8" w:themeColor="accent6" w:sz="4" w:space="0"/>
        <w:right w:val="single" w:color="E2E6E8" w:themeColor="accent6" w:sz="4" w:space="0"/>
      </w:tblBorders>
    </w:tblPr>
    <w:tblStylePr w:type="firstRow">
      <w:rPr>
        <w:b/>
        <w:bCs/>
        <w:color w:val="FFFFFF" w:themeColor="background1"/>
      </w:rPr>
      <w:tblPr/>
      <w:tcPr>
        <w:shd w:val="clear" w:color="auto" w:fill="E2E6E8" w:themeFill="accent6"/>
      </w:tcPr>
    </w:tblStylePr>
    <w:tblStylePr w:type="lastRow">
      <w:rPr>
        <w:b/>
        <w:bCs/>
      </w:rPr>
      <w:tblPr/>
      <w:tcPr>
        <w:tcBorders>
          <w:top w:val="double" w:color="E2E6E8"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2E6E8" w:themeColor="accent6" w:sz="4" w:space="0"/>
          <w:right w:val="single" w:color="E2E6E8" w:themeColor="accent6" w:sz="4" w:space="0"/>
        </w:tcBorders>
      </w:tcPr>
    </w:tblStylePr>
    <w:tblStylePr w:type="band1Horz">
      <w:tblPr/>
      <w:tcPr>
        <w:tcBorders>
          <w:top w:val="single" w:color="E2E6E8" w:themeColor="accent6" w:sz="4" w:space="0"/>
          <w:bottom w:val="single" w:color="E2E6E8"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2E6E8" w:themeColor="accent6" w:sz="4" w:space="0"/>
          <w:left w:val="nil"/>
        </w:tcBorders>
      </w:tcPr>
    </w:tblStylePr>
    <w:tblStylePr w:type="swCell">
      <w:tblPr/>
      <w:tcPr>
        <w:tcBorders>
          <w:top w:val="double" w:color="E2E6E8" w:themeColor="accent6" w:sz="4" w:space="0"/>
          <w:right w:val="nil"/>
        </w:tcBorders>
      </w:tcPr>
    </w:tblStylePr>
  </w:style>
  <w:style w:type="table" w:styleId="ListTable4">
    <w:name w:val="List Table 4"/>
    <w:basedOn w:val="TableNormal"/>
    <w:uiPriority w:val="49"/>
    <w:rsid w:val="001431DF"/>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1431DF"/>
    <w:tblPr>
      <w:tblStyleRowBandSize w:val="1"/>
      <w:tblStyleColBandSize w:val="1"/>
      <w:tblBorders>
        <w:top w:val="single" w:color="19A9FF" w:themeColor="accent1" w:themeTint="99" w:sz="4" w:space="0"/>
        <w:left w:val="single" w:color="19A9FF" w:themeColor="accent1" w:themeTint="99" w:sz="4" w:space="0"/>
        <w:bottom w:val="single" w:color="19A9FF" w:themeColor="accent1" w:themeTint="99" w:sz="4" w:space="0"/>
        <w:right w:val="single" w:color="19A9FF" w:themeColor="accent1" w:themeTint="99" w:sz="4" w:space="0"/>
        <w:insideH w:val="single" w:color="19A9FF" w:themeColor="accent1" w:themeTint="99" w:sz="4" w:space="0"/>
      </w:tblBorders>
    </w:tblPr>
    <w:tblStylePr w:type="firstRow">
      <w:rPr>
        <w:b/>
        <w:bCs/>
        <w:color w:val="FFFFFF" w:themeColor="background1"/>
      </w:rPr>
      <w:tblPr/>
      <w:tcPr>
        <w:tcBorders>
          <w:top w:val="single" w:color="00507F" w:themeColor="accent1" w:sz="4" w:space="0"/>
          <w:left w:val="single" w:color="00507F" w:themeColor="accent1" w:sz="4" w:space="0"/>
          <w:bottom w:val="single" w:color="00507F" w:themeColor="accent1" w:sz="4" w:space="0"/>
          <w:right w:val="single" w:color="00507F" w:themeColor="accent1" w:sz="4" w:space="0"/>
          <w:insideH w:val="nil"/>
        </w:tcBorders>
        <w:shd w:val="clear" w:color="auto" w:fill="00507F" w:themeFill="accent1"/>
      </w:tcPr>
    </w:tblStylePr>
    <w:tblStylePr w:type="lastRow">
      <w:rPr>
        <w:b/>
        <w:bCs/>
      </w:rPr>
      <w:tblPr/>
      <w:tcPr>
        <w:tcBorders>
          <w:top w:val="double" w:color="19A9FF" w:themeColor="accent1" w:themeTint="99" w:sz="4" w:space="0"/>
        </w:tcBorders>
      </w:tcPr>
    </w:tblStylePr>
    <w:tblStylePr w:type="firstCol">
      <w:rPr>
        <w:b/>
        <w:bCs/>
      </w:rPr>
    </w:tblStylePr>
    <w:tblStylePr w:type="lastCol">
      <w:rPr>
        <w:b/>
        <w:bCs/>
      </w:rPr>
    </w:tblStylePr>
    <w:tblStylePr w:type="band1Vert">
      <w:tblPr/>
      <w:tcPr>
        <w:shd w:val="clear" w:color="auto" w:fill="B2E2FF" w:themeFill="accent1" w:themeFillTint="33"/>
      </w:tcPr>
    </w:tblStylePr>
    <w:tblStylePr w:type="band1Horz">
      <w:tblPr/>
      <w:tcPr>
        <w:shd w:val="clear" w:color="auto" w:fill="B2E2FF" w:themeFill="accent1" w:themeFillTint="33"/>
      </w:tcPr>
    </w:tblStylePr>
  </w:style>
  <w:style w:type="table" w:styleId="ListTable4-Accent2">
    <w:name w:val="List Table 4 Accent 2"/>
    <w:basedOn w:val="TableNormal"/>
    <w:uiPriority w:val="49"/>
    <w:rsid w:val="001431DF"/>
    <w:tblPr>
      <w:tblStyleRowBandSize w:val="1"/>
      <w:tblStyleColBandSize w:val="1"/>
      <w:tblBorders>
        <w:top w:val="single" w:color="4ECFFF" w:themeColor="accent2" w:themeTint="99" w:sz="4" w:space="0"/>
        <w:left w:val="single" w:color="4ECFFF" w:themeColor="accent2" w:themeTint="99" w:sz="4" w:space="0"/>
        <w:bottom w:val="single" w:color="4ECFFF" w:themeColor="accent2" w:themeTint="99" w:sz="4" w:space="0"/>
        <w:right w:val="single" w:color="4ECFFF" w:themeColor="accent2" w:themeTint="99" w:sz="4" w:space="0"/>
        <w:insideH w:val="single" w:color="4ECFFF" w:themeColor="accent2" w:themeTint="99" w:sz="4" w:space="0"/>
      </w:tblBorders>
    </w:tblPr>
    <w:tblStylePr w:type="firstRow">
      <w:rPr>
        <w:b/>
        <w:bCs/>
        <w:color w:val="FFFFFF" w:themeColor="background1"/>
      </w:rPr>
      <w:tblPr/>
      <w:tcPr>
        <w:tcBorders>
          <w:top w:val="single" w:color="009DD7" w:themeColor="accent2" w:sz="4" w:space="0"/>
          <w:left w:val="single" w:color="009DD7" w:themeColor="accent2" w:sz="4" w:space="0"/>
          <w:bottom w:val="single" w:color="009DD7" w:themeColor="accent2" w:sz="4" w:space="0"/>
          <w:right w:val="single" w:color="009DD7" w:themeColor="accent2" w:sz="4" w:space="0"/>
          <w:insideH w:val="nil"/>
        </w:tcBorders>
        <w:shd w:val="clear" w:color="auto" w:fill="009DD7" w:themeFill="accent2"/>
      </w:tcPr>
    </w:tblStylePr>
    <w:tblStylePr w:type="lastRow">
      <w:rPr>
        <w:b/>
        <w:bCs/>
      </w:rPr>
      <w:tblPr/>
      <w:tcPr>
        <w:tcBorders>
          <w:top w:val="double" w:color="4ECFFF" w:themeColor="accent2" w:themeTint="99" w:sz="4" w:space="0"/>
        </w:tcBorders>
      </w:tcPr>
    </w:tblStylePr>
    <w:tblStylePr w:type="firstCol">
      <w:rPr>
        <w:b/>
        <w:bCs/>
      </w:rPr>
    </w:tblStylePr>
    <w:tblStylePr w:type="lastCol">
      <w:rPr>
        <w:b/>
        <w:bCs/>
      </w:rPr>
    </w:tblStylePr>
    <w:tblStylePr w:type="band1Vert">
      <w:tblPr/>
      <w:tcPr>
        <w:shd w:val="clear" w:color="auto" w:fill="C4EFFF" w:themeFill="accent2" w:themeFillTint="33"/>
      </w:tcPr>
    </w:tblStylePr>
    <w:tblStylePr w:type="band1Horz">
      <w:tblPr/>
      <w:tcPr>
        <w:shd w:val="clear" w:color="auto" w:fill="C4EFFF" w:themeFill="accent2" w:themeFillTint="33"/>
      </w:tcPr>
    </w:tblStylePr>
  </w:style>
  <w:style w:type="table" w:styleId="ListTable4-Accent3">
    <w:name w:val="List Table 4 Accent 3"/>
    <w:basedOn w:val="TableNormal"/>
    <w:uiPriority w:val="49"/>
    <w:rsid w:val="001431DF"/>
    <w:tblPr>
      <w:tblStyleRowBandSize w:val="1"/>
      <w:tblStyleColBandSize w:val="1"/>
      <w:tblBorders>
        <w:top w:val="single" w:color="2CBDFF" w:themeColor="accent3" w:themeTint="99" w:sz="4" w:space="0"/>
        <w:left w:val="single" w:color="2CBDFF" w:themeColor="accent3" w:themeTint="99" w:sz="4" w:space="0"/>
        <w:bottom w:val="single" w:color="2CBDFF" w:themeColor="accent3" w:themeTint="99" w:sz="4" w:space="0"/>
        <w:right w:val="single" w:color="2CBDFF" w:themeColor="accent3" w:themeTint="99" w:sz="4" w:space="0"/>
        <w:insideH w:val="single" w:color="2CBDFF" w:themeColor="accent3" w:themeTint="99" w:sz="4" w:space="0"/>
      </w:tblBorders>
    </w:tblPr>
    <w:tblStylePr w:type="firstRow">
      <w:rPr>
        <w:b/>
        <w:bCs/>
        <w:color w:val="FFFFFF" w:themeColor="background1"/>
      </w:rPr>
      <w:tblPr/>
      <w:tcPr>
        <w:tcBorders>
          <w:top w:val="single" w:color="006E9F" w:themeColor="accent3" w:sz="4" w:space="0"/>
          <w:left w:val="single" w:color="006E9F" w:themeColor="accent3" w:sz="4" w:space="0"/>
          <w:bottom w:val="single" w:color="006E9F" w:themeColor="accent3" w:sz="4" w:space="0"/>
          <w:right w:val="single" w:color="006E9F" w:themeColor="accent3" w:sz="4" w:space="0"/>
          <w:insideH w:val="nil"/>
        </w:tcBorders>
        <w:shd w:val="clear" w:color="auto" w:fill="006E9F" w:themeFill="accent3"/>
      </w:tcPr>
    </w:tblStylePr>
    <w:tblStylePr w:type="lastRow">
      <w:rPr>
        <w:b/>
        <w:bCs/>
      </w:rPr>
      <w:tblPr/>
      <w:tcPr>
        <w:tcBorders>
          <w:top w:val="double" w:color="2CBDFF" w:themeColor="accent3" w:themeTint="99" w:sz="4" w:space="0"/>
        </w:tcBorders>
      </w:tcPr>
    </w:tblStylePr>
    <w:tblStylePr w:type="firstCol">
      <w:rPr>
        <w:b/>
        <w:bCs/>
      </w:rPr>
    </w:tblStylePr>
    <w:tblStylePr w:type="lastCol">
      <w:rPr>
        <w:b/>
        <w:bCs/>
      </w:rPr>
    </w:tblStylePr>
    <w:tblStylePr w:type="band1Vert">
      <w:tblPr/>
      <w:tcPr>
        <w:shd w:val="clear" w:color="auto" w:fill="B8E9FF" w:themeFill="accent3" w:themeFillTint="33"/>
      </w:tcPr>
    </w:tblStylePr>
    <w:tblStylePr w:type="band1Horz">
      <w:tblPr/>
      <w:tcPr>
        <w:shd w:val="clear" w:color="auto" w:fill="B8E9FF" w:themeFill="accent3" w:themeFillTint="33"/>
      </w:tcPr>
    </w:tblStylePr>
  </w:style>
  <w:style w:type="table" w:styleId="ListTable4-Accent4">
    <w:name w:val="List Table 4 Accent 4"/>
    <w:basedOn w:val="TableNormal"/>
    <w:uiPriority w:val="49"/>
    <w:rsid w:val="001431DF"/>
    <w:tblPr>
      <w:tblStyleRowBandSize w:val="1"/>
      <w:tblStyleColBandSize w:val="1"/>
      <w:tblBorders>
        <w:top w:val="single" w:color="40F68F" w:themeColor="accent4" w:themeTint="99" w:sz="4" w:space="0"/>
        <w:left w:val="single" w:color="40F68F" w:themeColor="accent4" w:themeTint="99" w:sz="4" w:space="0"/>
        <w:bottom w:val="single" w:color="40F68F" w:themeColor="accent4" w:themeTint="99" w:sz="4" w:space="0"/>
        <w:right w:val="single" w:color="40F68F" w:themeColor="accent4" w:themeTint="99" w:sz="4" w:space="0"/>
        <w:insideH w:val="single" w:color="40F68F" w:themeColor="accent4" w:themeTint="99" w:sz="4" w:space="0"/>
      </w:tblBorders>
    </w:tblPr>
    <w:tblStylePr w:type="firstRow">
      <w:rPr>
        <w:b/>
        <w:bCs/>
        <w:color w:val="FFFFFF" w:themeColor="background1"/>
      </w:rPr>
      <w:tblPr/>
      <w:tcPr>
        <w:tcBorders>
          <w:top w:val="single" w:color="08A94F" w:themeColor="accent4" w:sz="4" w:space="0"/>
          <w:left w:val="single" w:color="08A94F" w:themeColor="accent4" w:sz="4" w:space="0"/>
          <w:bottom w:val="single" w:color="08A94F" w:themeColor="accent4" w:sz="4" w:space="0"/>
          <w:right w:val="single" w:color="08A94F" w:themeColor="accent4" w:sz="4" w:space="0"/>
          <w:insideH w:val="nil"/>
        </w:tcBorders>
        <w:shd w:val="clear" w:color="auto" w:fill="08A94F" w:themeFill="accent4"/>
      </w:tcPr>
    </w:tblStylePr>
    <w:tblStylePr w:type="lastRow">
      <w:rPr>
        <w:b/>
        <w:bCs/>
      </w:rPr>
      <w:tblPr/>
      <w:tcPr>
        <w:tcBorders>
          <w:top w:val="double" w:color="40F68F" w:themeColor="accent4" w:themeTint="99" w:sz="4" w:space="0"/>
        </w:tcBorders>
      </w:tcPr>
    </w:tblStylePr>
    <w:tblStylePr w:type="firstCol">
      <w:rPr>
        <w:b/>
        <w:bCs/>
      </w:rPr>
    </w:tblStylePr>
    <w:tblStylePr w:type="lastCol">
      <w:rPr>
        <w:b/>
        <w:bCs/>
      </w:rPr>
    </w:tblStylePr>
    <w:tblStylePr w:type="band1Vert">
      <w:tblPr/>
      <w:tcPr>
        <w:shd w:val="clear" w:color="auto" w:fill="BFFCD9" w:themeFill="accent4" w:themeFillTint="33"/>
      </w:tcPr>
    </w:tblStylePr>
    <w:tblStylePr w:type="band1Horz">
      <w:tblPr/>
      <w:tcPr>
        <w:shd w:val="clear" w:color="auto" w:fill="BFFCD9" w:themeFill="accent4" w:themeFillTint="33"/>
      </w:tcPr>
    </w:tblStylePr>
  </w:style>
  <w:style w:type="table" w:styleId="ListTable4-Accent5">
    <w:name w:val="List Table 4 Accent 5"/>
    <w:basedOn w:val="TableNormal"/>
    <w:uiPriority w:val="49"/>
    <w:rsid w:val="001431DF"/>
    <w:tblPr>
      <w:tblStyleRowBandSize w:val="1"/>
      <w:tblStyleColBandSize w:val="1"/>
      <w:tblBorders>
        <w:top w:val="single" w:color="20FB8C" w:themeColor="accent5" w:themeTint="99" w:sz="4" w:space="0"/>
        <w:left w:val="single" w:color="20FB8C" w:themeColor="accent5" w:themeTint="99" w:sz="4" w:space="0"/>
        <w:bottom w:val="single" w:color="20FB8C" w:themeColor="accent5" w:themeTint="99" w:sz="4" w:space="0"/>
        <w:right w:val="single" w:color="20FB8C" w:themeColor="accent5" w:themeTint="99" w:sz="4" w:space="0"/>
        <w:insideH w:val="single" w:color="20FB8C" w:themeColor="accent5" w:themeTint="99" w:sz="4" w:space="0"/>
      </w:tblBorders>
    </w:tblPr>
    <w:tblStylePr w:type="firstRow">
      <w:rPr>
        <w:b/>
        <w:bCs/>
        <w:color w:val="FFFFFF" w:themeColor="background1"/>
      </w:rPr>
      <w:tblPr/>
      <w:tcPr>
        <w:tcBorders>
          <w:top w:val="single" w:color="028342" w:themeColor="accent5" w:sz="4" w:space="0"/>
          <w:left w:val="single" w:color="028342" w:themeColor="accent5" w:sz="4" w:space="0"/>
          <w:bottom w:val="single" w:color="028342" w:themeColor="accent5" w:sz="4" w:space="0"/>
          <w:right w:val="single" w:color="028342" w:themeColor="accent5" w:sz="4" w:space="0"/>
          <w:insideH w:val="nil"/>
        </w:tcBorders>
        <w:shd w:val="clear" w:color="auto" w:fill="028342" w:themeFill="accent5"/>
      </w:tcPr>
    </w:tblStylePr>
    <w:tblStylePr w:type="lastRow">
      <w:rPr>
        <w:b/>
        <w:bCs/>
      </w:rPr>
      <w:tblPr/>
      <w:tcPr>
        <w:tcBorders>
          <w:top w:val="double" w:color="20FB8C" w:themeColor="accent5" w:themeTint="99" w:sz="4" w:space="0"/>
        </w:tcBorders>
      </w:tcPr>
    </w:tblStylePr>
    <w:tblStylePr w:type="firstCol">
      <w:rPr>
        <w:b/>
        <w:bCs/>
      </w:rPr>
    </w:tblStylePr>
    <w:tblStylePr w:type="lastCol">
      <w:rPr>
        <w:b/>
        <w:bCs/>
      </w:rPr>
    </w:tblStylePr>
    <w:tblStylePr w:type="band1Vert">
      <w:tblPr/>
      <w:tcPr>
        <w:shd w:val="clear" w:color="auto" w:fill="B4FED8" w:themeFill="accent5" w:themeFillTint="33"/>
      </w:tcPr>
    </w:tblStylePr>
    <w:tblStylePr w:type="band1Horz">
      <w:tblPr/>
      <w:tcPr>
        <w:shd w:val="clear" w:color="auto" w:fill="B4FED8" w:themeFill="accent5" w:themeFillTint="33"/>
      </w:tcPr>
    </w:tblStylePr>
  </w:style>
  <w:style w:type="table" w:styleId="ListTable4-Accent6">
    <w:name w:val="List Table 4 Accent 6"/>
    <w:basedOn w:val="TableNormal"/>
    <w:uiPriority w:val="49"/>
    <w:rsid w:val="001431DF"/>
    <w:tblPr>
      <w:tblStyleRowBandSize w:val="1"/>
      <w:tblStyleColBandSize w:val="1"/>
      <w:tblBorders>
        <w:top w:val="single" w:color="EDEFF1" w:themeColor="accent6" w:themeTint="99" w:sz="4" w:space="0"/>
        <w:left w:val="single" w:color="EDEFF1" w:themeColor="accent6" w:themeTint="99" w:sz="4" w:space="0"/>
        <w:bottom w:val="single" w:color="EDEFF1" w:themeColor="accent6" w:themeTint="99" w:sz="4" w:space="0"/>
        <w:right w:val="single" w:color="EDEFF1" w:themeColor="accent6" w:themeTint="99" w:sz="4" w:space="0"/>
        <w:insideH w:val="single" w:color="EDEFF1" w:themeColor="accent6" w:themeTint="99" w:sz="4" w:space="0"/>
      </w:tblBorders>
    </w:tblPr>
    <w:tblStylePr w:type="firstRow">
      <w:rPr>
        <w:b/>
        <w:bCs/>
        <w:color w:val="FFFFFF" w:themeColor="background1"/>
      </w:rPr>
      <w:tblPr/>
      <w:tcPr>
        <w:tcBorders>
          <w:top w:val="single" w:color="E2E6E8" w:themeColor="accent6" w:sz="4" w:space="0"/>
          <w:left w:val="single" w:color="E2E6E8" w:themeColor="accent6" w:sz="4" w:space="0"/>
          <w:bottom w:val="single" w:color="E2E6E8" w:themeColor="accent6" w:sz="4" w:space="0"/>
          <w:right w:val="single" w:color="E2E6E8" w:themeColor="accent6" w:sz="4" w:space="0"/>
          <w:insideH w:val="nil"/>
        </w:tcBorders>
        <w:shd w:val="clear" w:color="auto" w:fill="E2E6E8" w:themeFill="accent6"/>
      </w:tcPr>
    </w:tblStylePr>
    <w:tblStylePr w:type="lastRow">
      <w:rPr>
        <w:b/>
        <w:bCs/>
      </w:rPr>
      <w:tblPr/>
      <w:tcPr>
        <w:tcBorders>
          <w:top w:val="double" w:color="EDEFF1" w:themeColor="accent6" w:themeTint="99" w:sz="4" w:space="0"/>
        </w:tcBorders>
      </w:tcPr>
    </w:tblStylePr>
    <w:tblStylePr w:type="firstCol">
      <w:rPr>
        <w:b/>
        <w:bCs/>
      </w:rPr>
    </w:tblStylePr>
    <w:tblStylePr w:type="lastCol">
      <w:rPr>
        <w:b/>
        <w:bCs/>
      </w:rPr>
    </w:tblStylePr>
    <w:tblStylePr w:type="band1Vert">
      <w:tblPr/>
      <w:tcPr>
        <w:shd w:val="clear" w:color="auto" w:fill="F9F9FA" w:themeFill="accent6" w:themeFillTint="33"/>
      </w:tcPr>
    </w:tblStylePr>
    <w:tblStylePr w:type="band1Horz">
      <w:tblPr/>
      <w:tcPr>
        <w:shd w:val="clear" w:color="auto" w:fill="F9F9FA" w:themeFill="accent6" w:themeFillTint="33"/>
      </w:tcPr>
    </w:tblStylePr>
  </w:style>
  <w:style w:type="table" w:styleId="ListTable5Dark">
    <w:name w:val="List Table 5 Dark"/>
    <w:basedOn w:val="TableNormal"/>
    <w:uiPriority w:val="50"/>
    <w:rsid w:val="001431DF"/>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431DF"/>
    <w:rPr>
      <w:color w:val="FFFFFF" w:themeColor="background1"/>
    </w:rPr>
    <w:tblPr>
      <w:tblStyleRowBandSize w:val="1"/>
      <w:tblStyleColBandSize w:val="1"/>
      <w:tblBorders>
        <w:top w:val="single" w:color="00507F" w:themeColor="accent1" w:sz="24" w:space="0"/>
        <w:left w:val="single" w:color="00507F" w:themeColor="accent1" w:sz="24" w:space="0"/>
        <w:bottom w:val="single" w:color="00507F" w:themeColor="accent1" w:sz="24" w:space="0"/>
        <w:right w:val="single" w:color="00507F" w:themeColor="accent1" w:sz="24" w:space="0"/>
      </w:tblBorders>
    </w:tblPr>
    <w:tcPr>
      <w:shd w:val="clear" w:color="auto" w:fill="00507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431DF"/>
    <w:rPr>
      <w:color w:val="FFFFFF" w:themeColor="background1"/>
    </w:rPr>
    <w:tblPr>
      <w:tblStyleRowBandSize w:val="1"/>
      <w:tblStyleColBandSize w:val="1"/>
      <w:tblBorders>
        <w:top w:val="single" w:color="009DD7" w:themeColor="accent2" w:sz="24" w:space="0"/>
        <w:left w:val="single" w:color="009DD7" w:themeColor="accent2" w:sz="24" w:space="0"/>
        <w:bottom w:val="single" w:color="009DD7" w:themeColor="accent2" w:sz="24" w:space="0"/>
        <w:right w:val="single" w:color="009DD7" w:themeColor="accent2" w:sz="24" w:space="0"/>
      </w:tblBorders>
    </w:tblPr>
    <w:tcPr>
      <w:shd w:val="clear" w:color="auto" w:fill="009DD7"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431DF"/>
    <w:rPr>
      <w:color w:val="FFFFFF" w:themeColor="background1"/>
    </w:rPr>
    <w:tblPr>
      <w:tblStyleRowBandSize w:val="1"/>
      <w:tblStyleColBandSize w:val="1"/>
      <w:tblBorders>
        <w:top w:val="single" w:color="006E9F" w:themeColor="accent3" w:sz="24" w:space="0"/>
        <w:left w:val="single" w:color="006E9F" w:themeColor="accent3" w:sz="24" w:space="0"/>
        <w:bottom w:val="single" w:color="006E9F" w:themeColor="accent3" w:sz="24" w:space="0"/>
        <w:right w:val="single" w:color="006E9F" w:themeColor="accent3" w:sz="24" w:space="0"/>
      </w:tblBorders>
    </w:tblPr>
    <w:tcPr>
      <w:shd w:val="clear" w:color="auto" w:fill="006E9F"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431DF"/>
    <w:rPr>
      <w:color w:val="FFFFFF" w:themeColor="background1"/>
    </w:rPr>
    <w:tblPr>
      <w:tblStyleRowBandSize w:val="1"/>
      <w:tblStyleColBandSize w:val="1"/>
      <w:tblBorders>
        <w:top w:val="single" w:color="08A94F" w:themeColor="accent4" w:sz="24" w:space="0"/>
        <w:left w:val="single" w:color="08A94F" w:themeColor="accent4" w:sz="24" w:space="0"/>
        <w:bottom w:val="single" w:color="08A94F" w:themeColor="accent4" w:sz="24" w:space="0"/>
        <w:right w:val="single" w:color="08A94F" w:themeColor="accent4" w:sz="24" w:space="0"/>
      </w:tblBorders>
    </w:tblPr>
    <w:tcPr>
      <w:shd w:val="clear" w:color="auto" w:fill="08A94F"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431DF"/>
    <w:rPr>
      <w:color w:val="FFFFFF" w:themeColor="background1"/>
    </w:rPr>
    <w:tblPr>
      <w:tblStyleRowBandSize w:val="1"/>
      <w:tblStyleColBandSize w:val="1"/>
      <w:tblBorders>
        <w:top w:val="single" w:color="028342" w:themeColor="accent5" w:sz="24" w:space="0"/>
        <w:left w:val="single" w:color="028342" w:themeColor="accent5" w:sz="24" w:space="0"/>
        <w:bottom w:val="single" w:color="028342" w:themeColor="accent5" w:sz="24" w:space="0"/>
        <w:right w:val="single" w:color="028342" w:themeColor="accent5" w:sz="24" w:space="0"/>
      </w:tblBorders>
    </w:tblPr>
    <w:tcPr>
      <w:shd w:val="clear" w:color="auto" w:fill="028342"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431DF"/>
    <w:rPr>
      <w:color w:val="FFFFFF" w:themeColor="background1"/>
    </w:rPr>
    <w:tblPr>
      <w:tblStyleRowBandSize w:val="1"/>
      <w:tblStyleColBandSize w:val="1"/>
      <w:tblBorders>
        <w:top w:val="single" w:color="E2E6E8" w:themeColor="accent6" w:sz="24" w:space="0"/>
        <w:left w:val="single" w:color="E2E6E8" w:themeColor="accent6" w:sz="24" w:space="0"/>
        <w:bottom w:val="single" w:color="E2E6E8" w:themeColor="accent6" w:sz="24" w:space="0"/>
        <w:right w:val="single" w:color="E2E6E8" w:themeColor="accent6" w:sz="24" w:space="0"/>
      </w:tblBorders>
    </w:tblPr>
    <w:tcPr>
      <w:shd w:val="clear" w:color="auto" w:fill="E2E6E8"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1431DF"/>
    <w:rPr>
      <w:color w:val="576F7F"/>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1431DF"/>
    <w:rPr>
      <w:color w:val="003B5F" w:themeColor="accent1" w:themeShade="BF"/>
    </w:rPr>
    <w:tblPr>
      <w:tblStyleRowBandSize w:val="1"/>
      <w:tblStyleColBandSize w:val="1"/>
      <w:tblBorders>
        <w:top w:val="single" w:color="00507F" w:themeColor="accent1" w:sz="4" w:space="0"/>
        <w:bottom w:val="single" w:color="00507F" w:themeColor="accent1" w:sz="4" w:space="0"/>
      </w:tblBorders>
    </w:tblPr>
    <w:tblStylePr w:type="firstRow">
      <w:rPr>
        <w:b/>
        <w:bCs/>
      </w:rPr>
      <w:tblPr/>
      <w:tcPr>
        <w:tcBorders>
          <w:bottom w:val="single" w:color="00507F" w:themeColor="accent1" w:sz="4" w:space="0"/>
        </w:tcBorders>
      </w:tcPr>
    </w:tblStylePr>
    <w:tblStylePr w:type="lastRow">
      <w:rPr>
        <w:b/>
        <w:bCs/>
      </w:rPr>
      <w:tblPr/>
      <w:tcPr>
        <w:tcBorders>
          <w:top w:val="double" w:color="00507F" w:themeColor="accent1" w:sz="4" w:space="0"/>
        </w:tcBorders>
      </w:tcPr>
    </w:tblStylePr>
    <w:tblStylePr w:type="firstCol">
      <w:rPr>
        <w:b/>
        <w:bCs/>
      </w:rPr>
    </w:tblStylePr>
    <w:tblStylePr w:type="lastCol">
      <w:rPr>
        <w:b/>
        <w:bCs/>
      </w:rPr>
    </w:tblStylePr>
    <w:tblStylePr w:type="band1Vert">
      <w:tblPr/>
      <w:tcPr>
        <w:shd w:val="clear" w:color="auto" w:fill="B2E2FF" w:themeFill="accent1" w:themeFillTint="33"/>
      </w:tcPr>
    </w:tblStylePr>
    <w:tblStylePr w:type="band1Horz">
      <w:tblPr/>
      <w:tcPr>
        <w:shd w:val="clear" w:color="auto" w:fill="B2E2FF" w:themeFill="accent1" w:themeFillTint="33"/>
      </w:tcPr>
    </w:tblStylePr>
  </w:style>
  <w:style w:type="table" w:styleId="ListTable6Colorful-Accent2">
    <w:name w:val="List Table 6 Colorful Accent 2"/>
    <w:basedOn w:val="TableNormal"/>
    <w:uiPriority w:val="51"/>
    <w:rsid w:val="001431DF"/>
    <w:rPr>
      <w:color w:val="0075A1" w:themeColor="accent2" w:themeShade="BF"/>
    </w:rPr>
    <w:tblPr>
      <w:tblStyleRowBandSize w:val="1"/>
      <w:tblStyleColBandSize w:val="1"/>
      <w:tblBorders>
        <w:top w:val="single" w:color="009DD7" w:themeColor="accent2" w:sz="4" w:space="0"/>
        <w:bottom w:val="single" w:color="009DD7" w:themeColor="accent2" w:sz="4" w:space="0"/>
      </w:tblBorders>
    </w:tblPr>
    <w:tblStylePr w:type="firstRow">
      <w:rPr>
        <w:b/>
        <w:bCs/>
      </w:rPr>
      <w:tblPr/>
      <w:tcPr>
        <w:tcBorders>
          <w:bottom w:val="single" w:color="009DD7" w:themeColor="accent2" w:sz="4" w:space="0"/>
        </w:tcBorders>
      </w:tcPr>
    </w:tblStylePr>
    <w:tblStylePr w:type="lastRow">
      <w:rPr>
        <w:b/>
        <w:bCs/>
      </w:rPr>
      <w:tblPr/>
      <w:tcPr>
        <w:tcBorders>
          <w:top w:val="double" w:color="009DD7" w:themeColor="accent2" w:sz="4" w:space="0"/>
        </w:tcBorders>
      </w:tcPr>
    </w:tblStylePr>
    <w:tblStylePr w:type="firstCol">
      <w:rPr>
        <w:b/>
        <w:bCs/>
      </w:rPr>
    </w:tblStylePr>
    <w:tblStylePr w:type="lastCol">
      <w:rPr>
        <w:b/>
        <w:bCs/>
      </w:rPr>
    </w:tblStylePr>
    <w:tblStylePr w:type="band1Vert">
      <w:tblPr/>
      <w:tcPr>
        <w:shd w:val="clear" w:color="auto" w:fill="C4EFFF" w:themeFill="accent2" w:themeFillTint="33"/>
      </w:tcPr>
    </w:tblStylePr>
    <w:tblStylePr w:type="band1Horz">
      <w:tblPr/>
      <w:tcPr>
        <w:shd w:val="clear" w:color="auto" w:fill="C4EFFF" w:themeFill="accent2" w:themeFillTint="33"/>
      </w:tcPr>
    </w:tblStylePr>
  </w:style>
  <w:style w:type="table" w:styleId="ListTable6Colorful-Accent3">
    <w:name w:val="List Table 6 Colorful Accent 3"/>
    <w:basedOn w:val="TableNormal"/>
    <w:uiPriority w:val="51"/>
    <w:rsid w:val="001431DF"/>
    <w:rPr>
      <w:color w:val="005277" w:themeColor="accent3" w:themeShade="BF"/>
    </w:rPr>
    <w:tblPr>
      <w:tblStyleRowBandSize w:val="1"/>
      <w:tblStyleColBandSize w:val="1"/>
      <w:tblBorders>
        <w:top w:val="single" w:color="006E9F" w:themeColor="accent3" w:sz="4" w:space="0"/>
        <w:bottom w:val="single" w:color="006E9F" w:themeColor="accent3" w:sz="4" w:space="0"/>
      </w:tblBorders>
    </w:tblPr>
    <w:tblStylePr w:type="firstRow">
      <w:rPr>
        <w:b/>
        <w:bCs/>
      </w:rPr>
      <w:tblPr/>
      <w:tcPr>
        <w:tcBorders>
          <w:bottom w:val="single" w:color="006E9F" w:themeColor="accent3" w:sz="4" w:space="0"/>
        </w:tcBorders>
      </w:tcPr>
    </w:tblStylePr>
    <w:tblStylePr w:type="lastRow">
      <w:rPr>
        <w:b/>
        <w:bCs/>
      </w:rPr>
      <w:tblPr/>
      <w:tcPr>
        <w:tcBorders>
          <w:top w:val="double" w:color="006E9F" w:themeColor="accent3" w:sz="4" w:space="0"/>
        </w:tcBorders>
      </w:tcPr>
    </w:tblStylePr>
    <w:tblStylePr w:type="firstCol">
      <w:rPr>
        <w:b/>
        <w:bCs/>
      </w:rPr>
    </w:tblStylePr>
    <w:tblStylePr w:type="lastCol">
      <w:rPr>
        <w:b/>
        <w:bCs/>
      </w:rPr>
    </w:tblStylePr>
    <w:tblStylePr w:type="band1Vert">
      <w:tblPr/>
      <w:tcPr>
        <w:shd w:val="clear" w:color="auto" w:fill="B8E9FF" w:themeFill="accent3" w:themeFillTint="33"/>
      </w:tcPr>
    </w:tblStylePr>
    <w:tblStylePr w:type="band1Horz">
      <w:tblPr/>
      <w:tcPr>
        <w:shd w:val="clear" w:color="auto" w:fill="B8E9FF" w:themeFill="accent3" w:themeFillTint="33"/>
      </w:tcPr>
    </w:tblStylePr>
  </w:style>
  <w:style w:type="table" w:styleId="ListTable6Colorful-Accent4">
    <w:name w:val="List Table 6 Colorful Accent 4"/>
    <w:basedOn w:val="TableNormal"/>
    <w:uiPriority w:val="51"/>
    <w:rsid w:val="001431DF"/>
    <w:rPr>
      <w:color w:val="067E3A" w:themeColor="accent4" w:themeShade="BF"/>
    </w:rPr>
    <w:tblPr>
      <w:tblStyleRowBandSize w:val="1"/>
      <w:tblStyleColBandSize w:val="1"/>
      <w:tblBorders>
        <w:top w:val="single" w:color="08A94F" w:themeColor="accent4" w:sz="4" w:space="0"/>
        <w:bottom w:val="single" w:color="08A94F" w:themeColor="accent4" w:sz="4" w:space="0"/>
      </w:tblBorders>
    </w:tblPr>
    <w:tblStylePr w:type="firstRow">
      <w:rPr>
        <w:b/>
        <w:bCs/>
      </w:rPr>
      <w:tblPr/>
      <w:tcPr>
        <w:tcBorders>
          <w:bottom w:val="single" w:color="08A94F" w:themeColor="accent4" w:sz="4" w:space="0"/>
        </w:tcBorders>
      </w:tcPr>
    </w:tblStylePr>
    <w:tblStylePr w:type="lastRow">
      <w:rPr>
        <w:b/>
        <w:bCs/>
      </w:rPr>
      <w:tblPr/>
      <w:tcPr>
        <w:tcBorders>
          <w:top w:val="double" w:color="08A94F" w:themeColor="accent4" w:sz="4" w:space="0"/>
        </w:tcBorders>
      </w:tcPr>
    </w:tblStylePr>
    <w:tblStylePr w:type="firstCol">
      <w:rPr>
        <w:b/>
        <w:bCs/>
      </w:rPr>
    </w:tblStylePr>
    <w:tblStylePr w:type="lastCol">
      <w:rPr>
        <w:b/>
        <w:bCs/>
      </w:rPr>
    </w:tblStylePr>
    <w:tblStylePr w:type="band1Vert">
      <w:tblPr/>
      <w:tcPr>
        <w:shd w:val="clear" w:color="auto" w:fill="BFFCD9" w:themeFill="accent4" w:themeFillTint="33"/>
      </w:tcPr>
    </w:tblStylePr>
    <w:tblStylePr w:type="band1Horz">
      <w:tblPr/>
      <w:tcPr>
        <w:shd w:val="clear" w:color="auto" w:fill="BFFCD9" w:themeFill="accent4" w:themeFillTint="33"/>
      </w:tcPr>
    </w:tblStylePr>
  </w:style>
  <w:style w:type="table" w:styleId="ListTable6Colorful-Accent5">
    <w:name w:val="List Table 6 Colorful Accent 5"/>
    <w:basedOn w:val="TableNormal"/>
    <w:uiPriority w:val="51"/>
    <w:rsid w:val="001431DF"/>
    <w:rPr>
      <w:color w:val="016131" w:themeColor="accent5" w:themeShade="BF"/>
    </w:rPr>
    <w:tblPr>
      <w:tblStyleRowBandSize w:val="1"/>
      <w:tblStyleColBandSize w:val="1"/>
      <w:tblBorders>
        <w:top w:val="single" w:color="028342" w:themeColor="accent5" w:sz="4" w:space="0"/>
        <w:bottom w:val="single" w:color="028342" w:themeColor="accent5" w:sz="4" w:space="0"/>
      </w:tblBorders>
    </w:tblPr>
    <w:tblStylePr w:type="firstRow">
      <w:rPr>
        <w:b/>
        <w:bCs/>
      </w:rPr>
      <w:tblPr/>
      <w:tcPr>
        <w:tcBorders>
          <w:bottom w:val="single" w:color="028342" w:themeColor="accent5" w:sz="4" w:space="0"/>
        </w:tcBorders>
      </w:tcPr>
    </w:tblStylePr>
    <w:tblStylePr w:type="lastRow">
      <w:rPr>
        <w:b/>
        <w:bCs/>
      </w:rPr>
      <w:tblPr/>
      <w:tcPr>
        <w:tcBorders>
          <w:top w:val="double" w:color="028342" w:themeColor="accent5" w:sz="4" w:space="0"/>
        </w:tcBorders>
      </w:tcPr>
    </w:tblStylePr>
    <w:tblStylePr w:type="firstCol">
      <w:rPr>
        <w:b/>
        <w:bCs/>
      </w:rPr>
    </w:tblStylePr>
    <w:tblStylePr w:type="lastCol">
      <w:rPr>
        <w:b/>
        <w:bCs/>
      </w:rPr>
    </w:tblStylePr>
    <w:tblStylePr w:type="band1Vert">
      <w:tblPr/>
      <w:tcPr>
        <w:shd w:val="clear" w:color="auto" w:fill="B4FED8" w:themeFill="accent5" w:themeFillTint="33"/>
      </w:tcPr>
    </w:tblStylePr>
    <w:tblStylePr w:type="band1Horz">
      <w:tblPr/>
      <w:tcPr>
        <w:shd w:val="clear" w:color="auto" w:fill="B4FED8" w:themeFill="accent5" w:themeFillTint="33"/>
      </w:tcPr>
    </w:tblStylePr>
  </w:style>
  <w:style w:type="table" w:styleId="ListTable6Colorful-Accent6">
    <w:name w:val="List Table 6 Colorful Accent 6"/>
    <w:basedOn w:val="TableNormal"/>
    <w:uiPriority w:val="51"/>
    <w:rsid w:val="001431DF"/>
    <w:rPr>
      <w:color w:val="A1AEB5" w:themeColor="accent6" w:themeShade="BF"/>
    </w:rPr>
    <w:tblPr>
      <w:tblStyleRowBandSize w:val="1"/>
      <w:tblStyleColBandSize w:val="1"/>
      <w:tblBorders>
        <w:top w:val="single" w:color="E2E6E8" w:themeColor="accent6" w:sz="4" w:space="0"/>
        <w:bottom w:val="single" w:color="E2E6E8" w:themeColor="accent6" w:sz="4" w:space="0"/>
      </w:tblBorders>
    </w:tblPr>
    <w:tblStylePr w:type="firstRow">
      <w:rPr>
        <w:b/>
        <w:bCs/>
      </w:rPr>
      <w:tblPr/>
      <w:tcPr>
        <w:tcBorders>
          <w:bottom w:val="single" w:color="E2E6E8" w:themeColor="accent6" w:sz="4" w:space="0"/>
        </w:tcBorders>
      </w:tcPr>
    </w:tblStylePr>
    <w:tblStylePr w:type="lastRow">
      <w:rPr>
        <w:b/>
        <w:bCs/>
      </w:rPr>
      <w:tblPr/>
      <w:tcPr>
        <w:tcBorders>
          <w:top w:val="double" w:color="E2E6E8" w:themeColor="accent6" w:sz="4" w:space="0"/>
        </w:tcBorders>
      </w:tcPr>
    </w:tblStylePr>
    <w:tblStylePr w:type="firstCol">
      <w:rPr>
        <w:b/>
        <w:bCs/>
      </w:rPr>
    </w:tblStylePr>
    <w:tblStylePr w:type="lastCol">
      <w:rPr>
        <w:b/>
        <w:bCs/>
      </w:rPr>
    </w:tblStylePr>
    <w:tblStylePr w:type="band1Vert">
      <w:tblPr/>
      <w:tcPr>
        <w:shd w:val="clear" w:color="auto" w:fill="F9F9FA" w:themeFill="accent6" w:themeFillTint="33"/>
      </w:tcPr>
    </w:tblStylePr>
    <w:tblStylePr w:type="band1Horz">
      <w:tblPr/>
      <w:tcPr>
        <w:shd w:val="clear" w:color="auto" w:fill="F9F9FA" w:themeFill="accent6" w:themeFillTint="33"/>
      </w:tcPr>
    </w:tblStylePr>
  </w:style>
  <w:style w:type="table" w:styleId="ListTable7Colorful">
    <w:name w:val="List Table 7 Colorful"/>
    <w:basedOn w:val="TableNormal"/>
    <w:uiPriority w:val="52"/>
    <w:rsid w:val="001431DF"/>
    <w:rPr>
      <w:color w:val="576F7F"/>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1431DF"/>
    <w:rPr>
      <w:color w:val="003B5F"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507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507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507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507F" w:themeColor="accent1" w:sz="4" w:space="0"/>
        </w:tcBorders>
        <w:shd w:val="clear" w:color="auto" w:fill="FFFFFF" w:themeFill="background1"/>
      </w:tcPr>
    </w:tblStylePr>
    <w:tblStylePr w:type="band1Vert">
      <w:tblPr/>
      <w:tcPr>
        <w:shd w:val="clear" w:color="auto" w:fill="B2E2FF" w:themeFill="accent1" w:themeFillTint="33"/>
      </w:tcPr>
    </w:tblStylePr>
    <w:tblStylePr w:type="band1Horz">
      <w:tblPr/>
      <w:tcPr>
        <w:shd w:val="clear" w:color="auto" w:fill="B2E2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1431DF"/>
    <w:rPr>
      <w:color w:val="0075A1"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9DD7"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9DD7"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9DD7"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9DD7" w:themeColor="accent2" w:sz="4" w:space="0"/>
        </w:tcBorders>
        <w:shd w:val="clear" w:color="auto" w:fill="FFFFFF" w:themeFill="background1"/>
      </w:tcPr>
    </w:tblStylePr>
    <w:tblStylePr w:type="band1Vert">
      <w:tblPr/>
      <w:tcPr>
        <w:shd w:val="clear" w:color="auto" w:fill="C4EFFF" w:themeFill="accent2" w:themeFillTint="33"/>
      </w:tcPr>
    </w:tblStylePr>
    <w:tblStylePr w:type="band1Horz">
      <w:tblPr/>
      <w:tcPr>
        <w:shd w:val="clear" w:color="auto" w:fill="C4EF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1431DF"/>
    <w:rPr>
      <w:color w:val="005277"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6E9F"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6E9F"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6E9F"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6E9F" w:themeColor="accent3" w:sz="4" w:space="0"/>
        </w:tcBorders>
        <w:shd w:val="clear" w:color="auto" w:fill="FFFFFF" w:themeFill="background1"/>
      </w:tcPr>
    </w:tblStylePr>
    <w:tblStylePr w:type="band1Vert">
      <w:tblPr/>
      <w:tcPr>
        <w:shd w:val="clear" w:color="auto" w:fill="B8E9FF" w:themeFill="accent3" w:themeFillTint="33"/>
      </w:tcPr>
    </w:tblStylePr>
    <w:tblStylePr w:type="band1Horz">
      <w:tblPr/>
      <w:tcPr>
        <w:shd w:val="clear" w:color="auto" w:fill="B8E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1431DF"/>
    <w:rPr>
      <w:color w:val="067E3A"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8A94F"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8A94F"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8A94F"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8A94F" w:themeColor="accent4" w:sz="4" w:space="0"/>
        </w:tcBorders>
        <w:shd w:val="clear" w:color="auto" w:fill="FFFFFF" w:themeFill="background1"/>
      </w:tcPr>
    </w:tblStylePr>
    <w:tblStylePr w:type="band1Vert">
      <w:tblPr/>
      <w:tcPr>
        <w:shd w:val="clear" w:color="auto" w:fill="BFFCD9" w:themeFill="accent4" w:themeFillTint="33"/>
      </w:tcPr>
    </w:tblStylePr>
    <w:tblStylePr w:type="band1Horz">
      <w:tblPr/>
      <w:tcPr>
        <w:shd w:val="clear" w:color="auto" w:fill="BFFCD9"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1431DF"/>
    <w:rPr>
      <w:color w:val="016131"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28342"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28342"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28342"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28342" w:themeColor="accent5" w:sz="4" w:space="0"/>
        </w:tcBorders>
        <w:shd w:val="clear" w:color="auto" w:fill="FFFFFF" w:themeFill="background1"/>
      </w:tcPr>
    </w:tblStylePr>
    <w:tblStylePr w:type="band1Vert">
      <w:tblPr/>
      <w:tcPr>
        <w:shd w:val="clear" w:color="auto" w:fill="B4FED8" w:themeFill="accent5" w:themeFillTint="33"/>
      </w:tcPr>
    </w:tblStylePr>
    <w:tblStylePr w:type="band1Horz">
      <w:tblPr/>
      <w:tcPr>
        <w:shd w:val="clear" w:color="auto" w:fill="B4FED8"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1431DF"/>
    <w:rPr>
      <w:color w:val="A1AEB5"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2E6E8"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2E6E8"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2E6E8"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2E6E8" w:themeColor="accent6" w:sz="4" w:space="0"/>
        </w:tcBorders>
        <w:shd w:val="clear" w:color="auto" w:fill="FFFFFF" w:themeFill="background1"/>
      </w:tcPr>
    </w:tblStylePr>
    <w:tblStylePr w:type="band1Vert">
      <w:tblPr/>
      <w:tcPr>
        <w:shd w:val="clear" w:color="auto" w:fill="F9F9FA" w:themeFill="accent6" w:themeFillTint="33"/>
      </w:tcPr>
    </w:tblStylePr>
    <w:tblStylePr w:type="band1Horz">
      <w:tblPr/>
      <w:tcPr>
        <w:shd w:val="clear" w:color="auto" w:fill="F9F9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1431DF"/>
    <w:pPr>
      <w:tabs>
        <w:tab w:val="left" w:pos="480"/>
        <w:tab w:val="left" w:pos="960"/>
        <w:tab w:val="left" w:pos="1440"/>
        <w:tab w:val="left" w:pos="1920"/>
        <w:tab w:val="left" w:pos="2400"/>
        <w:tab w:val="left" w:pos="2880"/>
        <w:tab w:val="left" w:pos="3360"/>
        <w:tab w:val="left" w:pos="3840"/>
        <w:tab w:val="left" w:pos="4320"/>
      </w:tabs>
    </w:pPr>
    <w:rPr>
      <w:rFonts w:ascii="Consolas" w:hAnsi="Consolas"/>
      <w:color w:val="000000"/>
      <w:sz w:val="20"/>
      <w:szCs w:val="20"/>
    </w:rPr>
  </w:style>
  <w:style w:type="character" w:styleId="MacroTextChar" w:customStyle="1">
    <w:name w:val="Macro Text Char"/>
    <w:basedOn w:val="DefaultParagraphFont"/>
    <w:link w:val="MacroText"/>
    <w:uiPriority w:val="99"/>
    <w:semiHidden/>
    <w:rsid w:val="001431DF"/>
    <w:rPr>
      <w:rFonts w:ascii="Consolas" w:hAnsi="Consolas"/>
      <w:color w:val="000000"/>
      <w:sz w:val="20"/>
      <w:szCs w:val="20"/>
    </w:rPr>
  </w:style>
  <w:style w:type="table" w:styleId="MediumGrid1">
    <w:name w:val="Medium Grid 1"/>
    <w:basedOn w:val="TableNormal"/>
    <w:uiPriority w:val="67"/>
    <w:semiHidden/>
    <w:unhideWhenUsed/>
    <w:rsid w:val="001431DF"/>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1431DF"/>
    <w:tblPr>
      <w:tblStyleRowBandSize w:val="1"/>
      <w:tblStyleColBandSize w:val="1"/>
      <w:tblBorders>
        <w:top w:val="single" w:color="008BDF" w:themeColor="accent1" w:themeTint="BF" w:sz="8" w:space="0"/>
        <w:left w:val="single" w:color="008BDF" w:themeColor="accent1" w:themeTint="BF" w:sz="8" w:space="0"/>
        <w:bottom w:val="single" w:color="008BDF" w:themeColor="accent1" w:themeTint="BF" w:sz="8" w:space="0"/>
        <w:right w:val="single" w:color="008BDF" w:themeColor="accent1" w:themeTint="BF" w:sz="8" w:space="0"/>
        <w:insideH w:val="single" w:color="008BDF" w:themeColor="accent1" w:themeTint="BF" w:sz="8" w:space="0"/>
        <w:insideV w:val="single" w:color="008BDF" w:themeColor="accent1" w:themeTint="BF" w:sz="8" w:space="0"/>
      </w:tblBorders>
    </w:tblPr>
    <w:tcPr>
      <w:shd w:val="clear" w:color="auto" w:fill="A0DBFF" w:themeFill="accent1" w:themeFillTint="3F"/>
    </w:tcPr>
    <w:tblStylePr w:type="firstRow">
      <w:rPr>
        <w:b/>
        <w:bCs/>
      </w:rPr>
    </w:tblStylePr>
    <w:tblStylePr w:type="lastRow">
      <w:rPr>
        <w:b/>
        <w:bCs/>
      </w:rPr>
      <w:tblPr/>
      <w:tcPr>
        <w:tcBorders>
          <w:top w:val="single" w:color="008BDF" w:themeColor="accent1" w:themeTint="BF" w:sz="18" w:space="0"/>
        </w:tcBorders>
      </w:tcPr>
    </w:tblStylePr>
    <w:tblStylePr w:type="firstCol">
      <w:rPr>
        <w:b/>
        <w:bCs/>
      </w:rPr>
    </w:tblStylePr>
    <w:tblStylePr w:type="lastCol">
      <w:rPr>
        <w:b/>
        <w:bCs/>
      </w:rPr>
    </w:tblStylePr>
    <w:tblStylePr w:type="band1Vert">
      <w:tblPr/>
      <w:tcPr>
        <w:shd w:val="clear" w:color="auto" w:fill="40B7FF" w:themeFill="accent1" w:themeFillTint="7F"/>
      </w:tcPr>
    </w:tblStylePr>
    <w:tblStylePr w:type="band1Horz">
      <w:tblPr/>
      <w:tcPr>
        <w:shd w:val="clear" w:color="auto" w:fill="40B7FF" w:themeFill="accent1" w:themeFillTint="7F"/>
      </w:tcPr>
    </w:tblStylePr>
  </w:style>
  <w:style w:type="table" w:styleId="MediumGrid1-Accent2">
    <w:name w:val="Medium Grid 1 Accent 2"/>
    <w:basedOn w:val="TableNormal"/>
    <w:uiPriority w:val="67"/>
    <w:semiHidden/>
    <w:unhideWhenUsed/>
    <w:rsid w:val="001431DF"/>
    <w:tblPr>
      <w:tblStyleRowBandSize w:val="1"/>
      <w:tblStyleColBandSize w:val="1"/>
      <w:tblBorders>
        <w:top w:val="single" w:color="22C3FF" w:themeColor="accent2" w:themeTint="BF" w:sz="8" w:space="0"/>
        <w:left w:val="single" w:color="22C3FF" w:themeColor="accent2" w:themeTint="BF" w:sz="8" w:space="0"/>
        <w:bottom w:val="single" w:color="22C3FF" w:themeColor="accent2" w:themeTint="BF" w:sz="8" w:space="0"/>
        <w:right w:val="single" w:color="22C3FF" w:themeColor="accent2" w:themeTint="BF" w:sz="8" w:space="0"/>
        <w:insideH w:val="single" w:color="22C3FF" w:themeColor="accent2" w:themeTint="BF" w:sz="8" w:space="0"/>
        <w:insideV w:val="single" w:color="22C3FF" w:themeColor="accent2" w:themeTint="BF" w:sz="8" w:space="0"/>
      </w:tblBorders>
    </w:tblPr>
    <w:tcPr>
      <w:shd w:val="clear" w:color="auto" w:fill="B6EBFF" w:themeFill="accent2" w:themeFillTint="3F"/>
    </w:tcPr>
    <w:tblStylePr w:type="firstRow">
      <w:rPr>
        <w:b/>
        <w:bCs/>
      </w:rPr>
    </w:tblStylePr>
    <w:tblStylePr w:type="lastRow">
      <w:rPr>
        <w:b/>
        <w:bCs/>
      </w:rPr>
      <w:tblPr/>
      <w:tcPr>
        <w:tcBorders>
          <w:top w:val="single" w:color="22C3FF" w:themeColor="accent2" w:themeTint="BF" w:sz="18" w:space="0"/>
        </w:tcBorders>
      </w:tcPr>
    </w:tblStylePr>
    <w:tblStylePr w:type="firstCol">
      <w:rPr>
        <w:b/>
        <w:bCs/>
      </w:rPr>
    </w:tblStylePr>
    <w:tblStylePr w:type="lastCol">
      <w:rPr>
        <w:b/>
        <w:bCs/>
      </w:rPr>
    </w:tblStylePr>
    <w:tblStylePr w:type="band1Vert">
      <w:tblPr/>
      <w:tcPr>
        <w:shd w:val="clear" w:color="auto" w:fill="6CD7FF" w:themeFill="accent2" w:themeFillTint="7F"/>
      </w:tcPr>
    </w:tblStylePr>
    <w:tblStylePr w:type="band1Horz">
      <w:tblPr/>
      <w:tcPr>
        <w:shd w:val="clear" w:color="auto" w:fill="6CD7FF" w:themeFill="accent2" w:themeFillTint="7F"/>
      </w:tcPr>
    </w:tblStylePr>
  </w:style>
  <w:style w:type="table" w:styleId="MediumGrid1-Accent3">
    <w:name w:val="Medium Grid 1 Accent 3"/>
    <w:basedOn w:val="TableNormal"/>
    <w:uiPriority w:val="67"/>
    <w:semiHidden/>
    <w:unhideWhenUsed/>
    <w:rsid w:val="001431DF"/>
    <w:tblPr>
      <w:tblStyleRowBandSize w:val="1"/>
      <w:tblStyleColBandSize w:val="1"/>
      <w:tblBorders>
        <w:top w:val="single" w:color="00AAF7" w:themeColor="accent3" w:themeTint="BF" w:sz="8" w:space="0"/>
        <w:left w:val="single" w:color="00AAF7" w:themeColor="accent3" w:themeTint="BF" w:sz="8" w:space="0"/>
        <w:bottom w:val="single" w:color="00AAF7" w:themeColor="accent3" w:themeTint="BF" w:sz="8" w:space="0"/>
        <w:right w:val="single" w:color="00AAF7" w:themeColor="accent3" w:themeTint="BF" w:sz="8" w:space="0"/>
        <w:insideH w:val="single" w:color="00AAF7" w:themeColor="accent3" w:themeTint="BF" w:sz="8" w:space="0"/>
        <w:insideV w:val="single" w:color="00AAF7" w:themeColor="accent3" w:themeTint="BF" w:sz="8" w:space="0"/>
      </w:tblBorders>
    </w:tblPr>
    <w:tcPr>
      <w:shd w:val="clear" w:color="auto" w:fill="A8E4FF" w:themeFill="accent3" w:themeFillTint="3F"/>
    </w:tcPr>
    <w:tblStylePr w:type="firstRow">
      <w:rPr>
        <w:b/>
        <w:bCs/>
      </w:rPr>
    </w:tblStylePr>
    <w:tblStylePr w:type="lastRow">
      <w:rPr>
        <w:b/>
        <w:bCs/>
      </w:rPr>
      <w:tblPr/>
      <w:tcPr>
        <w:tcBorders>
          <w:top w:val="single" w:color="00AAF7" w:themeColor="accent3" w:themeTint="BF" w:sz="18" w:space="0"/>
        </w:tcBorders>
      </w:tcPr>
    </w:tblStylePr>
    <w:tblStylePr w:type="firstCol">
      <w:rPr>
        <w:b/>
        <w:bCs/>
      </w:rPr>
    </w:tblStylePr>
    <w:tblStylePr w:type="lastCol">
      <w:rPr>
        <w:b/>
        <w:bCs/>
      </w:rPr>
    </w:tblStylePr>
    <w:tblStylePr w:type="band1Vert">
      <w:tblPr/>
      <w:tcPr>
        <w:shd w:val="clear" w:color="auto" w:fill="50C8FF" w:themeFill="accent3" w:themeFillTint="7F"/>
      </w:tcPr>
    </w:tblStylePr>
    <w:tblStylePr w:type="band1Horz">
      <w:tblPr/>
      <w:tcPr>
        <w:shd w:val="clear" w:color="auto" w:fill="50C8FF" w:themeFill="accent3" w:themeFillTint="7F"/>
      </w:tcPr>
    </w:tblStylePr>
  </w:style>
  <w:style w:type="table" w:styleId="MediumGrid1-Accent4">
    <w:name w:val="Medium Grid 1 Accent 4"/>
    <w:basedOn w:val="TableNormal"/>
    <w:uiPriority w:val="67"/>
    <w:semiHidden/>
    <w:unhideWhenUsed/>
    <w:rsid w:val="001431DF"/>
    <w:tblPr>
      <w:tblStyleRowBandSize w:val="1"/>
      <w:tblStyleColBandSize w:val="1"/>
      <w:tblBorders>
        <w:top w:val="single" w:color="10F374" w:themeColor="accent4" w:themeTint="BF" w:sz="8" w:space="0"/>
        <w:left w:val="single" w:color="10F374" w:themeColor="accent4" w:themeTint="BF" w:sz="8" w:space="0"/>
        <w:bottom w:val="single" w:color="10F374" w:themeColor="accent4" w:themeTint="BF" w:sz="8" w:space="0"/>
        <w:right w:val="single" w:color="10F374" w:themeColor="accent4" w:themeTint="BF" w:sz="8" w:space="0"/>
        <w:insideH w:val="single" w:color="10F374" w:themeColor="accent4" w:themeTint="BF" w:sz="8" w:space="0"/>
        <w:insideV w:val="single" w:color="10F374" w:themeColor="accent4" w:themeTint="BF" w:sz="8" w:space="0"/>
      </w:tblBorders>
    </w:tblPr>
    <w:tcPr>
      <w:shd w:val="clear" w:color="auto" w:fill="B0FBD1" w:themeFill="accent4" w:themeFillTint="3F"/>
    </w:tcPr>
    <w:tblStylePr w:type="firstRow">
      <w:rPr>
        <w:b/>
        <w:bCs/>
      </w:rPr>
    </w:tblStylePr>
    <w:tblStylePr w:type="lastRow">
      <w:rPr>
        <w:b/>
        <w:bCs/>
      </w:rPr>
      <w:tblPr/>
      <w:tcPr>
        <w:tcBorders>
          <w:top w:val="single" w:color="10F374" w:themeColor="accent4" w:themeTint="BF" w:sz="18" w:space="0"/>
        </w:tcBorders>
      </w:tcPr>
    </w:tblStylePr>
    <w:tblStylePr w:type="firstCol">
      <w:rPr>
        <w:b/>
        <w:bCs/>
      </w:rPr>
    </w:tblStylePr>
    <w:tblStylePr w:type="lastCol">
      <w:rPr>
        <w:b/>
        <w:bCs/>
      </w:rPr>
    </w:tblStylePr>
    <w:tblStylePr w:type="band1Vert">
      <w:tblPr/>
      <w:tcPr>
        <w:shd w:val="clear" w:color="auto" w:fill="60F7A2" w:themeFill="accent4" w:themeFillTint="7F"/>
      </w:tcPr>
    </w:tblStylePr>
    <w:tblStylePr w:type="band1Horz">
      <w:tblPr/>
      <w:tcPr>
        <w:shd w:val="clear" w:color="auto" w:fill="60F7A2" w:themeFill="accent4" w:themeFillTint="7F"/>
      </w:tcPr>
    </w:tblStylePr>
  </w:style>
  <w:style w:type="table" w:styleId="MediumGrid1-Accent5">
    <w:name w:val="Medium Grid 1 Accent 5"/>
    <w:basedOn w:val="TableNormal"/>
    <w:uiPriority w:val="67"/>
    <w:semiHidden/>
    <w:unhideWhenUsed/>
    <w:rsid w:val="001431DF"/>
    <w:tblPr>
      <w:tblStyleRowBandSize w:val="1"/>
      <w:tblStyleColBandSize w:val="1"/>
      <w:tblBorders>
        <w:top w:val="single" w:color="03DF70" w:themeColor="accent5" w:themeTint="BF" w:sz="8" w:space="0"/>
        <w:left w:val="single" w:color="03DF70" w:themeColor="accent5" w:themeTint="BF" w:sz="8" w:space="0"/>
        <w:bottom w:val="single" w:color="03DF70" w:themeColor="accent5" w:themeTint="BF" w:sz="8" w:space="0"/>
        <w:right w:val="single" w:color="03DF70" w:themeColor="accent5" w:themeTint="BF" w:sz="8" w:space="0"/>
        <w:insideH w:val="single" w:color="03DF70" w:themeColor="accent5" w:themeTint="BF" w:sz="8" w:space="0"/>
        <w:insideV w:val="single" w:color="03DF70" w:themeColor="accent5" w:themeTint="BF" w:sz="8" w:space="0"/>
      </w:tblBorders>
    </w:tblPr>
    <w:tcPr>
      <w:shd w:val="clear" w:color="auto" w:fill="A3FDCF" w:themeFill="accent5" w:themeFillTint="3F"/>
    </w:tcPr>
    <w:tblStylePr w:type="firstRow">
      <w:rPr>
        <w:b/>
        <w:bCs/>
      </w:rPr>
    </w:tblStylePr>
    <w:tblStylePr w:type="lastRow">
      <w:rPr>
        <w:b/>
        <w:bCs/>
      </w:rPr>
      <w:tblPr/>
      <w:tcPr>
        <w:tcBorders>
          <w:top w:val="single" w:color="03DF70" w:themeColor="accent5" w:themeTint="BF" w:sz="18" w:space="0"/>
        </w:tcBorders>
      </w:tcPr>
    </w:tblStylePr>
    <w:tblStylePr w:type="firstCol">
      <w:rPr>
        <w:b/>
        <w:bCs/>
      </w:rPr>
    </w:tblStylePr>
    <w:tblStylePr w:type="lastCol">
      <w:rPr>
        <w:b/>
        <w:bCs/>
      </w:rPr>
    </w:tblStylePr>
    <w:tblStylePr w:type="band1Vert">
      <w:tblPr/>
      <w:tcPr>
        <w:shd w:val="clear" w:color="auto" w:fill="45FC9F" w:themeFill="accent5" w:themeFillTint="7F"/>
      </w:tcPr>
    </w:tblStylePr>
    <w:tblStylePr w:type="band1Horz">
      <w:tblPr/>
      <w:tcPr>
        <w:shd w:val="clear" w:color="auto" w:fill="45FC9F" w:themeFill="accent5" w:themeFillTint="7F"/>
      </w:tcPr>
    </w:tblStylePr>
  </w:style>
  <w:style w:type="table" w:styleId="MediumGrid1-Accent6">
    <w:name w:val="Medium Grid 1 Accent 6"/>
    <w:basedOn w:val="TableNormal"/>
    <w:uiPriority w:val="67"/>
    <w:semiHidden/>
    <w:unhideWhenUsed/>
    <w:rsid w:val="001431DF"/>
    <w:tblPr>
      <w:tblStyleRowBandSize w:val="1"/>
      <w:tblStyleColBandSize w:val="1"/>
      <w:tblBorders>
        <w:top w:val="single" w:color="E9ECED" w:themeColor="accent6" w:themeTint="BF" w:sz="8" w:space="0"/>
        <w:left w:val="single" w:color="E9ECED" w:themeColor="accent6" w:themeTint="BF" w:sz="8" w:space="0"/>
        <w:bottom w:val="single" w:color="E9ECED" w:themeColor="accent6" w:themeTint="BF" w:sz="8" w:space="0"/>
        <w:right w:val="single" w:color="E9ECED" w:themeColor="accent6" w:themeTint="BF" w:sz="8" w:space="0"/>
        <w:insideH w:val="single" w:color="E9ECED" w:themeColor="accent6" w:themeTint="BF" w:sz="8" w:space="0"/>
        <w:insideV w:val="single" w:color="E9ECED" w:themeColor="accent6" w:themeTint="BF" w:sz="8" w:space="0"/>
      </w:tblBorders>
    </w:tblPr>
    <w:tcPr>
      <w:shd w:val="clear" w:color="auto" w:fill="F7F8F9" w:themeFill="accent6" w:themeFillTint="3F"/>
    </w:tcPr>
    <w:tblStylePr w:type="firstRow">
      <w:rPr>
        <w:b/>
        <w:bCs/>
      </w:rPr>
    </w:tblStylePr>
    <w:tblStylePr w:type="lastRow">
      <w:rPr>
        <w:b/>
        <w:bCs/>
      </w:rPr>
      <w:tblPr/>
      <w:tcPr>
        <w:tcBorders>
          <w:top w:val="single" w:color="E9ECED" w:themeColor="accent6" w:themeTint="BF" w:sz="18" w:space="0"/>
        </w:tcBorders>
      </w:tcPr>
    </w:tblStylePr>
    <w:tblStylePr w:type="firstCol">
      <w:rPr>
        <w:b/>
        <w:bCs/>
      </w:rPr>
    </w:tblStylePr>
    <w:tblStylePr w:type="lastCol">
      <w:rPr>
        <w:b/>
        <w:bCs/>
      </w:rPr>
    </w:tblStylePr>
    <w:tblStylePr w:type="band1Vert">
      <w:tblPr/>
      <w:tcPr>
        <w:shd w:val="clear" w:color="auto" w:fill="F0F2F3" w:themeFill="accent6" w:themeFillTint="7F"/>
      </w:tcPr>
    </w:tblStylePr>
    <w:tblStylePr w:type="band1Horz">
      <w:tblPr/>
      <w:tcPr>
        <w:shd w:val="clear" w:color="auto" w:fill="F0F2F3" w:themeFill="accent6" w:themeFillTint="7F"/>
      </w:tcPr>
    </w:tblStylePr>
  </w:style>
  <w:style w:type="table" w:styleId="MediumGrid2">
    <w:name w:val="Medium Grid 2"/>
    <w:basedOn w:val="TableNormal"/>
    <w:uiPriority w:val="68"/>
    <w:semiHidden/>
    <w:unhideWhenUsed/>
    <w:rsid w:val="001431DF"/>
    <w:rPr>
      <w:rFonts w:asciiTheme="majorHAnsi" w:hAnsiTheme="majorHAnsi" w:eastAsiaTheme="majorEastAsia" w:cstheme="majorBidi"/>
      <w:color w:val="576F7F"/>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1431DF"/>
    <w:rPr>
      <w:rFonts w:asciiTheme="majorHAnsi" w:hAnsiTheme="majorHAnsi" w:eastAsiaTheme="majorEastAsia" w:cstheme="majorBidi"/>
      <w:color w:val="576F7F"/>
    </w:rPr>
    <w:tblPr>
      <w:tblStyleRowBandSize w:val="1"/>
      <w:tblStyleColBandSize w:val="1"/>
      <w:tblBorders>
        <w:top w:val="single" w:color="00507F" w:themeColor="accent1" w:sz="8" w:space="0"/>
        <w:left w:val="single" w:color="00507F" w:themeColor="accent1" w:sz="8" w:space="0"/>
        <w:bottom w:val="single" w:color="00507F" w:themeColor="accent1" w:sz="8" w:space="0"/>
        <w:right w:val="single" w:color="00507F" w:themeColor="accent1" w:sz="8" w:space="0"/>
        <w:insideH w:val="single" w:color="00507F" w:themeColor="accent1" w:sz="8" w:space="0"/>
        <w:insideV w:val="single" w:color="00507F" w:themeColor="accent1" w:sz="8" w:space="0"/>
      </w:tblBorders>
    </w:tblPr>
    <w:tcPr>
      <w:shd w:val="clear" w:color="auto" w:fill="A0DBFF" w:themeFill="accent1" w:themeFillTint="3F"/>
    </w:tcPr>
    <w:tblStylePr w:type="firstRow">
      <w:rPr>
        <w:b/>
        <w:bCs/>
        <w:color w:val="000000" w:themeColor="text1"/>
      </w:rPr>
      <w:tblPr/>
      <w:tcPr>
        <w:shd w:val="clear" w:color="auto" w:fill="D9F0FF"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2E2FF" w:themeFill="accent1" w:themeFillTint="33"/>
      </w:tcPr>
    </w:tblStylePr>
    <w:tblStylePr w:type="band1Vert">
      <w:tblPr/>
      <w:tcPr>
        <w:shd w:val="clear" w:color="auto" w:fill="40B7FF" w:themeFill="accent1" w:themeFillTint="7F"/>
      </w:tcPr>
    </w:tblStylePr>
    <w:tblStylePr w:type="band1Horz">
      <w:tblPr/>
      <w:tcPr>
        <w:tcBorders>
          <w:insideH w:val="single" w:color="00507F" w:themeColor="accent1" w:sz="6" w:space="0"/>
          <w:insideV w:val="single" w:color="00507F" w:themeColor="accent1" w:sz="6" w:space="0"/>
        </w:tcBorders>
        <w:shd w:val="clear" w:color="auto" w:fill="40B7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1431DF"/>
    <w:rPr>
      <w:rFonts w:asciiTheme="majorHAnsi" w:hAnsiTheme="majorHAnsi" w:eastAsiaTheme="majorEastAsia" w:cstheme="majorBidi"/>
      <w:color w:val="576F7F"/>
    </w:rPr>
    <w:tblPr>
      <w:tblStyleRowBandSize w:val="1"/>
      <w:tblStyleColBandSize w:val="1"/>
      <w:tblBorders>
        <w:top w:val="single" w:color="009DD7" w:themeColor="accent2" w:sz="8" w:space="0"/>
        <w:left w:val="single" w:color="009DD7" w:themeColor="accent2" w:sz="8" w:space="0"/>
        <w:bottom w:val="single" w:color="009DD7" w:themeColor="accent2" w:sz="8" w:space="0"/>
        <w:right w:val="single" w:color="009DD7" w:themeColor="accent2" w:sz="8" w:space="0"/>
        <w:insideH w:val="single" w:color="009DD7" w:themeColor="accent2" w:sz="8" w:space="0"/>
        <w:insideV w:val="single" w:color="009DD7" w:themeColor="accent2" w:sz="8" w:space="0"/>
      </w:tblBorders>
    </w:tblPr>
    <w:tcPr>
      <w:shd w:val="clear" w:color="auto" w:fill="B6EBFF" w:themeFill="accent2" w:themeFillTint="3F"/>
    </w:tcPr>
    <w:tblStylePr w:type="firstRow">
      <w:rPr>
        <w:b/>
        <w:bCs/>
        <w:color w:val="000000" w:themeColor="text1"/>
      </w:rPr>
      <w:tblPr/>
      <w:tcPr>
        <w:shd w:val="clear" w:color="auto" w:fill="E2F7FF"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4EFFF" w:themeFill="accent2" w:themeFillTint="33"/>
      </w:tcPr>
    </w:tblStylePr>
    <w:tblStylePr w:type="band1Vert">
      <w:tblPr/>
      <w:tcPr>
        <w:shd w:val="clear" w:color="auto" w:fill="6CD7FF" w:themeFill="accent2" w:themeFillTint="7F"/>
      </w:tcPr>
    </w:tblStylePr>
    <w:tblStylePr w:type="band1Horz">
      <w:tblPr/>
      <w:tcPr>
        <w:tcBorders>
          <w:insideH w:val="single" w:color="009DD7" w:themeColor="accent2" w:sz="6" w:space="0"/>
          <w:insideV w:val="single" w:color="009DD7" w:themeColor="accent2" w:sz="6" w:space="0"/>
        </w:tcBorders>
        <w:shd w:val="clear" w:color="auto" w:fill="6CD7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1431DF"/>
    <w:rPr>
      <w:rFonts w:asciiTheme="majorHAnsi" w:hAnsiTheme="majorHAnsi" w:eastAsiaTheme="majorEastAsia" w:cstheme="majorBidi"/>
      <w:color w:val="576F7F"/>
    </w:rPr>
    <w:tblPr>
      <w:tblStyleRowBandSize w:val="1"/>
      <w:tblStyleColBandSize w:val="1"/>
      <w:tblBorders>
        <w:top w:val="single" w:color="006E9F" w:themeColor="accent3" w:sz="8" w:space="0"/>
        <w:left w:val="single" w:color="006E9F" w:themeColor="accent3" w:sz="8" w:space="0"/>
        <w:bottom w:val="single" w:color="006E9F" w:themeColor="accent3" w:sz="8" w:space="0"/>
        <w:right w:val="single" w:color="006E9F" w:themeColor="accent3" w:sz="8" w:space="0"/>
        <w:insideH w:val="single" w:color="006E9F" w:themeColor="accent3" w:sz="8" w:space="0"/>
        <w:insideV w:val="single" w:color="006E9F" w:themeColor="accent3" w:sz="8" w:space="0"/>
      </w:tblBorders>
    </w:tblPr>
    <w:tcPr>
      <w:shd w:val="clear" w:color="auto" w:fill="A8E4FF" w:themeFill="accent3" w:themeFillTint="3F"/>
    </w:tcPr>
    <w:tblStylePr w:type="firstRow">
      <w:rPr>
        <w:b/>
        <w:bCs/>
        <w:color w:val="000000" w:themeColor="text1"/>
      </w:rPr>
      <w:tblPr/>
      <w:tcPr>
        <w:shd w:val="clear" w:color="auto" w:fill="DCF4FF"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8E9FF" w:themeFill="accent3" w:themeFillTint="33"/>
      </w:tcPr>
    </w:tblStylePr>
    <w:tblStylePr w:type="band1Vert">
      <w:tblPr/>
      <w:tcPr>
        <w:shd w:val="clear" w:color="auto" w:fill="50C8FF" w:themeFill="accent3" w:themeFillTint="7F"/>
      </w:tcPr>
    </w:tblStylePr>
    <w:tblStylePr w:type="band1Horz">
      <w:tblPr/>
      <w:tcPr>
        <w:tcBorders>
          <w:insideH w:val="single" w:color="006E9F" w:themeColor="accent3" w:sz="6" w:space="0"/>
          <w:insideV w:val="single" w:color="006E9F" w:themeColor="accent3" w:sz="6" w:space="0"/>
        </w:tcBorders>
        <w:shd w:val="clear" w:color="auto" w:fill="50C8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1431DF"/>
    <w:rPr>
      <w:rFonts w:asciiTheme="majorHAnsi" w:hAnsiTheme="majorHAnsi" w:eastAsiaTheme="majorEastAsia" w:cstheme="majorBidi"/>
      <w:color w:val="576F7F"/>
    </w:rPr>
    <w:tblPr>
      <w:tblStyleRowBandSize w:val="1"/>
      <w:tblStyleColBandSize w:val="1"/>
      <w:tblBorders>
        <w:top w:val="single" w:color="08A94F" w:themeColor="accent4" w:sz="8" w:space="0"/>
        <w:left w:val="single" w:color="08A94F" w:themeColor="accent4" w:sz="8" w:space="0"/>
        <w:bottom w:val="single" w:color="08A94F" w:themeColor="accent4" w:sz="8" w:space="0"/>
        <w:right w:val="single" w:color="08A94F" w:themeColor="accent4" w:sz="8" w:space="0"/>
        <w:insideH w:val="single" w:color="08A94F" w:themeColor="accent4" w:sz="8" w:space="0"/>
        <w:insideV w:val="single" w:color="08A94F" w:themeColor="accent4" w:sz="8" w:space="0"/>
      </w:tblBorders>
    </w:tblPr>
    <w:tcPr>
      <w:shd w:val="clear" w:color="auto" w:fill="B0FBD1" w:themeFill="accent4" w:themeFillTint="3F"/>
    </w:tcPr>
    <w:tblStylePr w:type="firstRow">
      <w:rPr>
        <w:b/>
        <w:bCs/>
        <w:color w:val="000000" w:themeColor="text1"/>
      </w:rPr>
      <w:tblPr/>
      <w:tcPr>
        <w:shd w:val="clear" w:color="auto" w:fill="DFFDEC"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FFCD9" w:themeFill="accent4" w:themeFillTint="33"/>
      </w:tcPr>
    </w:tblStylePr>
    <w:tblStylePr w:type="band1Vert">
      <w:tblPr/>
      <w:tcPr>
        <w:shd w:val="clear" w:color="auto" w:fill="60F7A2" w:themeFill="accent4" w:themeFillTint="7F"/>
      </w:tcPr>
    </w:tblStylePr>
    <w:tblStylePr w:type="band1Horz">
      <w:tblPr/>
      <w:tcPr>
        <w:tcBorders>
          <w:insideH w:val="single" w:color="08A94F" w:themeColor="accent4" w:sz="6" w:space="0"/>
          <w:insideV w:val="single" w:color="08A94F" w:themeColor="accent4" w:sz="6" w:space="0"/>
        </w:tcBorders>
        <w:shd w:val="clear" w:color="auto" w:fill="60F7A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1431DF"/>
    <w:rPr>
      <w:rFonts w:asciiTheme="majorHAnsi" w:hAnsiTheme="majorHAnsi" w:eastAsiaTheme="majorEastAsia" w:cstheme="majorBidi"/>
      <w:color w:val="576F7F"/>
    </w:rPr>
    <w:tblPr>
      <w:tblStyleRowBandSize w:val="1"/>
      <w:tblStyleColBandSize w:val="1"/>
      <w:tblBorders>
        <w:top w:val="single" w:color="028342" w:themeColor="accent5" w:sz="8" w:space="0"/>
        <w:left w:val="single" w:color="028342" w:themeColor="accent5" w:sz="8" w:space="0"/>
        <w:bottom w:val="single" w:color="028342" w:themeColor="accent5" w:sz="8" w:space="0"/>
        <w:right w:val="single" w:color="028342" w:themeColor="accent5" w:sz="8" w:space="0"/>
        <w:insideH w:val="single" w:color="028342" w:themeColor="accent5" w:sz="8" w:space="0"/>
        <w:insideV w:val="single" w:color="028342" w:themeColor="accent5" w:sz="8" w:space="0"/>
      </w:tblBorders>
    </w:tblPr>
    <w:tcPr>
      <w:shd w:val="clear" w:color="auto" w:fill="A3FDCF" w:themeFill="accent5" w:themeFillTint="3F"/>
    </w:tcPr>
    <w:tblStylePr w:type="firstRow">
      <w:rPr>
        <w:b/>
        <w:bCs/>
        <w:color w:val="000000" w:themeColor="text1"/>
      </w:rPr>
      <w:tblPr/>
      <w:tcPr>
        <w:shd w:val="clear" w:color="auto" w:fill="DAFEEC"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4FED8" w:themeFill="accent5" w:themeFillTint="33"/>
      </w:tcPr>
    </w:tblStylePr>
    <w:tblStylePr w:type="band1Vert">
      <w:tblPr/>
      <w:tcPr>
        <w:shd w:val="clear" w:color="auto" w:fill="45FC9F" w:themeFill="accent5" w:themeFillTint="7F"/>
      </w:tcPr>
    </w:tblStylePr>
    <w:tblStylePr w:type="band1Horz">
      <w:tblPr/>
      <w:tcPr>
        <w:tcBorders>
          <w:insideH w:val="single" w:color="028342" w:themeColor="accent5" w:sz="6" w:space="0"/>
          <w:insideV w:val="single" w:color="028342" w:themeColor="accent5" w:sz="6" w:space="0"/>
        </w:tcBorders>
        <w:shd w:val="clear" w:color="auto" w:fill="45FC9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1431DF"/>
    <w:rPr>
      <w:rFonts w:asciiTheme="majorHAnsi" w:hAnsiTheme="majorHAnsi" w:eastAsiaTheme="majorEastAsia" w:cstheme="majorBidi"/>
      <w:color w:val="576F7F"/>
    </w:rPr>
    <w:tblPr>
      <w:tblStyleRowBandSize w:val="1"/>
      <w:tblStyleColBandSize w:val="1"/>
      <w:tblBorders>
        <w:top w:val="single" w:color="E2E6E8" w:themeColor="accent6" w:sz="8" w:space="0"/>
        <w:left w:val="single" w:color="E2E6E8" w:themeColor="accent6" w:sz="8" w:space="0"/>
        <w:bottom w:val="single" w:color="E2E6E8" w:themeColor="accent6" w:sz="8" w:space="0"/>
        <w:right w:val="single" w:color="E2E6E8" w:themeColor="accent6" w:sz="8" w:space="0"/>
        <w:insideH w:val="single" w:color="E2E6E8" w:themeColor="accent6" w:sz="8" w:space="0"/>
        <w:insideV w:val="single" w:color="E2E6E8" w:themeColor="accent6" w:sz="8" w:space="0"/>
      </w:tblBorders>
    </w:tblPr>
    <w:tcPr>
      <w:shd w:val="clear" w:color="auto" w:fill="F7F8F9" w:themeFill="accent6" w:themeFillTint="3F"/>
    </w:tcPr>
    <w:tblStylePr w:type="firstRow">
      <w:rPr>
        <w:b/>
        <w:bCs/>
        <w:color w:val="000000" w:themeColor="text1"/>
      </w:rPr>
      <w:tblPr/>
      <w:tcPr>
        <w:shd w:val="clear" w:color="auto" w:fill="FCFCF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9FA" w:themeFill="accent6" w:themeFillTint="33"/>
      </w:tcPr>
    </w:tblStylePr>
    <w:tblStylePr w:type="band1Vert">
      <w:tblPr/>
      <w:tcPr>
        <w:shd w:val="clear" w:color="auto" w:fill="F0F2F3" w:themeFill="accent6" w:themeFillTint="7F"/>
      </w:tcPr>
    </w:tblStylePr>
    <w:tblStylePr w:type="band1Horz">
      <w:tblPr/>
      <w:tcPr>
        <w:tcBorders>
          <w:insideH w:val="single" w:color="E2E6E8" w:themeColor="accent6" w:sz="6" w:space="0"/>
          <w:insideV w:val="single" w:color="E2E6E8" w:themeColor="accent6" w:sz="6" w:space="0"/>
        </w:tcBorders>
        <w:shd w:val="clear" w:color="auto" w:fill="F0F2F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1431DF"/>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1431DF"/>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0DBFF"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507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507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507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507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0B7FF"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0B7FF" w:themeFill="accent1" w:themeFillTint="7F"/>
      </w:tcPr>
    </w:tblStylePr>
  </w:style>
  <w:style w:type="table" w:styleId="MediumGrid3-Accent2">
    <w:name w:val="Medium Grid 3 Accent 2"/>
    <w:basedOn w:val="TableNormal"/>
    <w:uiPriority w:val="69"/>
    <w:semiHidden/>
    <w:unhideWhenUsed/>
    <w:rsid w:val="001431DF"/>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6EBFF"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9DD7"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9DD7"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9DD7"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9DD7"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CD7FF"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CD7FF" w:themeFill="accent2" w:themeFillTint="7F"/>
      </w:tcPr>
    </w:tblStylePr>
  </w:style>
  <w:style w:type="table" w:styleId="MediumGrid3-Accent3">
    <w:name w:val="Medium Grid 3 Accent 3"/>
    <w:basedOn w:val="TableNormal"/>
    <w:uiPriority w:val="69"/>
    <w:semiHidden/>
    <w:unhideWhenUsed/>
    <w:rsid w:val="001431DF"/>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8E4FF"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6E9F"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6E9F"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6E9F"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6E9F"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0C8F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0C8FF" w:themeFill="accent3" w:themeFillTint="7F"/>
      </w:tcPr>
    </w:tblStylePr>
  </w:style>
  <w:style w:type="table" w:styleId="MediumGrid3-Accent4">
    <w:name w:val="Medium Grid 3 Accent 4"/>
    <w:basedOn w:val="TableNormal"/>
    <w:uiPriority w:val="69"/>
    <w:semiHidden/>
    <w:unhideWhenUsed/>
    <w:rsid w:val="001431DF"/>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0FBD1"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8A94F"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8A94F"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8A94F"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8A94F"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0F7A2"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0F7A2" w:themeFill="accent4" w:themeFillTint="7F"/>
      </w:tcPr>
    </w:tblStylePr>
  </w:style>
  <w:style w:type="table" w:styleId="MediumGrid3-Accent5">
    <w:name w:val="Medium Grid 3 Accent 5"/>
    <w:basedOn w:val="TableNormal"/>
    <w:uiPriority w:val="69"/>
    <w:semiHidden/>
    <w:unhideWhenUsed/>
    <w:rsid w:val="001431DF"/>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3FDCF"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28342"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28342"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28342"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28342"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45FC9F"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45FC9F" w:themeFill="accent5" w:themeFillTint="7F"/>
      </w:tcPr>
    </w:tblStylePr>
  </w:style>
  <w:style w:type="table" w:styleId="MediumGrid3-Accent6">
    <w:name w:val="Medium Grid 3 Accent 6"/>
    <w:basedOn w:val="TableNormal"/>
    <w:uiPriority w:val="69"/>
    <w:semiHidden/>
    <w:unhideWhenUsed/>
    <w:rsid w:val="001431DF"/>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7F8F9"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2E6E8"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2E6E8"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2E6E8"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2E6E8"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0F2F3"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0F2F3" w:themeFill="accent6" w:themeFillTint="7F"/>
      </w:tcPr>
    </w:tblStylePr>
  </w:style>
  <w:style w:type="table" w:styleId="MediumList1">
    <w:name w:val="Medium List 1"/>
    <w:basedOn w:val="TableNormal"/>
    <w:uiPriority w:val="65"/>
    <w:semiHidden/>
    <w:unhideWhenUsed/>
    <w:rsid w:val="001431DF"/>
    <w:rPr>
      <w:color w:val="576F7F"/>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C252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1431DF"/>
    <w:rPr>
      <w:color w:val="576F7F"/>
    </w:rPr>
    <w:tblPr>
      <w:tblStyleRowBandSize w:val="1"/>
      <w:tblStyleColBandSize w:val="1"/>
      <w:tblBorders>
        <w:top w:val="single" w:color="00507F" w:themeColor="accent1" w:sz="8" w:space="0"/>
        <w:bottom w:val="single" w:color="00507F" w:themeColor="accent1" w:sz="8" w:space="0"/>
      </w:tblBorders>
    </w:tblPr>
    <w:tblStylePr w:type="firstRow">
      <w:rPr>
        <w:rFonts w:asciiTheme="majorHAnsi" w:hAnsiTheme="majorHAnsi" w:eastAsiaTheme="majorEastAsia" w:cstheme="majorBidi"/>
      </w:rPr>
      <w:tblPr/>
      <w:tcPr>
        <w:tcBorders>
          <w:top w:val="nil"/>
          <w:bottom w:val="single" w:color="00507F" w:themeColor="accent1" w:sz="8" w:space="0"/>
        </w:tcBorders>
      </w:tcPr>
    </w:tblStylePr>
    <w:tblStylePr w:type="lastRow">
      <w:rPr>
        <w:b/>
        <w:bCs/>
        <w:color w:val="1C252D" w:themeColor="text2"/>
      </w:rPr>
      <w:tblPr/>
      <w:tcPr>
        <w:tcBorders>
          <w:top w:val="single" w:color="00507F" w:themeColor="accent1" w:sz="8" w:space="0"/>
          <w:bottom w:val="single" w:color="00507F" w:themeColor="accent1" w:sz="8" w:space="0"/>
        </w:tcBorders>
      </w:tcPr>
    </w:tblStylePr>
    <w:tblStylePr w:type="firstCol">
      <w:rPr>
        <w:b/>
        <w:bCs/>
      </w:rPr>
    </w:tblStylePr>
    <w:tblStylePr w:type="lastCol">
      <w:rPr>
        <w:b/>
        <w:bCs/>
      </w:rPr>
      <w:tblPr/>
      <w:tcPr>
        <w:tcBorders>
          <w:top w:val="single" w:color="00507F" w:themeColor="accent1" w:sz="8" w:space="0"/>
          <w:bottom w:val="single" w:color="00507F" w:themeColor="accent1" w:sz="8" w:space="0"/>
        </w:tcBorders>
      </w:tcPr>
    </w:tblStylePr>
    <w:tblStylePr w:type="band1Vert">
      <w:tblPr/>
      <w:tcPr>
        <w:shd w:val="clear" w:color="auto" w:fill="A0DBFF" w:themeFill="accent1" w:themeFillTint="3F"/>
      </w:tcPr>
    </w:tblStylePr>
    <w:tblStylePr w:type="band1Horz">
      <w:tblPr/>
      <w:tcPr>
        <w:shd w:val="clear" w:color="auto" w:fill="A0DBFF" w:themeFill="accent1" w:themeFillTint="3F"/>
      </w:tcPr>
    </w:tblStylePr>
  </w:style>
  <w:style w:type="table" w:styleId="MediumList1-Accent2">
    <w:name w:val="Medium List 1 Accent 2"/>
    <w:basedOn w:val="TableNormal"/>
    <w:uiPriority w:val="65"/>
    <w:semiHidden/>
    <w:unhideWhenUsed/>
    <w:rsid w:val="001431DF"/>
    <w:rPr>
      <w:color w:val="576F7F"/>
    </w:rPr>
    <w:tblPr>
      <w:tblStyleRowBandSize w:val="1"/>
      <w:tblStyleColBandSize w:val="1"/>
      <w:tblBorders>
        <w:top w:val="single" w:color="009DD7" w:themeColor="accent2" w:sz="8" w:space="0"/>
        <w:bottom w:val="single" w:color="009DD7" w:themeColor="accent2" w:sz="8" w:space="0"/>
      </w:tblBorders>
    </w:tblPr>
    <w:tblStylePr w:type="firstRow">
      <w:rPr>
        <w:rFonts w:asciiTheme="majorHAnsi" w:hAnsiTheme="majorHAnsi" w:eastAsiaTheme="majorEastAsia" w:cstheme="majorBidi"/>
      </w:rPr>
      <w:tblPr/>
      <w:tcPr>
        <w:tcBorders>
          <w:top w:val="nil"/>
          <w:bottom w:val="single" w:color="009DD7" w:themeColor="accent2" w:sz="8" w:space="0"/>
        </w:tcBorders>
      </w:tcPr>
    </w:tblStylePr>
    <w:tblStylePr w:type="lastRow">
      <w:rPr>
        <w:b/>
        <w:bCs/>
        <w:color w:val="1C252D" w:themeColor="text2"/>
      </w:rPr>
      <w:tblPr/>
      <w:tcPr>
        <w:tcBorders>
          <w:top w:val="single" w:color="009DD7" w:themeColor="accent2" w:sz="8" w:space="0"/>
          <w:bottom w:val="single" w:color="009DD7" w:themeColor="accent2" w:sz="8" w:space="0"/>
        </w:tcBorders>
      </w:tcPr>
    </w:tblStylePr>
    <w:tblStylePr w:type="firstCol">
      <w:rPr>
        <w:b/>
        <w:bCs/>
      </w:rPr>
    </w:tblStylePr>
    <w:tblStylePr w:type="lastCol">
      <w:rPr>
        <w:b/>
        <w:bCs/>
      </w:rPr>
      <w:tblPr/>
      <w:tcPr>
        <w:tcBorders>
          <w:top w:val="single" w:color="009DD7" w:themeColor="accent2" w:sz="8" w:space="0"/>
          <w:bottom w:val="single" w:color="009DD7" w:themeColor="accent2" w:sz="8" w:space="0"/>
        </w:tcBorders>
      </w:tcPr>
    </w:tblStylePr>
    <w:tblStylePr w:type="band1Vert">
      <w:tblPr/>
      <w:tcPr>
        <w:shd w:val="clear" w:color="auto" w:fill="B6EBFF" w:themeFill="accent2" w:themeFillTint="3F"/>
      </w:tcPr>
    </w:tblStylePr>
    <w:tblStylePr w:type="band1Horz">
      <w:tblPr/>
      <w:tcPr>
        <w:shd w:val="clear" w:color="auto" w:fill="B6EBFF" w:themeFill="accent2" w:themeFillTint="3F"/>
      </w:tcPr>
    </w:tblStylePr>
  </w:style>
  <w:style w:type="table" w:styleId="MediumList1-Accent3">
    <w:name w:val="Medium List 1 Accent 3"/>
    <w:basedOn w:val="TableNormal"/>
    <w:uiPriority w:val="65"/>
    <w:semiHidden/>
    <w:unhideWhenUsed/>
    <w:rsid w:val="001431DF"/>
    <w:rPr>
      <w:color w:val="576F7F"/>
    </w:rPr>
    <w:tblPr>
      <w:tblStyleRowBandSize w:val="1"/>
      <w:tblStyleColBandSize w:val="1"/>
      <w:tblBorders>
        <w:top w:val="single" w:color="006E9F" w:themeColor="accent3" w:sz="8" w:space="0"/>
        <w:bottom w:val="single" w:color="006E9F" w:themeColor="accent3" w:sz="8" w:space="0"/>
      </w:tblBorders>
    </w:tblPr>
    <w:tblStylePr w:type="firstRow">
      <w:rPr>
        <w:rFonts w:asciiTheme="majorHAnsi" w:hAnsiTheme="majorHAnsi" w:eastAsiaTheme="majorEastAsia" w:cstheme="majorBidi"/>
      </w:rPr>
      <w:tblPr/>
      <w:tcPr>
        <w:tcBorders>
          <w:top w:val="nil"/>
          <w:bottom w:val="single" w:color="006E9F" w:themeColor="accent3" w:sz="8" w:space="0"/>
        </w:tcBorders>
      </w:tcPr>
    </w:tblStylePr>
    <w:tblStylePr w:type="lastRow">
      <w:rPr>
        <w:b/>
        <w:bCs/>
        <w:color w:val="1C252D" w:themeColor="text2"/>
      </w:rPr>
      <w:tblPr/>
      <w:tcPr>
        <w:tcBorders>
          <w:top w:val="single" w:color="006E9F" w:themeColor="accent3" w:sz="8" w:space="0"/>
          <w:bottom w:val="single" w:color="006E9F" w:themeColor="accent3" w:sz="8" w:space="0"/>
        </w:tcBorders>
      </w:tcPr>
    </w:tblStylePr>
    <w:tblStylePr w:type="firstCol">
      <w:rPr>
        <w:b/>
        <w:bCs/>
      </w:rPr>
    </w:tblStylePr>
    <w:tblStylePr w:type="lastCol">
      <w:rPr>
        <w:b/>
        <w:bCs/>
      </w:rPr>
      <w:tblPr/>
      <w:tcPr>
        <w:tcBorders>
          <w:top w:val="single" w:color="006E9F" w:themeColor="accent3" w:sz="8" w:space="0"/>
          <w:bottom w:val="single" w:color="006E9F" w:themeColor="accent3" w:sz="8" w:space="0"/>
        </w:tcBorders>
      </w:tcPr>
    </w:tblStylePr>
    <w:tblStylePr w:type="band1Vert">
      <w:tblPr/>
      <w:tcPr>
        <w:shd w:val="clear" w:color="auto" w:fill="A8E4FF" w:themeFill="accent3" w:themeFillTint="3F"/>
      </w:tcPr>
    </w:tblStylePr>
    <w:tblStylePr w:type="band1Horz">
      <w:tblPr/>
      <w:tcPr>
        <w:shd w:val="clear" w:color="auto" w:fill="A8E4FF" w:themeFill="accent3" w:themeFillTint="3F"/>
      </w:tcPr>
    </w:tblStylePr>
  </w:style>
  <w:style w:type="table" w:styleId="MediumList1-Accent4">
    <w:name w:val="Medium List 1 Accent 4"/>
    <w:basedOn w:val="TableNormal"/>
    <w:uiPriority w:val="65"/>
    <w:semiHidden/>
    <w:unhideWhenUsed/>
    <w:rsid w:val="001431DF"/>
    <w:rPr>
      <w:color w:val="576F7F"/>
    </w:rPr>
    <w:tblPr>
      <w:tblStyleRowBandSize w:val="1"/>
      <w:tblStyleColBandSize w:val="1"/>
      <w:tblBorders>
        <w:top w:val="single" w:color="08A94F" w:themeColor="accent4" w:sz="8" w:space="0"/>
        <w:bottom w:val="single" w:color="08A94F" w:themeColor="accent4" w:sz="8" w:space="0"/>
      </w:tblBorders>
    </w:tblPr>
    <w:tblStylePr w:type="firstRow">
      <w:rPr>
        <w:rFonts w:asciiTheme="majorHAnsi" w:hAnsiTheme="majorHAnsi" w:eastAsiaTheme="majorEastAsia" w:cstheme="majorBidi"/>
      </w:rPr>
      <w:tblPr/>
      <w:tcPr>
        <w:tcBorders>
          <w:top w:val="nil"/>
          <w:bottom w:val="single" w:color="08A94F" w:themeColor="accent4" w:sz="8" w:space="0"/>
        </w:tcBorders>
      </w:tcPr>
    </w:tblStylePr>
    <w:tblStylePr w:type="lastRow">
      <w:rPr>
        <w:b/>
        <w:bCs/>
        <w:color w:val="1C252D" w:themeColor="text2"/>
      </w:rPr>
      <w:tblPr/>
      <w:tcPr>
        <w:tcBorders>
          <w:top w:val="single" w:color="08A94F" w:themeColor="accent4" w:sz="8" w:space="0"/>
          <w:bottom w:val="single" w:color="08A94F" w:themeColor="accent4" w:sz="8" w:space="0"/>
        </w:tcBorders>
      </w:tcPr>
    </w:tblStylePr>
    <w:tblStylePr w:type="firstCol">
      <w:rPr>
        <w:b/>
        <w:bCs/>
      </w:rPr>
    </w:tblStylePr>
    <w:tblStylePr w:type="lastCol">
      <w:rPr>
        <w:b/>
        <w:bCs/>
      </w:rPr>
      <w:tblPr/>
      <w:tcPr>
        <w:tcBorders>
          <w:top w:val="single" w:color="08A94F" w:themeColor="accent4" w:sz="8" w:space="0"/>
          <w:bottom w:val="single" w:color="08A94F" w:themeColor="accent4" w:sz="8" w:space="0"/>
        </w:tcBorders>
      </w:tcPr>
    </w:tblStylePr>
    <w:tblStylePr w:type="band1Vert">
      <w:tblPr/>
      <w:tcPr>
        <w:shd w:val="clear" w:color="auto" w:fill="B0FBD1" w:themeFill="accent4" w:themeFillTint="3F"/>
      </w:tcPr>
    </w:tblStylePr>
    <w:tblStylePr w:type="band1Horz">
      <w:tblPr/>
      <w:tcPr>
        <w:shd w:val="clear" w:color="auto" w:fill="B0FBD1" w:themeFill="accent4" w:themeFillTint="3F"/>
      </w:tcPr>
    </w:tblStylePr>
  </w:style>
  <w:style w:type="table" w:styleId="MediumList1-Accent5">
    <w:name w:val="Medium List 1 Accent 5"/>
    <w:basedOn w:val="TableNormal"/>
    <w:uiPriority w:val="65"/>
    <w:semiHidden/>
    <w:unhideWhenUsed/>
    <w:rsid w:val="001431DF"/>
    <w:rPr>
      <w:color w:val="576F7F"/>
    </w:rPr>
    <w:tblPr>
      <w:tblStyleRowBandSize w:val="1"/>
      <w:tblStyleColBandSize w:val="1"/>
      <w:tblBorders>
        <w:top w:val="single" w:color="028342" w:themeColor="accent5" w:sz="8" w:space="0"/>
        <w:bottom w:val="single" w:color="028342" w:themeColor="accent5" w:sz="8" w:space="0"/>
      </w:tblBorders>
    </w:tblPr>
    <w:tblStylePr w:type="firstRow">
      <w:rPr>
        <w:rFonts w:asciiTheme="majorHAnsi" w:hAnsiTheme="majorHAnsi" w:eastAsiaTheme="majorEastAsia" w:cstheme="majorBidi"/>
      </w:rPr>
      <w:tblPr/>
      <w:tcPr>
        <w:tcBorders>
          <w:top w:val="nil"/>
          <w:bottom w:val="single" w:color="028342" w:themeColor="accent5" w:sz="8" w:space="0"/>
        </w:tcBorders>
      </w:tcPr>
    </w:tblStylePr>
    <w:tblStylePr w:type="lastRow">
      <w:rPr>
        <w:b/>
        <w:bCs/>
        <w:color w:val="1C252D" w:themeColor="text2"/>
      </w:rPr>
      <w:tblPr/>
      <w:tcPr>
        <w:tcBorders>
          <w:top w:val="single" w:color="028342" w:themeColor="accent5" w:sz="8" w:space="0"/>
          <w:bottom w:val="single" w:color="028342" w:themeColor="accent5" w:sz="8" w:space="0"/>
        </w:tcBorders>
      </w:tcPr>
    </w:tblStylePr>
    <w:tblStylePr w:type="firstCol">
      <w:rPr>
        <w:b/>
        <w:bCs/>
      </w:rPr>
    </w:tblStylePr>
    <w:tblStylePr w:type="lastCol">
      <w:rPr>
        <w:b/>
        <w:bCs/>
      </w:rPr>
      <w:tblPr/>
      <w:tcPr>
        <w:tcBorders>
          <w:top w:val="single" w:color="028342" w:themeColor="accent5" w:sz="8" w:space="0"/>
          <w:bottom w:val="single" w:color="028342" w:themeColor="accent5" w:sz="8" w:space="0"/>
        </w:tcBorders>
      </w:tcPr>
    </w:tblStylePr>
    <w:tblStylePr w:type="band1Vert">
      <w:tblPr/>
      <w:tcPr>
        <w:shd w:val="clear" w:color="auto" w:fill="A3FDCF" w:themeFill="accent5" w:themeFillTint="3F"/>
      </w:tcPr>
    </w:tblStylePr>
    <w:tblStylePr w:type="band1Horz">
      <w:tblPr/>
      <w:tcPr>
        <w:shd w:val="clear" w:color="auto" w:fill="A3FDCF" w:themeFill="accent5" w:themeFillTint="3F"/>
      </w:tcPr>
    </w:tblStylePr>
  </w:style>
  <w:style w:type="table" w:styleId="MediumList1-Accent6">
    <w:name w:val="Medium List 1 Accent 6"/>
    <w:basedOn w:val="TableNormal"/>
    <w:uiPriority w:val="65"/>
    <w:semiHidden/>
    <w:unhideWhenUsed/>
    <w:rsid w:val="001431DF"/>
    <w:rPr>
      <w:color w:val="576F7F"/>
    </w:rPr>
    <w:tblPr>
      <w:tblStyleRowBandSize w:val="1"/>
      <w:tblStyleColBandSize w:val="1"/>
      <w:tblBorders>
        <w:top w:val="single" w:color="E2E6E8" w:themeColor="accent6" w:sz="8" w:space="0"/>
        <w:bottom w:val="single" w:color="E2E6E8" w:themeColor="accent6" w:sz="8" w:space="0"/>
      </w:tblBorders>
    </w:tblPr>
    <w:tblStylePr w:type="firstRow">
      <w:rPr>
        <w:rFonts w:asciiTheme="majorHAnsi" w:hAnsiTheme="majorHAnsi" w:eastAsiaTheme="majorEastAsia" w:cstheme="majorBidi"/>
      </w:rPr>
      <w:tblPr/>
      <w:tcPr>
        <w:tcBorders>
          <w:top w:val="nil"/>
          <w:bottom w:val="single" w:color="E2E6E8" w:themeColor="accent6" w:sz="8" w:space="0"/>
        </w:tcBorders>
      </w:tcPr>
    </w:tblStylePr>
    <w:tblStylePr w:type="lastRow">
      <w:rPr>
        <w:b/>
        <w:bCs/>
        <w:color w:val="1C252D" w:themeColor="text2"/>
      </w:rPr>
      <w:tblPr/>
      <w:tcPr>
        <w:tcBorders>
          <w:top w:val="single" w:color="E2E6E8" w:themeColor="accent6" w:sz="8" w:space="0"/>
          <w:bottom w:val="single" w:color="E2E6E8" w:themeColor="accent6" w:sz="8" w:space="0"/>
        </w:tcBorders>
      </w:tcPr>
    </w:tblStylePr>
    <w:tblStylePr w:type="firstCol">
      <w:rPr>
        <w:b/>
        <w:bCs/>
      </w:rPr>
    </w:tblStylePr>
    <w:tblStylePr w:type="lastCol">
      <w:rPr>
        <w:b/>
        <w:bCs/>
      </w:rPr>
      <w:tblPr/>
      <w:tcPr>
        <w:tcBorders>
          <w:top w:val="single" w:color="E2E6E8" w:themeColor="accent6" w:sz="8" w:space="0"/>
          <w:bottom w:val="single" w:color="E2E6E8" w:themeColor="accent6" w:sz="8" w:space="0"/>
        </w:tcBorders>
      </w:tcPr>
    </w:tblStylePr>
    <w:tblStylePr w:type="band1Vert">
      <w:tblPr/>
      <w:tcPr>
        <w:shd w:val="clear" w:color="auto" w:fill="F7F8F9" w:themeFill="accent6" w:themeFillTint="3F"/>
      </w:tcPr>
    </w:tblStylePr>
    <w:tblStylePr w:type="band1Horz">
      <w:tblPr/>
      <w:tcPr>
        <w:shd w:val="clear" w:color="auto" w:fill="F7F8F9" w:themeFill="accent6" w:themeFillTint="3F"/>
      </w:tcPr>
    </w:tblStylePr>
  </w:style>
  <w:style w:type="table" w:styleId="MediumList2">
    <w:name w:val="Medium List 2"/>
    <w:basedOn w:val="TableNormal"/>
    <w:uiPriority w:val="66"/>
    <w:semiHidden/>
    <w:unhideWhenUsed/>
    <w:rsid w:val="001431DF"/>
    <w:rPr>
      <w:rFonts w:asciiTheme="majorHAnsi" w:hAnsiTheme="majorHAnsi" w:eastAsiaTheme="majorEastAsia" w:cstheme="majorBidi"/>
      <w:color w:val="576F7F"/>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1431DF"/>
    <w:rPr>
      <w:rFonts w:asciiTheme="majorHAnsi" w:hAnsiTheme="majorHAnsi" w:eastAsiaTheme="majorEastAsia" w:cstheme="majorBidi"/>
      <w:color w:val="576F7F"/>
    </w:rPr>
    <w:tblPr>
      <w:tblStyleRowBandSize w:val="1"/>
      <w:tblStyleColBandSize w:val="1"/>
      <w:tblBorders>
        <w:top w:val="single" w:color="00507F" w:themeColor="accent1" w:sz="8" w:space="0"/>
        <w:left w:val="single" w:color="00507F" w:themeColor="accent1" w:sz="8" w:space="0"/>
        <w:bottom w:val="single" w:color="00507F" w:themeColor="accent1" w:sz="8" w:space="0"/>
        <w:right w:val="single" w:color="00507F" w:themeColor="accent1" w:sz="8" w:space="0"/>
      </w:tblBorders>
    </w:tblPr>
    <w:tblStylePr w:type="firstRow">
      <w:rPr>
        <w:sz w:val="24"/>
        <w:szCs w:val="24"/>
      </w:rPr>
      <w:tblPr/>
      <w:tcPr>
        <w:tcBorders>
          <w:top w:val="nil"/>
          <w:left w:val="nil"/>
          <w:bottom w:val="single" w:color="00507F" w:themeColor="accent1" w:sz="24" w:space="0"/>
          <w:right w:val="nil"/>
          <w:insideH w:val="nil"/>
          <w:insideV w:val="nil"/>
        </w:tcBorders>
        <w:shd w:val="clear" w:color="auto" w:fill="FFFFFF" w:themeFill="background1"/>
      </w:tcPr>
    </w:tblStylePr>
    <w:tblStylePr w:type="lastRow">
      <w:tblPr/>
      <w:tcPr>
        <w:tcBorders>
          <w:top w:val="single" w:color="00507F"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507F" w:themeColor="accent1" w:sz="8" w:space="0"/>
          <w:insideH w:val="nil"/>
          <w:insideV w:val="nil"/>
        </w:tcBorders>
        <w:shd w:val="clear" w:color="auto" w:fill="FFFFFF" w:themeFill="background1"/>
      </w:tcPr>
    </w:tblStylePr>
    <w:tblStylePr w:type="lastCol">
      <w:tblPr/>
      <w:tcPr>
        <w:tcBorders>
          <w:top w:val="nil"/>
          <w:left w:val="single" w:color="00507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0DBFF" w:themeFill="accent1" w:themeFillTint="3F"/>
      </w:tcPr>
    </w:tblStylePr>
    <w:tblStylePr w:type="band1Horz">
      <w:tblPr/>
      <w:tcPr>
        <w:tcBorders>
          <w:top w:val="nil"/>
          <w:bottom w:val="nil"/>
          <w:insideH w:val="nil"/>
          <w:insideV w:val="nil"/>
        </w:tcBorders>
        <w:shd w:val="clear" w:color="auto" w:fill="A0DB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1431DF"/>
    <w:rPr>
      <w:rFonts w:asciiTheme="majorHAnsi" w:hAnsiTheme="majorHAnsi" w:eastAsiaTheme="majorEastAsia" w:cstheme="majorBidi"/>
      <w:color w:val="576F7F"/>
    </w:rPr>
    <w:tblPr>
      <w:tblStyleRowBandSize w:val="1"/>
      <w:tblStyleColBandSize w:val="1"/>
      <w:tblBorders>
        <w:top w:val="single" w:color="009DD7" w:themeColor="accent2" w:sz="8" w:space="0"/>
        <w:left w:val="single" w:color="009DD7" w:themeColor="accent2" w:sz="8" w:space="0"/>
        <w:bottom w:val="single" w:color="009DD7" w:themeColor="accent2" w:sz="8" w:space="0"/>
        <w:right w:val="single" w:color="009DD7" w:themeColor="accent2" w:sz="8" w:space="0"/>
      </w:tblBorders>
    </w:tblPr>
    <w:tblStylePr w:type="firstRow">
      <w:rPr>
        <w:sz w:val="24"/>
        <w:szCs w:val="24"/>
      </w:rPr>
      <w:tblPr/>
      <w:tcPr>
        <w:tcBorders>
          <w:top w:val="nil"/>
          <w:left w:val="nil"/>
          <w:bottom w:val="single" w:color="009DD7" w:themeColor="accent2" w:sz="24" w:space="0"/>
          <w:right w:val="nil"/>
          <w:insideH w:val="nil"/>
          <w:insideV w:val="nil"/>
        </w:tcBorders>
        <w:shd w:val="clear" w:color="auto" w:fill="FFFFFF" w:themeFill="background1"/>
      </w:tcPr>
    </w:tblStylePr>
    <w:tblStylePr w:type="lastRow">
      <w:tblPr/>
      <w:tcPr>
        <w:tcBorders>
          <w:top w:val="single" w:color="009DD7"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9DD7" w:themeColor="accent2" w:sz="8" w:space="0"/>
          <w:insideH w:val="nil"/>
          <w:insideV w:val="nil"/>
        </w:tcBorders>
        <w:shd w:val="clear" w:color="auto" w:fill="FFFFFF" w:themeFill="background1"/>
      </w:tcPr>
    </w:tblStylePr>
    <w:tblStylePr w:type="lastCol">
      <w:tblPr/>
      <w:tcPr>
        <w:tcBorders>
          <w:top w:val="nil"/>
          <w:left w:val="single" w:color="009DD7"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EBFF" w:themeFill="accent2" w:themeFillTint="3F"/>
      </w:tcPr>
    </w:tblStylePr>
    <w:tblStylePr w:type="band1Horz">
      <w:tblPr/>
      <w:tcPr>
        <w:tcBorders>
          <w:top w:val="nil"/>
          <w:bottom w:val="nil"/>
          <w:insideH w:val="nil"/>
          <w:insideV w:val="nil"/>
        </w:tcBorders>
        <w:shd w:val="clear" w:color="auto" w:fill="B6EB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1431DF"/>
    <w:rPr>
      <w:rFonts w:asciiTheme="majorHAnsi" w:hAnsiTheme="majorHAnsi" w:eastAsiaTheme="majorEastAsia" w:cstheme="majorBidi"/>
      <w:color w:val="576F7F"/>
    </w:rPr>
    <w:tblPr>
      <w:tblStyleRowBandSize w:val="1"/>
      <w:tblStyleColBandSize w:val="1"/>
      <w:tblBorders>
        <w:top w:val="single" w:color="006E9F" w:themeColor="accent3" w:sz="8" w:space="0"/>
        <w:left w:val="single" w:color="006E9F" w:themeColor="accent3" w:sz="8" w:space="0"/>
        <w:bottom w:val="single" w:color="006E9F" w:themeColor="accent3" w:sz="8" w:space="0"/>
        <w:right w:val="single" w:color="006E9F" w:themeColor="accent3" w:sz="8" w:space="0"/>
      </w:tblBorders>
    </w:tblPr>
    <w:tblStylePr w:type="firstRow">
      <w:rPr>
        <w:sz w:val="24"/>
        <w:szCs w:val="24"/>
      </w:rPr>
      <w:tblPr/>
      <w:tcPr>
        <w:tcBorders>
          <w:top w:val="nil"/>
          <w:left w:val="nil"/>
          <w:bottom w:val="single" w:color="006E9F" w:themeColor="accent3" w:sz="24" w:space="0"/>
          <w:right w:val="nil"/>
          <w:insideH w:val="nil"/>
          <w:insideV w:val="nil"/>
        </w:tcBorders>
        <w:shd w:val="clear" w:color="auto" w:fill="FFFFFF" w:themeFill="background1"/>
      </w:tcPr>
    </w:tblStylePr>
    <w:tblStylePr w:type="lastRow">
      <w:tblPr/>
      <w:tcPr>
        <w:tcBorders>
          <w:top w:val="single" w:color="006E9F"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6E9F" w:themeColor="accent3" w:sz="8" w:space="0"/>
          <w:insideH w:val="nil"/>
          <w:insideV w:val="nil"/>
        </w:tcBorders>
        <w:shd w:val="clear" w:color="auto" w:fill="FFFFFF" w:themeFill="background1"/>
      </w:tcPr>
    </w:tblStylePr>
    <w:tblStylePr w:type="lastCol">
      <w:tblPr/>
      <w:tcPr>
        <w:tcBorders>
          <w:top w:val="nil"/>
          <w:left w:val="single" w:color="006E9F"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8E4FF" w:themeFill="accent3" w:themeFillTint="3F"/>
      </w:tcPr>
    </w:tblStylePr>
    <w:tblStylePr w:type="band1Horz">
      <w:tblPr/>
      <w:tcPr>
        <w:tcBorders>
          <w:top w:val="nil"/>
          <w:bottom w:val="nil"/>
          <w:insideH w:val="nil"/>
          <w:insideV w:val="nil"/>
        </w:tcBorders>
        <w:shd w:val="clear" w:color="auto" w:fill="A8E4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1431DF"/>
    <w:rPr>
      <w:rFonts w:asciiTheme="majorHAnsi" w:hAnsiTheme="majorHAnsi" w:eastAsiaTheme="majorEastAsia" w:cstheme="majorBidi"/>
      <w:color w:val="576F7F"/>
    </w:rPr>
    <w:tblPr>
      <w:tblStyleRowBandSize w:val="1"/>
      <w:tblStyleColBandSize w:val="1"/>
      <w:tblBorders>
        <w:top w:val="single" w:color="08A94F" w:themeColor="accent4" w:sz="8" w:space="0"/>
        <w:left w:val="single" w:color="08A94F" w:themeColor="accent4" w:sz="8" w:space="0"/>
        <w:bottom w:val="single" w:color="08A94F" w:themeColor="accent4" w:sz="8" w:space="0"/>
        <w:right w:val="single" w:color="08A94F" w:themeColor="accent4" w:sz="8" w:space="0"/>
      </w:tblBorders>
    </w:tblPr>
    <w:tblStylePr w:type="firstRow">
      <w:rPr>
        <w:sz w:val="24"/>
        <w:szCs w:val="24"/>
      </w:rPr>
      <w:tblPr/>
      <w:tcPr>
        <w:tcBorders>
          <w:top w:val="nil"/>
          <w:left w:val="nil"/>
          <w:bottom w:val="single" w:color="08A94F" w:themeColor="accent4" w:sz="24" w:space="0"/>
          <w:right w:val="nil"/>
          <w:insideH w:val="nil"/>
          <w:insideV w:val="nil"/>
        </w:tcBorders>
        <w:shd w:val="clear" w:color="auto" w:fill="FFFFFF" w:themeFill="background1"/>
      </w:tcPr>
    </w:tblStylePr>
    <w:tblStylePr w:type="lastRow">
      <w:tblPr/>
      <w:tcPr>
        <w:tcBorders>
          <w:top w:val="single" w:color="08A94F"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8A94F" w:themeColor="accent4" w:sz="8" w:space="0"/>
          <w:insideH w:val="nil"/>
          <w:insideV w:val="nil"/>
        </w:tcBorders>
        <w:shd w:val="clear" w:color="auto" w:fill="FFFFFF" w:themeFill="background1"/>
      </w:tcPr>
    </w:tblStylePr>
    <w:tblStylePr w:type="lastCol">
      <w:tblPr/>
      <w:tcPr>
        <w:tcBorders>
          <w:top w:val="nil"/>
          <w:left w:val="single" w:color="08A94F"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0FBD1" w:themeFill="accent4" w:themeFillTint="3F"/>
      </w:tcPr>
    </w:tblStylePr>
    <w:tblStylePr w:type="band1Horz">
      <w:tblPr/>
      <w:tcPr>
        <w:tcBorders>
          <w:top w:val="nil"/>
          <w:bottom w:val="nil"/>
          <w:insideH w:val="nil"/>
          <w:insideV w:val="nil"/>
        </w:tcBorders>
        <w:shd w:val="clear" w:color="auto" w:fill="B0FBD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1431DF"/>
    <w:rPr>
      <w:rFonts w:asciiTheme="majorHAnsi" w:hAnsiTheme="majorHAnsi" w:eastAsiaTheme="majorEastAsia" w:cstheme="majorBidi"/>
      <w:color w:val="576F7F"/>
    </w:rPr>
    <w:tblPr>
      <w:tblStyleRowBandSize w:val="1"/>
      <w:tblStyleColBandSize w:val="1"/>
      <w:tblBorders>
        <w:top w:val="single" w:color="028342" w:themeColor="accent5" w:sz="8" w:space="0"/>
        <w:left w:val="single" w:color="028342" w:themeColor="accent5" w:sz="8" w:space="0"/>
        <w:bottom w:val="single" w:color="028342" w:themeColor="accent5" w:sz="8" w:space="0"/>
        <w:right w:val="single" w:color="028342" w:themeColor="accent5" w:sz="8" w:space="0"/>
      </w:tblBorders>
    </w:tblPr>
    <w:tblStylePr w:type="firstRow">
      <w:rPr>
        <w:sz w:val="24"/>
        <w:szCs w:val="24"/>
      </w:rPr>
      <w:tblPr/>
      <w:tcPr>
        <w:tcBorders>
          <w:top w:val="nil"/>
          <w:left w:val="nil"/>
          <w:bottom w:val="single" w:color="028342" w:themeColor="accent5" w:sz="24" w:space="0"/>
          <w:right w:val="nil"/>
          <w:insideH w:val="nil"/>
          <w:insideV w:val="nil"/>
        </w:tcBorders>
        <w:shd w:val="clear" w:color="auto" w:fill="FFFFFF" w:themeFill="background1"/>
      </w:tcPr>
    </w:tblStylePr>
    <w:tblStylePr w:type="lastRow">
      <w:tblPr/>
      <w:tcPr>
        <w:tcBorders>
          <w:top w:val="single" w:color="028342"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28342" w:themeColor="accent5" w:sz="8" w:space="0"/>
          <w:insideH w:val="nil"/>
          <w:insideV w:val="nil"/>
        </w:tcBorders>
        <w:shd w:val="clear" w:color="auto" w:fill="FFFFFF" w:themeFill="background1"/>
      </w:tcPr>
    </w:tblStylePr>
    <w:tblStylePr w:type="lastCol">
      <w:tblPr/>
      <w:tcPr>
        <w:tcBorders>
          <w:top w:val="nil"/>
          <w:left w:val="single" w:color="028342"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3FDCF" w:themeFill="accent5" w:themeFillTint="3F"/>
      </w:tcPr>
    </w:tblStylePr>
    <w:tblStylePr w:type="band1Horz">
      <w:tblPr/>
      <w:tcPr>
        <w:tcBorders>
          <w:top w:val="nil"/>
          <w:bottom w:val="nil"/>
          <w:insideH w:val="nil"/>
          <w:insideV w:val="nil"/>
        </w:tcBorders>
        <w:shd w:val="clear" w:color="auto" w:fill="A3FD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1431DF"/>
    <w:rPr>
      <w:rFonts w:asciiTheme="majorHAnsi" w:hAnsiTheme="majorHAnsi" w:eastAsiaTheme="majorEastAsia" w:cstheme="majorBidi"/>
      <w:color w:val="576F7F"/>
    </w:rPr>
    <w:tblPr>
      <w:tblStyleRowBandSize w:val="1"/>
      <w:tblStyleColBandSize w:val="1"/>
      <w:tblBorders>
        <w:top w:val="single" w:color="E2E6E8" w:themeColor="accent6" w:sz="8" w:space="0"/>
        <w:left w:val="single" w:color="E2E6E8" w:themeColor="accent6" w:sz="8" w:space="0"/>
        <w:bottom w:val="single" w:color="E2E6E8" w:themeColor="accent6" w:sz="8" w:space="0"/>
        <w:right w:val="single" w:color="E2E6E8" w:themeColor="accent6" w:sz="8" w:space="0"/>
      </w:tblBorders>
    </w:tblPr>
    <w:tblStylePr w:type="firstRow">
      <w:rPr>
        <w:sz w:val="24"/>
        <w:szCs w:val="24"/>
      </w:rPr>
      <w:tblPr/>
      <w:tcPr>
        <w:tcBorders>
          <w:top w:val="nil"/>
          <w:left w:val="nil"/>
          <w:bottom w:val="single" w:color="E2E6E8" w:themeColor="accent6" w:sz="24" w:space="0"/>
          <w:right w:val="nil"/>
          <w:insideH w:val="nil"/>
          <w:insideV w:val="nil"/>
        </w:tcBorders>
        <w:shd w:val="clear" w:color="auto" w:fill="FFFFFF" w:themeFill="background1"/>
      </w:tcPr>
    </w:tblStylePr>
    <w:tblStylePr w:type="lastRow">
      <w:tblPr/>
      <w:tcPr>
        <w:tcBorders>
          <w:top w:val="single" w:color="E2E6E8"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2E6E8" w:themeColor="accent6" w:sz="8" w:space="0"/>
          <w:insideH w:val="nil"/>
          <w:insideV w:val="nil"/>
        </w:tcBorders>
        <w:shd w:val="clear" w:color="auto" w:fill="FFFFFF" w:themeFill="background1"/>
      </w:tcPr>
    </w:tblStylePr>
    <w:tblStylePr w:type="lastCol">
      <w:tblPr/>
      <w:tcPr>
        <w:tcBorders>
          <w:top w:val="nil"/>
          <w:left w:val="single" w:color="E2E6E8"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F8F9" w:themeFill="accent6" w:themeFillTint="3F"/>
      </w:tcPr>
    </w:tblStylePr>
    <w:tblStylePr w:type="band1Horz">
      <w:tblPr/>
      <w:tcPr>
        <w:tcBorders>
          <w:top w:val="nil"/>
          <w:bottom w:val="nil"/>
          <w:insideH w:val="nil"/>
          <w:insideV w:val="nil"/>
        </w:tcBorders>
        <w:shd w:val="clear" w:color="auto" w:fill="F7F8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1431DF"/>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1431DF"/>
    <w:tblPr>
      <w:tblStyleRowBandSize w:val="1"/>
      <w:tblStyleColBandSize w:val="1"/>
      <w:tblBorders>
        <w:top w:val="single" w:color="008BDF" w:themeColor="accent1" w:themeTint="BF" w:sz="8" w:space="0"/>
        <w:left w:val="single" w:color="008BDF" w:themeColor="accent1" w:themeTint="BF" w:sz="8" w:space="0"/>
        <w:bottom w:val="single" w:color="008BDF" w:themeColor="accent1" w:themeTint="BF" w:sz="8" w:space="0"/>
        <w:right w:val="single" w:color="008BDF" w:themeColor="accent1" w:themeTint="BF" w:sz="8" w:space="0"/>
        <w:insideH w:val="single" w:color="008BDF" w:themeColor="accent1" w:themeTint="BF" w:sz="8" w:space="0"/>
      </w:tblBorders>
    </w:tblPr>
    <w:tblStylePr w:type="firstRow">
      <w:pPr>
        <w:spacing w:before="0" w:after="0" w:line="240" w:lineRule="auto"/>
      </w:pPr>
      <w:rPr>
        <w:b/>
        <w:bCs/>
        <w:color w:val="FFFFFF" w:themeColor="background1"/>
      </w:rPr>
      <w:tblPr/>
      <w:tcPr>
        <w:tcBorders>
          <w:top w:val="single" w:color="008BDF" w:themeColor="accent1" w:themeTint="BF" w:sz="8" w:space="0"/>
          <w:left w:val="single" w:color="008BDF" w:themeColor="accent1" w:themeTint="BF" w:sz="8" w:space="0"/>
          <w:bottom w:val="single" w:color="008BDF" w:themeColor="accent1" w:themeTint="BF" w:sz="8" w:space="0"/>
          <w:right w:val="single" w:color="008BDF" w:themeColor="accent1" w:themeTint="BF" w:sz="8" w:space="0"/>
          <w:insideH w:val="nil"/>
          <w:insideV w:val="nil"/>
        </w:tcBorders>
        <w:shd w:val="clear" w:color="auto" w:fill="00507F" w:themeFill="accent1"/>
      </w:tcPr>
    </w:tblStylePr>
    <w:tblStylePr w:type="lastRow">
      <w:pPr>
        <w:spacing w:before="0" w:after="0" w:line="240" w:lineRule="auto"/>
      </w:pPr>
      <w:rPr>
        <w:b/>
        <w:bCs/>
      </w:rPr>
      <w:tblPr/>
      <w:tcPr>
        <w:tcBorders>
          <w:top w:val="double" w:color="008BDF" w:themeColor="accent1" w:themeTint="BF" w:sz="6" w:space="0"/>
          <w:left w:val="single" w:color="008BDF" w:themeColor="accent1" w:themeTint="BF" w:sz="8" w:space="0"/>
          <w:bottom w:val="single" w:color="008BDF" w:themeColor="accent1" w:themeTint="BF" w:sz="8" w:space="0"/>
          <w:right w:val="single" w:color="008BD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A0DBFF" w:themeFill="accent1" w:themeFillTint="3F"/>
      </w:tcPr>
    </w:tblStylePr>
    <w:tblStylePr w:type="band1Horz">
      <w:tblPr/>
      <w:tcPr>
        <w:tcBorders>
          <w:insideH w:val="nil"/>
          <w:insideV w:val="nil"/>
        </w:tcBorders>
        <w:shd w:val="clear" w:color="auto" w:fill="A0DB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1431DF"/>
    <w:tblPr>
      <w:tblStyleRowBandSize w:val="1"/>
      <w:tblStyleColBandSize w:val="1"/>
      <w:tblBorders>
        <w:top w:val="single" w:color="22C3FF" w:themeColor="accent2" w:themeTint="BF" w:sz="8" w:space="0"/>
        <w:left w:val="single" w:color="22C3FF" w:themeColor="accent2" w:themeTint="BF" w:sz="8" w:space="0"/>
        <w:bottom w:val="single" w:color="22C3FF" w:themeColor="accent2" w:themeTint="BF" w:sz="8" w:space="0"/>
        <w:right w:val="single" w:color="22C3FF" w:themeColor="accent2" w:themeTint="BF" w:sz="8" w:space="0"/>
        <w:insideH w:val="single" w:color="22C3FF" w:themeColor="accent2" w:themeTint="BF" w:sz="8" w:space="0"/>
      </w:tblBorders>
    </w:tblPr>
    <w:tblStylePr w:type="firstRow">
      <w:pPr>
        <w:spacing w:before="0" w:after="0" w:line="240" w:lineRule="auto"/>
      </w:pPr>
      <w:rPr>
        <w:b/>
        <w:bCs/>
        <w:color w:val="FFFFFF" w:themeColor="background1"/>
      </w:rPr>
      <w:tblPr/>
      <w:tcPr>
        <w:tcBorders>
          <w:top w:val="single" w:color="22C3FF" w:themeColor="accent2" w:themeTint="BF" w:sz="8" w:space="0"/>
          <w:left w:val="single" w:color="22C3FF" w:themeColor="accent2" w:themeTint="BF" w:sz="8" w:space="0"/>
          <w:bottom w:val="single" w:color="22C3FF" w:themeColor="accent2" w:themeTint="BF" w:sz="8" w:space="0"/>
          <w:right w:val="single" w:color="22C3FF" w:themeColor="accent2" w:themeTint="BF" w:sz="8" w:space="0"/>
          <w:insideH w:val="nil"/>
          <w:insideV w:val="nil"/>
        </w:tcBorders>
        <w:shd w:val="clear" w:color="auto" w:fill="009DD7" w:themeFill="accent2"/>
      </w:tcPr>
    </w:tblStylePr>
    <w:tblStylePr w:type="lastRow">
      <w:pPr>
        <w:spacing w:before="0" w:after="0" w:line="240" w:lineRule="auto"/>
      </w:pPr>
      <w:rPr>
        <w:b/>
        <w:bCs/>
      </w:rPr>
      <w:tblPr/>
      <w:tcPr>
        <w:tcBorders>
          <w:top w:val="double" w:color="22C3FF" w:themeColor="accent2" w:themeTint="BF" w:sz="6" w:space="0"/>
          <w:left w:val="single" w:color="22C3FF" w:themeColor="accent2" w:themeTint="BF" w:sz="8" w:space="0"/>
          <w:bottom w:val="single" w:color="22C3FF" w:themeColor="accent2" w:themeTint="BF" w:sz="8" w:space="0"/>
          <w:right w:val="single" w:color="22C3FF"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B6EBFF" w:themeFill="accent2" w:themeFillTint="3F"/>
      </w:tcPr>
    </w:tblStylePr>
    <w:tblStylePr w:type="band1Horz">
      <w:tblPr/>
      <w:tcPr>
        <w:tcBorders>
          <w:insideH w:val="nil"/>
          <w:insideV w:val="nil"/>
        </w:tcBorders>
        <w:shd w:val="clear" w:color="auto" w:fill="B6EB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1431DF"/>
    <w:tblPr>
      <w:tblStyleRowBandSize w:val="1"/>
      <w:tblStyleColBandSize w:val="1"/>
      <w:tblBorders>
        <w:top w:val="single" w:color="00AAF7" w:themeColor="accent3" w:themeTint="BF" w:sz="8" w:space="0"/>
        <w:left w:val="single" w:color="00AAF7" w:themeColor="accent3" w:themeTint="BF" w:sz="8" w:space="0"/>
        <w:bottom w:val="single" w:color="00AAF7" w:themeColor="accent3" w:themeTint="BF" w:sz="8" w:space="0"/>
        <w:right w:val="single" w:color="00AAF7" w:themeColor="accent3" w:themeTint="BF" w:sz="8" w:space="0"/>
        <w:insideH w:val="single" w:color="00AAF7" w:themeColor="accent3" w:themeTint="BF" w:sz="8" w:space="0"/>
      </w:tblBorders>
    </w:tblPr>
    <w:tblStylePr w:type="firstRow">
      <w:pPr>
        <w:spacing w:before="0" w:after="0" w:line="240" w:lineRule="auto"/>
      </w:pPr>
      <w:rPr>
        <w:b/>
        <w:bCs/>
        <w:color w:val="FFFFFF" w:themeColor="background1"/>
      </w:rPr>
      <w:tblPr/>
      <w:tcPr>
        <w:tcBorders>
          <w:top w:val="single" w:color="00AAF7" w:themeColor="accent3" w:themeTint="BF" w:sz="8" w:space="0"/>
          <w:left w:val="single" w:color="00AAF7" w:themeColor="accent3" w:themeTint="BF" w:sz="8" w:space="0"/>
          <w:bottom w:val="single" w:color="00AAF7" w:themeColor="accent3" w:themeTint="BF" w:sz="8" w:space="0"/>
          <w:right w:val="single" w:color="00AAF7" w:themeColor="accent3" w:themeTint="BF" w:sz="8" w:space="0"/>
          <w:insideH w:val="nil"/>
          <w:insideV w:val="nil"/>
        </w:tcBorders>
        <w:shd w:val="clear" w:color="auto" w:fill="006E9F" w:themeFill="accent3"/>
      </w:tcPr>
    </w:tblStylePr>
    <w:tblStylePr w:type="lastRow">
      <w:pPr>
        <w:spacing w:before="0" w:after="0" w:line="240" w:lineRule="auto"/>
      </w:pPr>
      <w:rPr>
        <w:b/>
        <w:bCs/>
      </w:rPr>
      <w:tblPr/>
      <w:tcPr>
        <w:tcBorders>
          <w:top w:val="double" w:color="00AAF7" w:themeColor="accent3" w:themeTint="BF" w:sz="6" w:space="0"/>
          <w:left w:val="single" w:color="00AAF7" w:themeColor="accent3" w:themeTint="BF" w:sz="8" w:space="0"/>
          <w:bottom w:val="single" w:color="00AAF7" w:themeColor="accent3" w:themeTint="BF" w:sz="8" w:space="0"/>
          <w:right w:val="single" w:color="00AAF7"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8E4FF" w:themeFill="accent3" w:themeFillTint="3F"/>
      </w:tcPr>
    </w:tblStylePr>
    <w:tblStylePr w:type="band1Horz">
      <w:tblPr/>
      <w:tcPr>
        <w:tcBorders>
          <w:insideH w:val="nil"/>
          <w:insideV w:val="nil"/>
        </w:tcBorders>
        <w:shd w:val="clear" w:color="auto" w:fill="A8E4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1431DF"/>
    <w:tblPr>
      <w:tblStyleRowBandSize w:val="1"/>
      <w:tblStyleColBandSize w:val="1"/>
      <w:tblBorders>
        <w:top w:val="single" w:color="10F374" w:themeColor="accent4" w:themeTint="BF" w:sz="8" w:space="0"/>
        <w:left w:val="single" w:color="10F374" w:themeColor="accent4" w:themeTint="BF" w:sz="8" w:space="0"/>
        <w:bottom w:val="single" w:color="10F374" w:themeColor="accent4" w:themeTint="BF" w:sz="8" w:space="0"/>
        <w:right w:val="single" w:color="10F374" w:themeColor="accent4" w:themeTint="BF" w:sz="8" w:space="0"/>
        <w:insideH w:val="single" w:color="10F374" w:themeColor="accent4" w:themeTint="BF" w:sz="8" w:space="0"/>
      </w:tblBorders>
    </w:tblPr>
    <w:tblStylePr w:type="firstRow">
      <w:pPr>
        <w:spacing w:before="0" w:after="0" w:line="240" w:lineRule="auto"/>
      </w:pPr>
      <w:rPr>
        <w:b/>
        <w:bCs/>
        <w:color w:val="FFFFFF" w:themeColor="background1"/>
      </w:rPr>
      <w:tblPr/>
      <w:tcPr>
        <w:tcBorders>
          <w:top w:val="single" w:color="10F374" w:themeColor="accent4" w:themeTint="BF" w:sz="8" w:space="0"/>
          <w:left w:val="single" w:color="10F374" w:themeColor="accent4" w:themeTint="BF" w:sz="8" w:space="0"/>
          <w:bottom w:val="single" w:color="10F374" w:themeColor="accent4" w:themeTint="BF" w:sz="8" w:space="0"/>
          <w:right w:val="single" w:color="10F374" w:themeColor="accent4" w:themeTint="BF" w:sz="8" w:space="0"/>
          <w:insideH w:val="nil"/>
          <w:insideV w:val="nil"/>
        </w:tcBorders>
        <w:shd w:val="clear" w:color="auto" w:fill="08A94F" w:themeFill="accent4"/>
      </w:tcPr>
    </w:tblStylePr>
    <w:tblStylePr w:type="lastRow">
      <w:pPr>
        <w:spacing w:before="0" w:after="0" w:line="240" w:lineRule="auto"/>
      </w:pPr>
      <w:rPr>
        <w:b/>
        <w:bCs/>
      </w:rPr>
      <w:tblPr/>
      <w:tcPr>
        <w:tcBorders>
          <w:top w:val="double" w:color="10F374" w:themeColor="accent4" w:themeTint="BF" w:sz="6" w:space="0"/>
          <w:left w:val="single" w:color="10F374" w:themeColor="accent4" w:themeTint="BF" w:sz="8" w:space="0"/>
          <w:bottom w:val="single" w:color="10F374" w:themeColor="accent4" w:themeTint="BF" w:sz="8" w:space="0"/>
          <w:right w:val="single" w:color="10F374"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B0FBD1" w:themeFill="accent4" w:themeFillTint="3F"/>
      </w:tcPr>
    </w:tblStylePr>
    <w:tblStylePr w:type="band1Horz">
      <w:tblPr/>
      <w:tcPr>
        <w:tcBorders>
          <w:insideH w:val="nil"/>
          <w:insideV w:val="nil"/>
        </w:tcBorders>
        <w:shd w:val="clear" w:color="auto" w:fill="B0FBD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1431DF"/>
    <w:tblPr>
      <w:tblStyleRowBandSize w:val="1"/>
      <w:tblStyleColBandSize w:val="1"/>
      <w:tblBorders>
        <w:top w:val="single" w:color="03DF70" w:themeColor="accent5" w:themeTint="BF" w:sz="8" w:space="0"/>
        <w:left w:val="single" w:color="03DF70" w:themeColor="accent5" w:themeTint="BF" w:sz="8" w:space="0"/>
        <w:bottom w:val="single" w:color="03DF70" w:themeColor="accent5" w:themeTint="BF" w:sz="8" w:space="0"/>
        <w:right w:val="single" w:color="03DF70" w:themeColor="accent5" w:themeTint="BF" w:sz="8" w:space="0"/>
        <w:insideH w:val="single" w:color="03DF70" w:themeColor="accent5" w:themeTint="BF" w:sz="8" w:space="0"/>
      </w:tblBorders>
    </w:tblPr>
    <w:tblStylePr w:type="firstRow">
      <w:pPr>
        <w:spacing w:before="0" w:after="0" w:line="240" w:lineRule="auto"/>
      </w:pPr>
      <w:rPr>
        <w:b/>
        <w:bCs/>
        <w:color w:val="FFFFFF" w:themeColor="background1"/>
      </w:rPr>
      <w:tblPr/>
      <w:tcPr>
        <w:tcBorders>
          <w:top w:val="single" w:color="03DF70" w:themeColor="accent5" w:themeTint="BF" w:sz="8" w:space="0"/>
          <w:left w:val="single" w:color="03DF70" w:themeColor="accent5" w:themeTint="BF" w:sz="8" w:space="0"/>
          <w:bottom w:val="single" w:color="03DF70" w:themeColor="accent5" w:themeTint="BF" w:sz="8" w:space="0"/>
          <w:right w:val="single" w:color="03DF70" w:themeColor="accent5" w:themeTint="BF" w:sz="8" w:space="0"/>
          <w:insideH w:val="nil"/>
          <w:insideV w:val="nil"/>
        </w:tcBorders>
        <w:shd w:val="clear" w:color="auto" w:fill="028342" w:themeFill="accent5"/>
      </w:tcPr>
    </w:tblStylePr>
    <w:tblStylePr w:type="lastRow">
      <w:pPr>
        <w:spacing w:before="0" w:after="0" w:line="240" w:lineRule="auto"/>
      </w:pPr>
      <w:rPr>
        <w:b/>
        <w:bCs/>
      </w:rPr>
      <w:tblPr/>
      <w:tcPr>
        <w:tcBorders>
          <w:top w:val="double" w:color="03DF70" w:themeColor="accent5" w:themeTint="BF" w:sz="6" w:space="0"/>
          <w:left w:val="single" w:color="03DF70" w:themeColor="accent5" w:themeTint="BF" w:sz="8" w:space="0"/>
          <w:bottom w:val="single" w:color="03DF70" w:themeColor="accent5" w:themeTint="BF" w:sz="8" w:space="0"/>
          <w:right w:val="single" w:color="03DF70"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A3FDCF" w:themeFill="accent5" w:themeFillTint="3F"/>
      </w:tcPr>
    </w:tblStylePr>
    <w:tblStylePr w:type="band1Horz">
      <w:tblPr/>
      <w:tcPr>
        <w:tcBorders>
          <w:insideH w:val="nil"/>
          <w:insideV w:val="nil"/>
        </w:tcBorders>
        <w:shd w:val="clear" w:color="auto" w:fill="A3FD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1431DF"/>
    <w:tblPr>
      <w:tblStyleRowBandSize w:val="1"/>
      <w:tblStyleColBandSize w:val="1"/>
      <w:tblBorders>
        <w:top w:val="single" w:color="E9ECED" w:themeColor="accent6" w:themeTint="BF" w:sz="8" w:space="0"/>
        <w:left w:val="single" w:color="E9ECED" w:themeColor="accent6" w:themeTint="BF" w:sz="8" w:space="0"/>
        <w:bottom w:val="single" w:color="E9ECED" w:themeColor="accent6" w:themeTint="BF" w:sz="8" w:space="0"/>
        <w:right w:val="single" w:color="E9ECED" w:themeColor="accent6" w:themeTint="BF" w:sz="8" w:space="0"/>
        <w:insideH w:val="single" w:color="E9ECED" w:themeColor="accent6" w:themeTint="BF" w:sz="8" w:space="0"/>
      </w:tblBorders>
    </w:tblPr>
    <w:tblStylePr w:type="firstRow">
      <w:pPr>
        <w:spacing w:before="0" w:after="0" w:line="240" w:lineRule="auto"/>
      </w:pPr>
      <w:rPr>
        <w:b/>
        <w:bCs/>
        <w:color w:val="FFFFFF" w:themeColor="background1"/>
      </w:rPr>
      <w:tblPr/>
      <w:tcPr>
        <w:tcBorders>
          <w:top w:val="single" w:color="E9ECED" w:themeColor="accent6" w:themeTint="BF" w:sz="8" w:space="0"/>
          <w:left w:val="single" w:color="E9ECED" w:themeColor="accent6" w:themeTint="BF" w:sz="8" w:space="0"/>
          <w:bottom w:val="single" w:color="E9ECED" w:themeColor="accent6" w:themeTint="BF" w:sz="8" w:space="0"/>
          <w:right w:val="single" w:color="E9ECED" w:themeColor="accent6" w:themeTint="BF" w:sz="8" w:space="0"/>
          <w:insideH w:val="nil"/>
          <w:insideV w:val="nil"/>
        </w:tcBorders>
        <w:shd w:val="clear" w:color="auto" w:fill="E2E6E8" w:themeFill="accent6"/>
      </w:tcPr>
    </w:tblStylePr>
    <w:tblStylePr w:type="lastRow">
      <w:pPr>
        <w:spacing w:before="0" w:after="0" w:line="240" w:lineRule="auto"/>
      </w:pPr>
      <w:rPr>
        <w:b/>
        <w:bCs/>
      </w:rPr>
      <w:tblPr/>
      <w:tcPr>
        <w:tcBorders>
          <w:top w:val="double" w:color="E9ECED" w:themeColor="accent6" w:themeTint="BF" w:sz="6" w:space="0"/>
          <w:left w:val="single" w:color="E9ECED" w:themeColor="accent6" w:themeTint="BF" w:sz="8" w:space="0"/>
          <w:bottom w:val="single" w:color="E9ECED" w:themeColor="accent6" w:themeTint="BF" w:sz="8" w:space="0"/>
          <w:right w:val="single" w:color="E9ECED"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7F8F9" w:themeFill="accent6" w:themeFillTint="3F"/>
      </w:tcPr>
    </w:tblStylePr>
    <w:tblStylePr w:type="band1Horz">
      <w:tblPr/>
      <w:tcPr>
        <w:tcBorders>
          <w:insideH w:val="nil"/>
          <w:insideV w:val="nil"/>
        </w:tcBorders>
        <w:shd w:val="clear" w:color="auto" w:fill="F7F8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1431DF"/>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semiHidden/>
    <w:unhideWhenUsed/>
    <w:rsid w:val="001431DF"/>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507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507F" w:themeFill="accent1"/>
      </w:tcPr>
    </w:tblStylePr>
    <w:tblStylePr w:type="lastCol">
      <w:rPr>
        <w:b/>
        <w:bCs/>
        <w:color w:val="FFFFFF" w:themeColor="background1"/>
      </w:rPr>
      <w:tblPr/>
      <w:tcPr>
        <w:tcBorders>
          <w:left w:val="nil"/>
          <w:right w:val="nil"/>
          <w:insideH w:val="nil"/>
          <w:insideV w:val="nil"/>
        </w:tcBorders>
        <w:shd w:val="clear" w:color="auto" w:fill="0050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semiHidden/>
    <w:unhideWhenUsed/>
    <w:rsid w:val="001431DF"/>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9DD7"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9DD7" w:themeFill="accent2"/>
      </w:tcPr>
    </w:tblStylePr>
    <w:tblStylePr w:type="lastCol">
      <w:rPr>
        <w:b/>
        <w:bCs/>
        <w:color w:val="FFFFFF" w:themeColor="background1"/>
      </w:rPr>
      <w:tblPr/>
      <w:tcPr>
        <w:tcBorders>
          <w:left w:val="nil"/>
          <w:right w:val="nil"/>
          <w:insideH w:val="nil"/>
          <w:insideV w:val="nil"/>
        </w:tcBorders>
        <w:shd w:val="clear" w:color="auto" w:fill="009DD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semiHidden/>
    <w:unhideWhenUsed/>
    <w:rsid w:val="001431DF"/>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6E9F"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6E9F" w:themeFill="accent3"/>
      </w:tcPr>
    </w:tblStylePr>
    <w:tblStylePr w:type="lastCol">
      <w:rPr>
        <w:b/>
        <w:bCs/>
        <w:color w:val="FFFFFF" w:themeColor="background1"/>
      </w:rPr>
      <w:tblPr/>
      <w:tcPr>
        <w:tcBorders>
          <w:left w:val="nil"/>
          <w:right w:val="nil"/>
          <w:insideH w:val="nil"/>
          <w:insideV w:val="nil"/>
        </w:tcBorders>
        <w:shd w:val="clear" w:color="auto" w:fill="006E9F"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semiHidden/>
    <w:unhideWhenUsed/>
    <w:rsid w:val="001431DF"/>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8A94F"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8A94F" w:themeFill="accent4"/>
      </w:tcPr>
    </w:tblStylePr>
    <w:tblStylePr w:type="lastCol">
      <w:rPr>
        <w:b/>
        <w:bCs/>
        <w:color w:val="FFFFFF" w:themeColor="background1"/>
      </w:rPr>
      <w:tblPr/>
      <w:tcPr>
        <w:tcBorders>
          <w:left w:val="nil"/>
          <w:right w:val="nil"/>
          <w:insideH w:val="nil"/>
          <w:insideV w:val="nil"/>
        </w:tcBorders>
        <w:shd w:val="clear" w:color="auto" w:fill="08A94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semiHidden/>
    <w:unhideWhenUsed/>
    <w:rsid w:val="001431DF"/>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28342"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28342" w:themeFill="accent5"/>
      </w:tcPr>
    </w:tblStylePr>
    <w:tblStylePr w:type="lastCol">
      <w:rPr>
        <w:b/>
        <w:bCs/>
        <w:color w:val="FFFFFF" w:themeColor="background1"/>
      </w:rPr>
      <w:tblPr/>
      <w:tcPr>
        <w:tcBorders>
          <w:left w:val="nil"/>
          <w:right w:val="nil"/>
          <w:insideH w:val="nil"/>
          <w:insideV w:val="nil"/>
        </w:tcBorders>
        <w:shd w:val="clear" w:color="auto" w:fill="02834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semiHidden/>
    <w:unhideWhenUsed/>
    <w:rsid w:val="001431DF"/>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2E6E8"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E2E6E8" w:themeFill="accent6"/>
      </w:tcPr>
    </w:tblStylePr>
    <w:tblStylePr w:type="lastCol">
      <w:rPr>
        <w:b/>
        <w:bCs/>
        <w:color w:val="FFFFFF" w:themeColor="background1"/>
      </w:rPr>
      <w:tblPr/>
      <w:tcPr>
        <w:tcBorders>
          <w:left w:val="nil"/>
          <w:right w:val="nil"/>
          <w:insideH w:val="nil"/>
          <w:insideV w:val="nil"/>
        </w:tcBorders>
        <w:shd w:val="clear" w:color="auto" w:fill="E2E6E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Mention">
    <w:name w:val="Mention"/>
    <w:basedOn w:val="DefaultParagraphFont"/>
    <w:uiPriority w:val="99"/>
    <w:unhideWhenUsed/>
    <w:rsid w:val="001431DF"/>
    <w:rPr>
      <w:color w:val="2B579A"/>
      <w:shd w:val="clear" w:color="auto" w:fill="E1DFDD"/>
    </w:rPr>
  </w:style>
  <w:style w:type="paragraph" w:styleId="MessageHeader">
    <w:name w:val="Message Header"/>
    <w:basedOn w:val="Normal"/>
    <w:link w:val="MessageHeaderChar"/>
    <w:uiPriority w:val="99"/>
    <w:semiHidden/>
    <w:unhideWhenUsed/>
    <w:rsid w:val="001431DF"/>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sid w:val="001431DF"/>
    <w:rPr>
      <w:rFonts w:asciiTheme="majorHAnsi" w:hAnsiTheme="majorHAnsi" w:eastAsiaTheme="majorEastAsia" w:cstheme="majorBidi"/>
      <w:color w:val="000000"/>
      <w:shd w:val="pct20" w:color="auto" w:fill="auto"/>
    </w:rPr>
  </w:style>
  <w:style w:type="paragraph" w:styleId="NormalWeb">
    <w:name w:val="Normal (Web)"/>
    <w:basedOn w:val="Normal"/>
    <w:uiPriority w:val="99"/>
    <w:unhideWhenUsed/>
    <w:rsid w:val="001431DF"/>
    <w:rPr>
      <w:rFonts w:ascii="Times New Roman" w:hAnsi="Times New Roman" w:cs="Times New Roman"/>
    </w:rPr>
  </w:style>
  <w:style w:type="paragraph" w:styleId="NormalIndent">
    <w:name w:val="Normal Indent"/>
    <w:basedOn w:val="Normal"/>
    <w:uiPriority w:val="99"/>
    <w:semiHidden/>
    <w:unhideWhenUsed/>
    <w:rsid w:val="001431DF"/>
    <w:pPr>
      <w:ind w:left="720"/>
    </w:pPr>
  </w:style>
  <w:style w:type="paragraph" w:styleId="NoteHeading">
    <w:name w:val="Note Heading"/>
    <w:basedOn w:val="Normal"/>
    <w:next w:val="Normal"/>
    <w:link w:val="NoteHeadingChar"/>
    <w:uiPriority w:val="99"/>
    <w:semiHidden/>
    <w:unhideWhenUsed/>
    <w:rsid w:val="001431DF"/>
  </w:style>
  <w:style w:type="character" w:styleId="NoteHeadingChar" w:customStyle="1">
    <w:name w:val="Note Heading Char"/>
    <w:basedOn w:val="DefaultParagraphFont"/>
    <w:link w:val="NoteHeading"/>
    <w:uiPriority w:val="99"/>
    <w:semiHidden/>
    <w:rsid w:val="001431DF"/>
    <w:rPr>
      <w:color w:val="000000"/>
    </w:rPr>
  </w:style>
  <w:style w:type="character" w:styleId="PageNumber">
    <w:name w:val="page number"/>
    <w:basedOn w:val="DefaultParagraphFont"/>
    <w:uiPriority w:val="99"/>
    <w:semiHidden/>
    <w:unhideWhenUsed/>
    <w:rsid w:val="001431DF"/>
    <w:rPr>
      <w:color w:val="000000"/>
    </w:rPr>
  </w:style>
  <w:style w:type="character" w:styleId="PlaceholderText">
    <w:name w:val="Placeholder Text"/>
    <w:basedOn w:val="DefaultParagraphFont"/>
    <w:uiPriority w:val="99"/>
    <w:semiHidden/>
    <w:rsid w:val="001431DF"/>
    <w:rPr>
      <w:color w:val="000000"/>
    </w:rPr>
  </w:style>
  <w:style w:type="table" w:styleId="PlainTable1">
    <w:name w:val="Plain Table 1"/>
    <w:basedOn w:val="TableNormal"/>
    <w:uiPriority w:val="41"/>
    <w:rsid w:val="001431DF"/>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431DF"/>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1431DF"/>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431D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431DF"/>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1431DF"/>
    <w:rPr>
      <w:rFonts w:ascii="Consolas" w:hAnsi="Consolas"/>
      <w:sz w:val="21"/>
      <w:szCs w:val="21"/>
    </w:rPr>
  </w:style>
  <w:style w:type="character" w:styleId="PlainTextChar" w:customStyle="1">
    <w:name w:val="Plain Text Char"/>
    <w:basedOn w:val="DefaultParagraphFont"/>
    <w:link w:val="PlainText"/>
    <w:uiPriority w:val="99"/>
    <w:semiHidden/>
    <w:rsid w:val="001431DF"/>
    <w:rPr>
      <w:rFonts w:ascii="Consolas" w:hAnsi="Consolas"/>
      <w:color w:val="000000"/>
      <w:sz w:val="21"/>
      <w:szCs w:val="21"/>
    </w:rPr>
  </w:style>
  <w:style w:type="paragraph" w:styleId="Salutation">
    <w:name w:val="Salutation"/>
    <w:basedOn w:val="Normal"/>
    <w:next w:val="Normal"/>
    <w:link w:val="SalutationChar"/>
    <w:uiPriority w:val="99"/>
    <w:semiHidden/>
    <w:unhideWhenUsed/>
    <w:rsid w:val="001431DF"/>
  </w:style>
  <w:style w:type="character" w:styleId="SalutationChar" w:customStyle="1">
    <w:name w:val="Salutation Char"/>
    <w:basedOn w:val="DefaultParagraphFont"/>
    <w:link w:val="Salutation"/>
    <w:uiPriority w:val="99"/>
    <w:semiHidden/>
    <w:rsid w:val="001431DF"/>
    <w:rPr>
      <w:color w:val="000000"/>
    </w:rPr>
  </w:style>
  <w:style w:type="paragraph" w:styleId="Signature">
    <w:name w:val="Signature"/>
    <w:basedOn w:val="Normal"/>
    <w:link w:val="SignatureChar"/>
    <w:uiPriority w:val="99"/>
    <w:semiHidden/>
    <w:unhideWhenUsed/>
    <w:rsid w:val="001431DF"/>
    <w:pPr>
      <w:ind w:left="4320"/>
    </w:pPr>
  </w:style>
  <w:style w:type="character" w:styleId="SignatureChar" w:customStyle="1">
    <w:name w:val="Signature Char"/>
    <w:basedOn w:val="DefaultParagraphFont"/>
    <w:link w:val="Signature"/>
    <w:uiPriority w:val="99"/>
    <w:semiHidden/>
    <w:rsid w:val="001431DF"/>
    <w:rPr>
      <w:color w:val="000000"/>
    </w:rPr>
  </w:style>
  <w:style w:type="character" w:styleId="SmartHyperlink">
    <w:name w:val="Smart Hyperlink"/>
    <w:basedOn w:val="DefaultParagraphFont"/>
    <w:uiPriority w:val="99"/>
    <w:semiHidden/>
    <w:unhideWhenUsed/>
    <w:rsid w:val="001431DF"/>
    <w:rPr>
      <w:color w:val="000000"/>
      <w:u w:val="dotted"/>
    </w:rPr>
  </w:style>
  <w:style w:type="character" w:styleId="SmartLink">
    <w:name w:val="Smart Link"/>
    <w:basedOn w:val="DefaultParagraphFont"/>
    <w:uiPriority w:val="99"/>
    <w:semiHidden/>
    <w:unhideWhenUsed/>
    <w:rsid w:val="001431DF"/>
    <w:rPr>
      <w:color w:val="0000FF"/>
      <w:u w:val="single"/>
      <w:shd w:val="clear" w:color="auto" w:fill="F3F2F1"/>
    </w:rPr>
  </w:style>
  <w:style w:type="character" w:styleId="SubtleEmphasis">
    <w:name w:val="Subtle Emphasis"/>
    <w:basedOn w:val="DefaultParagraphFont"/>
    <w:uiPriority w:val="19"/>
    <w:unhideWhenUsed/>
    <w:qFormat/>
    <w:rsid w:val="001431DF"/>
    <w:rPr>
      <w:i/>
      <w:iCs/>
      <w:color w:val="576F7F"/>
    </w:rPr>
  </w:style>
  <w:style w:type="character" w:styleId="SubtleReference">
    <w:name w:val="Subtle Reference"/>
    <w:basedOn w:val="DefaultParagraphFont"/>
    <w:uiPriority w:val="31"/>
    <w:unhideWhenUsed/>
    <w:qFormat/>
    <w:rsid w:val="001431DF"/>
    <w:rPr>
      <w:smallCaps/>
      <w:color w:val="576F7F"/>
    </w:rPr>
  </w:style>
  <w:style w:type="table" w:styleId="Table3Deffects1">
    <w:name w:val="Table 3D effects 1"/>
    <w:basedOn w:val="TableNormal"/>
    <w:uiPriority w:val="99"/>
    <w:semiHidden/>
    <w:unhideWhenUsed/>
    <w:rsid w:val="001431DF"/>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1431DF"/>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1431DF"/>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1431DF"/>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1431DF"/>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1431DF"/>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1431DF"/>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1431DF"/>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1431DF"/>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1431DF"/>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1431DF"/>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1431DF"/>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1431DF"/>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1431DF"/>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1431DF"/>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1431DF"/>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1431DF"/>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1431DF"/>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1431DF"/>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1431DF"/>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1431DF"/>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1431DF"/>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1431DF"/>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1431DF"/>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1431DF"/>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1431DF"/>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1431DF"/>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1431DF"/>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1431DF"/>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1431DF"/>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1431DF"/>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1431DF"/>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1431DF"/>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1431DF"/>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99"/>
    <w:semiHidden/>
    <w:unhideWhenUsed/>
    <w:rsid w:val="001431DF"/>
    <w:pPr>
      <w:ind w:left="240" w:hanging="240"/>
    </w:pPr>
  </w:style>
  <w:style w:type="table" w:styleId="TableProfessional">
    <w:name w:val="Table Professional"/>
    <w:basedOn w:val="TableNormal"/>
    <w:uiPriority w:val="99"/>
    <w:semiHidden/>
    <w:unhideWhenUsed/>
    <w:rsid w:val="001431DF"/>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1431DF"/>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1431DF"/>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1431DF"/>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1431DF"/>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semiHidden/>
    <w:unhideWhenUsed/>
    <w:rsid w:val="001431DF"/>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1431D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1431DF"/>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1431DF"/>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semiHidden/>
    <w:unhideWhenUsed/>
    <w:rsid w:val="001431DF"/>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itle">
    <w:name w:val="Title"/>
    <w:basedOn w:val="Normal"/>
    <w:next w:val="Normal"/>
    <w:link w:val="TitleChar"/>
    <w:uiPriority w:val="10"/>
    <w:unhideWhenUsed/>
    <w:qFormat/>
    <w:rsid w:val="001431DF"/>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42821"/>
    <w:rPr>
      <w:rFonts w:asciiTheme="majorHAnsi" w:hAnsiTheme="majorHAnsi" w:eastAsiaTheme="majorEastAsia" w:cstheme="majorBidi"/>
      <w:color w:val="auto"/>
      <w:spacing w:val="-10"/>
      <w:kern w:val="28"/>
      <w:sz w:val="56"/>
      <w:szCs w:val="56"/>
    </w:rPr>
  </w:style>
  <w:style w:type="paragraph" w:styleId="TOAHeading">
    <w:name w:val="toa heading"/>
    <w:basedOn w:val="Normal"/>
    <w:next w:val="Normal"/>
    <w:uiPriority w:val="99"/>
    <w:semiHidden/>
    <w:unhideWhenUsed/>
    <w:rsid w:val="001431DF"/>
    <w:pPr>
      <w:spacing w:before="12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rsid w:val="001431DF"/>
    <w:pPr>
      <w:spacing w:after="100"/>
      <w:ind w:left="720"/>
    </w:pPr>
  </w:style>
  <w:style w:type="paragraph" w:styleId="TOC5">
    <w:name w:val="toc 5"/>
    <w:basedOn w:val="Normal"/>
    <w:next w:val="Normal"/>
    <w:autoRedefine/>
    <w:uiPriority w:val="39"/>
    <w:semiHidden/>
    <w:unhideWhenUsed/>
    <w:rsid w:val="001431DF"/>
    <w:pPr>
      <w:spacing w:after="100"/>
      <w:ind w:left="960"/>
    </w:pPr>
  </w:style>
  <w:style w:type="paragraph" w:styleId="TOC6">
    <w:name w:val="toc 6"/>
    <w:basedOn w:val="Normal"/>
    <w:next w:val="Normal"/>
    <w:autoRedefine/>
    <w:uiPriority w:val="39"/>
    <w:semiHidden/>
    <w:unhideWhenUsed/>
    <w:rsid w:val="001431DF"/>
    <w:pPr>
      <w:spacing w:after="100"/>
      <w:ind w:left="1200"/>
    </w:pPr>
  </w:style>
  <w:style w:type="paragraph" w:styleId="TOC7">
    <w:name w:val="toc 7"/>
    <w:basedOn w:val="Normal"/>
    <w:next w:val="Normal"/>
    <w:autoRedefine/>
    <w:uiPriority w:val="39"/>
    <w:semiHidden/>
    <w:unhideWhenUsed/>
    <w:rsid w:val="001431DF"/>
    <w:pPr>
      <w:spacing w:after="100"/>
      <w:ind w:left="1440"/>
    </w:pPr>
  </w:style>
  <w:style w:type="paragraph" w:styleId="TOC8">
    <w:name w:val="toc 8"/>
    <w:basedOn w:val="Normal"/>
    <w:next w:val="Normal"/>
    <w:autoRedefine/>
    <w:uiPriority w:val="39"/>
    <w:semiHidden/>
    <w:unhideWhenUsed/>
    <w:rsid w:val="001431DF"/>
    <w:pPr>
      <w:spacing w:after="100"/>
      <w:ind w:left="1680"/>
    </w:pPr>
  </w:style>
  <w:style w:type="paragraph" w:styleId="TOC9">
    <w:name w:val="toc 9"/>
    <w:basedOn w:val="Normal"/>
    <w:next w:val="Normal"/>
    <w:autoRedefine/>
    <w:uiPriority w:val="39"/>
    <w:semiHidden/>
    <w:unhideWhenUsed/>
    <w:rsid w:val="001431DF"/>
    <w:pPr>
      <w:spacing w:after="100"/>
      <w:ind w:left="1920"/>
    </w:pPr>
  </w:style>
  <w:style w:type="table" w:styleId="TableStyle-Box" w:customStyle="1">
    <w:name w:val="_Table Style-Box"/>
    <w:basedOn w:val="TableNormal"/>
    <w:uiPriority w:val="99"/>
    <w:rsid w:val="00DB36EA"/>
    <w:tblPr>
      <w:tblBorders>
        <w:top w:val="single" w:color="00507F" w:themeColor="accent1" w:sz="48" w:space="0"/>
      </w:tblBorders>
      <w:tblCellMar>
        <w:left w:w="360" w:type="dxa"/>
        <w:bottom w:w="360" w:type="dxa"/>
        <w:right w:w="360" w:type="dxa"/>
      </w:tblCellMar>
    </w:tblPr>
    <w:tcPr>
      <w:shd w:val="clear" w:color="auto" w:fill="E3E8EE" w:themeFill="text2" w:themeFillTint="1A"/>
    </w:tcPr>
  </w:style>
  <w:style w:type="table" w:styleId="TableStyle-InformationBox" w:customStyle="1">
    <w:name w:val="_Table Style-Information Box"/>
    <w:basedOn w:val="TableNormal"/>
    <w:uiPriority w:val="99"/>
    <w:rsid w:val="00DB36EA"/>
    <w:tblPr>
      <w:tblBorders>
        <w:top w:val="single" w:color="00507F" w:themeColor="accent1" w:sz="48" w:space="0"/>
      </w:tblBorders>
      <w:tblCellMar>
        <w:left w:w="360" w:type="dxa"/>
        <w:bottom w:w="360" w:type="dxa"/>
        <w:right w:w="360" w:type="dxa"/>
      </w:tblCellMar>
    </w:tblPr>
    <w:tcPr>
      <w:shd w:val="clear" w:color="auto" w:fill="E3E8EE" w:themeFill="text2" w:themeFillTint="1A"/>
    </w:tcPr>
  </w:style>
  <w:style w:type="numbering" w:styleId="ListStyle-InfoBoxBullets" w:customStyle="1">
    <w:name w:val="_List Style-Info Box Bullets"/>
    <w:uiPriority w:val="99"/>
    <w:rsid w:val="00DB36EA"/>
    <w:pPr>
      <w:numPr>
        <w:numId w:val="25"/>
      </w:numPr>
    </w:pPr>
  </w:style>
  <w:style w:type="paragraph" w:styleId="InformationBoxHeading" w:customStyle="1">
    <w:name w:val="Information Box Heading"/>
    <w:basedOn w:val="BodyText"/>
    <w:next w:val="InformationBoxText"/>
    <w:qFormat/>
    <w:rsid w:val="00DB36EA"/>
    <w:pPr>
      <w:spacing w:before="180"/>
    </w:pPr>
    <w:rPr>
      <w:rFonts w:ascii="Arial Narrow" w:hAnsi="Arial Narrow"/>
      <w:b/>
      <w:bCs/>
      <w:caps/>
      <w:color w:val="00507F" w:themeColor="accent1"/>
    </w:rPr>
  </w:style>
  <w:style w:type="paragraph" w:styleId="InformationBoxText" w:customStyle="1">
    <w:name w:val="Information Box Text"/>
    <w:basedOn w:val="BodyText"/>
    <w:qFormat/>
    <w:rsid w:val="00DB36EA"/>
    <w:pPr>
      <w:spacing w:before="180" w:after="0" w:line="300" w:lineRule="auto"/>
      <w:ind w:right="360"/>
    </w:pPr>
    <w:rPr>
      <w:rFonts w:ascii="Arial Narrow" w:hAnsi="Arial Narrow"/>
      <w:color w:val="00507F" w:themeColor="accent1"/>
    </w:rPr>
  </w:style>
  <w:style w:type="paragraph" w:styleId="InfoBoxBullets" w:customStyle="1">
    <w:name w:val="Info Box Bullets"/>
    <w:rsid w:val="00B1370E"/>
    <w:pPr>
      <w:spacing w:line="276" w:lineRule="auto"/>
      <w:ind w:left="360" w:hanging="360"/>
    </w:pPr>
    <w:rPr>
      <w:rFonts w:ascii="Arial Narrow" w:hAnsi="Arial Narrow"/>
      <w:color w:val="00507F" w:themeColor="accent1"/>
    </w:rPr>
  </w:style>
  <w:style w:type="table" w:styleId="TableStyle-ProposalBox" w:customStyle="1">
    <w:name w:val="_Table Style-Proposal Box"/>
    <w:basedOn w:val="TableNormal"/>
    <w:uiPriority w:val="99"/>
    <w:rsid w:val="00DB36EA"/>
    <w:tblPr>
      <w:tblBorders>
        <w:top w:val="single" w:color="00507F" w:themeColor="accent1" w:sz="48" w:space="0"/>
      </w:tblBorders>
      <w:tblCellMar>
        <w:left w:w="360" w:type="dxa"/>
        <w:bottom w:w="360" w:type="dxa"/>
        <w:right w:w="360" w:type="dxa"/>
      </w:tblCellMar>
    </w:tblPr>
    <w:tcPr>
      <w:shd w:val="clear" w:color="auto" w:fill="E3E8EE" w:themeFill="text2" w:themeFillTint="1A"/>
    </w:tcPr>
  </w:style>
  <w:style w:type="paragraph" w:styleId="PSidebarText" w:customStyle="1">
    <w:name w:val="P.Sidebar Text"/>
    <w:qFormat/>
    <w:rsid w:val="002C2BCA"/>
    <w:pPr>
      <w:spacing w:before="100" w:after="100"/>
      <w:ind w:left="216" w:right="216"/>
    </w:pPr>
    <w:rPr>
      <w:rFonts w:eastAsia="Calibri" w:asciiTheme="majorHAnsi" w:hAnsiTheme="majorHAnsi" w:cstheme="majorHAnsi"/>
      <w:color w:val="000000"/>
      <w:szCs w:val="22"/>
    </w:rPr>
  </w:style>
  <w:style w:type="paragraph" w:styleId="PSidebarHeading" w:customStyle="1">
    <w:name w:val="P.SidebarHeading"/>
    <w:basedOn w:val="PSidebarText"/>
    <w:next w:val="PSidebarText"/>
    <w:qFormat/>
    <w:rsid w:val="00C96475"/>
    <w:rPr>
      <w:b/>
      <w:bCs/>
      <w:color w:val="00507F" w:themeColor="accent1"/>
      <w:szCs w:val="28"/>
    </w:rPr>
  </w:style>
  <w:style w:type="paragraph" w:styleId="PSidebarHeadingWhite" w:customStyle="1">
    <w:name w:val="P.Sidebar Heading White"/>
    <w:basedOn w:val="PSidebarHeading"/>
    <w:qFormat/>
    <w:rsid w:val="002C2BCA"/>
    <w:rPr>
      <w:color w:val="FFFFFF"/>
    </w:rPr>
  </w:style>
  <w:style w:type="paragraph" w:styleId="PLastPgFileID" w:customStyle="1">
    <w:name w:val="P.LastPg FileID"/>
    <w:link w:val="PLastPgFileIDChar"/>
    <w:qFormat/>
    <w:rsid w:val="00B03408"/>
    <w:pPr>
      <w:tabs>
        <w:tab w:val="right" w:pos="9360"/>
      </w:tabs>
      <w:jc w:val="right"/>
    </w:pPr>
    <w:rPr>
      <w:rFonts w:eastAsia="Calibri" w:asciiTheme="majorHAnsi" w:hAnsiTheme="majorHAnsi" w:cstheme="majorHAnsi"/>
      <w:color w:val="808080" w:themeColor="background1" w:themeShade="80"/>
      <w:sz w:val="12"/>
      <w:szCs w:val="12"/>
    </w:rPr>
  </w:style>
  <w:style w:type="character" w:styleId="PLastPgFileIDChar" w:customStyle="1">
    <w:name w:val="P.LastPg FileID Char"/>
    <w:basedOn w:val="DefaultParagraphFont"/>
    <w:link w:val="PLastPgFileID"/>
    <w:rsid w:val="00B03408"/>
    <w:rPr>
      <w:rFonts w:eastAsia="Calibri" w:asciiTheme="majorHAnsi" w:hAnsiTheme="majorHAnsi" w:cstheme="majorHAnsi"/>
      <w:color w:val="808080" w:themeColor="background1" w:themeShade="80"/>
      <w:sz w:val="12"/>
      <w:szCs w:val="12"/>
    </w:rPr>
  </w:style>
  <w:style w:type="paragraph" w:styleId="PLastPgHQ" w:customStyle="1">
    <w:name w:val="P.LastPg HQ"/>
    <w:qFormat/>
    <w:rsid w:val="00B03408"/>
    <w:pPr>
      <w:suppressAutoHyphens/>
      <w:ind w:left="360"/>
    </w:pPr>
    <w:rPr>
      <w:rFonts w:ascii="Calibri" w:hAnsi="Calibri" w:eastAsia="Calibri" w:cs="Times New Roman"/>
      <w:b/>
      <w:bCs/>
      <w:color w:val="1C252D"/>
      <w:sz w:val="20"/>
      <w:szCs w:val="20"/>
    </w:rPr>
  </w:style>
  <w:style w:type="paragraph" w:styleId="PLastPgAddress" w:customStyle="1">
    <w:name w:val="P.LastPg Address"/>
    <w:qFormat/>
    <w:rsid w:val="00B03408"/>
    <w:pPr>
      <w:suppressAutoHyphens/>
      <w:ind w:left="360"/>
    </w:pPr>
    <w:rPr>
      <w:rFonts w:ascii="Calibri" w:hAnsi="Calibri" w:eastAsia="Calibri" w:cs="Times New Roman"/>
      <w:color w:val="1C252D"/>
      <w:sz w:val="18"/>
      <w:szCs w:val="18"/>
    </w:rPr>
  </w:style>
  <w:style w:type="character" w:styleId="PLastPgAddressHyperlink" w:customStyle="1">
    <w:name w:val="P.LastPg Address Hyperlink"/>
    <w:uiPriority w:val="1"/>
    <w:qFormat/>
    <w:rsid w:val="00B03408"/>
    <w:rPr>
      <w:b/>
      <w:color w:val="00507F"/>
    </w:rPr>
  </w:style>
  <w:style w:type="paragraph" w:styleId="PLastPgAIRlogo" w:customStyle="1">
    <w:name w:val="P.LastPg AIR logo"/>
    <w:qFormat/>
    <w:rsid w:val="00B03408"/>
    <w:pPr>
      <w:suppressAutoHyphens/>
    </w:pPr>
    <w:rPr>
      <w:rFonts w:ascii="Calibri" w:hAnsi="Calibri" w:eastAsia="Calibri" w:cs="Times New Roman"/>
      <w:noProof/>
      <w:color w:val="auto"/>
      <w:sz w:val="18"/>
    </w:rPr>
  </w:style>
  <w:style w:type="paragraph" w:styleId="PLastPgAboutAIR" w:customStyle="1">
    <w:name w:val="P.LastPg About AIR"/>
    <w:qFormat/>
    <w:rsid w:val="00B03408"/>
    <w:pPr>
      <w:spacing w:before="120" w:line="300" w:lineRule="auto"/>
      <w:ind w:left="360"/>
      <w:jc w:val="both"/>
    </w:pPr>
    <w:rPr>
      <w:rFonts w:eastAsia="Calibri" w:asciiTheme="majorHAnsi" w:hAnsiTheme="majorHAnsi" w:cstheme="majorHAnsi"/>
      <w:bCs/>
      <w:color w:val="1C252D"/>
      <w:sz w:val="21"/>
      <w:szCs w:val="21"/>
    </w:rPr>
  </w:style>
  <w:style w:type="paragraph" w:styleId="ResNameL2" w:customStyle="1">
    <w:name w:val="Res Name L2"/>
    <w:basedOn w:val="ResName"/>
    <w:qFormat/>
    <w:rsid w:val="00CE7CB9"/>
    <w:pPr>
      <w:spacing w:after="0"/>
      <w:outlineLvl w:val="1"/>
    </w:pPr>
    <w:rPr>
      <w:rFonts w:asciiTheme="minorHAnsi" w:hAnsiTheme="minorHAnsi" w:cstheme="minorHAnsi"/>
      <w:b w:val="0"/>
      <w:color w:val="FFFFFF" w:themeColor="background1"/>
      <w:sz w:val="2"/>
      <w:szCs w:val="24"/>
    </w:rPr>
  </w:style>
  <w:style w:type="numbering" w:styleId="OrderedList-ResNames" w:customStyle="1">
    <w:name w:val="_Ordered List-Res Names"/>
    <w:uiPriority w:val="99"/>
    <w:rsid w:val="002713A0"/>
    <w:pPr>
      <w:numPr>
        <w:numId w:val="27"/>
      </w:numPr>
    </w:pPr>
  </w:style>
  <w:style w:type="paragraph" w:styleId="ResNameInstructions" w:customStyle="1">
    <w:name w:val="Res Name Instructions"/>
    <w:basedOn w:val="ResBodyText"/>
    <w:qFormat/>
    <w:rsid w:val="002F7666"/>
  </w:style>
  <w:style w:type="character" w:styleId="HiddenText" w:customStyle="1">
    <w:name w:val="Hidden Text"/>
    <w:uiPriority w:val="1"/>
    <w:qFormat/>
    <w:rsid w:val="00F30276"/>
    <w:rPr>
      <w:bCs/>
      <w:vanish/>
      <w:szCs w:val="20"/>
    </w:rPr>
  </w:style>
  <w:style w:type="character" w:styleId="ResNameChar" w:customStyle="1">
    <w:name w:val="Res Name Char"/>
    <w:basedOn w:val="DefaultParagraphFont"/>
    <w:link w:val="ResName"/>
    <w:uiPriority w:val="14"/>
    <w:rsid w:val="006D6DDC"/>
    <w:rPr>
      <w:rFonts w:ascii="Arial" w:hAnsi="Arial" w:eastAsia="Times New Roman" w:cs="Times New Roman"/>
      <w:b/>
      <w:color w:val="00507F" w:themeColor="accent1"/>
      <w:sz w:val="32"/>
      <w:szCs w:val="32"/>
    </w:rPr>
  </w:style>
  <w:style w:type="character" w:styleId="Spacer-HeaderFooterChar" w:customStyle="1">
    <w:name w:val="Spacer-HeaderFooter Char"/>
    <w:basedOn w:val="DefaultParagraphFont"/>
    <w:link w:val="Spacer-HeaderFooter"/>
    <w:rsid w:val="00BA1C9F"/>
    <w:rPr>
      <w:color w:val="auto"/>
      <w:sz w:val="2"/>
      <w:szCs w:val="2"/>
    </w:rPr>
  </w:style>
  <w:style w:type="paragraph" w:styleId="ResNumReset-Hidden" w:customStyle="1">
    <w:name w:val="ResNumReset-Hidden"/>
    <w:qFormat/>
    <w:rsid w:val="00CE7CB9"/>
    <w:rPr>
      <w:rFonts w:eastAsia="Times New Roman" w:cstheme="minorHAnsi"/>
      <w:vanish/>
      <w:color w:val="FFFFFF" w:themeColor="background1"/>
      <w:sz w:val="2"/>
    </w:rPr>
  </w:style>
  <w:style w:type="paragraph" w:styleId="ListStyle-ResNum" w:customStyle="1">
    <w:name w:val="ListStyle-ResNum"/>
    <w:rsid w:val="00B1370E"/>
    <w:pPr>
      <w:suppressAutoHyphens/>
      <w:spacing w:before="120" w:line="276" w:lineRule="auto"/>
      <w:outlineLvl w:val="1"/>
    </w:pPr>
    <w:rPr>
      <w:rFonts w:eastAsia="Times New Roman" w:cs="Times New Roman"/>
    </w:rPr>
  </w:style>
  <w:style w:type="paragraph" w:styleId="ResEndofResume" w:customStyle="1">
    <w:name w:val="Res End of Resume"/>
    <w:basedOn w:val="ResNameL2"/>
    <w:qFormat/>
    <w:rsid w:val="009F6556"/>
    <w:pPr>
      <w:outlineLvl w:val="2"/>
    </w:pPr>
  </w:style>
  <w:style w:type="paragraph" w:styleId="ExhibitTitle-Proposal" w:customStyle="1">
    <w:name w:val="Exhibit Title - Proposal"/>
    <w:basedOn w:val="ExhibitTitle"/>
    <w:qFormat/>
    <w:rsid w:val="00D86160"/>
  </w:style>
  <w:style w:type="paragraph" w:styleId="Heading2Proposal" w:customStyle="1">
    <w:name w:val="Heading 2 Proposal"/>
    <w:basedOn w:val="Heading2"/>
    <w:qFormat/>
    <w:rsid w:val="00FB2D94"/>
    <w:rPr>
      <w:noProof/>
    </w:rPr>
  </w:style>
  <w:style w:type="paragraph" w:styleId="TOCHeadingProposal" w:customStyle="1">
    <w:name w:val="TOC Heading Proposal"/>
    <w:basedOn w:val="TOCHeading"/>
    <w:qFormat/>
    <w:rsid w:val="009814AB"/>
  </w:style>
  <w:style w:type="paragraph" w:styleId="H2TOCLineBelow" w:customStyle="1">
    <w:name w:val="H2 TOC Line Below"/>
    <w:qFormat/>
    <w:rsid w:val="00B1370E"/>
    <w:pPr>
      <w:framePr w:w="1440" w:h="432" w:wrap="notBeside" w:hAnchor="text" w:vAnchor="text" w:y="1" w:hRule="exact"/>
      <w:pBdr>
        <w:top w:val="single" w:color="009DD7" w:themeColor="accent2" w:sz="36" w:space="0"/>
        <w:left w:val="single" w:color="FFFFFF" w:themeColor="background1" w:sz="6" w:space="0"/>
        <w:bottom w:val="single" w:color="FFFFFF" w:themeColor="background1" w:sz="36" w:space="0"/>
        <w:right w:val="single" w:color="FFFFFF" w:themeColor="background1" w:sz="6" w:space="0"/>
      </w:pBdr>
      <w:spacing w:before="120" w:line="276" w:lineRule="auto"/>
    </w:pPr>
    <w:rPr>
      <w:rFonts w:eastAsiaTheme="minorEastAsia"/>
      <w:color w:val="auto"/>
      <w:sz w:val="12"/>
      <w:szCs w:val="12"/>
      <w:lang w:eastAsia="zh-CN"/>
    </w:rPr>
  </w:style>
  <w:style w:type="paragraph" w:styleId="H1LineBelow-Proposal" w:customStyle="1">
    <w:name w:val="H1 Line Below-Proposal"/>
    <w:next w:val="CoverRFANo"/>
    <w:uiPriority w:val="1"/>
    <w:qFormat/>
    <w:rsid w:val="00E87E62"/>
    <w:pPr>
      <w:pBdr>
        <w:top w:val="single" w:color="009DD7" w:themeColor="accent2" w:sz="36" w:space="1"/>
      </w:pBdr>
      <w:spacing w:before="600"/>
      <w:ind w:right="6840"/>
    </w:pPr>
    <w:rPr>
      <w:rFonts w:eastAsia="Calibri" w:asciiTheme="majorHAnsi" w:hAnsiTheme="majorHAnsi" w:cstheme="majorHAnsi"/>
      <w:bCs/>
      <w:color w:val="auto"/>
    </w:rPr>
  </w:style>
  <w:style w:type="paragraph" w:styleId="StylePropertiesHeading" w:customStyle="1">
    <w:name w:val="Style Properties Heading"/>
    <w:next w:val="StyleProperties"/>
    <w:link w:val="StylePropertiesHeadingChar"/>
    <w:rsid w:val="00345882"/>
    <w:rPr>
      <w:color w:val="auto"/>
      <w:sz w:val="2"/>
      <w:szCs w:val="2"/>
    </w:rPr>
  </w:style>
  <w:style w:type="character" w:styleId="StylePropertiesHeadingChar" w:customStyle="1">
    <w:name w:val="Style Properties Heading Char"/>
    <w:basedOn w:val="Spacer-HeaderFooterChar"/>
    <w:link w:val="StylePropertiesHeading"/>
    <w:rsid w:val="00345882"/>
    <w:rPr>
      <w:color w:val="auto"/>
      <w:sz w:val="2"/>
      <w:szCs w:val="2"/>
    </w:rPr>
  </w:style>
  <w:style w:type="paragraph" w:styleId="StyleProperties" w:customStyle="1">
    <w:name w:val="Style Properties"/>
    <w:link w:val="StylePropertiesChar"/>
    <w:rsid w:val="00FA3676"/>
    <w:pPr>
      <w:ind w:left="360"/>
    </w:pPr>
    <w:rPr>
      <w:rFonts w:ascii="Times New Roman" w:hAnsi="Times New Roman" w:eastAsia="Perpetua" w:cs="Times New Roman"/>
      <w:bCs/>
      <w:color w:val="999999"/>
      <w:sz w:val="18"/>
      <w:szCs w:val="48"/>
    </w:rPr>
  </w:style>
  <w:style w:type="character" w:styleId="StylePropertiesChar" w:customStyle="1">
    <w:name w:val="Style Properties Char"/>
    <w:basedOn w:val="Heading1Char"/>
    <w:link w:val="StyleProperties"/>
    <w:rsid w:val="00FA3676"/>
    <w:rPr>
      <w:rFonts w:ascii="Times New Roman" w:hAnsi="Times New Roman" w:eastAsia="Perpetua" w:cs="Times New Roman"/>
      <w:b w:val="0"/>
      <w:bCs/>
      <w:color w:val="999999"/>
      <w:sz w:val="18"/>
      <w:szCs w:val="48"/>
    </w:rPr>
  </w:style>
  <w:style w:type="paragraph" w:styleId="BodyEvaluationCriteria" w:customStyle="1">
    <w:name w:val="Body Evaluation Criteria"/>
    <w:basedOn w:val="BodyText"/>
    <w:qFormat/>
    <w:rsid w:val="00CE222C"/>
    <w:pPr>
      <w:suppressAutoHyphens w:val="0"/>
      <w:spacing w:before="0" w:after="0"/>
      <w:ind w:left="90"/>
    </w:pPr>
    <w:rPr>
      <w:rFonts w:ascii="Calibri" w:hAnsi="Calibri" w:eastAsia="Times New Roman" w:cs="Calibri"/>
      <w:bCs/>
      <w:i/>
      <w:iCs/>
      <w:color w:val="00507F" w:themeColor="accent1"/>
      <w:sz w:val="18"/>
      <w:szCs w:val="18"/>
    </w:rPr>
  </w:style>
  <w:style w:type="character" w:styleId="eop" w:customStyle="1">
    <w:name w:val="eop"/>
    <w:basedOn w:val="DefaultParagraphFont"/>
    <w:rsid w:val="00A137F1"/>
  </w:style>
  <w:style w:type="paragraph" w:styleId="paragraph" w:customStyle="1">
    <w:name w:val="paragraph"/>
    <w:basedOn w:val="Normal"/>
    <w:rsid w:val="00A137F1"/>
    <w:pPr>
      <w:spacing w:before="100" w:beforeAutospacing="1" w:after="100" w:afterAutospacing="1"/>
    </w:pPr>
    <w:rPr>
      <w:rFonts w:ascii="Times New Roman" w:hAnsi="Times New Roman" w:eastAsia="Times New Roman" w:cs="Times New Roman"/>
      <w:sz w:val="22"/>
    </w:rPr>
  </w:style>
  <w:style w:type="paragraph" w:styleId="ListParagraph">
    <w:name w:val="List Paragraph"/>
    <w:basedOn w:val="Normal"/>
    <w:uiPriority w:val="34"/>
    <w:unhideWhenUsed/>
    <w:qFormat/>
    <w:rsid w:val="003114EE"/>
    <w:pPr>
      <w:ind w:left="720"/>
      <w:contextualSpacing/>
    </w:pPr>
    <w:rPr>
      <w:rFonts w:ascii="Times New Roman" w:hAnsi="Times New Roman" w:eastAsia="Times New Roman" w:cs="Times New Roman"/>
    </w:rPr>
  </w:style>
  <w:style w:type="table" w:styleId="TableStyle-AIR20217" w:customStyle="1">
    <w:name w:val="__Table Style-AIR 20217"/>
    <w:basedOn w:val="TableNormal"/>
    <w:uiPriority w:val="99"/>
    <w:rsid w:val="003114EE"/>
    <w:rPr>
      <w:rFonts w:ascii="Franklin Gothic Medium Cond" w:hAnsi="Franklin Gothic Medium Cond"/>
      <w:color w:val="1C252D"/>
    </w:rPr>
    <w:tblPr>
      <w:tblStyleRowBandSize w:val="1"/>
      <w:tblStyleColBandSize w:val="1"/>
      <w:tblBorders>
        <w:bottom w:val="single" w:color="00507F" w:sz="6" w:space="0"/>
        <w:insideH w:val="single" w:color="D9D9D9" w:sz="8" w:space="0"/>
        <w:insideV w:val="single" w:color="D9D9D9" w:sz="8" w:space="0"/>
      </w:tblBorders>
      <w:tblCellMar>
        <w:left w:w="72" w:type="dxa"/>
        <w:right w:w="72" w:type="dxa"/>
      </w:tblCellMar>
    </w:tblPr>
    <w:tblStylePr w:type="firstRow">
      <w:pPr>
        <w:jc w:val="center"/>
      </w:pPr>
      <w:rPr>
        <w:b w:val="0"/>
        <w:bCs/>
        <w:color w:val="FFFFFF"/>
      </w:rPr>
      <w:tblPr/>
      <w:tcPr>
        <w:tcBorders>
          <w:top w:val="single" w:color="FFFFFF" w:sz="6" w:space="0"/>
          <w:left w:val="nil"/>
          <w:bottom w:val="single" w:color="FFFFFF" w:sz="6" w:space="0"/>
          <w:right w:val="nil"/>
          <w:insideH w:val="single" w:color="FFFFFF" w:sz="6" w:space="0"/>
          <w:insideV w:val="single" w:color="FFFFFF" w:sz="6" w:space="0"/>
          <w:tl2br w:val="nil"/>
          <w:tr2bl w:val="nil"/>
        </w:tcBorders>
        <w:shd w:val="clear" w:color="auto" w:fill="00507F"/>
      </w:tcPr>
    </w:tblStylePr>
    <w:tblStylePr w:type="lastRow">
      <w:rPr>
        <w:b/>
        <w:bCs/>
      </w:rPr>
    </w:tblStylePr>
    <w:tblStylePr w:type="firstCol">
      <w:rPr>
        <w:b/>
        <w:bCs/>
      </w:rPr>
    </w:tblStylePr>
    <w:tblStylePr w:type="lastCol">
      <w:rPr>
        <w:b/>
        <w:bCs/>
      </w:rPr>
    </w:tblStylePr>
    <w:tblStylePr w:type="band2Horz">
      <w:tblPr/>
      <w:tcPr>
        <w:shd w:val="clear" w:color="auto" w:fill="E2E6E8"/>
      </w:tcPr>
    </w:tblStylePr>
  </w:style>
  <w:style w:type="paragraph" w:styleId="Style1" w:customStyle="1">
    <w:name w:val="Style1"/>
    <w:basedOn w:val="Heading4"/>
    <w:qFormat/>
    <w:rsid w:val="003114EE"/>
    <w:pPr>
      <w:widowControl w:val="0"/>
    </w:pPr>
  </w:style>
  <w:style w:type="paragraph" w:styleId="Style2" w:customStyle="1">
    <w:name w:val="Style2"/>
    <w:basedOn w:val="Heading4"/>
    <w:qFormat/>
    <w:rsid w:val="003114EE"/>
    <w:pPr>
      <w:widowControl w:val="0"/>
    </w:pPr>
  </w:style>
  <w:style w:type="character" w:styleId="findhit" w:customStyle="1">
    <w:name w:val="findhit"/>
    <w:basedOn w:val="DefaultParagraphFont"/>
    <w:rsid w:val="003114EE"/>
  </w:style>
  <w:style w:type="character" w:styleId="scxw43296521" w:customStyle="1">
    <w:name w:val="scxw43296521"/>
    <w:basedOn w:val="DefaultParagraphFont"/>
    <w:rsid w:val="003114EE"/>
  </w:style>
  <w:style w:type="character" w:styleId="tabchar" w:customStyle="1">
    <w:name w:val="tabchar"/>
    <w:basedOn w:val="DefaultParagraphFont"/>
    <w:rsid w:val="003114EE"/>
  </w:style>
  <w:style w:type="paragraph" w:styleId="Heading2-NarrativeBorderAfter" w:customStyle="1">
    <w:name w:val="Heading 2-Narrative Border After"/>
    <w:basedOn w:val="Normal"/>
    <w:next w:val="Normal"/>
    <w:rsid w:val="003114EE"/>
    <w:pPr>
      <w:keepNext/>
      <w:pBdr>
        <w:top w:val="single" w:color="009DD7" w:themeColor="accent2" w:sz="24" w:space="0"/>
      </w:pBdr>
      <w:spacing w:before="60"/>
      <w:ind w:right="7920"/>
    </w:pPr>
    <w:rPr>
      <w:rFonts w:eastAsia="Calibri" w:cs="Times New Roman"/>
      <w:color w:val="1C252D" w:themeColor="text2"/>
      <w:sz w:val="12"/>
      <w:szCs w:val="12"/>
    </w:rPr>
  </w:style>
  <w:style w:type="paragraph" w:styleId="ResNameBorder" w:customStyle="1">
    <w:name w:val="Res Name Border"/>
    <w:qFormat/>
    <w:rsid w:val="003114EE"/>
    <w:pPr>
      <w:pBdr>
        <w:top w:val="single" w:color="009DD7" w:themeColor="accent2" w:sz="24" w:space="1"/>
      </w:pBdr>
      <w:spacing w:after="120"/>
      <w:contextualSpacing/>
    </w:pPr>
    <w:rPr>
      <w:color w:val="auto"/>
      <w:sz w:val="12"/>
      <w:szCs w:val="12"/>
    </w:rPr>
  </w:style>
  <w:style w:type="paragraph" w:styleId="ResNameNoTable" w:customStyle="1">
    <w:name w:val="Res Name NoTable"/>
    <w:qFormat/>
    <w:rsid w:val="003114EE"/>
    <w:pPr>
      <w:tabs>
        <w:tab w:val="right" w:pos="9360"/>
      </w:tabs>
      <w:spacing w:after="120"/>
      <w:ind w:right="1800"/>
      <w:outlineLvl w:val="2"/>
    </w:pPr>
    <w:rPr>
      <w:rFonts w:ascii="Arial" w:hAnsi="Arial" w:eastAsia="Times New Roman" w:cs="Times New Roman"/>
      <w:b/>
      <w:color w:val="00507F" w:themeColor="accent1"/>
      <w:sz w:val="32"/>
      <w:szCs w:val="32"/>
    </w:rPr>
  </w:style>
  <w:style w:type="character" w:styleId="ResBodyTextChar" w:customStyle="1">
    <w:name w:val="Res BodyText Char"/>
    <w:basedOn w:val="DefaultParagraphFont"/>
    <w:link w:val="ResBodyText"/>
    <w:uiPriority w:val="16"/>
    <w:rsid w:val="003114EE"/>
    <w:rPr>
      <w:rFonts w:eastAsia="Times New Roman" w:cs="Times New Roman"/>
      <w:color w:val="auto"/>
    </w:rPr>
  </w:style>
  <w:style w:type="character" w:styleId="ResHeading2Char" w:customStyle="1">
    <w:name w:val="Res Heading 2 Char"/>
    <w:basedOn w:val="DefaultParagraphFont"/>
    <w:link w:val="ResHeading2"/>
    <w:uiPriority w:val="15"/>
    <w:rsid w:val="003114EE"/>
    <w:rPr>
      <w:rFonts w:ascii="Arial" w:hAnsi="Arial" w:eastAsia="Times New Roman" w:cstheme="majorHAnsi"/>
      <w:b/>
      <w:color w:val="auto"/>
    </w:rPr>
  </w:style>
  <w:style w:type="paragraph" w:styleId="ResSpaceaftername0" w:customStyle="1">
    <w:name w:val="Res Space after name"/>
    <w:basedOn w:val="Spacer-HeaderFooter"/>
    <w:qFormat/>
    <w:rsid w:val="003114EE"/>
    <w:pPr>
      <w:spacing w:after="360"/>
    </w:pPr>
    <w:rPr>
      <w:color w:val="1C252D" w:themeColor="text2"/>
    </w:rPr>
  </w:style>
  <w:style w:type="paragraph" w:styleId="Title1" w:customStyle="1">
    <w:name w:val="Title1"/>
    <w:basedOn w:val="Normal"/>
    <w:qFormat/>
    <w:rsid w:val="003114EE"/>
    <w:pPr>
      <w:pBdr>
        <w:bottom w:val="single" w:color="auto" w:sz="12" w:space="1"/>
      </w:pBdr>
      <w:autoSpaceDE w:val="0"/>
      <w:autoSpaceDN w:val="0"/>
      <w:adjustRightInd w:val="0"/>
      <w:spacing w:before="120"/>
    </w:pPr>
    <w:rPr>
      <w:rFonts w:ascii="Calibri Light" w:hAnsi="Calibri Light" w:eastAsia="Times New Roman" w:cs="Arial"/>
      <w:b/>
      <w:bCs/>
      <w:color w:val="000000"/>
      <w:sz w:val="23"/>
      <w:szCs w:val="23"/>
    </w:rPr>
  </w:style>
  <w:style w:type="character" w:styleId="Hyperlink1" w:customStyle="1">
    <w:name w:val="Hyperlink.1"/>
    <w:basedOn w:val="DefaultParagraphFont"/>
    <w:rsid w:val="003114EE"/>
    <w:rPr>
      <w:outline w:val="0"/>
      <w:color w:val="021EAA"/>
      <w:u w:val="single"/>
    </w:rPr>
  </w:style>
  <w:style w:type="paragraph" w:styleId="NCEEResBoxBullet" w:customStyle="1">
    <w:name w:val="NCEE Res Box Bullet"/>
    <w:basedOn w:val="Normal"/>
    <w:qFormat/>
    <w:rsid w:val="003114EE"/>
    <w:pPr>
      <w:spacing w:after="60"/>
      <w:ind w:right="-144"/>
    </w:pPr>
    <w:rPr>
      <w:rFonts w:ascii="Times New Roman" w:hAnsi="Times New Roman" w:eastAsia="Times New Roman" w:cs="Calibri"/>
      <w:bCs/>
      <w:sz w:val="20"/>
      <w:szCs w:val="20"/>
    </w:rPr>
  </w:style>
  <w:style w:type="paragraph" w:styleId="CustomResBoxBullet" w:customStyle="1">
    <w:name w:val="Custom Res Box Bullet"/>
    <w:basedOn w:val="Normal"/>
    <w:qFormat/>
    <w:rsid w:val="003114EE"/>
    <w:pPr>
      <w:tabs>
        <w:tab w:val="left" w:pos="360"/>
      </w:tabs>
      <w:spacing w:after="60"/>
      <w:ind w:left="288" w:right="-144" w:hanging="288"/>
    </w:pPr>
    <w:rPr>
      <w:rFonts w:ascii="Times New Roman" w:hAnsi="Times New Roman" w:eastAsia="Times New Roman" w:cs="Calibri"/>
      <w:bCs/>
      <w:sz w:val="20"/>
      <w:szCs w:val="20"/>
    </w:rPr>
  </w:style>
  <w:style w:type="numbering" w:styleId="CurrentList1" w:customStyle="1">
    <w:name w:val="Current List1"/>
    <w:uiPriority w:val="99"/>
    <w:rsid w:val="003114EE"/>
    <w:pPr>
      <w:numPr>
        <w:numId w:val="30"/>
      </w:numPr>
    </w:pPr>
  </w:style>
  <w:style w:type="paragraph" w:styleId="PICSResBoxBullet" w:customStyle="1">
    <w:name w:val="PICS_Res Box Bullet"/>
    <w:qFormat/>
    <w:rsid w:val="003114EE"/>
    <w:pPr>
      <w:framePr w:hSpace="187" w:wrap="around" w:hAnchor="margin" w:vAnchor="page" w:y="2221"/>
      <w:spacing w:before="40" w:after="40"/>
      <w:ind w:left="187" w:hanging="187"/>
    </w:pPr>
    <w:rPr>
      <w:rFonts w:ascii="Times New Roman" w:hAnsi="Times New Roman" w:eastAsia="Times New Roman" w:cs="Calibri"/>
      <w:color w:val="003462"/>
      <w:sz w:val="22"/>
      <w:szCs w:val="20"/>
    </w:rPr>
  </w:style>
  <w:style w:type="paragraph" w:styleId="PICSResBoxBullet2" w:customStyle="1">
    <w:name w:val="PICS_Res Box Bullet 2"/>
    <w:basedOn w:val="PICSResBoxBullet"/>
    <w:qFormat/>
    <w:rsid w:val="003114EE"/>
    <w:pPr>
      <w:framePr w:wrap="around" w:y="2266"/>
      <w:ind w:left="457" w:hanging="243"/>
    </w:pPr>
    <w:rPr>
      <w:rFonts w:asciiTheme="minorHAnsi" w:hAnsiTheme="minorHAnsi"/>
    </w:rPr>
  </w:style>
  <w:style w:type="paragraph" w:styleId="NSFResBoxBullet" w:customStyle="1">
    <w:name w:val="NSF_Res Box Bullet"/>
    <w:basedOn w:val="PICSResBoxBullet"/>
    <w:qFormat/>
    <w:rsid w:val="003114EE"/>
    <w:pPr>
      <w:framePr w:wrap="around" w:y="4576"/>
    </w:pPr>
    <w:rPr>
      <w:sz w:val="20"/>
    </w:rPr>
  </w:style>
  <w:style w:type="paragraph" w:styleId="NSFEmploymentHeading" w:customStyle="1">
    <w:name w:val="NSF_Employment Heading"/>
    <w:basedOn w:val="Normal"/>
    <w:qFormat/>
    <w:rsid w:val="003114EE"/>
    <w:pPr>
      <w:spacing w:before="240" w:after="120"/>
    </w:pPr>
    <w:rPr>
      <w:rFonts w:ascii="Arial Narrow" w:hAnsi="Arial Narrow" w:eastAsia="Times New Roman" w:cs="Times New Roman"/>
      <w:b/>
      <w:bCs/>
      <w:i/>
      <w:color w:val="00507F" w:themeColor="accent1"/>
      <w:szCs w:val="26"/>
    </w:rPr>
  </w:style>
  <w:style w:type="paragraph" w:styleId="NSFResHeading2" w:customStyle="1">
    <w:name w:val="NSF_Res Heading 2"/>
    <w:qFormat/>
    <w:rsid w:val="003114EE"/>
    <w:pPr>
      <w:spacing w:before="180" w:after="60"/>
    </w:pPr>
    <w:rPr>
      <w:rFonts w:eastAsia="Times New Roman" w:cs="Times New Roman"/>
      <w:b/>
      <w:color w:val="auto"/>
      <w:sz w:val="22"/>
      <w:szCs w:val="18"/>
    </w:rPr>
  </w:style>
  <w:style w:type="paragraph" w:styleId="Default" w:customStyle="1">
    <w:name w:val="Default"/>
    <w:rsid w:val="003114EE"/>
    <w:pPr>
      <w:autoSpaceDE w:val="0"/>
      <w:autoSpaceDN w:val="0"/>
      <w:adjustRightInd w:val="0"/>
    </w:pPr>
    <w:rPr>
      <w:rFonts w:ascii="Franklin Gothic Demi" w:hAnsi="Franklin Gothic Demi" w:eastAsia="Times New Roman" w:cs="Franklin Gothic Demi"/>
      <w:color w:val="000000"/>
    </w:rPr>
  </w:style>
  <w:style w:type="character" w:styleId="ui-provider" w:customStyle="1">
    <w:name w:val="ui-provider"/>
    <w:basedOn w:val="DefaultParagraphFont"/>
    <w:rsid w:val="008C7C3C"/>
  </w:style>
  <w:style w:type="character" w:styleId="normaltextrun" w:customStyle="1">
    <w:name w:val="normaltextrun"/>
    <w:basedOn w:val="DefaultParagraphFont"/>
    <w:rsid w:val="00EE48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36095">
      <w:bodyDiv w:val="1"/>
      <w:marLeft w:val="0"/>
      <w:marRight w:val="0"/>
      <w:marTop w:val="0"/>
      <w:marBottom w:val="0"/>
      <w:divBdr>
        <w:top w:val="none" w:sz="0" w:space="0" w:color="auto"/>
        <w:left w:val="none" w:sz="0" w:space="0" w:color="auto"/>
        <w:bottom w:val="none" w:sz="0" w:space="0" w:color="auto"/>
        <w:right w:val="none" w:sz="0" w:space="0" w:color="auto"/>
      </w:divBdr>
    </w:div>
    <w:div w:id="313415359">
      <w:bodyDiv w:val="1"/>
      <w:marLeft w:val="0"/>
      <w:marRight w:val="0"/>
      <w:marTop w:val="0"/>
      <w:marBottom w:val="0"/>
      <w:divBdr>
        <w:top w:val="none" w:sz="0" w:space="0" w:color="auto"/>
        <w:left w:val="none" w:sz="0" w:space="0" w:color="auto"/>
        <w:bottom w:val="none" w:sz="0" w:space="0" w:color="auto"/>
        <w:right w:val="none" w:sz="0" w:space="0" w:color="auto"/>
      </w:divBdr>
      <w:divsChild>
        <w:div w:id="1094280356">
          <w:marLeft w:val="0"/>
          <w:marRight w:val="0"/>
          <w:marTop w:val="0"/>
          <w:marBottom w:val="0"/>
          <w:divBdr>
            <w:top w:val="none" w:sz="0" w:space="0" w:color="auto"/>
            <w:left w:val="none" w:sz="0" w:space="0" w:color="auto"/>
            <w:bottom w:val="none" w:sz="0" w:space="0" w:color="auto"/>
            <w:right w:val="none" w:sz="0" w:space="0" w:color="auto"/>
          </w:divBdr>
          <w:divsChild>
            <w:div w:id="14886586">
              <w:marLeft w:val="0"/>
              <w:marRight w:val="0"/>
              <w:marTop w:val="0"/>
              <w:marBottom w:val="0"/>
              <w:divBdr>
                <w:top w:val="none" w:sz="0" w:space="0" w:color="auto"/>
                <w:left w:val="none" w:sz="0" w:space="0" w:color="auto"/>
                <w:bottom w:val="none" w:sz="0" w:space="0" w:color="auto"/>
                <w:right w:val="none" w:sz="0" w:space="0" w:color="auto"/>
              </w:divBdr>
              <w:divsChild>
                <w:div w:id="1773284048">
                  <w:marLeft w:val="0"/>
                  <w:marRight w:val="0"/>
                  <w:marTop w:val="0"/>
                  <w:marBottom w:val="0"/>
                  <w:divBdr>
                    <w:top w:val="none" w:sz="0" w:space="0" w:color="auto"/>
                    <w:left w:val="none" w:sz="0" w:space="0" w:color="auto"/>
                    <w:bottom w:val="none" w:sz="0" w:space="0" w:color="auto"/>
                    <w:right w:val="none" w:sz="0" w:space="0" w:color="auto"/>
                  </w:divBdr>
                  <w:divsChild>
                    <w:div w:id="611475402">
                      <w:marLeft w:val="0"/>
                      <w:marRight w:val="0"/>
                      <w:marTop w:val="0"/>
                      <w:marBottom w:val="0"/>
                      <w:divBdr>
                        <w:top w:val="none" w:sz="0" w:space="0" w:color="auto"/>
                        <w:left w:val="none" w:sz="0" w:space="0" w:color="auto"/>
                        <w:bottom w:val="none" w:sz="0" w:space="0" w:color="auto"/>
                        <w:right w:val="none" w:sz="0" w:space="0" w:color="auto"/>
                      </w:divBdr>
                      <w:divsChild>
                        <w:div w:id="1274166400">
                          <w:marLeft w:val="0"/>
                          <w:marRight w:val="0"/>
                          <w:marTop w:val="0"/>
                          <w:marBottom w:val="0"/>
                          <w:divBdr>
                            <w:top w:val="none" w:sz="0" w:space="0" w:color="auto"/>
                            <w:left w:val="none" w:sz="0" w:space="0" w:color="auto"/>
                            <w:bottom w:val="none" w:sz="0" w:space="0" w:color="auto"/>
                            <w:right w:val="none" w:sz="0" w:space="0" w:color="auto"/>
                          </w:divBdr>
                          <w:divsChild>
                            <w:div w:id="2076972249">
                              <w:marLeft w:val="0"/>
                              <w:marRight w:val="0"/>
                              <w:marTop w:val="0"/>
                              <w:marBottom w:val="0"/>
                              <w:divBdr>
                                <w:top w:val="none" w:sz="0" w:space="0" w:color="auto"/>
                                <w:left w:val="none" w:sz="0" w:space="0" w:color="auto"/>
                                <w:bottom w:val="none" w:sz="0" w:space="0" w:color="auto"/>
                                <w:right w:val="none" w:sz="0" w:space="0" w:color="auto"/>
                              </w:divBdr>
                              <w:divsChild>
                                <w:div w:id="888958343">
                                  <w:marLeft w:val="0"/>
                                  <w:marRight w:val="0"/>
                                  <w:marTop w:val="0"/>
                                  <w:marBottom w:val="0"/>
                                  <w:divBdr>
                                    <w:top w:val="none" w:sz="0" w:space="0" w:color="auto"/>
                                    <w:left w:val="none" w:sz="0" w:space="0" w:color="auto"/>
                                    <w:bottom w:val="none" w:sz="0" w:space="0" w:color="auto"/>
                                    <w:right w:val="none" w:sz="0" w:space="0" w:color="auto"/>
                                  </w:divBdr>
                                  <w:divsChild>
                                    <w:div w:id="438527978">
                                      <w:marLeft w:val="0"/>
                                      <w:marRight w:val="0"/>
                                      <w:marTop w:val="0"/>
                                      <w:marBottom w:val="0"/>
                                      <w:divBdr>
                                        <w:top w:val="none" w:sz="0" w:space="0" w:color="auto"/>
                                        <w:left w:val="none" w:sz="0" w:space="0" w:color="auto"/>
                                        <w:bottom w:val="none" w:sz="0" w:space="0" w:color="auto"/>
                                        <w:right w:val="none" w:sz="0" w:space="0" w:color="auto"/>
                                      </w:divBdr>
                                      <w:divsChild>
                                        <w:div w:id="187245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4745299">
      <w:bodyDiv w:val="1"/>
      <w:marLeft w:val="0"/>
      <w:marRight w:val="0"/>
      <w:marTop w:val="0"/>
      <w:marBottom w:val="0"/>
      <w:divBdr>
        <w:top w:val="none" w:sz="0" w:space="0" w:color="auto"/>
        <w:left w:val="none" w:sz="0" w:space="0" w:color="auto"/>
        <w:bottom w:val="none" w:sz="0" w:space="0" w:color="auto"/>
        <w:right w:val="none" w:sz="0" w:space="0" w:color="auto"/>
      </w:divBdr>
    </w:div>
    <w:div w:id="653995335">
      <w:bodyDiv w:val="1"/>
      <w:marLeft w:val="0"/>
      <w:marRight w:val="0"/>
      <w:marTop w:val="0"/>
      <w:marBottom w:val="0"/>
      <w:divBdr>
        <w:top w:val="none" w:sz="0" w:space="0" w:color="auto"/>
        <w:left w:val="none" w:sz="0" w:space="0" w:color="auto"/>
        <w:bottom w:val="none" w:sz="0" w:space="0" w:color="auto"/>
        <w:right w:val="none" w:sz="0" w:space="0" w:color="auto"/>
      </w:divBdr>
    </w:div>
    <w:div w:id="863055421">
      <w:bodyDiv w:val="1"/>
      <w:marLeft w:val="0"/>
      <w:marRight w:val="0"/>
      <w:marTop w:val="0"/>
      <w:marBottom w:val="0"/>
      <w:divBdr>
        <w:top w:val="none" w:sz="0" w:space="0" w:color="auto"/>
        <w:left w:val="none" w:sz="0" w:space="0" w:color="auto"/>
        <w:bottom w:val="none" w:sz="0" w:space="0" w:color="auto"/>
        <w:right w:val="none" w:sz="0" w:space="0" w:color="auto"/>
      </w:divBdr>
    </w:div>
    <w:div w:id="876890310">
      <w:bodyDiv w:val="1"/>
      <w:marLeft w:val="0"/>
      <w:marRight w:val="0"/>
      <w:marTop w:val="0"/>
      <w:marBottom w:val="0"/>
      <w:divBdr>
        <w:top w:val="none" w:sz="0" w:space="0" w:color="auto"/>
        <w:left w:val="none" w:sz="0" w:space="0" w:color="auto"/>
        <w:bottom w:val="none" w:sz="0" w:space="0" w:color="auto"/>
        <w:right w:val="none" w:sz="0" w:space="0" w:color="auto"/>
      </w:divBdr>
    </w:div>
    <w:div w:id="1019627089">
      <w:bodyDiv w:val="1"/>
      <w:marLeft w:val="0"/>
      <w:marRight w:val="0"/>
      <w:marTop w:val="0"/>
      <w:marBottom w:val="0"/>
      <w:divBdr>
        <w:top w:val="none" w:sz="0" w:space="0" w:color="auto"/>
        <w:left w:val="none" w:sz="0" w:space="0" w:color="auto"/>
        <w:bottom w:val="none" w:sz="0" w:space="0" w:color="auto"/>
        <w:right w:val="none" w:sz="0" w:space="0" w:color="auto"/>
      </w:divBdr>
    </w:div>
    <w:div w:id="1360157935">
      <w:bodyDiv w:val="1"/>
      <w:marLeft w:val="0"/>
      <w:marRight w:val="0"/>
      <w:marTop w:val="0"/>
      <w:marBottom w:val="0"/>
      <w:divBdr>
        <w:top w:val="none" w:sz="0" w:space="0" w:color="auto"/>
        <w:left w:val="none" w:sz="0" w:space="0" w:color="auto"/>
        <w:bottom w:val="none" w:sz="0" w:space="0" w:color="auto"/>
        <w:right w:val="none" w:sz="0" w:space="0" w:color="auto"/>
      </w:divBdr>
    </w:div>
    <w:div w:id="1425027864">
      <w:bodyDiv w:val="1"/>
      <w:marLeft w:val="0"/>
      <w:marRight w:val="0"/>
      <w:marTop w:val="0"/>
      <w:marBottom w:val="0"/>
      <w:divBdr>
        <w:top w:val="none" w:sz="0" w:space="0" w:color="auto"/>
        <w:left w:val="none" w:sz="0" w:space="0" w:color="auto"/>
        <w:bottom w:val="none" w:sz="0" w:space="0" w:color="auto"/>
        <w:right w:val="none" w:sz="0" w:space="0" w:color="auto"/>
      </w:divBdr>
    </w:div>
    <w:div w:id="1462648241">
      <w:bodyDiv w:val="1"/>
      <w:marLeft w:val="0"/>
      <w:marRight w:val="0"/>
      <w:marTop w:val="0"/>
      <w:marBottom w:val="0"/>
      <w:divBdr>
        <w:top w:val="none" w:sz="0" w:space="0" w:color="auto"/>
        <w:left w:val="none" w:sz="0" w:space="0" w:color="auto"/>
        <w:bottom w:val="none" w:sz="0" w:space="0" w:color="auto"/>
        <w:right w:val="none" w:sz="0" w:space="0" w:color="auto"/>
      </w:divBdr>
    </w:div>
    <w:div w:id="1524173876">
      <w:bodyDiv w:val="1"/>
      <w:marLeft w:val="0"/>
      <w:marRight w:val="0"/>
      <w:marTop w:val="0"/>
      <w:marBottom w:val="0"/>
      <w:divBdr>
        <w:top w:val="none" w:sz="0" w:space="0" w:color="auto"/>
        <w:left w:val="none" w:sz="0" w:space="0" w:color="auto"/>
        <w:bottom w:val="none" w:sz="0" w:space="0" w:color="auto"/>
        <w:right w:val="none" w:sz="0" w:space="0" w:color="auto"/>
      </w:divBdr>
    </w:div>
    <w:div w:id="1528521176">
      <w:bodyDiv w:val="1"/>
      <w:marLeft w:val="0"/>
      <w:marRight w:val="0"/>
      <w:marTop w:val="0"/>
      <w:marBottom w:val="0"/>
      <w:divBdr>
        <w:top w:val="none" w:sz="0" w:space="0" w:color="auto"/>
        <w:left w:val="none" w:sz="0" w:space="0" w:color="auto"/>
        <w:bottom w:val="none" w:sz="0" w:space="0" w:color="auto"/>
        <w:right w:val="none" w:sz="0" w:space="0" w:color="auto"/>
      </w:divBdr>
    </w:div>
    <w:div w:id="1813984925">
      <w:bodyDiv w:val="1"/>
      <w:marLeft w:val="0"/>
      <w:marRight w:val="0"/>
      <w:marTop w:val="0"/>
      <w:marBottom w:val="0"/>
      <w:divBdr>
        <w:top w:val="none" w:sz="0" w:space="0" w:color="auto"/>
        <w:left w:val="none" w:sz="0" w:space="0" w:color="auto"/>
        <w:bottom w:val="none" w:sz="0" w:space="0" w:color="auto"/>
        <w:right w:val="none" w:sz="0" w:space="0" w:color="auto"/>
      </w:divBdr>
    </w:div>
    <w:div w:id="205739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hyperlink" Target="mailto:AIRproposals@air.org" TargetMode="External"/><Relationship Id="rId42" Type="http://schemas.openxmlformats.org/officeDocument/2006/relationships/hyperlink" Target="mailto:cchapman@apslearns.org" TargetMode="External"/><Relationship Id="rId47" Type="http://schemas.openxmlformats.org/officeDocument/2006/relationships/hyperlink" Target="https://journals.sfu.ca/ijepl/index.php/ijepl/article/view/206" TargetMode="External"/><Relationship Id="rId63" Type="http://schemas.openxmlformats.org/officeDocument/2006/relationships/hyperlink" Target="https://ssrn.com/abstract=3911594" TargetMode="External"/><Relationship Id="rId68" Type="http://schemas.openxmlformats.org/officeDocument/2006/relationships/hyperlink" Target="https://www.edweek.org/ew/articles/2020/11/06/families-not-engaging-with-school-rethink-the.html" TargetMode="External"/><Relationship Id="rId84" Type="http://schemas.openxmlformats.org/officeDocument/2006/relationships/hyperlink" Target="https://www.austinisd.org/survey-research/publications" TargetMode="External"/><Relationship Id="rId89" Type="http://schemas.openxmlformats.org/officeDocument/2006/relationships/hyperlink" Target="https://www.austinisd.org/survey-research/publications" TargetMode="External"/><Relationship Id="rId16" Type="http://schemas.openxmlformats.org/officeDocument/2006/relationships/footer" Target="footer2.xml"/><Relationship Id="rId11" Type="http://schemas.openxmlformats.org/officeDocument/2006/relationships/hyperlink" Target="mailto:omurray@air.org" TargetMode="External"/><Relationship Id="rId32" Type="http://schemas.microsoft.com/office/2016/09/relationships/commentsIds" Target="commentsIds.xml"/><Relationship Id="rId37" Type="http://schemas.openxmlformats.org/officeDocument/2006/relationships/footer" Target="footer8.xml"/><Relationship Id="rId53" Type="http://schemas.openxmlformats.org/officeDocument/2006/relationships/footer" Target="footer9.xml"/><Relationship Id="rId58" Type="http://schemas.openxmlformats.org/officeDocument/2006/relationships/footer" Target="footer11.xml"/><Relationship Id="rId74" Type="http://schemas.openxmlformats.org/officeDocument/2006/relationships/hyperlink" Target="https://www.amacad.org/sites/default/files/publication/downloads/008_Eason-Brady-Fryberg-pp070-081.pdf" TargetMode="External"/><Relationship Id="rId79" Type="http://schemas.openxmlformats.org/officeDocument/2006/relationships/hyperlink" Target="https://www.austinisd.org/survey-research/publications" TargetMode="External"/><Relationship Id="rId102" Type="http://schemas.openxmlformats.org/officeDocument/2006/relationships/header" Target="header15.xml"/><Relationship Id="rId5" Type="http://schemas.openxmlformats.org/officeDocument/2006/relationships/numbering" Target="numbering.xml"/><Relationship Id="rId90" Type="http://schemas.openxmlformats.org/officeDocument/2006/relationships/hyperlink" Target="http://doi.org/10.1353/cpr.2020.0010" TargetMode="External"/><Relationship Id="rId95" Type="http://schemas.openxmlformats.org/officeDocument/2006/relationships/footer" Target="footer14.xml"/><Relationship Id="rId22" Type="http://schemas.openxmlformats.org/officeDocument/2006/relationships/hyperlink" Target="mailto:omurray@air.org" TargetMode="External"/><Relationship Id="rId27" Type="http://schemas.openxmlformats.org/officeDocument/2006/relationships/footer" Target="footer6.xml"/><Relationship Id="rId43" Type="http://schemas.openxmlformats.org/officeDocument/2006/relationships/hyperlink" Target="mailto:GeneralAccountingTeam@air.org" TargetMode="External"/><Relationship Id="rId48" Type="http://schemas.openxmlformats.org/officeDocument/2006/relationships/hyperlink" Target="https://epaa.asu.edu/index.php/epaa/article/view/392" TargetMode="External"/><Relationship Id="rId64" Type="http://schemas.openxmlformats.org/officeDocument/2006/relationships/hyperlink" Target="https://doi-org.proxy.lib.umich.edu/10.1177/01461672211030391" TargetMode="External"/><Relationship Id="rId69" Type="http://schemas.openxmlformats.org/officeDocument/2006/relationships/hyperlink" Target="https://spssi.onlinelibrary.wiley.com/doi/toc/10.1111/(ISSN)1530-2415.making-the-Invisible-visible" TargetMode="External"/><Relationship Id="rId80" Type="http://schemas.openxmlformats.org/officeDocument/2006/relationships/hyperlink" Target="https://www.austinisd.org/survey-research/publications" TargetMode="External"/><Relationship Id="rId85" Type="http://schemas.openxmlformats.org/officeDocument/2006/relationships/hyperlink" Target="https://www.austinisd.org/survey-research/publications" TargetMode="External"/><Relationship Id="rId12" Type="http://schemas.openxmlformats.org/officeDocument/2006/relationships/hyperlink" Target="mailto:airproposals@air.org" TargetMode="External"/><Relationship Id="rId17" Type="http://schemas.openxmlformats.org/officeDocument/2006/relationships/header" Target="header3.xml"/><Relationship Id="rId33" Type="http://schemas.microsoft.com/office/2018/08/relationships/commentsExtensible" Target="commentsExtensible.xml"/><Relationship Id="rId38" Type="http://schemas.openxmlformats.org/officeDocument/2006/relationships/image" Target="media/image8.png"/><Relationship Id="rId59" Type="http://schemas.openxmlformats.org/officeDocument/2006/relationships/header" Target="header12.xml"/><Relationship Id="rId103" Type="http://schemas.openxmlformats.org/officeDocument/2006/relationships/footer" Target="footer16.xml"/><Relationship Id="rId20" Type="http://schemas.openxmlformats.org/officeDocument/2006/relationships/footer" Target="footer4.xml"/><Relationship Id="rId41" Type="http://schemas.openxmlformats.org/officeDocument/2006/relationships/hyperlink" Target="mailto:david.khaliqi@d11.org" TargetMode="External"/><Relationship Id="rId54" Type="http://schemas.openxmlformats.org/officeDocument/2006/relationships/header" Target="header10.xml"/><Relationship Id="rId62" Type="http://schemas.openxmlformats.org/officeDocument/2006/relationships/hyperlink" Target="https://www.edweek.org/teaching-learning/opinion-difficult-conversations-and-identity-safety/2021/02" TargetMode="External"/><Relationship Id="rId70" Type="http://schemas.openxmlformats.org/officeDocument/2006/relationships/hyperlink" Target="https://doi.org/10.1177%2F1948550619898556" TargetMode="External"/><Relationship Id="rId75" Type="http://schemas.openxmlformats.org/officeDocument/2006/relationships/hyperlink" Target="https://doi.org/10.1016/j.copsyc.2017.08.003" TargetMode="External"/><Relationship Id="rId83" Type="http://schemas.openxmlformats.org/officeDocument/2006/relationships/hyperlink" Target="https://www.austinisd.org/survey-research/publications" TargetMode="External"/><Relationship Id="rId88" Type="http://schemas.openxmlformats.org/officeDocument/2006/relationships/hyperlink" Target="https://www.austinisd.org/survey-research/publications" TargetMode="External"/><Relationship Id="rId91" Type="http://schemas.openxmlformats.org/officeDocument/2006/relationships/hyperlink" Target="http://www.aect.org/publications" TargetMode="External"/><Relationship Id="rId96"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2.xml"/><Relationship Id="rId23" Type="http://schemas.openxmlformats.org/officeDocument/2006/relationships/image" Target="media/image4.jpg"/><Relationship Id="rId28" Type="http://schemas.openxmlformats.org/officeDocument/2006/relationships/hyperlink" Target="https://www.air.org/our-commitment-diversity-equity-and-inclusion/cultural-and-linguistic-competence" TargetMode="External"/><Relationship Id="rId36" Type="http://schemas.openxmlformats.org/officeDocument/2006/relationships/header" Target="header8.xml"/><Relationship Id="rId49" Type="http://schemas.openxmlformats.org/officeDocument/2006/relationships/hyperlink" Target="https://www.episd.org/Page/14856" TargetMode="External"/><Relationship Id="rId57" Type="http://schemas.openxmlformats.org/officeDocument/2006/relationships/header" Target="header11.xml"/><Relationship Id="rId106" Type="http://schemas.openxmlformats.org/officeDocument/2006/relationships/theme" Target="theme/theme1.xml"/><Relationship Id="rId10" Type="http://schemas.openxmlformats.org/officeDocument/2006/relationships/endnotes" Target="endnotes.xml"/><Relationship Id="rId31" Type="http://schemas.microsoft.com/office/2011/relationships/commentsExtended" Target="commentsExtended.xml"/><Relationship Id="rId44" Type="http://schemas.openxmlformats.org/officeDocument/2006/relationships/hyperlink" Target="mailto:AIRproposals@air.org" TargetMode="External"/><Relationship Id="rId52" Type="http://schemas.openxmlformats.org/officeDocument/2006/relationships/header" Target="header9.xml"/><Relationship Id="rId60" Type="http://schemas.openxmlformats.org/officeDocument/2006/relationships/footer" Target="footer12.xml"/><Relationship Id="rId65" Type="http://schemas.openxmlformats.org/officeDocument/2006/relationships/hyperlink" Target="https://doi.org/10.1111/spc3.12632" TargetMode="External"/><Relationship Id="rId73" Type="http://schemas.openxmlformats.org/officeDocument/2006/relationships/hyperlink" Target="https://blogs.edweek.org/teachers/classroom_qa_with_larry_ferlazzo/2018/11/response_the_value_of_peer_teaching.html" TargetMode="External"/><Relationship Id="rId78" Type="http://schemas.openxmlformats.org/officeDocument/2006/relationships/hyperlink" Target="https://www.austinisd.org/survey-research/publications" TargetMode="External"/><Relationship Id="rId81" Type="http://schemas.openxmlformats.org/officeDocument/2006/relationships/hyperlink" Target="https://www.austinisd.org/survey-research/publications" TargetMode="External"/><Relationship Id="rId86" Type="http://schemas.openxmlformats.org/officeDocument/2006/relationships/hyperlink" Target="https://www.austinisd.org/survey-research/publications" TargetMode="External"/><Relationship Id="rId94" Type="http://schemas.openxmlformats.org/officeDocument/2006/relationships/header" Target="header14.xml"/><Relationship Id="rId99" Type="http://schemas.openxmlformats.org/officeDocument/2006/relationships/image" Target="media/image2.png"/><Relationship Id="rId101" Type="http://schemas.openxmlformats.org/officeDocument/2006/relationships/hyperlink" Target="https://www.air.org/"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9.svg"/><Relationship Id="rId34" Type="http://schemas.openxmlformats.org/officeDocument/2006/relationships/header" Target="header7.xml"/><Relationship Id="rId50" Type="http://schemas.openxmlformats.org/officeDocument/2006/relationships/hyperlink" Target="https://eric.ed.gov/?id=EJ1162228" TargetMode="External"/><Relationship Id="rId55" Type="http://schemas.openxmlformats.org/officeDocument/2006/relationships/footer" Target="footer10.xml"/><Relationship Id="rId76" Type="http://schemas.openxmlformats.org/officeDocument/2006/relationships/hyperlink" Target="https://doi.org/10.1016/j.jesp.2014.11.010" TargetMode="External"/><Relationship Id="rId97" Type="http://schemas.openxmlformats.org/officeDocument/2006/relationships/image" Target="media/image11.png"/><Relationship Id="rId104"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s://www.psychologicalscience.org/observer/the-importance-of-cultural-context" TargetMode="External"/><Relationship Id="rId92" Type="http://schemas.openxmlformats.org/officeDocument/2006/relationships/header" Target="header13.xm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header" Target="header5.xml"/><Relationship Id="rId40" Type="http://schemas.openxmlformats.org/officeDocument/2006/relationships/hyperlink" Target="mailto:kathy.ruggeberg@rimsd41.org" TargetMode="External"/><Relationship Id="rId45" Type="http://schemas.openxmlformats.org/officeDocument/2006/relationships/hyperlink" Target="mailto:AIRproposals@air.org" TargetMode="External"/><Relationship Id="rId66" Type="http://schemas.openxmlformats.org/officeDocument/2006/relationships/hyperlink" Target="https://doi-org.proxy.lib.umich.edu/10.1177/0146167220987988" TargetMode="External"/><Relationship Id="rId87" Type="http://schemas.openxmlformats.org/officeDocument/2006/relationships/hyperlink" Target="https://www.austinisd.org/survey-research/publications" TargetMode="External"/><Relationship Id="rId61" Type="http://schemas.openxmlformats.org/officeDocument/2006/relationships/image" Target="media/image10.jpg"/><Relationship Id="rId82" Type="http://schemas.openxmlformats.org/officeDocument/2006/relationships/hyperlink" Target="https://www.austinisd.org/survey-research/publications" TargetMode="External"/><Relationship Id="rId19" Type="http://schemas.openxmlformats.org/officeDocument/2006/relationships/header" Target="header4.xml"/><Relationship Id="rId14" Type="http://schemas.openxmlformats.org/officeDocument/2006/relationships/footer" Target="footer1.xml"/><Relationship Id="rId30" Type="http://schemas.openxmlformats.org/officeDocument/2006/relationships/comments" Target="comments.xml"/><Relationship Id="rId35" Type="http://schemas.openxmlformats.org/officeDocument/2006/relationships/footer" Target="footer7.xml"/><Relationship Id="rId56" Type="http://schemas.openxmlformats.org/officeDocument/2006/relationships/hyperlink" Target="https://www.researchgate.net/publication/360504039_Profiles_of_instructional_quality_in_primary_and_secondary_education_Patterns_predictors_and_relations_to_student_achievement_and_motivation_in_science" TargetMode="External"/><Relationship Id="rId77" Type="http://schemas.openxmlformats.org/officeDocument/2006/relationships/hyperlink" Target="https://doi.apa.org/doi/10.1037/a0030838" TargetMode="External"/><Relationship Id="rId100" Type="http://schemas.openxmlformats.org/officeDocument/2006/relationships/image" Target="media/image14.png"/><Relationship Id="rId105"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www.wallacefoundation.org/knowledge-center/Documents/Focused-Leadership-and-Support-in-Urban-Systems.pdf" TargetMode="External"/><Relationship Id="rId72" Type="http://schemas.openxmlformats.org/officeDocument/2006/relationships/hyperlink" Target="https://doi.org/10.1073/pnas.1803526115" TargetMode="External"/><Relationship Id="rId93" Type="http://schemas.openxmlformats.org/officeDocument/2006/relationships/footer" Target="footer13.xml"/><Relationship Id="rId98" Type="http://schemas.openxmlformats.org/officeDocument/2006/relationships/hyperlink" Target="https://www.air.org" TargetMode="External"/><Relationship Id="rId3" Type="http://schemas.openxmlformats.org/officeDocument/2006/relationships/customXml" Target="../customXml/item3.xml"/><Relationship Id="rId25" Type="http://schemas.openxmlformats.org/officeDocument/2006/relationships/footer" Target="footer5.xml"/><Relationship Id="rId46" Type="http://schemas.openxmlformats.org/officeDocument/2006/relationships/hyperlink" Target="mailto:AIRproposals@air.org" TargetMode="External"/><Relationship Id="rId67" Type="http://schemas.openxmlformats.org/officeDocument/2006/relationships/hyperlink" Target="https://www.edweek.org/leadership/opinion-7-ways-for-teachers-to-truly-connect-with-parents/2020/12"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5.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8.xml.rels><?xml version="1.0" encoding="UTF-8" standalone="yes"?>
<Relationships xmlns="http://schemas.openxmlformats.org/package/2006/relationships"><Relationship Id="rId1" Type="http://schemas.openxmlformats.org/officeDocument/2006/relationships/image" Target="media/image3.png"/></Relationships>
</file>

<file path=word/_rels/footer9.xml.rels><?xml version="1.0" encoding="UTF-8" standalone="yes"?>
<Relationships xmlns="http://schemas.openxmlformats.org/package/2006/relationships"><Relationship Id="rId1" Type="http://schemas.openxmlformats.org/officeDocument/2006/relationships/image" Target="media/image3.png"/></Relationships>
</file>

<file path=word/_rels/footer10.xml.rels><?xml version="1.0" encoding="UTF-8" standalone="yes"?>
<Relationships xmlns="http://schemas.openxmlformats.org/package/2006/relationships"><Relationship Id="rId1" Type="http://schemas.openxmlformats.org/officeDocument/2006/relationships/image" Target="media/image3.png"/></Relationships>
</file>

<file path=word/_rels/footer11.xml.rels><?xml version="1.0" encoding="UTF-8" standalone="yes"?>
<Relationships xmlns="http://schemas.openxmlformats.org/package/2006/relationships"><Relationship Id="rId1" Type="http://schemas.openxmlformats.org/officeDocument/2006/relationships/image" Target="media/image3.png"/></Relationships>
</file>

<file path=word/_rels/footer12.xml.rels><?xml version="1.0" encoding="UTF-8" standalone="yes"?>
<Relationships xmlns="http://schemas.openxmlformats.org/package/2006/relationships"><Relationship Id="rId1" Type="http://schemas.openxmlformats.org/officeDocument/2006/relationships/image" Target="media/image3.png"/></Relationships>
</file>

<file path=word/_rels/footer13.xml.rels><?xml version="1.0" encoding="UTF-8" standalone="yes"?>
<Relationships xmlns="http://schemas.openxmlformats.org/package/2006/relationships"><Relationship Id="rId1" Type="http://schemas.openxmlformats.org/officeDocument/2006/relationships/image" Target="media/image3.png"/></Relationships>
</file>

<file path=word/_rels/footer14.xml.rels><?xml version="1.0" encoding="UTF-8" standalone="yes"?>
<Relationships xmlns="http://schemas.openxmlformats.org/package/2006/relationships"><Relationship Id="rId1" Type="http://schemas.openxmlformats.org/officeDocument/2006/relationships/image" Target="media/image3.png"/></Relationships>
</file>

<file path=word/_rels/footer15.xml.rels><?xml version="1.0" encoding="UTF-8" standalone="yes"?>
<Relationships xmlns="http://schemas.openxmlformats.org/package/2006/relationships"><Relationship Id="rId1" Type="http://schemas.openxmlformats.org/officeDocument/2006/relationships/image" Target="media/image3.png"/></Relationships>
</file>

<file path=word/_rels/footer16.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abee\OneDrive%20-%20American%20Institutes%20for%20Research%20in%20the%20Behavioral%20Sciences\Proposals\8E685-Equity%20Audit%20and%20Action%20Plan\04-Templates%20and%20Outlines\AIR-2023-DomProposal-Arial-TNR-NewAbout%20(2).dotx" TargetMode="External"/></Relationships>
</file>

<file path=word/theme/theme1.xml><?xml version="1.0" encoding="utf-8"?>
<a:theme xmlns:a="http://schemas.openxmlformats.org/drawingml/2006/main" xmlns:thm15="http://schemas.microsoft.com/office/thememl/2012/main" name="AIR_All_Colors_Wide_PPT_Oct2022">
  <a:themeElements>
    <a:clrScheme name="AIR_Blue_Green_Gray_Oct2022">
      <a:dk1>
        <a:srgbClr val="000000"/>
      </a:dk1>
      <a:lt1>
        <a:srgbClr val="FFFFFF"/>
      </a:lt1>
      <a:dk2>
        <a:srgbClr val="1C252D"/>
      </a:dk2>
      <a:lt2>
        <a:srgbClr val="D1EEFC"/>
      </a:lt2>
      <a:accent1>
        <a:srgbClr val="00507F"/>
      </a:accent1>
      <a:accent2>
        <a:srgbClr val="009DD7"/>
      </a:accent2>
      <a:accent3>
        <a:srgbClr val="006E9F"/>
      </a:accent3>
      <a:accent4>
        <a:srgbClr val="08A94F"/>
      </a:accent4>
      <a:accent5>
        <a:srgbClr val="028342"/>
      </a:accent5>
      <a:accent6>
        <a:srgbClr val="E2E6E8"/>
      </a:accent6>
      <a:hlink>
        <a:srgbClr val="00507F"/>
      </a:hlink>
      <a:folHlink>
        <a:srgbClr val="49134C"/>
      </a:folHlink>
    </a:clrScheme>
    <a:fontScheme name="Arial-Times_Proposals">
      <a:majorFont>
        <a:latin typeface="Arial"/>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Deep_Blue-#063C5C-w/white-11.6:1">
      <a:srgbClr val="063C5C"/>
    </a:custClr>
    <a:custClr name="Classic_Blue-#00507F-w/white-8.5:1">
      <a:srgbClr val="00507F"/>
    </a:custClr>
    <a:custClr name="Ocean-#006E9F-w/white-5.6:1">
      <a:srgbClr val="006E9F"/>
    </a:custClr>
    <a:custClr name="Wedgewood-#5393BD--w/charcoal-4.6:1">
      <a:srgbClr val="5393BD"/>
    </a:custClr>
    <a:custClr name="Hydrangea-#98C7E9--w/charcoal-8.6:1-borders">
      <a:srgbClr val="98C7E9"/>
    </a:custClr>
    <a:custClr name="Ice-#D1EEFC--w/charcoal-12.8:1-borders">
      <a:srgbClr val="D1EEFC"/>
    </a:custClr>
    <a:custClr name="--">
      <a:srgbClr val="FFFFFF"/>
    </a:custClr>
    <a:custClr name="Bark-#6A5204-w/white-7.4:1">
      <a:srgbClr val="6A5204"/>
    </a:custClr>
    <a:custClr name="Marigold-#FEC553--w/charcoal-9.8:1-borders">
      <a:srgbClr val="FEC553"/>
    </a:custClr>
    <a:custClr name="Pool-#009DD7--w/charcoal-5:1">
      <a:srgbClr val="009DD7"/>
    </a:custClr>
    <a:custClr name="Leaf-#056233-w/white-7.4:1">
      <a:srgbClr val="056233"/>
    </a:custClr>
    <a:custClr name="Grass-#008341-w/white-4.8:1">
      <a:srgbClr val="008341"/>
    </a:custClr>
    <a:custClr name="Lime-#06A94F--w/charcoal-5:1">
      <a:srgbClr val="06A94F"/>
    </a:custClr>
    <a:custClr name="Mint-#7AC79B--w/charcoal-7.7:1-borders">
      <a:srgbClr val="7AC79B"/>
    </a:custClr>
    <a:custClr name="Sage-#B4D8BE--w/charcoal-9.9:1-borders">
      <a:srgbClr val="B4D8BE"/>
    </a:custClr>
    <a:custClr name="Light_Sage-#D8ECDB--w/charcoal-12.5:1-borders">
      <a:srgbClr val="D8ECDB"/>
    </a:custClr>
    <a:custClr name="--">
      <a:srgbClr val="FFFFFF"/>
    </a:custClr>
    <a:custClr name="Caramel-#946E29-w/white-4.6:1">
      <a:srgbClr val="946E29"/>
    </a:custClr>
    <a:custClr name="Flax-#F7D880--w/charcoal-11.1:1-borders">
      <a:srgbClr val="F7D880"/>
    </a:custClr>
    <a:custClr name="50_pct_ice-#E8F6FD--w/charcoal-14:1-borders">
      <a:srgbClr val="E8F6FD"/>
    </a:custClr>
    <a:custClr name="Slate-#333F48-w/white-10.7:1">
      <a:srgbClr val="333F48"/>
    </a:custClr>
    <a:custClr name="Charcoal-#1C252D-w/white-15.5:1">
      <a:srgbClr val="1C252D"/>
    </a:custClr>
    <a:custClr name="Stone-#72808A-w/black-5.1">
      <a:srgbClr val="72808A"/>
    </a:custClr>
    <a:custClr name="Pewter-#A3AAAD--w/charcoal-6.5:1-borders">
      <a:srgbClr val="A3AAAD"/>
    </a:custClr>
    <a:custClr name="Fog-#C6CDD1--w/charcoal-9.6:1-borders">
      <a:srgbClr val="C6CDD1"/>
    </a:custClr>
    <a:custClr name="Cement-#E2E6E8--w/charcoal-12.3:1-borders">
      <a:srgbClr val="E2E6E8"/>
    </a:custClr>
    <a:custClr name="--">
      <a:srgbClr val="FFFFFF"/>
    </a:custClr>
    <a:custClr name="Gold-#C6892B--w/charcoal-5.1:1-borders">
      <a:srgbClr val="C6892B"/>
    </a:custClr>
    <a:custClr name="Cream-#FFF6DC--w/charcoal-14.3:1-borders">
      <a:srgbClr val="FFF6DC"/>
    </a:custClr>
    <a:custClr name="--">
      <a:srgbClr val="FFFFFF"/>
    </a:custClr>
    <a:custClr name="Amber-#882E0A-w/white-8.5:1">
      <a:srgbClr val="882E0A"/>
    </a:custClr>
    <a:custClr name="Pumpkin-#BC4A26-w/white-5:1">
      <a:srgbClr val="BC4A26"/>
    </a:custClr>
    <a:custClr name="Tangerine-#EA6A20--w/charcoal-4.8:1">
      <a:srgbClr val="EA6A20"/>
    </a:custClr>
    <a:custClr name="Creamsicle-#F9A872--w/charcoal-8:1-borders">
      <a:srgbClr val="F9A872"/>
    </a:custClr>
    <a:custClr name="Peach-#FDD1B0--w/charcoal-11:1-borders">
      <a:srgbClr val="FDD1B0"/>
    </a:custClr>
    <a:custClr name="Pale_Peach-#FAECE7--w/charcoal-13.4:1-borders">
      <a:srgbClr val="FAECE7"/>
    </a:custClr>
    <a:custClr name="--">
      <a:srgbClr val="FFFFFF"/>
    </a:custClr>
    <a:custClr name="--">
      <a:srgbClr val="FFFFFF"/>
    </a:custClr>
    <a:custClr name="--">
      <a:srgbClr val="FFFFFF"/>
    </a:custClr>
    <a:custClr name="--">
      <a:srgbClr val="FFFFFF"/>
    </a:custClr>
    <a:custClr name="Eggplant-#49124C-w/white-14.2:1">
      <a:srgbClr val="49124C"/>
    </a:custClr>
    <a:custClr name="Plum-#602468-w/white-10.7:1">
      <a:srgbClr val="602468"/>
    </a:custClr>
    <a:custClr name="Orchid-#9A5EA6-w/white-4.6:1">
      <a:srgbClr val="9A5EA6"/>
    </a:custClr>
    <a:custClr name="Heather-#B888BD--w/charcoal-5.3:1-borders">
      <a:srgbClr val="B888BD"/>
    </a:custClr>
    <a:custClr name="Lilac-#E2C9E1--w/charcoal-10.1:1-borders">
      <a:srgbClr val="E2C9E1"/>
    </a:custClr>
    <a:custClr name="Soft_Lilac-#F5E8F2--w/charcoal-13:1-borders">
      <a:srgbClr val="F5E8F2"/>
    </a:custClr>
    <a:custClr name="--">
      <a:srgbClr val="FFFFFF"/>
    </a:custClr>
    <a:custClr name="--">
      <a:srgbClr val="FFFFFF"/>
    </a:custClr>
    <a:custClr name="--">
      <a:srgbClr val="FFFFFF"/>
    </a:custClr>
    <a:custClr name="--">
      <a:srgbClr val="FFFFFF"/>
    </a:custClr>
  </a:custClrLst>
  <a:extLst>
    <a:ext uri="{05A4C25C-085E-4340-85A3-A5531E510DB2}">
      <thm15:themeFamily xmlns:thm15="http://schemas.microsoft.com/office/thememl/2012/main" name="AIR_All_Colors_Wide_PPT_Oct2022" id="{77AEC8F3-5E1A-4C7B-B1E1-9C0BB57ABA8D}" vid="{8E3135A1-355D-4A73-8F36-7A3CC062EA8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4010DA409B8C94185E72EBEFDB6D1FC" ma:contentTypeVersion="7" ma:contentTypeDescription="Create a new document." ma:contentTypeScope="" ma:versionID="3cae2ce72270a8dbcd62055efbaaeb55">
  <xsd:schema xmlns:xsd="http://www.w3.org/2001/XMLSchema" xmlns:xs="http://www.w3.org/2001/XMLSchema" xmlns:p="http://schemas.microsoft.com/office/2006/metadata/properties" xmlns:ns2="105cdf6c-a29f-48aa-a60d-4461389ceca4" targetNamespace="http://schemas.microsoft.com/office/2006/metadata/properties" ma:root="true" ma:fieldsID="aad4bef551384de9a84cb944a9c59a03" ns2:_="">
    <xsd:import namespace="105cdf6c-a29f-48aa-a60d-4461389cec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5cdf6c-a29f-48aa-a60d-4461389cec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5BA413-B164-43E8-8681-DF5B9BBD8F18}">
  <ds:schemaRefs>
    <ds:schemaRef ds:uri="http://schemas.openxmlformats.org/officeDocument/2006/bibliography"/>
  </ds:schemaRefs>
</ds:datastoreItem>
</file>

<file path=customXml/itemProps2.xml><?xml version="1.0" encoding="utf-8"?>
<ds:datastoreItem xmlns:ds="http://schemas.openxmlformats.org/officeDocument/2006/customXml" ds:itemID="{9B9DDEB2-A4B7-4C4A-93ED-27C8B8D0C069}">
  <ds:schemaRefs>
    <ds:schemaRef ds:uri="http://schemas.microsoft.com/office/2006/metadata/properties"/>
    <ds:schemaRef ds:uri="http://schemas.microsoft.com/office/infopath/2007/PartnerControls"/>
    <ds:schemaRef ds:uri="b826d9ae-fe52-442d-bfd6-204911876456"/>
  </ds:schemaRefs>
</ds:datastoreItem>
</file>

<file path=customXml/itemProps3.xml><?xml version="1.0" encoding="utf-8"?>
<ds:datastoreItem xmlns:ds="http://schemas.openxmlformats.org/officeDocument/2006/customXml" ds:itemID="{1FC5D444-FB55-4C4D-9194-A77040BD88F0}"/>
</file>

<file path=customXml/itemProps4.xml><?xml version="1.0" encoding="utf-8"?>
<ds:datastoreItem xmlns:ds="http://schemas.openxmlformats.org/officeDocument/2006/customXml" ds:itemID="{06E06B87-5608-460E-A8FD-184F507E084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C:\Users\jmabee\OneDrive - American Institutes for Research in the Behavioral Sciences\Proposals\8E685-Equity Audit and Action Plan\04-Templates and Outlines\AIR-2023-DomProposal-Arial-TNR-NewAbout (2).dotx</ap:Template>
  <ap:Application>Microsoft Word for the web</ap:Application>
  <ap:DocSecurity>0</ap:DocSecurity>
  <ap:ScaleCrop>false</ap:ScaleCrop>
  <ap:Company>Document Title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 Title</dc:title>
  <dc:subject>Proposal</dc:subject>
  <dc:creator>Mabee, Jenny</dc:creator>
  <keywords/>
  <dc:description/>
  <lastModifiedBy>Anthony Hudson</lastModifiedBy>
  <revision>8</revision>
  <lastPrinted>2024-09-03T20:49:00.0000000Z</lastPrinted>
  <dcterms:created xsi:type="dcterms:W3CDTF">2024-08-30T16:59:00.0000000Z</dcterms:created>
  <dcterms:modified xsi:type="dcterms:W3CDTF">2025-12-29T15:59:03.9105604Z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0x010100B4010DA409B8C94185E72EBEFDB6D1FC</vt:lpwstr>
  </property>
  <property fmtid="{D5CDD505-2E9C-101B-9397-08002B2CF9AE}" pid="3" name="TaxKeyword">
    <vt:lpwstr/>
  </property>
  <property fmtid="{D5CDD505-2E9C-101B-9397-08002B2CF9AE}" pid="4" name="GrammarlyDocumentId">
    <vt:lpwstr>692004bd239218e3d09e6ea3dc14cb830cf7d20fee4a1f96f014a62c51e8fa87</vt:lpwstr>
  </property>
  <property fmtid="{D5CDD505-2E9C-101B-9397-08002B2CF9AE}" pid="5" name="SharedWithUsers">
    <vt:lpwstr>17247;#Williams, Holly</vt:lpwstr>
  </property>
</Properties>
</file>