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8C6F0" w14:textId="0924AAB7" w:rsidR="006D4287" w:rsidRDefault="009B617D" w:rsidP="001D736F">
      <w:pPr>
        <w:pStyle w:val="Title"/>
        <w:rPr>
          <w:sz w:val="44"/>
          <w:szCs w:val="44"/>
        </w:rPr>
      </w:pPr>
      <w:r>
        <w:rPr>
          <w:sz w:val="44"/>
          <w:szCs w:val="44"/>
        </w:rPr>
        <w:t>Body Metrics</w:t>
      </w:r>
      <w:r w:rsidR="001D736F" w:rsidRPr="001D736F">
        <w:rPr>
          <w:sz w:val="44"/>
          <w:szCs w:val="44"/>
        </w:rPr>
        <w:t xml:space="preserve">: </w:t>
      </w:r>
      <w:r w:rsidR="001D736F" w:rsidRPr="001D736F">
        <w:rPr>
          <w:sz w:val="44"/>
          <w:szCs w:val="44"/>
        </w:rPr>
        <w:br/>
      </w:r>
      <w:r w:rsidR="001D736F">
        <w:rPr>
          <w:sz w:val="44"/>
          <w:szCs w:val="44"/>
        </w:rPr>
        <w:t xml:space="preserve">A New Exhibition </w:t>
      </w:r>
      <w:r w:rsidR="00130DEA">
        <w:rPr>
          <w:sz w:val="44"/>
          <w:szCs w:val="44"/>
        </w:rPr>
        <w:t>at The Tech Museum of Innovation</w:t>
      </w:r>
    </w:p>
    <w:p w14:paraId="2C44C8B2" w14:textId="39C91E26" w:rsidR="00060DB7" w:rsidRPr="00060DB7" w:rsidRDefault="00130DEA" w:rsidP="00060DB7">
      <w:r>
        <w:t>Open</w:t>
      </w:r>
      <w:r w:rsidR="009A4C7C">
        <w:t>ed</w:t>
      </w:r>
      <w:r>
        <w:t xml:space="preserve"> </w:t>
      </w:r>
      <w:r w:rsidR="009B617D">
        <w:t>October</w:t>
      </w:r>
      <w:r w:rsidR="007A521E">
        <w:t xml:space="preserve"> 2014</w:t>
      </w:r>
    </w:p>
    <w:p w14:paraId="65D41088" w14:textId="73910AF9" w:rsidR="006D4287" w:rsidRPr="00B346DA" w:rsidRDefault="00424214" w:rsidP="006D4287">
      <w:pPr>
        <w:pStyle w:val="Heading1"/>
        <w:numPr>
          <w:ilvl w:val="0"/>
          <w:numId w:val="0"/>
        </w:numPr>
        <w:rPr>
          <w:lang w:eastAsia="en-US"/>
        </w:rPr>
      </w:pPr>
      <w:r>
        <w:rPr>
          <w:lang w:eastAsia="en-US"/>
        </w:rPr>
        <w:t xml:space="preserve">the </w:t>
      </w:r>
      <w:r w:rsidRPr="00B61F31">
        <w:rPr>
          <w:lang w:eastAsia="en-US"/>
        </w:rPr>
        <w:t>tech</w:t>
      </w:r>
      <w:r>
        <w:rPr>
          <w:lang w:eastAsia="en-US"/>
        </w:rPr>
        <w:t>. reinvented.</w:t>
      </w:r>
      <w:r w:rsidR="00130DEA" w:rsidRPr="00B346DA">
        <w:rPr>
          <w:lang w:eastAsia="en-US"/>
        </w:rPr>
        <w:t xml:space="preserve"> </w:t>
      </w:r>
    </w:p>
    <w:p w14:paraId="5E6E50F3" w14:textId="685AB9BF" w:rsidR="00130DEA" w:rsidRPr="00EF4352" w:rsidRDefault="00130DEA" w:rsidP="00130DEA">
      <w:r w:rsidRPr="00EF4352">
        <w:t xml:space="preserve">In 2012, The Tech Museum of Innovation launched a five-year institutional transformation that </w:t>
      </w:r>
      <w:r w:rsidR="00DB64F4">
        <w:t>is redefining</w:t>
      </w:r>
      <w:r w:rsidRPr="00EF4352">
        <w:t xml:space="preserve"> the museum as a Silicon Valley resource for innovation. The Tech aims to do this </w:t>
      </w:r>
      <w:r w:rsidR="001D736F">
        <w:t>by creating</w:t>
      </w:r>
      <w:r w:rsidRPr="00EF4352">
        <w:t xml:space="preserve"> deep experiences that are open-ended, social, and collaborative. New galleries under way include Social Robots, which challenges visitors to design and program a robot for human interactions in real-world settings, and </w:t>
      </w:r>
      <w:r w:rsidR="009B617D">
        <w:t>DIY Genetics</w:t>
      </w:r>
      <w:r w:rsidRPr="00EF4352">
        <w:t xml:space="preserve">, </w:t>
      </w:r>
      <w:r w:rsidR="009B617D">
        <w:t>where visitors will explore the world of genetic engineering</w:t>
      </w:r>
      <w:r w:rsidRPr="00EF4352">
        <w:t xml:space="preserve">. </w:t>
      </w:r>
      <w:r>
        <w:t xml:space="preserve">Multiple </w:t>
      </w:r>
      <w:r w:rsidRPr="00EF4352">
        <w:t xml:space="preserve">new “design challenge” galleries will cover the museum’s 30,000-square-foot lower level. The gallery </w:t>
      </w:r>
      <w:proofErr w:type="gramStart"/>
      <w:r w:rsidRPr="00EF4352">
        <w:t>makeovers</w:t>
      </w:r>
      <w:proofErr w:type="gramEnd"/>
      <w:r w:rsidRPr="00EF4352">
        <w:t xml:space="preserve"> on the upper level will </w:t>
      </w:r>
      <w:r w:rsidR="001D736F">
        <w:t xml:space="preserve">also </w:t>
      </w:r>
      <w:r w:rsidRPr="00EF4352">
        <w:t xml:space="preserve">reflect this deeper engagement and highlight technology that benefits humanity. </w:t>
      </w:r>
    </w:p>
    <w:p w14:paraId="58FBD8E4" w14:textId="0F1AD39C" w:rsidR="006D4287" w:rsidRPr="00B346DA" w:rsidRDefault="009B617D" w:rsidP="00B73FFA">
      <w:pPr>
        <w:pStyle w:val="Heading1"/>
        <w:numPr>
          <w:ilvl w:val="0"/>
          <w:numId w:val="0"/>
        </w:numPr>
        <w:rPr>
          <w:lang w:eastAsia="en-US"/>
        </w:rPr>
      </w:pPr>
      <w:r w:rsidRPr="00B346DA">
        <w:rPr>
          <w:lang w:eastAsia="en-US"/>
        </w:rPr>
        <w:t>what is the body metrics exhibition?</w:t>
      </w:r>
    </w:p>
    <w:p w14:paraId="00EFFB75" w14:textId="1AA8871C" w:rsidR="00CB5582" w:rsidRDefault="00CB5582" w:rsidP="00CB5582">
      <w:pPr>
        <w:rPr>
          <w:rFonts w:cs="Helvetica Neue"/>
        </w:rPr>
      </w:pPr>
      <w:r w:rsidRPr="00CB5582">
        <w:rPr>
          <w:rFonts w:cs="Helvetica Neue"/>
        </w:rPr>
        <w:t xml:space="preserve">The Tech Museum of Innovation is developing </w:t>
      </w:r>
      <w:r w:rsidR="00424214">
        <w:rPr>
          <w:rFonts w:cs="Helvetica Neue"/>
        </w:rPr>
        <w:t xml:space="preserve">Body Metrics, </w:t>
      </w:r>
      <w:r w:rsidRPr="00CB5582">
        <w:rPr>
          <w:rFonts w:cs="Helvetica Neue"/>
        </w:rPr>
        <w:t>an exhibition that invites visitors to explore data streams</w:t>
      </w:r>
      <w:r>
        <w:rPr>
          <w:rFonts w:cs="Helvetica Neue"/>
        </w:rPr>
        <w:t xml:space="preserve"> </w:t>
      </w:r>
      <w:r w:rsidRPr="00CB5582">
        <w:rPr>
          <w:rFonts w:cs="Helvetica Neue"/>
        </w:rPr>
        <w:t>generated by the human experience. In the spirit of technology-driven health-and-wellness initiatives that track behaviors such as activity, mood, and social interaction, the exhibition will give visitors the tools to collect data about themselves. They can then ask questions and explore the meaning of their behaviors via interactive exhibits, wearable devices, and intuitive data visualizations.</w:t>
      </w:r>
    </w:p>
    <w:p w14:paraId="37519560" w14:textId="5077B005" w:rsidR="00424214" w:rsidRDefault="00424214" w:rsidP="00CB5582">
      <w:pPr>
        <w:rPr>
          <w:rFonts w:cs="Helvetica Neue"/>
        </w:rPr>
      </w:pPr>
      <w:r w:rsidRPr="004C534C">
        <w:rPr>
          <w:rFonts w:cs="Helvetica Neue"/>
        </w:rPr>
        <w:t>Design challenge exhibitions such as Body Metrics enable a deep level of engagement using hands-on activities to examine and solve real-world problems. This learning method reinforces essential 21</w:t>
      </w:r>
      <w:r w:rsidRPr="004C534C">
        <w:rPr>
          <w:rFonts w:cs="Helvetica Neue"/>
          <w:vertAlign w:val="superscript"/>
        </w:rPr>
        <w:t>st</w:t>
      </w:r>
      <w:r w:rsidRPr="004C534C">
        <w:rPr>
          <w:rFonts w:cs="Helvetica Neue"/>
        </w:rPr>
        <w:t xml:space="preserve"> century skills including creativity, problem-solving, collaboration, leadership, risk-taking, perseverance, and learning from failure.</w:t>
      </w:r>
    </w:p>
    <w:p w14:paraId="4FB95B7D" w14:textId="1334ADF7" w:rsidR="006D4287" w:rsidRPr="00B346DA" w:rsidRDefault="00130DEA" w:rsidP="006D4287">
      <w:pPr>
        <w:pStyle w:val="Heading1"/>
        <w:numPr>
          <w:ilvl w:val="0"/>
          <w:numId w:val="0"/>
        </w:numPr>
        <w:rPr>
          <w:lang w:eastAsia="en-US"/>
        </w:rPr>
      </w:pPr>
      <w:r w:rsidRPr="00B346DA">
        <w:rPr>
          <w:lang w:eastAsia="en-US"/>
        </w:rPr>
        <w:t>the exhibition</w:t>
      </w:r>
      <w:r w:rsidR="009B617D" w:rsidRPr="00B346DA">
        <w:rPr>
          <w:lang w:eastAsia="en-US"/>
        </w:rPr>
        <w:t xml:space="preserve"> experience</w:t>
      </w:r>
    </w:p>
    <w:p w14:paraId="679F94E7" w14:textId="17B3F087" w:rsidR="00CB5582" w:rsidRPr="00CB5582" w:rsidRDefault="00CB5582" w:rsidP="00CB5582">
      <w:pPr>
        <w:rPr>
          <w:rFonts w:cs="Helvetica Neue"/>
        </w:rPr>
      </w:pPr>
      <w:r w:rsidRPr="00CB5582">
        <w:rPr>
          <w:rFonts w:cs="Helvetica Neue"/>
        </w:rPr>
        <w:t xml:space="preserve">Using tracking tools, </w:t>
      </w:r>
      <w:r w:rsidR="00DB64F4">
        <w:rPr>
          <w:rFonts w:cs="Helvetica Neue"/>
        </w:rPr>
        <w:t>Body Metrics</w:t>
      </w:r>
      <w:r w:rsidRPr="00CB5582">
        <w:rPr>
          <w:rFonts w:cs="Helvetica Neue"/>
        </w:rPr>
        <w:t xml:space="preserve"> creates a digital reflection of visitors to enable them to assess their behaviors’</w:t>
      </w:r>
      <w:r>
        <w:rPr>
          <w:rFonts w:cs="Helvetica Neue"/>
        </w:rPr>
        <w:t xml:space="preserve"> </w:t>
      </w:r>
      <w:r w:rsidRPr="00CB5582">
        <w:rPr>
          <w:rFonts w:cs="Helvetica Neue"/>
        </w:rPr>
        <w:t xml:space="preserve">influence on physical, social, and emotional health in new ways. When people modify their behavior throughout the exhibition, the changes </w:t>
      </w:r>
      <w:r w:rsidR="00DB64F4">
        <w:rPr>
          <w:rFonts w:cs="Helvetica Neue"/>
        </w:rPr>
        <w:t>are</w:t>
      </w:r>
      <w:r w:rsidRPr="00CB5582">
        <w:rPr>
          <w:rFonts w:cs="Helvetica Neue"/>
        </w:rPr>
        <w:t xml:space="preserve"> reflected in their digital identity. Through awareness, people can learn how to make positive changes in their lives, connect with others, and ask new questions about themselves and their communities.</w:t>
      </w:r>
    </w:p>
    <w:p w14:paraId="3D2E52DB" w14:textId="5CE8913D" w:rsidR="00CB5582" w:rsidRPr="00CB5582" w:rsidRDefault="00CB5582" w:rsidP="00CB5582">
      <w:pPr>
        <w:rPr>
          <w:rFonts w:cs="Helvetica Neue"/>
        </w:rPr>
      </w:pPr>
      <w:r w:rsidRPr="00CB5582">
        <w:rPr>
          <w:rFonts w:cs="Helvetica Neue"/>
          <w:b/>
        </w:rPr>
        <w:t>Mission Central</w:t>
      </w:r>
      <w:r w:rsidRPr="00CB5582">
        <w:rPr>
          <w:rFonts w:cs="Helvetica Neue"/>
        </w:rPr>
        <w:t xml:space="preserve"> is the exhibit entrance, where staff members help visitors check out a sensor kit and </w:t>
      </w:r>
      <w:r w:rsidR="00DB64F4">
        <w:rPr>
          <w:rFonts w:cs="Helvetica Neue"/>
        </w:rPr>
        <w:t>start to build their digital reflection</w:t>
      </w:r>
      <w:r w:rsidRPr="00CB5582">
        <w:rPr>
          <w:rFonts w:cs="Helvetica Neue"/>
        </w:rPr>
        <w:t xml:space="preserve">. </w:t>
      </w:r>
      <w:r>
        <w:rPr>
          <w:rFonts w:cs="Helvetica Neue"/>
        </w:rPr>
        <w:t>V</w:t>
      </w:r>
      <w:r w:rsidRPr="00CB5582">
        <w:rPr>
          <w:rFonts w:cs="Helvetica Neue"/>
        </w:rPr>
        <w:t xml:space="preserve">isitors </w:t>
      </w:r>
      <w:r w:rsidR="00DB64F4">
        <w:rPr>
          <w:rFonts w:cs="Helvetica Neue"/>
        </w:rPr>
        <w:t>are</w:t>
      </w:r>
      <w:r w:rsidRPr="00CB5582">
        <w:rPr>
          <w:rFonts w:cs="Helvetica Neue"/>
        </w:rPr>
        <w:t xml:space="preserve"> outfitted with sensors, enabling them to begin thinking about how they can control and manipulate their data, their body, and their journey. </w:t>
      </w:r>
    </w:p>
    <w:p w14:paraId="715A07B7" w14:textId="2986757A" w:rsidR="00CB5582" w:rsidRPr="00CB5582" w:rsidRDefault="00CB5582" w:rsidP="00CB5582">
      <w:pPr>
        <w:rPr>
          <w:rFonts w:cs="Helvetica Neue"/>
        </w:rPr>
      </w:pPr>
      <w:r w:rsidRPr="00CB5582">
        <w:rPr>
          <w:rFonts w:cs="Helvetica Neue"/>
        </w:rPr>
        <w:t>On the screen of a wearable device, visitors are prompte</w:t>
      </w:r>
      <w:r w:rsidR="000E6512">
        <w:rPr>
          <w:rFonts w:cs="Helvetica Neue"/>
        </w:rPr>
        <w:t>d with their “status” based on six metrics:</w:t>
      </w:r>
      <w:r w:rsidRPr="00CB5582">
        <w:rPr>
          <w:rFonts w:cs="Helvetica Neue"/>
        </w:rPr>
        <w:t xml:space="preserve"> physical activity, tension, focus, attitude, communication, and proximity. </w:t>
      </w:r>
      <w:r w:rsidR="009A38E9">
        <w:rPr>
          <w:rFonts w:cs="Helvetica Neue"/>
        </w:rPr>
        <w:t xml:space="preserve">They can then choose </w:t>
      </w:r>
      <w:r w:rsidRPr="00CB5582">
        <w:rPr>
          <w:rFonts w:cs="Helvetica Neue"/>
        </w:rPr>
        <w:t xml:space="preserve">activities </w:t>
      </w:r>
      <w:r w:rsidR="00424214">
        <w:rPr>
          <w:rFonts w:cs="Helvetica Neue"/>
        </w:rPr>
        <w:lastRenderedPageBreak/>
        <w:t xml:space="preserve">and goals </w:t>
      </w:r>
      <w:r w:rsidRPr="00CB5582">
        <w:rPr>
          <w:rFonts w:cs="Helvetica Neue"/>
        </w:rPr>
        <w:t xml:space="preserve">related to each </w:t>
      </w:r>
      <w:r w:rsidR="009A38E9">
        <w:rPr>
          <w:rFonts w:cs="Helvetica Neue"/>
        </w:rPr>
        <w:t>metric.</w:t>
      </w:r>
      <w:r w:rsidRPr="00CB5582">
        <w:rPr>
          <w:rFonts w:cs="Helvetica Neue"/>
        </w:rPr>
        <w:t xml:space="preserve"> Throughout the experience, the sensor kit </w:t>
      </w:r>
      <w:r w:rsidR="00DB64F4">
        <w:rPr>
          <w:rFonts w:cs="Helvetica Neue"/>
        </w:rPr>
        <w:t>prompts</w:t>
      </w:r>
      <w:r w:rsidRPr="00CB5582">
        <w:rPr>
          <w:rFonts w:cs="Helvetica Neue"/>
        </w:rPr>
        <w:t xml:space="preserve"> visitors to engage in activities relevant to their goal</w:t>
      </w:r>
      <w:r w:rsidR="009A38E9">
        <w:rPr>
          <w:rFonts w:cs="Helvetica Neue"/>
        </w:rPr>
        <w:t>s</w:t>
      </w:r>
      <w:r w:rsidR="00424214">
        <w:rPr>
          <w:rFonts w:cs="Helvetica Neue"/>
        </w:rPr>
        <w:t xml:space="preserve"> and</w:t>
      </w:r>
      <w:r w:rsidRPr="00CB5582">
        <w:rPr>
          <w:rFonts w:cs="Helvetica Neue"/>
        </w:rPr>
        <w:t xml:space="preserve"> give them feedback on changes in their physical state. For example, if a visitor wants to be more relaxed, he or she might try the “</w:t>
      </w:r>
      <w:r w:rsidR="000E6512">
        <w:rPr>
          <w:rFonts w:cs="Helvetica Neue"/>
        </w:rPr>
        <w:t>Body Moves – Flow” mission and see a</w:t>
      </w:r>
      <w:r w:rsidRPr="00CB5582">
        <w:rPr>
          <w:rFonts w:cs="Helvetica Neue"/>
        </w:rPr>
        <w:t xml:space="preserve"> short </w:t>
      </w:r>
      <w:r w:rsidR="009A38E9">
        <w:rPr>
          <w:rFonts w:cs="Helvetica Neue"/>
        </w:rPr>
        <w:t>message</w:t>
      </w:r>
      <w:r w:rsidR="00424214">
        <w:rPr>
          <w:rFonts w:cs="Helvetica Neue"/>
        </w:rPr>
        <w:t xml:space="preserve">, supplied by exhibit sponsor Kaiser Permanente, </w:t>
      </w:r>
      <w:r w:rsidRPr="00CB5582">
        <w:rPr>
          <w:rFonts w:cs="Helvetica Neue"/>
        </w:rPr>
        <w:t xml:space="preserve">about how it can </w:t>
      </w:r>
      <w:r w:rsidR="000E6512">
        <w:rPr>
          <w:rFonts w:cs="Helvetica Neue"/>
        </w:rPr>
        <w:t>influence</w:t>
      </w:r>
      <w:r w:rsidRPr="00CB5582">
        <w:rPr>
          <w:rFonts w:cs="Helvetica Neue"/>
        </w:rPr>
        <w:t xml:space="preserve"> </w:t>
      </w:r>
      <w:r w:rsidR="00DB64F4">
        <w:rPr>
          <w:rFonts w:cs="Helvetica Neue"/>
        </w:rPr>
        <w:t>his or her</w:t>
      </w:r>
      <w:r w:rsidRPr="00CB5582">
        <w:rPr>
          <w:rFonts w:cs="Helvetica Neue"/>
        </w:rPr>
        <w:t xml:space="preserve"> current state. </w:t>
      </w:r>
    </w:p>
    <w:p w14:paraId="6D53BD33" w14:textId="5E52DAC8" w:rsidR="00CB5582" w:rsidRPr="00CB5582" w:rsidRDefault="00CB5582" w:rsidP="00CB5582">
      <w:pPr>
        <w:rPr>
          <w:rFonts w:cs="Helvetica Neue"/>
        </w:rPr>
      </w:pPr>
      <w:r w:rsidRPr="000E6512">
        <w:rPr>
          <w:rFonts w:cs="Helvetica Neue"/>
          <w:b/>
        </w:rPr>
        <w:t>Heart Sync</w:t>
      </w:r>
      <w:r w:rsidRPr="00CB5582">
        <w:rPr>
          <w:rFonts w:cs="Helvetica Neue"/>
        </w:rPr>
        <w:t xml:space="preserve"> challenges visitors to achieve a calm state, as measured throug</w:t>
      </w:r>
      <w:r>
        <w:rPr>
          <w:rFonts w:cs="Helvetica Neue"/>
        </w:rPr>
        <w:t xml:space="preserve">h heart-rate variability (HRV). </w:t>
      </w:r>
      <w:r w:rsidRPr="00CB5582">
        <w:rPr>
          <w:rFonts w:cs="Helvetica Neue"/>
        </w:rPr>
        <w:t>The ability to co</w:t>
      </w:r>
      <w:r w:rsidR="00424214">
        <w:rPr>
          <w:rFonts w:cs="Helvetica Neue"/>
        </w:rPr>
        <w:t xml:space="preserve">nsciously achieve calmness is </w:t>
      </w:r>
      <w:r w:rsidRPr="00CB5582">
        <w:rPr>
          <w:rFonts w:cs="Helvetica Neue"/>
        </w:rPr>
        <w:t xml:space="preserve">useful </w:t>
      </w:r>
      <w:r w:rsidR="00424214">
        <w:rPr>
          <w:rFonts w:cs="Helvetica Neue"/>
        </w:rPr>
        <w:t xml:space="preserve">in coping </w:t>
      </w:r>
      <w:r w:rsidRPr="00CB5582">
        <w:rPr>
          <w:rFonts w:cs="Helvetica Neue"/>
        </w:rPr>
        <w:t xml:space="preserve">with life’s stresses. Heart Sync </w:t>
      </w:r>
      <w:r w:rsidR="009A38E9">
        <w:rPr>
          <w:rFonts w:cs="Helvetica Neue"/>
        </w:rPr>
        <w:t>asks</w:t>
      </w:r>
      <w:r w:rsidRPr="00CB5582">
        <w:rPr>
          <w:rFonts w:cs="Helvetica Neue"/>
        </w:rPr>
        <w:t xml:space="preserve"> visitors reach this physical state alongside others to encourage collaboration. The exhibit presents visitors’ heart rates and HRVs through real-time visualization, </w:t>
      </w:r>
      <w:r w:rsidR="009A38E9">
        <w:rPr>
          <w:rFonts w:cs="Helvetica Neue"/>
        </w:rPr>
        <w:t>allowing</w:t>
      </w:r>
      <w:r w:rsidRPr="00CB5582">
        <w:rPr>
          <w:rFonts w:cs="Helvetica Neue"/>
        </w:rPr>
        <w:t xml:space="preserve"> them to collectively enter a calm state through biofeedback and breath guidance. Each visitor is able to see his or her own activity in relation to others’, and the group is rewarded when synchrony occurs. </w:t>
      </w:r>
    </w:p>
    <w:p w14:paraId="0CF37C7F" w14:textId="3D7B37EA" w:rsidR="00CB5582" w:rsidRPr="00CB5582" w:rsidRDefault="00CB5582" w:rsidP="00CB5582">
      <w:pPr>
        <w:rPr>
          <w:rFonts w:cs="Helvetica Neue"/>
        </w:rPr>
      </w:pPr>
      <w:r w:rsidRPr="000E6512">
        <w:rPr>
          <w:rFonts w:cs="Helvetica Neue"/>
          <w:b/>
        </w:rPr>
        <w:t>Body Moves</w:t>
      </w:r>
      <w:r w:rsidRPr="00CB5582">
        <w:rPr>
          <w:rFonts w:cs="Helvetica Neue"/>
        </w:rPr>
        <w:t xml:space="preserve"> </w:t>
      </w:r>
      <w:r w:rsidR="00424214">
        <w:rPr>
          <w:rFonts w:cs="Helvetica Neue"/>
        </w:rPr>
        <w:t>begins</w:t>
      </w:r>
      <w:r w:rsidRPr="00CB5582">
        <w:rPr>
          <w:rFonts w:cs="Helvetica Neue"/>
        </w:rPr>
        <w:t xml:space="preserve"> with visitors standing in front of a large-scale projection. An onscreen guide leads them through one of three activities — Flow, Balance, or Bounce — during which body position, activity level, and range of motion are measured. The stations encourage conscious movement and record a data representation of each session. For example, during Bounce, visitors jump up and down as their body</w:t>
      </w:r>
      <w:r w:rsidR="009A38E9">
        <w:rPr>
          <w:rFonts w:cs="Helvetica Neue"/>
        </w:rPr>
        <w:t>’s</w:t>
      </w:r>
      <w:r w:rsidRPr="00CB5582">
        <w:rPr>
          <w:rFonts w:cs="Helvetica Neue"/>
        </w:rPr>
        <w:t xml:space="preserve"> </w:t>
      </w:r>
      <w:r w:rsidR="00DB64F4">
        <w:rPr>
          <w:rFonts w:cs="Helvetica Neue"/>
        </w:rPr>
        <w:t xml:space="preserve">data are </w:t>
      </w:r>
      <w:r w:rsidRPr="00CB5582">
        <w:rPr>
          <w:rFonts w:cs="Helvetica Neue"/>
        </w:rPr>
        <w:t xml:space="preserve">captured and displayed in real time along with their shadows. </w:t>
      </w:r>
    </w:p>
    <w:p w14:paraId="13035107" w14:textId="78923AE4" w:rsidR="00CB5582" w:rsidRPr="00CB5582" w:rsidRDefault="00CB5582" w:rsidP="00CB5582">
      <w:pPr>
        <w:rPr>
          <w:rFonts w:cs="Helvetica Neue"/>
        </w:rPr>
      </w:pPr>
      <w:r w:rsidRPr="000E6512">
        <w:rPr>
          <w:rFonts w:cs="Helvetica Neue"/>
          <w:b/>
        </w:rPr>
        <w:t>Voice Print</w:t>
      </w:r>
      <w:r w:rsidRPr="00CB5582">
        <w:rPr>
          <w:rFonts w:cs="Helvetica Neue"/>
        </w:rPr>
        <w:t xml:space="preserve"> analyzes our verbal selves</w:t>
      </w:r>
      <w:r w:rsidR="009A38E9">
        <w:rPr>
          <w:rFonts w:cs="Helvetica Neue"/>
        </w:rPr>
        <w:t>, which are unique</w:t>
      </w:r>
      <w:r w:rsidR="000E6512">
        <w:rPr>
          <w:rFonts w:cs="Helvetica Neue"/>
        </w:rPr>
        <w:t xml:space="preserve"> and revealing</w:t>
      </w:r>
      <w:r w:rsidRPr="00CB5582">
        <w:rPr>
          <w:rFonts w:cs="Helvetica Neue"/>
        </w:rPr>
        <w:t xml:space="preserve">. </w:t>
      </w:r>
      <w:r w:rsidR="00DB64F4">
        <w:rPr>
          <w:rFonts w:cs="Helvetica Neue"/>
        </w:rPr>
        <w:t>Language</w:t>
      </w:r>
      <w:r w:rsidRPr="00CB5582">
        <w:rPr>
          <w:rFonts w:cs="Helvetica Neue"/>
        </w:rPr>
        <w:t xml:space="preserve"> can be analyzed for positivity, negativity, co</w:t>
      </w:r>
      <w:r w:rsidR="00DB64F4">
        <w:rPr>
          <w:rFonts w:cs="Helvetica Neue"/>
        </w:rPr>
        <w:t>nversation dominance, and other traits</w:t>
      </w:r>
      <w:r w:rsidRPr="00CB5582">
        <w:rPr>
          <w:rFonts w:cs="Helvetica Neue"/>
        </w:rPr>
        <w:t xml:space="preserve">. In this component, two users take turns </w:t>
      </w:r>
      <w:r w:rsidR="009A38E9">
        <w:rPr>
          <w:rFonts w:cs="Helvetica Neue"/>
        </w:rPr>
        <w:t>responding to</w:t>
      </w:r>
      <w:r w:rsidRPr="00CB5582">
        <w:rPr>
          <w:rFonts w:cs="Helvetica Neue"/>
        </w:rPr>
        <w:t xml:space="preserve"> evocative prompts, collaborative tasks, and word games. Their words are converted to text and visually represented. Data mining </w:t>
      </w:r>
      <w:r w:rsidR="009A38E9">
        <w:rPr>
          <w:rFonts w:cs="Helvetica Neue"/>
        </w:rPr>
        <w:t>finds</w:t>
      </w:r>
      <w:r w:rsidRPr="00CB5582">
        <w:rPr>
          <w:rFonts w:cs="Helvetica Neue"/>
        </w:rPr>
        <w:t xml:space="preserve"> connections between visitors and within a visitor’s own speech. </w:t>
      </w:r>
      <w:r w:rsidR="00424214">
        <w:rPr>
          <w:rFonts w:cs="Helvetica Neue"/>
        </w:rPr>
        <w:t>This data</w:t>
      </w:r>
      <w:r w:rsidRPr="00CB5582">
        <w:rPr>
          <w:rFonts w:cs="Helvetica Neue"/>
        </w:rPr>
        <w:t xml:space="preserve"> will be aggregated over time. </w:t>
      </w:r>
    </w:p>
    <w:p w14:paraId="5CCAFDEF" w14:textId="7AEBBB6C" w:rsidR="00CB5582" w:rsidRPr="00CB5582" w:rsidRDefault="00CB5582" w:rsidP="00CB5582">
      <w:pPr>
        <w:rPr>
          <w:rFonts w:cs="Helvetica Neue"/>
        </w:rPr>
      </w:pPr>
      <w:r w:rsidRPr="000E6512">
        <w:rPr>
          <w:rFonts w:cs="Helvetica Neue"/>
          <w:b/>
        </w:rPr>
        <w:t>Data Pool</w:t>
      </w:r>
      <w:r w:rsidRPr="00CB5582">
        <w:rPr>
          <w:rFonts w:cs="Helvetica Neue"/>
        </w:rPr>
        <w:t xml:space="preserve"> is where a richer, interactive exploration of the sensor kit’s</w:t>
      </w:r>
      <w:r>
        <w:rPr>
          <w:rFonts w:cs="Helvetica Neue"/>
        </w:rPr>
        <w:t xml:space="preserve"> data streams can occur. At the </w:t>
      </w:r>
      <w:r w:rsidR="000E6512">
        <w:rPr>
          <w:rFonts w:cs="Helvetica Neue"/>
        </w:rPr>
        <w:t>Data Pool t</w:t>
      </w:r>
      <w:r w:rsidRPr="00CB5582">
        <w:rPr>
          <w:rFonts w:cs="Helvetica Neue"/>
        </w:rPr>
        <w:t xml:space="preserve">able, visitors culminate their experiences from each exhibit component with the help of correlation-finding algorithms in the software. </w:t>
      </w:r>
      <w:r w:rsidR="009A38E9">
        <w:rPr>
          <w:rFonts w:cs="Helvetica Neue"/>
        </w:rPr>
        <w:t>Visitors</w:t>
      </w:r>
      <w:r w:rsidRPr="00CB5582">
        <w:rPr>
          <w:rFonts w:cs="Helvetica Neue"/>
        </w:rPr>
        <w:t xml:space="preserve"> can compare their journey</w:t>
      </w:r>
      <w:r w:rsidR="00DB64F4">
        <w:rPr>
          <w:rFonts w:cs="Helvetica Neue"/>
        </w:rPr>
        <w:t>s</w:t>
      </w:r>
      <w:r w:rsidRPr="00CB5582">
        <w:rPr>
          <w:rFonts w:cs="Helvetica Neue"/>
        </w:rPr>
        <w:t xml:space="preserve"> to </w:t>
      </w:r>
      <w:r w:rsidR="000E6512">
        <w:rPr>
          <w:rFonts w:cs="Helvetica Neue"/>
        </w:rPr>
        <w:t xml:space="preserve">those of their </w:t>
      </w:r>
      <w:r w:rsidR="00424214">
        <w:rPr>
          <w:rFonts w:cs="Helvetica Neue"/>
        </w:rPr>
        <w:t>companions</w:t>
      </w:r>
      <w:r w:rsidR="009A38E9">
        <w:rPr>
          <w:rFonts w:cs="Helvetica Neue"/>
        </w:rPr>
        <w:t xml:space="preserve"> through </w:t>
      </w:r>
      <w:r w:rsidRPr="00CB5582">
        <w:rPr>
          <w:rFonts w:cs="Helvetica Neue"/>
        </w:rPr>
        <w:t xml:space="preserve">visualizations </w:t>
      </w:r>
      <w:r w:rsidR="009A38E9">
        <w:rPr>
          <w:rFonts w:cs="Helvetica Neue"/>
        </w:rPr>
        <w:t>of</w:t>
      </w:r>
      <w:r w:rsidRPr="00CB5582">
        <w:rPr>
          <w:rFonts w:cs="Helvetica Neue"/>
        </w:rPr>
        <w:t xml:space="preserve"> data and insights tha</w:t>
      </w:r>
      <w:r w:rsidR="009A38E9">
        <w:rPr>
          <w:rFonts w:cs="Helvetica Neue"/>
        </w:rPr>
        <w:t xml:space="preserve">t would </w:t>
      </w:r>
      <w:r w:rsidRPr="00CB5582">
        <w:rPr>
          <w:rFonts w:cs="Helvetica Neue"/>
        </w:rPr>
        <w:t>otherwise</w:t>
      </w:r>
      <w:r w:rsidR="009A38E9">
        <w:rPr>
          <w:rFonts w:cs="Helvetica Neue"/>
        </w:rPr>
        <w:t xml:space="preserve"> be</w:t>
      </w:r>
      <w:r w:rsidRPr="00CB5582">
        <w:rPr>
          <w:rFonts w:cs="Helvetica Neue"/>
        </w:rPr>
        <w:t xml:space="preserve"> </w:t>
      </w:r>
      <w:r w:rsidR="009A38E9">
        <w:rPr>
          <w:rFonts w:cs="Helvetica Neue"/>
        </w:rPr>
        <w:t xml:space="preserve">opaque or ephemeral. </w:t>
      </w:r>
      <w:r w:rsidR="000E6512">
        <w:rPr>
          <w:rFonts w:cs="Helvetica Neue"/>
        </w:rPr>
        <w:t xml:space="preserve">This information </w:t>
      </w:r>
      <w:r w:rsidR="00324B4B">
        <w:rPr>
          <w:rFonts w:cs="Helvetica Neue"/>
        </w:rPr>
        <w:t xml:space="preserve">can be saved to their </w:t>
      </w:r>
      <w:r w:rsidRPr="00CB5582">
        <w:rPr>
          <w:rFonts w:cs="Helvetica Neue"/>
        </w:rPr>
        <w:t>profile</w:t>
      </w:r>
      <w:r w:rsidR="00DB64F4">
        <w:rPr>
          <w:rFonts w:cs="Helvetica Neue"/>
        </w:rPr>
        <w:t>s</w:t>
      </w:r>
      <w:r w:rsidRPr="00CB5582">
        <w:rPr>
          <w:rFonts w:cs="Helvetica Neue"/>
        </w:rPr>
        <w:t xml:space="preserve"> </w:t>
      </w:r>
      <w:r w:rsidR="00324B4B">
        <w:rPr>
          <w:rFonts w:cs="Helvetica Neue"/>
        </w:rPr>
        <w:t xml:space="preserve">in our Smart Museum system </w:t>
      </w:r>
      <w:r w:rsidRPr="00CB5582">
        <w:rPr>
          <w:rFonts w:cs="Helvetica Neue"/>
        </w:rPr>
        <w:t xml:space="preserve">and explored on their mobile devices or post-visit online. </w:t>
      </w:r>
    </w:p>
    <w:p w14:paraId="23F4F851" w14:textId="75191C8C" w:rsidR="00CB5582" w:rsidRDefault="00CB5582" w:rsidP="00CB5582">
      <w:pPr>
        <w:rPr>
          <w:rFonts w:cs="Helvetica Neue"/>
        </w:rPr>
      </w:pPr>
      <w:r w:rsidRPr="000E6512">
        <w:rPr>
          <w:rFonts w:cs="Helvetica Neue"/>
          <w:b/>
        </w:rPr>
        <w:t>Digital Reflection</w:t>
      </w:r>
      <w:r w:rsidR="00324B4B">
        <w:rPr>
          <w:rFonts w:cs="Helvetica Neue"/>
        </w:rPr>
        <w:t xml:space="preserve"> </w:t>
      </w:r>
      <w:r w:rsidRPr="00CB5582">
        <w:rPr>
          <w:rFonts w:cs="Helvetica Neue"/>
        </w:rPr>
        <w:t xml:space="preserve">gathers data about </w:t>
      </w:r>
      <w:r w:rsidR="000E6512">
        <w:rPr>
          <w:rFonts w:cs="Helvetica Neue"/>
        </w:rPr>
        <w:t>individuals</w:t>
      </w:r>
      <w:r w:rsidRPr="00CB5582">
        <w:rPr>
          <w:rFonts w:cs="Helvetica Neue"/>
        </w:rPr>
        <w:t xml:space="preserve"> and reflects it </w:t>
      </w:r>
      <w:r w:rsidR="00424214">
        <w:rPr>
          <w:rFonts w:cs="Helvetica Neue"/>
        </w:rPr>
        <w:t>back</w:t>
      </w:r>
      <w:r w:rsidRPr="00CB5582">
        <w:rPr>
          <w:rFonts w:cs="Helvetica Neue"/>
        </w:rPr>
        <w:t xml:space="preserve">, closing the loop on the personal data production and storage that occurs elsewhere in the Body Metrics exhibition. Comprised of a large-format display behind a half-silvered mirror, visitors see their reflections laid over by representations of their museum visit and activities. This station </w:t>
      </w:r>
      <w:r w:rsidR="00DB64F4">
        <w:rPr>
          <w:rFonts w:cs="Helvetica Neue"/>
        </w:rPr>
        <w:t>accommodates</w:t>
      </w:r>
      <w:r w:rsidRPr="00CB5582">
        <w:rPr>
          <w:rFonts w:cs="Helvetica Neue"/>
        </w:rPr>
        <w:t xml:space="preserve"> a spectrum of visitors, from those who have not engaged in any activities to those who have done every possible mission, wearing every sensor available at Mission Central. As visitors move along that spectrum, their reflections show more detail and become sharper. People with little data </w:t>
      </w:r>
      <w:r w:rsidR="00DB64F4">
        <w:rPr>
          <w:rFonts w:cs="Helvetica Neue"/>
        </w:rPr>
        <w:t>are</w:t>
      </w:r>
      <w:r w:rsidRPr="00CB5582">
        <w:rPr>
          <w:rFonts w:cs="Helvetica Neue"/>
        </w:rPr>
        <w:t xml:space="preserve"> blurry, because the less they measure, the less they can know.</w:t>
      </w:r>
    </w:p>
    <w:p w14:paraId="3AC06837" w14:textId="265A056B" w:rsidR="00130DEA" w:rsidRPr="00EF4352" w:rsidRDefault="00130DEA" w:rsidP="00130DEA">
      <w:r w:rsidRPr="00EF4352">
        <w:t xml:space="preserve">The </w:t>
      </w:r>
      <w:r w:rsidR="009B617D">
        <w:t xml:space="preserve">Body Metrics </w:t>
      </w:r>
      <w:r w:rsidR="001D736F">
        <w:t>exhibition</w:t>
      </w:r>
      <w:r w:rsidR="009B617D">
        <w:t xml:space="preserve"> will be strategically placed across from the Cyber Security exhibition</w:t>
      </w:r>
      <w:r w:rsidRPr="00EF4352">
        <w:t xml:space="preserve">, where </w:t>
      </w:r>
      <w:r w:rsidR="009B617D">
        <w:t xml:space="preserve">visitors will be challenged to stop a potential cyber attack. </w:t>
      </w:r>
      <w:r w:rsidRPr="00EF4352">
        <w:t>This juxtaposition will remind visitors that everyone has a wealth of stored personal data vulnerable to exploitation.</w:t>
      </w:r>
    </w:p>
    <w:p w14:paraId="44E7187B" w14:textId="39495B7D" w:rsidR="0039575E" w:rsidRPr="00B346DA" w:rsidRDefault="0039575E" w:rsidP="0039575E">
      <w:pPr>
        <w:pStyle w:val="Heading1"/>
        <w:numPr>
          <w:ilvl w:val="0"/>
          <w:numId w:val="0"/>
        </w:numPr>
        <w:rPr>
          <w:lang w:eastAsia="en-US"/>
        </w:rPr>
      </w:pPr>
      <w:r>
        <w:rPr>
          <w:lang w:eastAsia="en-US"/>
        </w:rPr>
        <w:lastRenderedPageBreak/>
        <w:t>beyond the exhibition</w:t>
      </w:r>
    </w:p>
    <w:p w14:paraId="569B29AC" w14:textId="13F065AE" w:rsidR="00130DEA" w:rsidRPr="00EF4352" w:rsidRDefault="00130DEA" w:rsidP="00130DEA">
      <w:r w:rsidRPr="00EF4352">
        <w:t xml:space="preserve">This exhibition will propel additional museum programming on </w:t>
      </w:r>
      <w:r w:rsidR="009B617D">
        <w:t>health and data</w:t>
      </w:r>
      <w:r w:rsidRPr="00EF4352">
        <w:t xml:space="preserve"> at The Tech that includes guest lectu</w:t>
      </w:r>
      <w:r w:rsidR="001C562E">
        <w:t xml:space="preserve">res, </w:t>
      </w:r>
      <w:proofErr w:type="spellStart"/>
      <w:r w:rsidR="001C562E">
        <w:t>hackathons</w:t>
      </w:r>
      <w:proofErr w:type="spellEnd"/>
      <w:r w:rsidR="001C562E">
        <w:t xml:space="preserve">, meet-ups, talks, </w:t>
      </w:r>
      <w:r w:rsidRPr="00EF4352">
        <w:t xml:space="preserve">and other </w:t>
      </w:r>
      <w:r w:rsidR="001D736F">
        <w:t xml:space="preserve">high-profile </w:t>
      </w:r>
      <w:r w:rsidR="001C562E">
        <w:t>events that foster conversation</w:t>
      </w:r>
      <w:r w:rsidRPr="00EF4352">
        <w:t xml:space="preserve">. The Tech will galvanize </w:t>
      </w:r>
      <w:r w:rsidR="001D736F">
        <w:t xml:space="preserve">and </w:t>
      </w:r>
      <w:r w:rsidRPr="00EF4352">
        <w:t xml:space="preserve">localize </w:t>
      </w:r>
      <w:r w:rsidR="00CC0E23">
        <w:t>discussions</w:t>
      </w:r>
      <w:r w:rsidRPr="00EF4352">
        <w:t xml:space="preserve"> that would not ha</w:t>
      </w:r>
      <w:r w:rsidR="001C562E">
        <w:t xml:space="preserve">ppen without our dedication to serving as a </w:t>
      </w:r>
      <w:r w:rsidRPr="00EF4352">
        <w:t xml:space="preserve">community resource for innovation. </w:t>
      </w:r>
    </w:p>
    <w:p w14:paraId="296D6D08" w14:textId="63F0DD22" w:rsidR="006D4287" w:rsidRPr="00B346DA" w:rsidRDefault="00130DEA" w:rsidP="00B73FFA">
      <w:pPr>
        <w:pStyle w:val="Heading1"/>
        <w:numPr>
          <w:ilvl w:val="0"/>
          <w:numId w:val="0"/>
        </w:numPr>
        <w:rPr>
          <w:lang w:eastAsia="en-US"/>
        </w:rPr>
      </w:pPr>
      <w:r w:rsidRPr="00B346DA">
        <w:rPr>
          <w:lang w:eastAsia="en-US"/>
        </w:rPr>
        <w:t>timeline</w:t>
      </w:r>
    </w:p>
    <w:p w14:paraId="65FC85F9" w14:textId="46B0F633" w:rsidR="006D4287" w:rsidRDefault="00130DEA" w:rsidP="006D4287">
      <w:pPr>
        <w:rPr>
          <w:lang w:eastAsia="en-US"/>
        </w:rPr>
      </w:pPr>
      <w:r>
        <w:rPr>
          <w:lang w:eastAsia="en-US"/>
        </w:rPr>
        <w:t xml:space="preserve">Opening </w:t>
      </w:r>
      <w:r w:rsidR="007A521E">
        <w:rPr>
          <w:lang w:eastAsia="en-US"/>
        </w:rPr>
        <w:t>October</w:t>
      </w:r>
      <w:r w:rsidR="000E6512">
        <w:rPr>
          <w:lang w:eastAsia="en-US"/>
        </w:rPr>
        <w:t xml:space="preserve"> 2014</w:t>
      </w:r>
      <w:r>
        <w:rPr>
          <w:lang w:eastAsia="en-US"/>
        </w:rPr>
        <w:t>.</w:t>
      </w:r>
    </w:p>
    <w:p w14:paraId="23AC98E5" w14:textId="598F5903" w:rsidR="006D4287" w:rsidRPr="00B346DA" w:rsidRDefault="00130DEA" w:rsidP="00B73FFA">
      <w:pPr>
        <w:pStyle w:val="Heading1"/>
        <w:numPr>
          <w:ilvl w:val="0"/>
          <w:numId w:val="0"/>
        </w:numPr>
        <w:rPr>
          <w:lang w:eastAsia="en-US"/>
        </w:rPr>
      </w:pPr>
      <w:r w:rsidRPr="00B346DA">
        <w:rPr>
          <w:lang w:eastAsia="en-US"/>
        </w:rPr>
        <w:t>budget</w:t>
      </w:r>
    </w:p>
    <w:p w14:paraId="4FA1DA5B" w14:textId="73965C10" w:rsidR="006D4287" w:rsidRPr="00130DEA" w:rsidRDefault="00130DEA" w:rsidP="00130DEA">
      <w:pPr>
        <w:rPr>
          <w:rFonts w:ascii="Times New Roman" w:hAnsi="Times New Roman" w:cs="Times New Roman"/>
          <w:sz w:val="24"/>
          <w:szCs w:val="24"/>
          <w:lang w:eastAsia="en-US"/>
        </w:rPr>
      </w:pPr>
      <w:r w:rsidRPr="00130DEA">
        <w:rPr>
          <w:bCs/>
          <w:lang w:eastAsia="en-US"/>
        </w:rPr>
        <w:t>$3 million</w:t>
      </w:r>
      <w:r w:rsidR="004543CF">
        <w:rPr>
          <w:bCs/>
          <w:lang w:eastAsia="en-US"/>
        </w:rPr>
        <w:t xml:space="preserve"> (a portion already secured from Kaiser Permanente</w:t>
      </w:r>
      <w:r w:rsidR="009A4C7C">
        <w:rPr>
          <w:bCs/>
          <w:lang w:eastAsia="en-US"/>
        </w:rPr>
        <w:t>, with Technology Sponsorship from NetApp</w:t>
      </w:r>
      <w:bookmarkStart w:id="0" w:name="_GoBack"/>
      <w:bookmarkEnd w:id="0"/>
      <w:r w:rsidR="004543CF">
        <w:rPr>
          <w:bCs/>
          <w:lang w:eastAsia="en-US"/>
        </w:rPr>
        <w:t>)</w:t>
      </w:r>
    </w:p>
    <w:p w14:paraId="0F42C42E" w14:textId="117526F5" w:rsidR="006D4287" w:rsidRPr="00B346DA" w:rsidRDefault="00130DEA" w:rsidP="006D4287">
      <w:pPr>
        <w:pStyle w:val="Heading1"/>
        <w:numPr>
          <w:ilvl w:val="0"/>
          <w:numId w:val="0"/>
        </w:numPr>
        <w:rPr>
          <w:lang w:eastAsia="en-US"/>
        </w:rPr>
      </w:pPr>
      <w:r w:rsidRPr="00B346DA">
        <w:rPr>
          <w:lang w:eastAsia="en-US"/>
        </w:rPr>
        <w:t>your opportunity</w:t>
      </w:r>
    </w:p>
    <w:p w14:paraId="0264E4C2" w14:textId="64409E01" w:rsidR="001D736F" w:rsidRDefault="00130DEA" w:rsidP="00130DEA">
      <w:r w:rsidRPr="00EF4352">
        <w:t xml:space="preserve">A gift to the </w:t>
      </w:r>
      <w:r w:rsidR="009B617D">
        <w:t>Body Metrics</w:t>
      </w:r>
      <w:r w:rsidRPr="00EF4352">
        <w:t xml:space="preserve"> exhibitio</w:t>
      </w:r>
      <w:r w:rsidR="009B617D">
        <w:t>n will align your company with the intersection of health and technology.</w:t>
      </w:r>
      <w:r w:rsidRPr="00EF4352">
        <w:t xml:space="preserve"> </w:t>
      </w:r>
      <w:r w:rsidR="001D736F">
        <w:t>Donors will be recognized on the exhibition</w:t>
      </w:r>
      <w:r w:rsidR="00D26772">
        <w:t xml:space="preserve"> and will be entitled to many other benefits, including </w:t>
      </w:r>
      <w:r w:rsidR="001D736F">
        <w:t xml:space="preserve">friends and family memberships and admission tickets and discounts on museum rentals. </w:t>
      </w:r>
    </w:p>
    <w:p w14:paraId="67BF21FF" w14:textId="4EAA9EBC" w:rsidR="006D4287" w:rsidRPr="00B346DA" w:rsidRDefault="00E10E98" w:rsidP="00B73FFA">
      <w:pPr>
        <w:pStyle w:val="Heading1"/>
        <w:numPr>
          <w:ilvl w:val="0"/>
          <w:numId w:val="0"/>
        </w:numPr>
        <w:rPr>
          <w:lang w:eastAsia="en-US"/>
        </w:rPr>
      </w:pPr>
      <w:r w:rsidRPr="00B346DA">
        <w:rPr>
          <w:lang w:eastAsia="en-US"/>
        </w:rPr>
        <w:t>in gratitude</w:t>
      </w:r>
    </w:p>
    <w:p w14:paraId="4700EFCE" w14:textId="6F0DBB7E" w:rsidR="00E10E98" w:rsidRDefault="00E10E98" w:rsidP="00E10E98">
      <w:r w:rsidRPr="00EF4352">
        <w:t xml:space="preserve">We value your consideration of partnership to support this work at The Tech </w:t>
      </w:r>
      <w:r w:rsidR="00D26772">
        <w:t xml:space="preserve">and in the Silicon Valley community </w:t>
      </w:r>
      <w:r w:rsidRPr="00EF4352">
        <w:t>and look forward to many years of mutually beneficial collaboration. If you have any questions, we would be happy to discuss them and share more details of this exciting project. Thank you for your consideration of this philanthropic opportunity.</w:t>
      </w:r>
    </w:p>
    <w:p w14:paraId="73C2B668" w14:textId="577CEE57" w:rsidR="001D736F" w:rsidRDefault="001D736F" w:rsidP="00E10E98">
      <w:r>
        <w:t>For infor</w:t>
      </w:r>
      <w:r w:rsidR="00D26772">
        <w:t xml:space="preserve">mation, contact: </w:t>
      </w:r>
      <w:r w:rsidR="00D26772">
        <w:br/>
      </w:r>
      <w:r w:rsidR="00D26772" w:rsidRPr="00D26772">
        <w:rPr>
          <w:b/>
        </w:rPr>
        <w:t>Maria Pappas</w:t>
      </w:r>
      <w:r w:rsidR="00D26772" w:rsidRPr="00D26772">
        <w:rPr>
          <w:b/>
        </w:rPr>
        <w:br/>
      </w:r>
      <w:r>
        <w:t>Vice President, Development</w:t>
      </w:r>
      <w:r w:rsidR="00D26772">
        <w:br/>
        <w:t>(408) 795-6301</w:t>
      </w:r>
      <w:r w:rsidR="00D26772">
        <w:br/>
        <w:t>mpappas@thetech.org</w:t>
      </w:r>
      <w:r>
        <w:br/>
      </w:r>
      <w:r w:rsidR="00B001E0">
        <w:rPr>
          <w:noProof/>
          <w:lang w:eastAsia="en-US"/>
        </w:rPr>
        <w:drawing>
          <wp:inline distT="0" distB="0" distL="0" distR="0" wp14:anchorId="6ED056F8" wp14:editId="49A5605A">
            <wp:extent cx="1371600" cy="5486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MI_Black and White.jpg"/>
                    <pic:cNvPicPr/>
                  </pic:nvPicPr>
                  <pic:blipFill>
                    <a:blip r:embed="rId10">
                      <a:extLst>
                        <a:ext uri="{28A0092B-C50C-407E-A947-70E740481C1C}">
                          <a14:useLocalDpi xmlns:a14="http://schemas.microsoft.com/office/drawing/2010/main" val="0"/>
                        </a:ext>
                      </a:extLst>
                    </a:blip>
                    <a:stretch>
                      <a:fillRect/>
                    </a:stretch>
                  </pic:blipFill>
                  <pic:spPr>
                    <a:xfrm>
                      <a:off x="0" y="0"/>
                      <a:ext cx="1371600" cy="548640"/>
                    </a:xfrm>
                    <a:prstGeom prst="rect">
                      <a:avLst/>
                    </a:prstGeom>
                  </pic:spPr>
                </pic:pic>
              </a:graphicData>
            </a:graphic>
          </wp:inline>
        </w:drawing>
      </w:r>
    </w:p>
    <w:p w14:paraId="1099CC36" w14:textId="0DE9A573" w:rsidR="001D736F" w:rsidRDefault="001D736F" w:rsidP="00E10E98"/>
    <w:p w14:paraId="18859527" w14:textId="2333A9B0" w:rsidR="00313B83" w:rsidRPr="00EF4352" w:rsidRDefault="00313B83" w:rsidP="00E10E98"/>
    <w:p w14:paraId="52FB9211" w14:textId="7975C505" w:rsidR="00826370" w:rsidRPr="00E10E98" w:rsidRDefault="00826370" w:rsidP="00E10E98">
      <w:pPr>
        <w:ind w:left="360"/>
        <w:rPr>
          <w:rFonts w:ascii="Times New Roman" w:hAnsi="Times New Roman" w:cs="Times New Roman"/>
          <w:sz w:val="24"/>
          <w:szCs w:val="24"/>
          <w:lang w:eastAsia="en-US"/>
        </w:rPr>
      </w:pPr>
    </w:p>
    <w:sectPr w:rsidR="00826370" w:rsidRPr="00E10E9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B2B433" w14:textId="77777777" w:rsidR="00424214" w:rsidRDefault="00424214" w:rsidP="006D4287">
      <w:pPr>
        <w:spacing w:after="0" w:line="240" w:lineRule="auto"/>
      </w:pPr>
      <w:r>
        <w:separator/>
      </w:r>
    </w:p>
  </w:endnote>
  <w:endnote w:type="continuationSeparator" w:id="0">
    <w:p w14:paraId="03B59C52" w14:textId="77777777" w:rsidR="00424214" w:rsidRDefault="00424214" w:rsidP="006D4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F8153" w14:textId="77777777" w:rsidR="00424214" w:rsidRDefault="00424214" w:rsidP="006D4287">
      <w:pPr>
        <w:spacing w:after="0" w:line="240" w:lineRule="auto"/>
      </w:pPr>
      <w:r>
        <w:separator/>
      </w:r>
    </w:p>
  </w:footnote>
  <w:footnote w:type="continuationSeparator" w:id="0">
    <w:p w14:paraId="24BC00C2" w14:textId="77777777" w:rsidR="00424214" w:rsidRDefault="00424214" w:rsidP="006D42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D705E"/>
    <w:multiLevelType w:val="hybridMultilevel"/>
    <w:tmpl w:val="154A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34BD5"/>
    <w:multiLevelType w:val="hybridMultilevel"/>
    <w:tmpl w:val="BCD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9008BD"/>
    <w:multiLevelType w:val="hybridMultilevel"/>
    <w:tmpl w:val="E3C20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ED91624"/>
    <w:multiLevelType w:val="hybridMultilevel"/>
    <w:tmpl w:val="0DFE4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1A0C63"/>
    <w:multiLevelType w:val="hybridMultilevel"/>
    <w:tmpl w:val="D258F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EE7E10"/>
    <w:multiLevelType w:val="multilevel"/>
    <w:tmpl w:val="DBF4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C55232"/>
    <w:multiLevelType w:val="hybridMultilevel"/>
    <w:tmpl w:val="FC82B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2163F"/>
    <w:multiLevelType w:val="hybridMultilevel"/>
    <w:tmpl w:val="230CF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BB3934"/>
    <w:multiLevelType w:val="hybridMultilevel"/>
    <w:tmpl w:val="8070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C7ADD"/>
    <w:multiLevelType w:val="hybridMultilevel"/>
    <w:tmpl w:val="9134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471A00"/>
    <w:multiLevelType w:val="hybridMultilevel"/>
    <w:tmpl w:val="5ABE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33D38"/>
    <w:multiLevelType w:val="hybridMultilevel"/>
    <w:tmpl w:val="BF04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C777B4"/>
    <w:multiLevelType w:val="multilevel"/>
    <w:tmpl w:val="1AEC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84D3A"/>
    <w:multiLevelType w:val="hybridMultilevel"/>
    <w:tmpl w:val="3D54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D413D"/>
    <w:multiLevelType w:val="hybridMultilevel"/>
    <w:tmpl w:val="E6EE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714A43"/>
    <w:multiLevelType w:val="hybridMultilevel"/>
    <w:tmpl w:val="6F882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277C8"/>
    <w:multiLevelType w:val="hybridMultilevel"/>
    <w:tmpl w:val="2444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13"/>
  </w:num>
  <w:num w:numId="14">
    <w:abstractNumId w:val="6"/>
  </w:num>
  <w:num w:numId="15">
    <w:abstractNumId w:val="14"/>
  </w:num>
  <w:num w:numId="16">
    <w:abstractNumId w:val="17"/>
  </w:num>
  <w:num w:numId="17">
    <w:abstractNumId w:val="16"/>
  </w:num>
  <w:num w:numId="18">
    <w:abstractNumId w:val="1"/>
  </w:num>
  <w:num w:numId="19">
    <w:abstractNumId w:val="4"/>
  </w:num>
  <w:num w:numId="20">
    <w:abstractNumId w:val="15"/>
  </w:num>
  <w:num w:numId="21">
    <w:abstractNumId w:val="2"/>
  </w:num>
  <w:num w:numId="22">
    <w:abstractNumId w:val="10"/>
  </w:num>
  <w:num w:numId="23">
    <w:abstractNumId w:val="7"/>
  </w:num>
  <w:num w:numId="24">
    <w:abstractNumId w:val="0"/>
  </w:num>
  <w:num w:numId="25">
    <w:abstractNumId w:val="12"/>
  </w:num>
  <w:num w:numId="26">
    <w:abstractNumId w:val="8"/>
  </w:num>
  <w:num w:numId="27">
    <w:abstractNumId w:val="11"/>
  </w:num>
  <w:num w:numId="28">
    <w:abstractNumId w:val="5"/>
  </w:num>
  <w:num w:numId="29">
    <w:abstractNumId w:val="3"/>
  </w:num>
  <w:num w:numId="30">
    <w:abstractNumId w:val="9"/>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287"/>
    <w:rsid w:val="00006C05"/>
    <w:rsid w:val="00054946"/>
    <w:rsid w:val="00060DB7"/>
    <w:rsid w:val="000E6512"/>
    <w:rsid w:val="000F1715"/>
    <w:rsid w:val="00107BCE"/>
    <w:rsid w:val="00130DEA"/>
    <w:rsid w:val="0015351E"/>
    <w:rsid w:val="00196C6B"/>
    <w:rsid w:val="001A5801"/>
    <w:rsid w:val="001C562E"/>
    <w:rsid w:val="001D62D5"/>
    <w:rsid w:val="001D736F"/>
    <w:rsid w:val="00206734"/>
    <w:rsid w:val="002E5AB2"/>
    <w:rsid w:val="002F198D"/>
    <w:rsid w:val="00313B83"/>
    <w:rsid w:val="00324B4B"/>
    <w:rsid w:val="0039575E"/>
    <w:rsid w:val="00424214"/>
    <w:rsid w:val="004543CF"/>
    <w:rsid w:val="005056F1"/>
    <w:rsid w:val="005D7E5D"/>
    <w:rsid w:val="00633211"/>
    <w:rsid w:val="006D4287"/>
    <w:rsid w:val="007A521E"/>
    <w:rsid w:val="007D144D"/>
    <w:rsid w:val="007F2F98"/>
    <w:rsid w:val="00826370"/>
    <w:rsid w:val="00856067"/>
    <w:rsid w:val="009114A2"/>
    <w:rsid w:val="0093096D"/>
    <w:rsid w:val="00940F0F"/>
    <w:rsid w:val="00984699"/>
    <w:rsid w:val="009A38E9"/>
    <w:rsid w:val="009A4C7C"/>
    <w:rsid w:val="009B617D"/>
    <w:rsid w:val="009F58D6"/>
    <w:rsid w:val="00A14556"/>
    <w:rsid w:val="00A53288"/>
    <w:rsid w:val="00A8240F"/>
    <w:rsid w:val="00AF1D87"/>
    <w:rsid w:val="00B001E0"/>
    <w:rsid w:val="00B00FB3"/>
    <w:rsid w:val="00B0254D"/>
    <w:rsid w:val="00B346DA"/>
    <w:rsid w:val="00B56480"/>
    <w:rsid w:val="00B61F31"/>
    <w:rsid w:val="00B73FFA"/>
    <w:rsid w:val="00C05A9F"/>
    <w:rsid w:val="00CB5582"/>
    <w:rsid w:val="00CC0E23"/>
    <w:rsid w:val="00D246E4"/>
    <w:rsid w:val="00D26772"/>
    <w:rsid w:val="00D66E42"/>
    <w:rsid w:val="00D7092C"/>
    <w:rsid w:val="00DA722D"/>
    <w:rsid w:val="00DB64F4"/>
    <w:rsid w:val="00DE3909"/>
    <w:rsid w:val="00E106A2"/>
    <w:rsid w:val="00E10E98"/>
    <w:rsid w:val="00F15FE4"/>
    <w:rsid w:val="00FC3EF4"/>
    <w:rsid w:val="00FD7394"/>
    <w:rsid w:val="00FE72D9"/>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1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D4287"/>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6D42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287"/>
  </w:style>
  <w:style w:type="paragraph" w:styleId="Footer">
    <w:name w:val="footer"/>
    <w:basedOn w:val="Normal"/>
    <w:link w:val="FooterChar"/>
    <w:uiPriority w:val="99"/>
    <w:unhideWhenUsed/>
    <w:rsid w:val="006D42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287"/>
  </w:style>
  <w:style w:type="paragraph" w:styleId="BalloonText">
    <w:name w:val="Balloon Text"/>
    <w:basedOn w:val="Normal"/>
    <w:link w:val="BalloonTextChar"/>
    <w:uiPriority w:val="99"/>
    <w:semiHidden/>
    <w:unhideWhenUsed/>
    <w:rsid w:val="00206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6734"/>
    <w:rPr>
      <w:rFonts w:ascii="Segoe UI" w:hAnsi="Segoe UI" w:cs="Segoe UI"/>
      <w:sz w:val="18"/>
      <w:szCs w:val="18"/>
    </w:rPr>
  </w:style>
  <w:style w:type="character" w:styleId="CommentReference">
    <w:name w:val="annotation reference"/>
    <w:basedOn w:val="DefaultParagraphFont"/>
    <w:uiPriority w:val="99"/>
    <w:semiHidden/>
    <w:unhideWhenUsed/>
    <w:rsid w:val="009B617D"/>
    <w:rPr>
      <w:sz w:val="18"/>
      <w:szCs w:val="18"/>
    </w:rPr>
  </w:style>
  <w:style w:type="paragraph" w:styleId="CommentText">
    <w:name w:val="annotation text"/>
    <w:basedOn w:val="Normal"/>
    <w:link w:val="CommentTextChar"/>
    <w:uiPriority w:val="99"/>
    <w:semiHidden/>
    <w:unhideWhenUsed/>
    <w:rsid w:val="009B617D"/>
    <w:pPr>
      <w:spacing w:after="200" w:line="240" w:lineRule="auto"/>
    </w:pPr>
    <w:rPr>
      <w:rFonts w:eastAsiaTheme="minorHAnsi"/>
      <w:sz w:val="24"/>
      <w:szCs w:val="24"/>
      <w:lang w:eastAsia="en-US"/>
    </w:rPr>
  </w:style>
  <w:style w:type="character" w:customStyle="1" w:styleId="CommentTextChar">
    <w:name w:val="Comment Text Char"/>
    <w:basedOn w:val="DefaultParagraphFont"/>
    <w:link w:val="CommentText"/>
    <w:uiPriority w:val="99"/>
    <w:semiHidden/>
    <w:rsid w:val="009B617D"/>
    <w:rPr>
      <w:rFonts w:eastAsiaTheme="minorHAnsi"/>
      <w:sz w:val="24"/>
      <w:szCs w:val="24"/>
      <w:lang w:eastAsia="en-US"/>
    </w:rPr>
  </w:style>
  <w:style w:type="paragraph" w:styleId="CommentSubject">
    <w:name w:val="annotation subject"/>
    <w:basedOn w:val="CommentText"/>
    <w:next w:val="CommentText"/>
    <w:link w:val="CommentSubjectChar"/>
    <w:uiPriority w:val="99"/>
    <w:semiHidden/>
    <w:unhideWhenUsed/>
    <w:rsid w:val="00054946"/>
    <w:pPr>
      <w:spacing w:after="160"/>
    </w:pPr>
    <w:rPr>
      <w:rFonts w:eastAsiaTheme="minorEastAsia"/>
      <w:b/>
      <w:bCs/>
      <w:sz w:val="20"/>
      <w:szCs w:val="20"/>
      <w:lang w:eastAsia="ja-JP"/>
    </w:rPr>
  </w:style>
  <w:style w:type="character" w:customStyle="1" w:styleId="CommentSubjectChar">
    <w:name w:val="Comment Subject Char"/>
    <w:basedOn w:val="CommentTextChar"/>
    <w:link w:val="CommentSubject"/>
    <w:uiPriority w:val="99"/>
    <w:semiHidden/>
    <w:rsid w:val="00054946"/>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77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wilner\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5042980-8D77-D445-ACF5-EF1B3F39C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\Users\rwilner\AppData\Roaming\Microsoft\Templates\Report design (blank).dotx</Template>
  <TotalTime>1</TotalTime>
  <Pages>3</Pages>
  <Words>1125</Words>
  <Characters>6416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Rachel Wilner</dc:creator>
  <cp:keywords/>
  <cp:lastModifiedBy>Rachel Wilner</cp:lastModifiedBy>
  <cp:revision>2</cp:revision>
  <cp:lastPrinted>2014-06-02T15:21:00Z</cp:lastPrinted>
  <dcterms:created xsi:type="dcterms:W3CDTF">2014-11-11T18:26:00Z</dcterms:created>
  <dcterms:modified xsi:type="dcterms:W3CDTF">2014-11-11T18:26:00Z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