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8259FB"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8259FB">
                <w:rPr>
                  <w:noProof/>
                  <w:sz w:val="40"/>
                  <w:szCs w:val="44"/>
                </w:rPr>
                <w:t>Mittwoch, 23.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6896664"/>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738B2D7A" w:rsidR="003061F4" w:rsidRDefault="00815EEA" w:rsidP="00A31227">
            <w:r>
              <w:t>Raphael Bolliger</w:t>
            </w:r>
            <w:r w:rsidR="005A1125">
              <w:t xml:space="preserve"> / Andreas Lüscher</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57B2EE82" w:rsidR="003061F4" w:rsidRDefault="006950C3" w:rsidP="003061F4">
            <w:r>
              <w:fldChar w:fldCharType="begin"/>
            </w:r>
            <w:r>
              <w:instrText xml:space="preserve"> CREATEDATE  \@ "d. MMMM yyyy"  \* MERGEFORMAT </w:instrText>
            </w:r>
            <w:r>
              <w:fldChar w:fldCharType="separate"/>
            </w:r>
            <w:r w:rsidR="00C51460">
              <w:rPr>
                <w:noProof/>
              </w:rPr>
              <w:t>3</w:t>
            </w:r>
            <w:r w:rsidR="00D52774">
              <w:rPr>
                <w:noProof/>
              </w:rPr>
              <w:t>. November 2016</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7FB1E5E" w:rsidR="003061F4" w:rsidRDefault="00C51460" w:rsidP="003061F4">
            <w:r>
              <w:t xml:space="preserve">30. November </w:t>
            </w:r>
            <w:r w:rsidR="003878B0">
              <w:t>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8259FB"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1" w:name="_Toc466896665"/>
      <w:r>
        <w:t>Verteiler</w:t>
      </w:r>
      <w:bookmarkEnd w:id="1"/>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6E7B1493" w:rsidR="006950C3" w:rsidRDefault="00F25805" w:rsidP="006950C3">
            <w:r>
              <w:t xml:space="preserve">R. Bolliger / A. </w:t>
            </w:r>
            <w:proofErr w:type="spellStart"/>
            <w:r>
              <w:t>Luescher</w:t>
            </w:r>
            <w:proofErr w:type="spellEnd"/>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2" w:name="_Toc466896666"/>
      <w:r>
        <w:t>Änderungen</w:t>
      </w:r>
      <w:bookmarkEnd w:id="2"/>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7CAF8F9B" w:rsidR="000A4D76" w:rsidRDefault="000A4D76" w:rsidP="00300E0B"/>
        </w:tc>
        <w:tc>
          <w:tcPr>
            <w:tcW w:w="4359" w:type="dxa"/>
            <w:vAlign w:val="center"/>
          </w:tcPr>
          <w:p w14:paraId="2FA5894B" w14:textId="7513339A" w:rsidR="000A4D76" w:rsidRDefault="000A4D76" w:rsidP="00300E0B"/>
        </w:tc>
        <w:tc>
          <w:tcPr>
            <w:tcW w:w="1942" w:type="dxa"/>
            <w:vAlign w:val="center"/>
          </w:tcPr>
          <w:p w14:paraId="7C90E06D" w14:textId="6676C291" w:rsidR="000A4D76" w:rsidRDefault="000A4D76" w:rsidP="000A4D76"/>
        </w:tc>
        <w:tc>
          <w:tcPr>
            <w:tcW w:w="1942" w:type="dxa"/>
            <w:vAlign w:val="center"/>
          </w:tcPr>
          <w:p w14:paraId="5CFEC229" w14:textId="6AB2BFD8" w:rsidR="000A4D76" w:rsidRDefault="000A4D76" w:rsidP="000A4D76"/>
        </w:tc>
      </w:tr>
      <w:tr w:rsidR="00E14A96" w14:paraId="43478686" w14:textId="77777777" w:rsidTr="000A4D76">
        <w:trPr>
          <w:trHeight w:val="397"/>
        </w:trPr>
        <w:tc>
          <w:tcPr>
            <w:tcW w:w="819" w:type="dxa"/>
            <w:vAlign w:val="center"/>
          </w:tcPr>
          <w:p w14:paraId="061919D1" w14:textId="0FB24DDD" w:rsidR="00E14A96" w:rsidRDefault="00E14A96" w:rsidP="00300E0B"/>
        </w:tc>
        <w:tc>
          <w:tcPr>
            <w:tcW w:w="4359" w:type="dxa"/>
            <w:vAlign w:val="center"/>
          </w:tcPr>
          <w:p w14:paraId="0C002858" w14:textId="1183FDF5" w:rsidR="00E14A96" w:rsidRDefault="00E14A96" w:rsidP="00300E0B"/>
        </w:tc>
        <w:tc>
          <w:tcPr>
            <w:tcW w:w="1942" w:type="dxa"/>
            <w:vAlign w:val="center"/>
          </w:tcPr>
          <w:p w14:paraId="7D186967" w14:textId="0A41987F" w:rsidR="00E14A96" w:rsidRDefault="00E14A96" w:rsidP="000A4D76"/>
        </w:tc>
        <w:tc>
          <w:tcPr>
            <w:tcW w:w="1942" w:type="dxa"/>
            <w:vAlign w:val="center"/>
          </w:tcPr>
          <w:p w14:paraId="2C909F99" w14:textId="76252677" w:rsidR="00E14A96" w:rsidRDefault="00E14A96" w:rsidP="000A4D76"/>
        </w:tc>
      </w:tr>
      <w:tr w:rsidR="00E14A96" w14:paraId="7781EC94" w14:textId="77777777" w:rsidTr="000A4D76">
        <w:trPr>
          <w:trHeight w:val="397"/>
        </w:trPr>
        <w:tc>
          <w:tcPr>
            <w:tcW w:w="819" w:type="dxa"/>
            <w:vAlign w:val="center"/>
          </w:tcPr>
          <w:p w14:paraId="7CE0D3DA" w14:textId="7441DA70" w:rsidR="00E14A96" w:rsidRDefault="00E14A96" w:rsidP="00300E0B"/>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3" w:name="_Toc466896667"/>
      <w:r>
        <w:rPr>
          <w:lang w:val="de-DE"/>
        </w:rPr>
        <w:lastRenderedPageBreak/>
        <w:t>Inhaltsverzeichnis</w:t>
      </w:r>
      <w:bookmarkEnd w:id="3"/>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32280461" w14:textId="77777777" w:rsidR="00AB663C"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6896664" w:history="1">
            <w:r w:rsidR="00AB663C" w:rsidRPr="00F5250A">
              <w:rPr>
                <w:rStyle w:val="Link"/>
                <w:noProof/>
              </w:rPr>
              <w:t>Dokumenteninformationen</w:t>
            </w:r>
            <w:r w:rsidR="00AB663C">
              <w:rPr>
                <w:noProof/>
                <w:webHidden/>
              </w:rPr>
              <w:tab/>
            </w:r>
            <w:r w:rsidR="00AB663C">
              <w:rPr>
                <w:noProof/>
                <w:webHidden/>
              </w:rPr>
              <w:fldChar w:fldCharType="begin"/>
            </w:r>
            <w:r w:rsidR="00AB663C">
              <w:rPr>
                <w:noProof/>
                <w:webHidden/>
              </w:rPr>
              <w:instrText xml:space="preserve"> PAGEREF _Toc466896664 \h </w:instrText>
            </w:r>
            <w:r w:rsidR="00AB663C">
              <w:rPr>
                <w:noProof/>
                <w:webHidden/>
              </w:rPr>
            </w:r>
            <w:r w:rsidR="00AB663C">
              <w:rPr>
                <w:noProof/>
                <w:webHidden/>
              </w:rPr>
              <w:fldChar w:fldCharType="separate"/>
            </w:r>
            <w:r w:rsidR="00AB663C">
              <w:rPr>
                <w:noProof/>
                <w:webHidden/>
              </w:rPr>
              <w:t>1</w:t>
            </w:r>
            <w:r w:rsidR="00AB663C">
              <w:rPr>
                <w:noProof/>
                <w:webHidden/>
              </w:rPr>
              <w:fldChar w:fldCharType="end"/>
            </w:r>
          </w:hyperlink>
        </w:p>
        <w:p w14:paraId="443CD162" w14:textId="77777777" w:rsidR="00AB663C" w:rsidRDefault="008259FB">
          <w:pPr>
            <w:pStyle w:val="Verzeichnis1"/>
            <w:tabs>
              <w:tab w:val="right" w:leader="dot" w:pos="9062"/>
            </w:tabs>
            <w:rPr>
              <w:rFonts w:eastAsiaTheme="minorEastAsia"/>
              <w:noProof/>
              <w:sz w:val="24"/>
              <w:szCs w:val="24"/>
              <w:lang w:val="de-DE" w:eastAsia="de-DE"/>
            </w:rPr>
          </w:pPr>
          <w:hyperlink w:anchor="_Toc466896665" w:history="1">
            <w:r w:rsidR="00AB663C" w:rsidRPr="00F5250A">
              <w:rPr>
                <w:rStyle w:val="Link"/>
                <w:noProof/>
              </w:rPr>
              <w:t>Verteiler</w:t>
            </w:r>
            <w:r w:rsidR="00AB663C">
              <w:rPr>
                <w:noProof/>
                <w:webHidden/>
              </w:rPr>
              <w:tab/>
            </w:r>
            <w:r w:rsidR="00AB663C">
              <w:rPr>
                <w:noProof/>
                <w:webHidden/>
              </w:rPr>
              <w:fldChar w:fldCharType="begin"/>
            </w:r>
            <w:r w:rsidR="00AB663C">
              <w:rPr>
                <w:noProof/>
                <w:webHidden/>
              </w:rPr>
              <w:instrText xml:space="preserve"> PAGEREF _Toc466896665 \h </w:instrText>
            </w:r>
            <w:r w:rsidR="00AB663C">
              <w:rPr>
                <w:noProof/>
                <w:webHidden/>
              </w:rPr>
            </w:r>
            <w:r w:rsidR="00AB663C">
              <w:rPr>
                <w:noProof/>
                <w:webHidden/>
              </w:rPr>
              <w:fldChar w:fldCharType="separate"/>
            </w:r>
            <w:r w:rsidR="00AB663C">
              <w:rPr>
                <w:noProof/>
                <w:webHidden/>
              </w:rPr>
              <w:t>1</w:t>
            </w:r>
            <w:r w:rsidR="00AB663C">
              <w:rPr>
                <w:noProof/>
                <w:webHidden/>
              </w:rPr>
              <w:fldChar w:fldCharType="end"/>
            </w:r>
          </w:hyperlink>
        </w:p>
        <w:p w14:paraId="6C3975C4" w14:textId="77777777" w:rsidR="00AB663C" w:rsidRDefault="008259FB">
          <w:pPr>
            <w:pStyle w:val="Verzeichnis1"/>
            <w:tabs>
              <w:tab w:val="right" w:leader="dot" w:pos="9062"/>
            </w:tabs>
            <w:rPr>
              <w:rFonts w:eastAsiaTheme="minorEastAsia"/>
              <w:noProof/>
              <w:sz w:val="24"/>
              <w:szCs w:val="24"/>
              <w:lang w:val="de-DE" w:eastAsia="de-DE"/>
            </w:rPr>
          </w:pPr>
          <w:hyperlink w:anchor="_Toc466896666" w:history="1">
            <w:r w:rsidR="00AB663C" w:rsidRPr="00F5250A">
              <w:rPr>
                <w:rStyle w:val="Link"/>
                <w:noProof/>
              </w:rPr>
              <w:t>Änderungen</w:t>
            </w:r>
            <w:r w:rsidR="00AB663C">
              <w:rPr>
                <w:noProof/>
                <w:webHidden/>
              </w:rPr>
              <w:tab/>
            </w:r>
            <w:r w:rsidR="00AB663C">
              <w:rPr>
                <w:noProof/>
                <w:webHidden/>
              </w:rPr>
              <w:fldChar w:fldCharType="begin"/>
            </w:r>
            <w:r w:rsidR="00AB663C">
              <w:rPr>
                <w:noProof/>
                <w:webHidden/>
              </w:rPr>
              <w:instrText xml:space="preserve"> PAGEREF _Toc466896666 \h </w:instrText>
            </w:r>
            <w:r w:rsidR="00AB663C">
              <w:rPr>
                <w:noProof/>
                <w:webHidden/>
              </w:rPr>
            </w:r>
            <w:r w:rsidR="00AB663C">
              <w:rPr>
                <w:noProof/>
                <w:webHidden/>
              </w:rPr>
              <w:fldChar w:fldCharType="separate"/>
            </w:r>
            <w:r w:rsidR="00AB663C">
              <w:rPr>
                <w:noProof/>
                <w:webHidden/>
              </w:rPr>
              <w:t>1</w:t>
            </w:r>
            <w:r w:rsidR="00AB663C">
              <w:rPr>
                <w:noProof/>
                <w:webHidden/>
              </w:rPr>
              <w:fldChar w:fldCharType="end"/>
            </w:r>
          </w:hyperlink>
        </w:p>
        <w:p w14:paraId="7367BFE2" w14:textId="77777777" w:rsidR="00AB663C" w:rsidRDefault="008259FB">
          <w:pPr>
            <w:pStyle w:val="Verzeichnis1"/>
            <w:tabs>
              <w:tab w:val="right" w:leader="dot" w:pos="9062"/>
            </w:tabs>
            <w:rPr>
              <w:rFonts w:eastAsiaTheme="minorEastAsia"/>
              <w:noProof/>
              <w:sz w:val="24"/>
              <w:szCs w:val="24"/>
              <w:lang w:val="de-DE" w:eastAsia="de-DE"/>
            </w:rPr>
          </w:pPr>
          <w:hyperlink w:anchor="_Toc466896667" w:history="1">
            <w:r w:rsidR="00AB663C" w:rsidRPr="00F5250A">
              <w:rPr>
                <w:rStyle w:val="Link"/>
                <w:noProof/>
                <w:lang w:val="de-DE"/>
              </w:rPr>
              <w:t>Inhaltsverzeichnis</w:t>
            </w:r>
            <w:r w:rsidR="00AB663C">
              <w:rPr>
                <w:noProof/>
                <w:webHidden/>
              </w:rPr>
              <w:tab/>
            </w:r>
            <w:r w:rsidR="00AB663C">
              <w:rPr>
                <w:noProof/>
                <w:webHidden/>
              </w:rPr>
              <w:fldChar w:fldCharType="begin"/>
            </w:r>
            <w:r w:rsidR="00AB663C">
              <w:rPr>
                <w:noProof/>
                <w:webHidden/>
              </w:rPr>
              <w:instrText xml:space="preserve"> PAGEREF _Toc466896667 \h </w:instrText>
            </w:r>
            <w:r w:rsidR="00AB663C">
              <w:rPr>
                <w:noProof/>
                <w:webHidden/>
              </w:rPr>
            </w:r>
            <w:r w:rsidR="00AB663C">
              <w:rPr>
                <w:noProof/>
                <w:webHidden/>
              </w:rPr>
              <w:fldChar w:fldCharType="separate"/>
            </w:r>
            <w:r w:rsidR="00AB663C">
              <w:rPr>
                <w:noProof/>
                <w:webHidden/>
              </w:rPr>
              <w:t>2</w:t>
            </w:r>
            <w:r w:rsidR="00AB663C">
              <w:rPr>
                <w:noProof/>
                <w:webHidden/>
              </w:rPr>
              <w:fldChar w:fldCharType="end"/>
            </w:r>
          </w:hyperlink>
        </w:p>
        <w:p w14:paraId="6E393FA7" w14:textId="77777777" w:rsidR="00AB663C" w:rsidRDefault="008259FB">
          <w:pPr>
            <w:pStyle w:val="Verzeichnis1"/>
            <w:tabs>
              <w:tab w:val="left" w:pos="440"/>
              <w:tab w:val="right" w:leader="dot" w:pos="9062"/>
            </w:tabs>
            <w:rPr>
              <w:rFonts w:eastAsiaTheme="minorEastAsia"/>
              <w:noProof/>
              <w:sz w:val="24"/>
              <w:szCs w:val="24"/>
              <w:lang w:val="de-DE" w:eastAsia="de-DE"/>
            </w:rPr>
          </w:pPr>
          <w:hyperlink w:anchor="_Toc466896668" w:history="1">
            <w:r w:rsidR="00AB663C" w:rsidRPr="00F5250A">
              <w:rPr>
                <w:rStyle w:val="Link"/>
                <w:noProof/>
              </w:rPr>
              <w:t>1</w:t>
            </w:r>
            <w:r w:rsidR="00AB663C">
              <w:rPr>
                <w:rFonts w:eastAsiaTheme="minorEastAsia"/>
                <w:noProof/>
                <w:sz w:val="24"/>
                <w:szCs w:val="24"/>
                <w:lang w:val="de-DE" w:eastAsia="de-DE"/>
              </w:rPr>
              <w:tab/>
            </w:r>
            <w:r w:rsidR="00AB663C" w:rsidRPr="00F5250A">
              <w:rPr>
                <w:rStyle w:val="Link"/>
                <w:noProof/>
              </w:rPr>
              <w:t>Einführung</w:t>
            </w:r>
            <w:r w:rsidR="00AB663C">
              <w:rPr>
                <w:noProof/>
                <w:webHidden/>
              </w:rPr>
              <w:tab/>
            </w:r>
            <w:r w:rsidR="00AB663C">
              <w:rPr>
                <w:noProof/>
                <w:webHidden/>
              </w:rPr>
              <w:fldChar w:fldCharType="begin"/>
            </w:r>
            <w:r w:rsidR="00AB663C">
              <w:rPr>
                <w:noProof/>
                <w:webHidden/>
              </w:rPr>
              <w:instrText xml:space="preserve"> PAGEREF _Toc466896668 \h </w:instrText>
            </w:r>
            <w:r w:rsidR="00AB663C">
              <w:rPr>
                <w:noProof/>
                <w:webHidden/>
              </w:rPr>
            </w:r>
            <w:r w:rsidR="00AB663C">
              <w:rPr>
                <w:noProof/>
                <w:webHidden/>
              </w:rPr>
              <w:fldChar w:fldCharType="separate"/>
            </w:r>
            <w:r w:rsidR="00AB663C">
              <w:rPr>
                <w:noProof/>
                <w:webHidden/>
              </w:rPr>
              <w:t>3</w:t>
            </w:r>
            <w:r w:rsidR="00AB663C">
              <w:rPr>
                <w:noProof/>
                <w:webHidden/>
              </w:rPr>
              <w:fldChar w:fldCharType="end"/>
            </w:r>
          </w:hyperlink>
        </w:p>
        <w:p w14:paraId="254BE1EE"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69" w:history="1">
            <w:r w:rsidR="00AB663C" w:rsidRPr="00F5250A">
              <w:rPr>
                <w:rStyle w:val="Link"/>
                <w:noProof/>
              </w:rPr>
              <w:t>1.1</w:t>
            </w:r>
            <w:r w:rsidR="00AB663C">
              <w:rPr>
                <w:rFonts w:eastAsiaTheme="minorEastAsia"/>
                <w:noProof/>
                <w:sz w:val="24"/>
                <w:szCs w:val="24"/>
                <w:lang w:val="de-DE" w:eastAsia="de-DE"/>
              </w:rPr>
              <w:tab/>
            </w:r>
            <w:r w:rsidR="00AB663C" w:rsidRPr="00F5250A">
              <w:rPr>
                <w:rStyle w:val="Link"/>
                <w:noProof/>
              </w:rPr>
              <w:t>Zielsetzung des Kunden</w:t>
            </w:r>
            <w:r w:rsidR="00AB663C">
              <w:rPr>
                <w:noProof/>
                <w:webHidden/>
              </w:rPr>
              <w:tab/>
            </w:r>
            <w:r w:rsidR="00AB663C">
              <w:rPr>
                <w:noProof/>
                <w:webHidden/>
              </w:rPr>
              <w:fldChar w:fldCharType="begin"/>
            </w:r>
            <w:r w:rsidR="00AB663C">
              <w:rPr>
                <w:noProof/>
                <w:webHidden/>
              </w:rPr>
              <w:instrText xml:space="preserve"> PAGEREF _Toc466896669 \h </w:instrText>
            </w:r>
            <w:r w:rsidR="00AB663C">
              <w:rPr>
                <w:noProof/>
                <w:webHidden/>
              </w:rPr>
            </w:r>
            <w:r w:rsidR="00AB663C">
              <w:rPr>
                <w:noProof/>
                <w:webHidden/>
              </w:rPr>
              <w:fldChar w:fldCharType="separate"/>
            </w:r>
            <w:r w:rsidR="00AB663C">
              <w:rPr>
                <w:noProof/>
                <w:webHidden/>
              </w:rPr>
              <w:t>3</w:t>
            </w:r>
            <w:r w:rsidR="00AB663C">
              <w:rPr>
                <w:noProof/>
                <w:webHidden/>
              </w:rPr>
              <w:fldChar w:fldCharType="end"/>
            </w:r>
          </w:hyperlink>
        </w:p>
        <w:p w14:paraId="6B272F77" w14:textId="77777777" w:rsidR="00AB663C" w:rsidRDefault="008259FB">
          <w:pPr>
            <w:pStyle w:val="Verzeichnis1"/>
            <w:tabs>
              <w:tab w:val="left" w:pos="440"/>
              <w:tab w:val="right" w:leader="dot" w:pos="9062"/>
            </w:tabs>
            <w:rPr>
              <w:rFonts w:eastAsiaTheme="minorEastAsia"/>
              <w:noProof/>
              <w:sz w:val="24"/>
              <w:szCs w:val="24"/>
              <w:lang w:val="de-DE" w:eastAsia="de-DE"/>
            </w:rPr>
          </w:pPr>
          <w:hyperlink w:anchor="_Toc466896670" w:history="1">
            <w:r w:rsidR="00AB663C" w:rsidRPr="00F5250A">
              <w:rPr>
                <w:rStyle w:val="Link"/>
                <w:noProof/>
              </w:rPr>
              <w:t>2</w:t>
            </w:r>
            <w:r w:rsidR="00AB663C">
              <w:rPr>
                <w:rFonts w:eastAsiaTheme="minorEastAsia"/>
                <w:noProof/>
                <w:sz w:val="24"/>
                <w:szCs w:val="24"/>
                <w:lang w:val="de-DE" w:eastAsia="de-DE"/>
              </w:rPr>
              <w:tab/>
            </w:r>
            <w:r w:rsidR="00AB663C" w:rsidRPr="00F5250A">
              <w:rPr>
                <w:rStyle w:val="Link"/>
                <w:noProof/>
              </w:rPr>
              <w:t>Projekt</w:t>
            </w:r>
            <w:r w:rsidR="00AB663C">
              <w:rPr>
                <w:noProof/>
                <w:webHidden/>
              </w:rPr>
              <w:tab/>
            </w:r>
            <w:r w:rsidR="00AB663C">
              <w:rPr>
                <w:noProof/>
                <w:webHidden/>
              </w:rPr>
              <w:fldChar w:fldCharType="begin"/>
            </w:r>
            <w:r w:rsidR="00AB663C">
              <w:rPr>
                <w:noProof/>
                <w:webHidden/>
              </w:rPr>
              <w:instrText xml:space="preserve"> PAGEREF _Toc466896670 \h </w:instrText>
            </w:r>
            <w:r w:rsidR="00AB663C">
              <w:rPr>
                <w:noProof/>
                <w:webHidden/>
              </w:rPr>
            </w:r>
            <w:r w:rsidR="00AB663C">
              <w:rPr>
                <w:noProof/>
                <w:webHidden/>
              </w:rPr>
              <w:fldChar w:fldCharType="separate"/>
            </w:r>
            <w:r w:rsidR="00AB663C">
              <w:rPr>
                <w:noProof/>
                <w:webHidden/>
              </w:rPr>
              <w:t>4</w:t>
            </w:r>
            <w:r w:rsidR="00AB663C">
              <w:rPr>
                <w:noProof/>
                <w:webHidden/>
              </w:rPr>
              <w:fldChar w:fldCharType="end"/>
            </w:r>
          </w:hyperlink>
        </w:p>
        <w:p w14:paraId="5954D76C"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71" w:history="1">
            <w:r w:rsidR="00AB663C" w:rsidRPr="00F5250A">
              <w:rPr>
                <w:rStyle w:val="Link"/>
                <w:noProof/>
              </w:rPr>
              <w:t>2.1</w:t>
            </w:r>
            <w:r w:rsidR="00AB663C">
              <w:rPr>
                <w:rFonts w:eastAsiaTheme="minorEastAsia"/>
                <w:noProof/>
                <w:sz w:val="24"/>
                <w:szCs w:val="24"/>
                <w:lang w:val="de-DE" w:eastAsia="de-DE"/>
              </w:rPr>
              <w:tab/>
            </w:r>
            <w:r w:rsidR="00AB663C" w:rsidRPr="00F5250A">
              <w:rPr>
                <w:rStyle w:val="Link"/>
                <w:noProof/>
              </w:rPr>
              <w:t>Ist-Zustand</w:t>
            </w:r>
            <w:r w:rsidR="00AB663C">
              <w:rPr>
                <w:noProof/>
                <w:webHidden/>
              </w:rPr>
              <w:tab/>
            </w:r>
            <w:r w:rsidR="00AB663C">
              <w:rPr>
                <w:noProof/>
                <w:webHidden/>
              </w:rPr>
              <w:fldChar w:fldCharType="begin"/>
            </w:r>
            <w:r w:rsidR="00AB663C">
              <w:rPr>
                <w:noProof/>
                <w:webHidden/>
              </w:rPr>
              <w:instrText xml:space="preserve"> PAGEREF _Toc466896671 \h </w:instrText>
            </w:r>
            <w:r w:rsidR="00AB663C">
              <w:rPr>
                <w:noProof/>
                <w:webHidden/>
              </w:rPr>
            </w:r>
            <w:r w:rsidR="00AB663C">
              <w:rPr>
                <w:noProof/>
                <w:webHidden/>
              </w:rPr>
              <w:fldChar w:fldCharType="separate"/>
            </w:r>
            <w:r w:rsidR="00AB663C">
              <w:rPr>
                <w:noProof/>
                <w:webHidden/>
              </w:rPr>
              <w:t>4</w:t>
            </w:r>
            <w:r w:rsidR="00AB663C">
              <w:rPr>
                <w:noProof/>
                <w:webHidden/>
              </w:rPr>
              <w:fldChar w:fldCharType="end"/>
            </w:r>
          </w:hyperlink>
        </w:p>
        <w:p w14:paraId="26D9395B"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72" w:history="1">
            <w:r w:rsidR="00AB663C" w:rsidRPr="00F5250A">
              <w:rPr>
                <w:rStyle w:val="Link"/>
                <w:noProof/>
              </w:rPr>
              <w:t>2.2</w:t>
            </w:r>
            <w:r w:rsidR="00AB663C">
              <w:rPr>
                <w:rFonts w:eastAsiaTheme="minorEastAsia"/>
                <w:noProof/>
                <w:sz w:val="24"/>
                <w:szCs w:val="24"/>
                <w:lang w:val="de-DE" w:eastAsia="de-DE"/>
              </w:rPr>
              <w:tab/>
            </w:r>
            <w:r w:rsidR="00AB663C" w:rsidRPr="00F5250A">
              <w:rPr>
                <w:rStyle w:val="Link"/>
                <w:noProof/>
              </w:rPr>
              <w:t>Soll-Zustand</w:t>
            </w:r>
            <w:r w:rsidR="00AB663C">
              <w:rPr>
                <w:noProof/>
                <w:webHidden/>
              </w:rPr>
              <w:tab/>
            </w:r>
            <w:r w:rsidR="00AB663C">
              <w:rPr>
                <w:noProof/>
                <w:webHidden/>
              </w:rPr>
              <w:fldChar w:fldCharType="begin"/>
            </w:r>
            <w:r w:rsidR="00AB663C">
              <w:rPr>
                <w:noProof/>
                <w:webHidden/>
              </w:rPr>
              <w:instrText xml:space="preserve"> PAGEREF _Toc466896672 \h </w:instrText>
            </w:r>
            <w:r w:rsidR="00AB663C">
              <w:rPr>
                <w:noProof/>
                <w:webHidden/>
              </w:rPr>
            </w:r>
            <w:r w:rsidR="00AB663C">
              <w:rPr>
                <w:noProof/>
                <w:webHidden/>
              </w:rPr>
              <w:fldChar w:fldCharType="separate"/>
            </w:r>
            <w:r w:rsidR="00AB663C">
              <w:rPr>
                <w:noProof/>
                <w:webHidden/>
              </w:rPr>
              <w:t>4</w:t>
            </w:r>
            <w:r w:rsidR="00AB663C">
              <w:rPr>
                <w:noProof/>
                <w:webHidden/>
              </w:rPr>
              <w:fldChar w:fldCharType="end"/>
            </w:r>
          </w:hyperlink>
        </w:p>
        <w:p w14:paraId="767A19D8"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73" w:history="1">
            <w:r w:rsidR="00AB663C" w:rsidRPr="00F5250A">
              <w:rPr>
                <w:rStyle w:val="Link"/>
                <w:noProof/>
              </w:rPr>
              <w:t>2.3</w:t>
            </w:r>
            <w:r w:rsidR="00AB663C">
              <w:rPr>
                <w:rFonts w:eastAsiaTheme="minorEastAsia"/>
                <w:noProof/>
                <w:sz w:val="24"/>
                <w:szCs w:val="24"/>
                <w:lang w:val="de-DE" w:eastAsia="de-DE"/>
              </w:rPr>
              <w:tab/>
            </w:r>
            <w:r w:rsidR="00AB663C" w:rsidRPr="00F5250A">
              <w:rPr>
                <w:rStyle w:val="Link"/>
                <w:noProof/>
              </w:rPr>
              <w:t>Umsetzung</w:t>
            </w:r>
            <w:r w:rsidR="00AB663C">
              <w:rPr>
                <w:noProof/>
                <w:webHidden/>
              </w:rPr>
              <w:tab/>
            </w:r>
            <w:r w:rsidR="00AB663C">
              <w:rPr>
                <w:noProof/>
                <w:webHidden/>
              </w:rPr>
              <w:fldChar w:fldCharType="begin"/>
            </w:r>
            <w:r w:rsidR="00AB663C">
              <w:rPr>
                <w:noProof/>
                <w:webHidden/>
              </w:rPr>
              <w:instrText xml:space="preserve"> PAGEREF _Toc466896673 \h </w:instrText>
            </w:r>
            <w:r w:rsidR="00AB663C">
              <w:rPr>
                <w:noProof/>
                <w:webHidden/>
              </w:rPr>
            </w:r>
            <w:r w:rsidR="00AB663C">
              <w:rPr>
                <w:noProof/>
                <w:webHidden/>
              </w:rPr>
              <w:fldChar w:fldCharType="separate"/>
            </w:r>
            <w:r w:rsidR="00AB663C">
              <w:rPr>
                <w:noProof/>
                <w:webHidden/>
              </w:rPr>
              <w:t>4</w:t>
            </w:r>
            <w:r w:rsidR="00AB663C">
              <w:rPr>
                <w:noProof/>
                <w:webHidden/>
              </w:rPr>
              <w:fldChar w:fldCharType="end"/>
            </w:r>
          </w:hyperlink>
        </w:p>
        <w:p w14:paraId="453E5FBD" w14:textId="77777777" w:rsidR="00AB663C" w:rsidRDefault="008259FB">
          <w:pPr>
            <w:pStyle w:val="Verzeichnis1"/>
            <w:tabs>
              <w:tab w:val="left" w:pos="440"/>
              <w:tab w:val="right" w:leader="dot" w:pos="9062"/>
            </w:tabs>
            <w:rPr>
              <w:rFonts w:eastAsiaTheme="minorEastAsia"/>
              <w:noProof/>
              <w:sz w:val="24"/>
              <w:szCs w:val="24"/>
              <w:lang w:val="de-DE" w:eastAsia="de-DE"/>
            </w:rPr>
          </w:pPr>
          <w:hyperlink w:anchor="_Toc466896674" w:history="1">
            <w:r w:rsidR="00AB663C" w:rsidRPr="00F5250A">
              <w:rPr>
                <w:rStyle w:val="Link"/>
                <w:noProof/>
              </w:rPr>
              <w:t>3</w:t>
            </w:r>
            <w:r w:rsidR="00AB663C">
              <w:rPr>
                <w:rFonts w:eastAsiaTheme="minorEastAsia"/>
                <w:noProof/>
                <w:sz w:val="24"/>
                <w:szCs w:val="24"/>
                <w:lang w:val="de-DE" w:eastAsia="de-DE"/>
              </w:rPr>
              <w:tab/>
            </w:r>
            <w:r w:rsidR="00AB663C" w:rsidRPr="00F5250A">
              <w:rPr>
                <w:rStyle w:val="Link"/>
                <w:noProof/>
              </w:rPr>
              <w:t>Meilensteine</w:t>
            </w:r>
            <w:r w:rsidR="00AB663C">
              <w:rPr>
                <w:noProof/>
                <w:webHidden/>
              </w:rPr>
              <w:tab/>
            </w:r>
            <w:r w:rsidR="00AB663C">
              <w:rPr>
                <w:noProof/>
                <w:webHidden/>
              </w:rPr>
              <w:fldChar w:fldCharType="begin"/>
            </w:r>
            <w:r w:rsidR="00AB663C">
              <w:rPr>
                <w:noProof/>
                <w:webHidden/>
              </w:rPr>
              <w:instrText xml:space="preserve"> PAGEREF _Toc466896674 \h </w:instrText>
            </w:r>
            <w:r w:rsidR="00AB663C">
              <w:rPr>
                <w:noProof/>
                <w:webHidden/>
              </w:rPr>
            </w:r>
            <w:r w:rsidR="00AB663C">
              <w:rPr>
                <w:noProof/>
                <w:webHidden/>
              </w:rPr>
              <w:fldChar w:fldCharType="separate"/>
            </w:r>
            <w:r w:rsidR="00AB663C">
              <w:rPr>
                <w:noProof/>
                <w:webHidden/>
              </w:rPr>
              <w:t>5</w:t>
            </w:r>
            <w:r w:rsidR="00AB663C">
              <w:rPr>
                <w:noProof/>
                <w:webHidden/>
              </w:rPr>
              <w:fldChar w:fldCharType="end"/>
            </w:r>
          </w:hyperlink>
        </w:p>
        <w:p w14:paraId="04EBC1A3" w14:textId="77777777" w:rsidR="00AB663C" w:rsidRDefault="008259FB">
          <w:pPr>
            <w:pStyle w:val="Verzeichnis1"/>
            <w:tabs>
              <w:tab w:val="left" w:pos="440"/>
              <w:tab w:val="right" w:leader="dot" w:pos="9062"/>
            </w:tabs>
            <w:rPr>
              <w:rFonts w:eastAsiaTheme="minorEastAsia"/>
              <w:noProof/>
              <w:sz w:val="24"/>
              <w:szCs w:val="24"/>
              <w:lang w:val="de-DE" w:eastAsia="de-DE"/>
            </w:rPr>
          </w:pPr>
          <w:hyperlink w:anchor="_Toc466896675" w:history="1">
            <w:r w:rsidR="00AB663C" w:rsidRPr="00F5250A">
              <w:rPr>
                <w:rStyle w:val="Link"/>
                <w:noProof/>
              </w:rPr>
              <w:t>4</w:t>
            </w:r>
            <w:r w:rsidR="00AB663C">
              <w:rPr>
                <w:rFonts w:eastAsiaTheme="minorEastAsia"/>
                <w:noProof/>
                <w:sz w:val="24"/>
                <w:szCs w:val="24"/>
                <w:lang w:val="de-DE" w:eastAsia="de-DE"/>
              </w:rPr>
              <w:tab/>
            </w:r>
            <w:r w:rsidR="00AB663C" w:rsidRPr="00F5250A">
              <w:rPr>
                <w:rStyle w:val="Link"/>
                <w:noProof/>
              </w:rPr>
              <w:t>Anforderungskatalog</w:t>
            </w:r>
            <w:r w:rsidR="00AB663C">
              <w:rPr>
                <w:noProof/>
                <w:webHidden/>
              </w:rPr>
              <w:tab/>
            </w:r>
            <w:r w:rsidR="00AB663C">
              <w:rPr>
                <w:noProof/>
                <w:webHidden/>
              </w:rPr>
              <w:fldChar w:fldCharType="begin"/>
            </w:r>
            <w:r w:rsidR="00AB663C">
              <w:rPr>
                <w:noProof/>
                <w:webHidden/>
              </w:rPr>
              <w:instrText xml:space="preserve"> PAGEREF _Toc466896675 \h </w:instrText>
            </w:r>
            <w:r w:rsidR="00AB663C">
              <w:rPr>
                <w:noProof/>
                <w:webHidden/>
              </w:rPr>
            </w:r>
            <w:r w:rsidR="00AB663C">
              <w:rPr>
                <w:noProof/>
                <w:webHidden/>
              </w:rPr>
              <w:fldChar w:fldCharType="separate"/>
            </w:r>
            <w:r w:rsidR="00AB663C">
              <w:rPr>
                <w:noProof/>
                <w:webHidden/>
              </w:rPr>
              <w:t>6</w:t>
            </w:r>
            <w:r w:rsidR="00AB663C">
              <w:rPr>
                <w:noProof/>
                <w:webHidden/>
              </w:rPr>
              <w:fldChar w:fldCharType="end"/>
            </w:r>
          </w:hyperlink>
        </w:p>
        <w:p w14:paraId="637033E0"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76" w:history="1">
            <w:r w:rsidR="00AB663C" w:rsidRPr="00F5250A">
              <w:rPr>
                <w:rStyle w:val="Link"/>
                <w:noProof/>
              </w:rPr>
              <w:t>4.1</w:t>
            </w:r>
            <w:r w:rsidR="00AB663C">
              <w:rPr>
                <w:rFonts w:eastAsiaTheme="minorEastAsia"/>
                <w:noProof/>
                <w:sz w:val="24"/>
                <w:szCs w:val="24"/>
                <w:lang w:val="de-DE" w:eastAsia="de-DE"/>
              </w:rPr>
              <w:tab/>
            </w:r>
            <w:r w:rsidR="00AB663C" w:rsidRPr="00F5250A">
              <w:rPr>
                <w:rStyle w:val="Link"/>
                <w:noProof/>
              </w:rPr>
              <w:t>Anforderungsliste</w:t>
            </w:r>
            <w:r w:rsidR="00AB663C">
              <w:rPr>
                <w:noProof/>
                <w:webHidden/>
              </w:rPr>
              <w:tab/>
            </w:r>
            <w:r w:rsidR="00AB663C">
              <w:rPr>
                <w:noProof/>
                <w:webHidden/>
              </w:rPr>
              <w:fldChar w:fldCharType="begin"/>
            </w:r>
            <w:r w:rsidR="00AB663C">
              <w:rPr>
                <w:noProof/>
                <w:webHidden/>
              </w:rPr>
              <w:instrText xml:space="preserve"> PAGEREF _Toc466896676 \h </w:instrText>
            </w:r>
            <w:r w:rsidR="00AB663C">
              <w:rPr>
                <w:noProof/>
                <w:webHidden/>
              </w:rPr>
            </w:r>
            <w:r w:rsidR="00AB663C">
              <w:rPr>
                <w:noProof/>
                <w:webHidden/>
              </w:rPr>
              <w:fldChar w:fldCharType="separate"/>
            </w:r>
            <w:r w:rsidR="00AB663C">
              <w:rPr>
                <w:noProof/>
                <w:webHidden/>
              </w:rPr>
              <w:t>6</w:t>
            </w:r>
            <w:r w:rsidR="00AB663C">
              <w:rPr>
                <w:noProof/>
                <w:webHidden/>
              </w:rPr>
              <w:fldChar w:fldCharType="end"/>
            </w:r>
          </w:hyperlink>
        </w:p>
        <w:p w14:paraId="6282F1EA"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77" w:history="1">
            <w:r w:rsidR="00AB663C" w:rsidRPr="00F5250A">
              <w:rPr>
                <w:rStyle w:val="Link"/>
                <w:noProof/>
              </w:rPr>
              <w:t>4.1.1</w:t>
            </w:r>
            <w:r w:rsidR="00AB663C">
              <w:rPr>
                <w:rFonts w:eastAsiaTheme="minorEastAsia"/>
                <w:noProof/>
                <w:sz w:val="24"/>
                <w:szCs w:val="24"/>
                <w:lang w:val="de-DE" w:eastAsia="de-DE"/>
              </w:rPr>
              <w:tab/>
            </w:r>
            <w:r w:rsidR="00AB663C" w:rsidRPr="00F5250A">
              <w:rPr>
                <w:rStyle w:val="Link"/>
                <w:noProof/>
              </w:rPr>
              <w:t>Verbindung und Einstellungen</w:t>
            </w:r>
            <w:r w:rsidR="00AB663C">
              <w:rPr>
                <w:noProof/>
                <w:webHidden/>
              </w:rPr>
              <w:tab/>
            </w:r>
            <w:r w:rsidR="00AB663C">
              <w:rPr>
                <w:noProof/>
                <w:webHidden/>
              </w:rPr>
              <w:fldChar w:fldCharType="begin"/>
            </w:r>
            <w:r w:rsidR="00AB663C">
              <w:rPr>
                <w:noProof/>
                <w:webHidden/>
              </w:rPr>
              <w:instrText xml:space="preserve"> PAGEREF _Toc466896677 \h </w:instrText>
            </w:r>
            <w:r w:rsidR="00AB663C">
              <w:rPr>
                <w:noProof/>
                <w:webHidden/>
              </w:rPr>
            </w:r>
            <w:r w:rsidR="00AB663C">
              <w:rPr>
                <w:noProof/>
                <w:webHidden/>
              </w:rPr>
              <w:fldChar w:fldCharType="separate"/>
            </w:r>
            <w:r w:rsidR="00AB663C">
              <w:rPr>
                <w:noProof/>
                <w:webHidden/>
              </w:rPr>
              <w:t>6</w:t>
            </w:r>
            <w:r w:rsidR="00AB663C">
              <w:rPr>
                <w:noProof/>
                <w:webHidden/>
              </w:rPr>
              <w:fldChar w:fldCharType="end"/>
            </w:r>
          </w:hyperlink>
        </w:p>
        <w:p w14:paraId="54877A2B"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78" w:history="1">
            <w:r w:rsidR="00AB663C" w:rsidRPr="00F5250A">
              <w:rPr>
                <w:rStyle w:val="Link"/>
                <w:noProof/>
              </w:rPr>
              <w:t>4.1.2</w:t>
            </w:r>
            <w:r w:rsidR="00AB663C">
              <w:rPr>
                <w:rFonts w:eastAsiaTheme="minorEastAsia"/>
                <w:noProof/>
                <w:sz w:val="24"/>
                <w:szCs w:val="24"/>
                <w:lang w:val="de-DE" w:eastAsia="de-DE"/>
              </w:rPr>
              <w:tab/>
            </w:r>
            <w:r w:rsidR="00AB663C" w:rsidRPr="00F5250A">
              <w:rPr>
                <w:rStyle w:val="Link"/>
                <w:noProof/>
              </w:rPr>
              <w:t>Konfiguration des Spektrometers (Instrument Configuration)</w:t>
            </w:r>
            <w:r w:rsidR="00AB663C">
              <w:rPr>
                <w:noProof/>
                <w:webHidden/>
              </w:rPr>
              <w:tab/>
            </w:r>
            <w:r w:rsidR="00AB663C">
              <w:rPr>
                <w:noProof/>
                <w:webHidden/>
              </w:rPr>
              <w:fldChar w:fldCharType="begin"/>
            </w:r>
            <w:r w:rsidR="00AB663C">
              <w:rPr>
                <w:noProof/>
                <w:webHidden/>
              </w:rPr>
              <w:instrText xml:space="preserve"> PAGEREF _Toc466896678 \h </w:instrText>
            </w:r>
            <w:r w:rsidR="00AB663C">
              <w:rPr>
                <w:noProof/>
                <w:webHidden/>
              </w:rPr>
            </w:r>
            <w:r w:rsidR="00AB663C">
              <w:rPr>
                <w:noProof/>
                <w:webHidden/>
              </w:rPr>
              <w:fldChar w:fldCharType="separate"/>
            </w:r>
            <w:r w:rsidR="00AB663C">
              <w:rPr>
                <w:noProof/>
                <w:webHidden/>
              </w:rPr>
              <w:t>6</w:t>
            </w:r>
            <w:r w:rsidR="00AB663C">
              <w:rPr>
                <w:noProof/>
                <w:webHidden/>
              </w:rPr>
              <w:fldChar w:fldCharType="end"/>
            </w:r>
          </w:hyperlink>
        </w:p>
        <w:p w14:paraId="6C66AD7E"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79" w:history="1">
            <w:r w:rsidR="00AB663C" w:rsidRPr="00F5250A">
              <w:rPr>
                <w:rStyle w:val="Link"/>
                <w:noProof/>
              </w:rPr>
              <w:t>4.1.3</w:t>
            </w:r>
            <w:r w:rsidR="00AB663C">
              <w:rPr>
                <w:rFonts w:eastAsiaTheme="minorEastAsia"/>
                <w:noProof/>
                <w:sz w:val="24"/>
                <w:szCs w:val="24"/>
                <w:lang w:val="de-DE" w:eastAsia="de-DE"/>
              </w:rPr>
              <w:tab/>
            </w:r>
            <w:r w:rsidR="00AB663C" w:rsidRPr="00F5250A">
              <w:rPr>
                <w:rStyle w:val="Link"/>
                <w:noProof/>
              </w:rPr>
              <w:t>Messungen auslösen</w:t>
            </w:r>
            <w:r w:rsidR="00AB663C">
              <w:rPr>
                <w:noProof/>
                <w:webHidden/>
              </w:rPr>
              <w:tab/>
            </w:r>
            <w:r w:rsidR="00AB663C">
              <w:rPr>
                <w:noProof/>
                <w:webHidden/>
              </w:rPr>
              <w:fldChar w:fldCharType="begin"/>
            </w:r>
            <w:r w:rsidR="00AB663C">
              <w:rPr>
                <w:noProof/>
                <w:webHidden/>
              </w:rPr>
              <w:instrText xml:space="preserve"> PAGEREF _Toc466896679 \h </w:instrText>
            </w:r>
            <w:r w:rsidR="00AB663C">
              <w:rPr>
                <w:noProof/>
                <w:webHidden/>
              </w:rPr>
            </w:r>
            <w:r w:rsidR="00AB663C">
              <w:rPr>
                <w:noProof/>
                <w:webHidden/>
              </w:rPr>
              <w:fldChar w:fldCharType="separate"/>
            </w:r>
            <w:r w:rsidR="00AB663C">
              <w:rPr>
                <w:noProof/>
                <w:webHidden/>
              </w:rPr>
              <w:t>6</w:t>
            </w:r>
            <w:r w:rsidR="00AB663C">
              <w:rPr>
                <w:noProof/>
                <w:webHidden/>
              </w:rPr>
              <w:fldChar w:fldCharType="end"/>
            </w:r>
          </w:hyperlink>
        </w:p>
        <w:p w14:paraId="3A1AADDD"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0" w:history="1">
            <w:r w:rsidR="00AB663C" w:rsidRPr="00F5250A">
              <w:rPr>
                <w:rStyle w:val="Link"/>
                <w:noProof/>
              </w:rPr>
              <w:t>4.1.4</w:t>
            </w:r>
            <w:r w:rsidR="00AB663C">
              <w:rPr>
                <w:rFonts w:eastAsiaTheme="minorEastAsia"/>
                <w:noProof/>
                <w:sz w:val="24"/>
                <w:szCs w:val="24"/>
                <w:lang w:val="de-DE" w:eastAsia="de-DE"/>
              </w:rPr>
              <w:tab/>
            </w:r>
            <w:r w:rsidR="00AB663C" w:rsidRPr="00F5250A">
              <w:rPr>
                <w:rStyle w:val="Link"/>
                <w:noProof/>
              </w:rPr>
              <w:t>Speicherung der Messdaten</w:t>
            </w:r>
            <w:r w:rsidR="00AB663C">
              <w:rPr>
                <w:noProof/>
                <w:webHidden/>
              </w:rPr>
              <w:tab/>
            </w:r>
            <w:r w:rsidR="00AB663C">
              <w:rPr>
                <w:noProof/>
                <w:webHidden/>
              </w:rPr>
              <w:fldChar w:fldCharType="begin"/>
            </w:r>
            <w:r w:rsidR="00AB663C">
              <w:rPr>
                <w:noProof/>
                <w:webHidden/>
              </w:rPr>
              <w:instrText xml:space="preserve"> PAGEREF _Toc466896680 \h </w:instrText>
            </w:r>
            <w:r w:rsidR="00AB663C">
              <w:rPr>
                <w:noProof/>
                <w:webHidden/>
              </w:rPr>
            </w:r>
            <w:r w:rsidR="00AB663C">
              <w:rPr>
                <w:noProof/>
                <w:webHidden/>
              </w:rPr>
              <w:fldChar w:fldCharType="separate"/>
            </w:r>
            <w:r w:rsidR="00AB663C">
              <w:rPr>
                <w:noProof/>
                <w:webHidden/>
              </w:rPr>
              <w:t>7</w:t>
            </w:r>
            <w:r w:rsidR="00AB663C">
              <w:rPr>
                <w:noProof/>
                <w:webHidden/>
              </w:rPr>
              <w:fldChar w:fldCharType="end"/>
            </w:r>
          </w:hyperlink>
        </w:p>
        <w:p w14:paraId="2C8CD120"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1" w:history="1">
            <w:r w:rsidR="00AB663C" w:rsidRPr="00F5250A">
              <w:rPr>
                <w:rStyle w:val="Link"/>
                <w:noProof/>
              </w:rPr>
              <w:t>4.1.5</w:t>
            </w:r>
            <w:r w:rsidR="00AB663C">
              <w:rPr>
                <w:rFonts w:eastAsiaTheme="minorEastAsia"/>
                <w:noProof/>
                <w:sz w:val="24"/>
                <w:szCs w:val="24"/>
                <w:lang w:val="de-DE" w:eastAsia="de-DE"/>
              </w:rPr>
              <w:tab/>
            </w:r>
            <w:r w:rsidR="00AB663C" w:rsidRPr="00F5250A">
              <w:rPr>
                <w:rStyle w:val="Link"/>
                <w:noProof/>
              </w:rPr>
              <w:t>Ergänzen der Messdaten</w:t>
            </w:r>
            <w:r w:rsidR="00AB663C">
              <w:rPr>
                <w:noProof/>
                <w:webHidden/>
              </w:rPr>
              <w:tab/>
            </w:r>
            <w:r w:rsidR="00AB663C">
              <w:rPr>
                <w:noProof/>
                <w:webHidden/>
              </w:rPr>
              <w:fldChar w:fldCharType="begin"/>
            </w:r>
            <w:r w:rsidR="00AB663C">
              <w:rPr>
                <w:noProof/>
                <w:webHidden/>
              </w:rPr>
              <w:instrText xml:space="preserve"> PAGEREF _Toc466896681 \h </w:instrText>
            </w:r>
            <w:r w:rsidR="00AB663C">
              <w:rPr>
                <w:noProof/>
                <w:webHidden/>
              </w:rPr>
            </w:r>
            <w:r w:rsidR="00AB663C">
              <w:rPr>
                <w:noProof/>
                <w:webHidden/>
              </w:rPr>
              <w:fldChar w:fldCharType="separate"/>
            </w:r>
            <w:r w:rsidR="00AB663C">
              <w:rPr>
                <w:noProof/>
                <w:webHidden/>
              </w:rPr>
              <w:t>7</w:t>
            </w:r>
            <w:r w:rsidR="00AB663C">
              <w:rPr>
                <w:noProof/>
                <w:webHidden/>
              </w:rPr>
              <w:fldChar w:fldCharType="end"/>
            </w:r>
          </w:hyperlink>
        </w:p>
        <w:p w14:paraId="313F8A4C"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2" w:history="1">
            <w:r w:rsidR="00AB663C" w:rsidRPr="00F5250A">
              <w:rPr>
                <w:rStyle w:val="Link"/>
                <w:noProof/>
              </w:rPr>
              <w:t>4.1.6</w:t>
            </w:r>
            <w:r w:rsidR="00AB663C">
              <w:rPr>
                <w:rFonts w:eastAsiaTheme="minorEastAsia"/>
                <w:noProof/>
                <w:sz w:val="24"/>
                <w:szCs w:val="24"/>
                <w:lang w:val="de-DE" w:eastAsia="de-DE"/>
              </w:rPr>
              <w:tab/>
            </w:r>
            <w:r w:rsidR="00AB663C" w:rsidRPr="00F5250A">
              <w:rPr>
                <w:rStyle w:val="Link"/>
                <w:noProof/>
              </w:rPr>
              <w:t>Anzeigen der Messdaten</w:t>
            </w:r>
            <w:r w:rsidR="00AB663C">
              <w:rPr>
                <w:noProof/>
                <w:webHidden/>
              </w:rPr>
              <w:tab/>
            </w:r>
            <w:r w:rsidR="00AB663C">
              <w:rPr>
                <w:noProof/>
                <w:webHidden/>
              </w:rPr>
              <w:fldChar w:fldCharType="begin"/>
            </w:r>
            <w:r w:rsidR="00AB663C">
              <w:rPr>
                <w:noProof/>
                <w:webHidden/>
              </w:rPr>
              <w:instrText xml:space="preserve"> PAGEREF _Toc466896682 \h </w:instrText>
            </w:r>
            <w:r w:rsidR="00AB663C">
              <w:rPr>
                <w:noProof/>
                <w:webHidden/>
              </w:rPr>
            </w:r>
            <w:r w:rsidR="00AB663C">
              <w:rPr>
                <w:noProof/>
                <w:webHidden/>
              </w:rPr>
              <w:fldChar w:fldCharType="separate"/>
            </w:r>
            <w:r w:rsidR="00AB663C">
              <w:rPr>
                <w:noProof/>
                <w:webHidden/>
              </w:rPr>
              <w:t>8</w:t>
            </w:r>
            <w:r w:rsidR="00AB663C">
              <w:rPr>
                <w:noProof/>
                <w:webHidden/>
              </w:rPr>
              <w:fldChar w:fldCharType="end"/>
            </w:r>
          </w:hyperlink>
        </w:p>
        <w:p w14:paraId="6DA95EFF" w14:textId="77777777" w:rsidR="00AB663C" w:rsidRDefault="008259FB">
          <w:pPr>
            <w:pStyle w:val="Verzeichnis2"/>
            <w:tabs>
              <w:tab w:val="left" w:pos="960"/>
              <w:tab w:val="right" w:leader="dot" w:pos="9062"/>
            </w:tabs>
            <w:rPr>
              <w:rFonts w:eastAsiaTheme="minorEastAsia"/>
              <w:noProof/>
              <w:sz w:val="24"/>
              <w:szCs w:val="24"/>
              <w:lang w:val="de-DE" w:eastAsia="de-DE"/>
            </w:rPr>
          </w:pPr>
          <w:hyperlink w:anchor="_Toc466896683" w:history="1">
            <w:r w:rsidR="00AB663C" w:rsidRPr="00F5250A">
              <w:rPr>
                <w:rStyle w:val="Link"/>
                <w:noProof/>
              </w:rPr>
              <w:t>4.2</w:t>
            </w:r>
            <w:r w:rsidR="00AB663C">
              <w:rPr>
                <w:rFonts w:eastAsiaTheme="minorEastAsia"/>
                <w:noProof/>
                <w:sz w:val="24"/>
                <w:szCs w:val="24"/>
                <w:lang w:val="de-DE" w:eastAsia="de-DE"/>
              </w:rPr>
              <w:tab/>
            </w:r>
            <w:r w:rsidR="00AB663C" w:rsidRPr="00F5250A">
              <w:rPr>
                <w:rStyle w:val="Link"/>
                <w:noProof/>
              </w:rPr>
              <w:t>Definition Anforderungen</w:t>
            </w:r>
            <w:r w:rsidR="00AB663C">
              <w:rPr>
                <w:noProof/>
                <w:webHidden/>
              </w:rPr>
              <w:tab/>
            </w:r>
            <w:r w:rsidR="00AB663C">
              <w:rPr>
                <w:noProof/>
                <w:webHidden/>
              </w:rPr>
              <w:fldChar w:fldCharType="begin"/>
            </w:r>
            <w:r w:rsidR="00AB663C">
              <w:rPr>
                <w:noProof/>
                <w:webHidden/>
              </w:rPr>
              <w:instrText xml:space="preserve"> PAGEREF _Toc466896683 \h </w:instrText>
            </w:r>
            <w:r w:rsidR="00AB663C">
              <w:rPr>
                <w:noProof/>
                <w:webHidden/>
              </w:rPr>
            </w:r>
            <w:r w:rsidR="00AB663C">
              <w:rPr>
                <w:noProof/>
                <w:webHidden/>
              </w:rPr>
              <w:fldChar w:fldCharType="separate"/>
            </w:r>
            <w:r w:rsidR="00AB663C">
              <w:rPr>
                <w:noProof/>
                <w:webHidden/>
              </w:rPr>
              <w:t>9</w:t>
            </w:r>
            <w:r w:rsidR="00AB663C">
              <w:rPr>
                <w:noProof/>
                <w:webHidden/>
              </w:rPr>
              <w:fldChar w:fldCharType="end"/>
            </w:r>
          </w:hyperlink>
        </w:p>
        <w:p w14:paraId="15AE513A"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4" w:history="1">
            <w:r w:rsidR="00AB663C" w:rsidRPr="00F5250A">
              <w:rPr>
                <w:rStyle w:val="Link"/>
                <w:noProof/>
              </w:rPr>
              <w:t>4.2.1</w:t>
            </w:r>
            <w:r w:rsidR="00AB663C">
              <w:rPr>
                <w:rFonts w:eastAsiaTheme="minorEastAsia"/>
                <w:noProof/>
                <w:sz w:val="24"/>
                <w:szCs w:val="24"/>
                <w:lang w:val="de-DE" w:eastAsia="de-DE"/>
              </w:rPr>
              <w:tab/>
            </w:r>
            <w:r w:rsidR="00AB663C" w:rsidRPr="00F5250A">
              <w:rPr>
                <w:rStyle w:val="Link"/>
                <w:noProof/>
              </w:rPr>
              <w:t>Verbindung und Einstellungen</w:t>
            </w:r>
            <w:r w:rsidR="00AB663C">
              <w:rPr>
                <w:noProof/>
                <w:webHidden/>
              </w:rPr>
              <w:tab/>
            </w:r>
            <w:r w:rsidR="00AB663C">
              <w:rPr>
                <w:noProof/>
                <w:webHidden/>
              </w:rPr>
              <w:fldChar w:fldCharType="begin"/>
            </w:r>
            <w:r w:rsidR="00AB663C">
              <w:rPr>
                <w:noProof/>
                <w:webHidden/>
              </w:rPr>
              <w:instrText xml:space="preserve"> PAGEREF _Toc466896684 \h </w:instrText>
            </w:r>
            <w:r w:rsidR="00AB663C">
              <w:rPr>
                <w:noProof/>
                <w:webHidden/>
              </w:rPr>
            </w:r>
            <w:r w:rsidR="00AB663C">
              <w:rPr>
                <w:noProof/>
                <w:webHidden/>
              </w:rPr>
              <w:fldChar w:fldCharType="separate"/>
            </w:r>
            <w:r w:rsidR="00AB663C">
              <w:rPr>
                <w:noProof/>
                <w:webHidden/>
              </w:rPr>
              <w:t>9</w:t>
            </w:r>
            <w:r w:rsidR="00AB663C">
              <w:rPr>
                <w:noProof/>
                <w:webHidden/>
              </w:rPr>
              <w:fldChar w:fldCharType="end"/>
            </w:r>
          </w:hyperlink>
        </w:p>
        <w:p w14:paraId="5B6EE9D2"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5" w:history="1">
            <w:r w:rsidR="00AB663C" w:rsidRPr="00F5250A">
              <w:rPr>
                <w:rStyle w:val="Link"/>
                <w:noProof/>
              </w:rPr>
              <w:t>4.2.2</w:t>
            </w:r>
            <w:r w:rsidR="00AB663C">
              <w:rPr>
                <w:rFonts w:eastAsiaTheme="minorEastAsia"/>
                <w:noProof/>
                <w:sz w:val="24"/>
                <w:szCs w:val="24"/>
                <w:lang w:val="de-DE" w:eastAsia="de-DE"/>
              </w:rPr>
              <w:tab/>
            </w:r>
            <w:r w:rsidR="00AB663C" w:rsidRPr="00F5250A">
              <w:rPr>
                <w:rStyle w:val="Link"/>
                <w:noProof/>
              </w:rPr>
              <w:t>Konfiguration des Spektrometers</w:t>
            </w:r>
            <w:r w:rsidR="00AB663C">
              <w:rPr>
                <w:noProof/>
                <w:webHidden/>
              </w:rPr>
              <w:tab/>
            </w:r>
            <w:r w:rsidR="00AB663C">
              <w:rPr>
                <w:noProof/>
                <w:webHidden/>
              </w:rPr>
              <w:fldChar w:fldCharType="begin"/>
            </w:r>
            <w:r w:rsidR="00AB663C">
              <w:rPr>
                <w:noProof/>
                <w:webHidden/>
              </w:rPr>
              <w:instrText xml:space="preserve"> PAGEREF _Toc466896685 \h </w:instrText>
            </w:r>
            <w:r w:rsidR="00AB663C">
              <w:rPr>
                <w:noProof/>
                <w:webHidden/>
              </w:rPr>
            </w:r>
            <w:r w:rsidR="00AB663C">
              <w:rPr>
                <w:noProof/>
                <w:webHidden/>
              </w:rPr>
              <w:fldChar w:fldCharType="separate"/>
            </w:r>
            <w:r w:rsidR="00AB663C">
              <w:rPr>
                <w:noProof/>
                <w:webHidden/>
              </w:rPr>
              <w:t>10</w:t>
            </w:r>
            <w:r w:rsidR="00AB663C">
              <w:rPr>
                <w:noProof/>
                <w:webHidden/>
              </w:rPr>
              <w:fldChar w:fldCharType="end"/>
            </w:r>
          </w:hyperlink>
        </w:p>
        <w:p w14:paraId="490D0FA1"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6" w:history="1">
            <w:r w:rsidR="00AB663C" w:rsidRPr="00F5250A">
              <w:rPr>
                <w:rStyle w:val="Link"/>
                <w:noProof/>
              </w:rPr>
              <w:t>4.2.3</w:t>
            </w:r>
            <w:r w:rsidR="00AB663C">
              <w:rPr>
                <w:rFonts w:eastAsiaTheme="minorEastAsia"/>
                <w:noProof/>
                <w:sz w:val="24"/>
                <w:szCs w:val="24"/>
                <w:lang w:val="de-DE" w:eastAsia="de-DE"/>
              </w:rPr>
              <w:tab/>
            </w:r>
            <w:r w:rsidR="00AB663C" w:rsidRPr="00F5250A">
              <w:rPr>
                <w:rStyle w:val="Link"/>
                <w:noProof/>
              </w:rPr>
              <w:t>Messungen auslösen</w:t>
            </w:r>
            <w:r w:rsidR="00AB663C">
              <w:rPr>
                <w:noProof/>
                <w:webHidden/>
              </w:rPr>
              <w:tab/>
            </w:r>
            <w:r w:rsidR="00AB663C">
              <w:rPr>
                <w:noProof/>
                <w:webHidden/>
              </w:rPr>
              <w:fldChar w:fldCharType="begin"/>
            </w:r>
            <w:r w:rsidR="00AB663C">
              <w:rPr>
                <w:noProof/>
                <w:webHidden/>
              </w:rPr>
              <w:instrText xml:space="preserve"> PAGEREF _Toc466896686 \h </w:instrText>
            </w:r>
            <w:r w:rsidR="00AB663C">
              <w:rPr>
                <w:noProof/>
                <w:webHidden/>
              </w:rPr>
            </w:r>
            <w:r w:rsidR="00AB663C">
              <w:rPr>
                <w:noProof/>
                <w:webHidden/>
              </w:rPr>
              <w:fldChar w:fldCharType="separate"/>
            </w:r>
            <w:r w:rsidR="00AB663C">
              <w:rPr>
                <w:noProof/>
                <w:webHidden/>
              </w:rPr>
              <w:t>11</w:t>
            </w:r>
            <w:r w:rsidR="00AB663C">
              <w:rPr>
                <w:noProof/>
                <w:webHidden/>
              </w:rPr>
              <w:fldChar w:fldCharType="end"/>
            </w:r>
          </w:hyperlink>
        </w:p>
        <w:p w14:paraId="151D7460"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7" w:history="1">
            <w:r w:rsidR="00AB663C" w:rsidRPr="00F5250A">
              <w:rPr>
                <w:rStyle w:val="Link"/>
                <w:noProof/>
              </w:rPr>
              <w:t>4.2.4</w:t>
            </w:r>
            <w:r w:rsidR="00AB663C">
              <w:rPr>
                <w:rFonts w:eastAsiaTheme="minorEastAsia"/>
                <w:noProof/>
                <w:sz w:val="24"/>
                <w:szCs w:val="24"/>
                <w:lang w:val="de-DE" w:eastAsia="de-DE"/>
              </w:rPr>
              <w:tab/>
            </w:r>
            <w:r w:rsidR="00AB663C" w:rsidRPr="00F5250A">
              <w:rPr>
                <w:rStyle w:val="Link"/>
                <w:noProof/>
              </w:rPr>
              <w:t>Speicherung der Messdaten</w:t>
            </w:r>
            <w:r w:rsidR="00AB663C">
              <w:rPr>
                <w:noProof/>
                <w:webHidden/>
              </w:rPr>
              <w:tab/>
            </w:r>
            <w:r w:rsidR="00AB663C">
              <w:rPr>
                <w:noProof/>
                <w:webHidden/>
              </w:rPr>
              <w:fldChar w:fldCharType="begin"/>
            </w:r>
            <w:r w:rsidR="00AB663C">
              <w:rPr>
                <w:noProof/>
                <w:webHidden/>
              </w:rPr>
              <w:instrText xml:space="preserve"> PAGEREF _Toc466896687 \h </w:instrText>
            </w:r>
            <w:r w:rsidR="00AB663C">
              <w:rPr>
                <w:noProof/>
                <w:webHidden/>
              </w:rPr>
            </w:r>
            <w:r w:rsidR="00AB663C">
              <w:rPr>
                <w:noProof/>
                <w:webHidden/>
              </w:rPr>
              <w:fldChar w:fldCharType="separate"/>
            </w:r>
            <w:r w:rsidR="00AB663C">
              <w:rPr>
                <w:noProof/>
                <w:webHidden/>
              </w:rPr>
              <w:t>13</w:t>
            </w:r>
            <w:r w:rsidR="00AB663C">
              <w:rPr>
                <w:noProof/>
                <w:webHidden/>
              </w:rPr>
              <w:fldChar w:fldCharType="end"/>
            </w:r>
          </w:hyperlink>
        </w:p>
        <w:p w14:paraId="26063508"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8" w:history="1">
            <w:r w:rsidR="00AB663C" w:rsidRPr="00F5250A">
              <w:rPr>
                <w:rStyle w:val="Link"/>
                <w:noProof/>
              </w:rPr>
              <w:t>4.2.5</w:t>
            </w:r>
            <w:r w:rsidR="00AB663C">
              <w:rPr>
                <w:rFonts w:eastAsiaTheme="minorEastAsia"/>
                <w:noProof/>
                <w:sz w:val="24"/>
                <w:szCs w:val="24"/>
                <w:lang w:val="de-DE" w:eastAsia="de-DE"/>
              </w:rPr>
              <w:tab/>
            </w:r>
            <w:r w:rsidR="00AB663C" w:rsidRPr="00F5250A">
              <w:rPr>
                <w:rStyle w:val="Link"/>
                <w:noProof/>
              </w:rPr>
              <w:t>Ergänzen der Messdaten</w:t>
            </w:r>
            <w:r w:rsidR="00AB663C">
              <w:rPr>
                <w:noProof/>
                <w:webHidden/>
              </w:rPr>
              <w:tab/>
            </w:r>
            <w:r w:rsidR="00AB663C">
              <w:rPr>
                <w:noProof/>
                <w:webHidden/>
              </w:rPr>
              <w:fldChar w:fldCharType="begin"/>
            </w:r>
            <w:r w:rsidR="00AB663C">
              <w:rPr>
                <w:noProof/>
                <w:webHidden/>
              </w:rPr>
              <w:instrText xml:space="preserve"> PAGEREF _Toc466896688 \h </w:instrText>
            </w:r>
            <w:r w:rsidR="00AB663C">
              <w:rPr>
                <w:noProof/>
                <w:webHidden/>
              </w:rPr>
            </w:r>
            <w:r w:rsidR="00AB663C">
              <w:rPr>
                <w:noProof/>
                <w:webHidden/>
              </w:rPr>
              <w:fldChar w:fldCharType="separate"/>
            </w:r>
            <w:r w:rsidR="00AB663C">
              <w:rPr>
                <w:noProof/>
                <w:webHidden/>
              </w:rPr>
              <w:t>14</w:t>
            </w:r>
            <w:r w:rsidR="00AB663C">
              <w:rPr>
                <w:noProof/>
                <w:webHidden/>
              </w:rPr>
              <w:fldChar w:fldCharType="end"/>
            </w:r>
          </w:hyperlink>
        </w:p>
        <w:p w14:paraId="572D498C" w14:textId="77777777" w:rsidR="00AB663C" w:rsidRDefault="008259FB">
          <w:pPr>
            <w:pStyle w:val="Verzeichnis3"/>
            <w:tabs>
              <w:tab w:val="left" w:pos="1200"/>
              <w:tab w:val="right" w:leader="dot" w:pos="9062"/>
            </w:tabs>
            <w:rPr>
              <w:rFonts w:eastAsiaTheme="minorEastAsia"/>
              <w:noProof/>
              <w:sz w:val="24"/>
              <w:szCs w:val="24"/>
              <w:lang w:val="de-DE" w:eastAsia="de-DE"/>
            </w:rPr>
          </w:pPr>
          <w:hyperlink w:anchor="_Toc466896689" w:history="1">
            <w:r w:rsidR="00AB663C" w:rsidRPr="00F5250A">
              <w:rPr>
                <w:rStyle w:val="Link"/>
                <w:noProof/>
              </w:rPr>
              <w:t>4.2.6</w:t>
            </w:r>
            <w:r w:rsidR="00AB663C">
              <w:rPr>
                <w:rFonts w:eastAsiaTheme="minorEastAsia"/>
                <w:noProof/>
                <w:sz w:val="24"/>
                <w:szCs w:val="24"/>
                <w:lang w:val="de-DE" w:eastAsia="de-DE"/>
              </w:rPr>
              <w:tab/>
            </w:r>
            <w:r w:rsidR="00AB663C" w:rsidRPr="00F5250A">
              <w:rPr>
                <w:rStyle w:val="Link"/>
                <w:noProof/>
              </w:rPr>
              <w:t>Anzeigen der Messdaten</w:t>
            </w:r>
            <w:r w:rsidR="00AB663C">
              <w:rPr>
                <w:noProof/>
                <w:webHidden/>
              </w:rPr>
              <w:tab/>
            </w:r>
            <w:r w:rsidR="00AB663C">
              <w:rPr>
                <w:noProof/>
                <w:webHidden/>
              </w:rPr>
              <w:fldChar w:fldCharType="begin"/>
            </w:r>
            <w:r w:rsidR="00AB663C">
              <w:rPr>
                <w:noProof/>
                <w:webHidden/>
              </w:rPr>
              <w:instrText xml:space="preserve"> PAGEREF _Toc466896689 \h </w:instrText>
            </w:r>
            <w:r w:rsidR="00AB663C">
              <w:rPr>
                <w:noProof/>
                <w:webHidden/>
              </w:rPr>
            </w:r>
            <w:r w:rsidR="00AB663C">
              <w:rPr>
                <w:noProof/>
                <w:webHidden/>
              </w:rPr>
              <w:fldChar w:fldCharType="separate"/>
            </w:r>
            <w:r w:rsidR="00AB663C">
              <w:rPr>
                <w:noProof/>
                <w:webHidden/>
              </w:rPr>
              <w:t>15</w:t>
            </w:r>
            <w:r w:rsidR="00AB663C">
              <w:rPr>
                <w:noProof/>
                <w:webHidden/>
              </w:rPr>
              <w:fldChar w:fldCharType="end"/>
            </w:r>
          </w:hyperlink>
        </w:p>
        <w:p w14:paraId="7F6B714C" w14:textId="77777777" w:rsidR="00AB663C" w:rsidRDefault="008259FB">
          <w:pPr>
            <w:pStyle w:val="Verzeichnis1"/>
            <w:tabs>
              <w:tab w:val="left" w:pos="440"/>
              <w:tab w:val="right" w:leader="dot" w:pos="9062"/>
            </w:tabs>
            <w:rPr>
              <w:rFonts w:eastAsiaTheme="minorEastAsia"/>
              <w:noProof/>
              <w:sz w:val="24"/>
              <w:szCs w:val="24"/>
              <w:lang w:val="de-DE" w:eastAsia="de-DE"/>
            </w:rPr>
          </w:pPr>
          <w:hyperlink w:anchor="_Toc466896690" w:history="1">
            <w:r w:rsidR="00AB663C" w:rsidRPr="00F5250A">
              <w:rPr>
                <w:rStyle w:val="Link"/>
                <w:noProof/>
              </w:rPr>
              <w:t>5</w:t>
            </w:r>
            <w:r w:rsidR="00AB663C">
              <w:rPr>
                <w:rFonts w:eastAsiaTheme="minorEastAsia"/>
                <w:noProof/>
                <w:sz w:val="24"/>
                <w:szCs w:val="24"/>
                <w:lang w:val="de-DE" w:eastAsia="de-DE"/>
              </w:rPr>
              <w:tab/>
            </w:r>
            <w:r w:rsidR="00AB663C" w:rsidRPr="00F5250A">
              <w:rPr>
                <w:rStyle w:val="Link"/>
                <w:noProof/>
              </w:rPr>
              <w:t>Bestätigungsvereinbarung</w:t>
            </w:r>
            <w:r w:rsidR="00AB663C">
              <w:rPr>
                <w:noProof/>
                <w:webHidden/>
              </w:rPr>
              <w:tab/>
            </w:r>
            <w:r w:rsidR="00AB663C">
              <w:rPr>
                <w:noProof/>
                <w:webHidden/>
              </w:rPr>
              <w:fldChar w:fldCharType="begin"/>
            </w:r>
            <w:r w:rsidR="00AB663C">
              <w:rPr>
                <w:noProof/>
                <w:webHidden/>
              </w:rPr>
              <w:instrText xml:space="preserve"> PAGEREF _Toc466896690 \h </w:instrText>
            </w:r>
            <w:r w:rsidR="00AB663C">
              <w:rPr>
                <w:noProof/>
                <w:webHidden/>
              </w:rPr>
            </w:r>
            <w:r w:rsidR="00AB663C">
              <w:rPr>
                <w:noProof/>
                <w:webHidden/>
              </w:rPr>
              <w:fldChar w:fldCharType="separate"/>
            </w:r>
            <w:r w:rsidR="00AB663C">
              <w:rPr>
                <w:noProof/>
                <w:webHidden/>
              </w:rPr>
              <w:t>17</w:t>
            </w:r>
            <w:r w:rsidR="00AB663C">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4" w:name="_Toc466896668"/>
      <w:r>
        <w:lastRenderedPageBreak/>
        <w:t>Einführung</w:t>
      </w:r>
      <w:bookmarkEnd w:id="4"/>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5" w:name="_Toc466896669"/>
      <w:r>
        <w:t>Zielsetzung des Kunden</w:t>
      </w:r>
      <w:bookmarkEnd w:id="5"/>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6" w:name="_Toc466896670"/>
      <w:r>
        <w:lastRenderedPageBreak/>
        <w:t>Projekt</w:t>
      </w:r>
      <w:bookmarkEnd w:id="6"/>
    </w:p>
    <w:p w14:paraId="33EF07E8" w14:textId="010BC595" w:rsidR="00096C3E" w:rsidRDefault="00096C3E" w:rsidP="00096C3E">
      <w:pPr>
        <w:pStyle w:val="berschrift2"/>
      </w:pPr>
      <w:bookmarkStart w:id="7" w:name="_Toc466896671"/>
      <w:r>
        <w:t>Ist-Zustand</w:t>
      </w:r>
      <w:bookmarkEnd w:id="7"/>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8" w:name="_Toc466896672"/>
      <w:r>
        <w:t>Soll-Zustand</w:t>
      </w:r>
      <w:bookmarkEnd w:id="8"/>
    </w:p>
    <w:p w14:paraId="21721FAD" w14:textId="70AD0B3C" w:rsidR="00E52FC0" w:rsidRDefault="00E90115" w:rsidP="00E52FC0">
      <w:r>
        <w:t xml:space="preserve">Die neue Applikation </w:t>
      </w:r>
      <w:r w:rsidR="003B4C30">
        <w:t>muss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Pr="00E52FC0" w:rsidRDefault="004E1822" w:rsidP="003B4C30">
      <w:pPr>
        <w:pStyle w:val="Listenabsatz"/>
        <w:numPr>
          <w:ilvl w:val="0"/>
          <w:numId w:val="13"/>
        </w:numPr>
      </w:pPr>
      <w:r>
        <w:t>Ergänzung der Messreihen oder einzelner Messungen mit Fotos des gemessenen Bodenausschnitts.</w:t>
      </w:r>
    </w:p>
    <w:p w14:paraId="69966808" w14:textId="13666176" w:rsidR="00096C3E" w:rsidRDefault="00096C3E" w:rsidP="00096C3E">
      <w:pPr>
        <w:pStyle w:val="berschrift2"/>
      </w:pPr>
      <w:bookmarkStart w:id="9" w:name="_Toc466896673"/>
      <w:r>
        <w:t>Umsetzung</w:t>
      </w:r>
      <w:bookmarkEnd w:id="9"/>
    </w:p>
    <w:p w14:paraId="4A21F2A4" w14:textId="5C20E090" w:rsid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w:t>
      </w:r>
      <w:r w:rsidR="00EE6662">
        <w:t xml:space="preserve"> Das App wird mit der modernen Programmiersprache </w:t>
      </w:r>
      <w:hyperlink r:id="rId12" w:history="1">
        <w:r w:rsidR="00EE6662" w:rsidRPr="00963961">
          <w:rPr>
            <w:rStyle w:val="Link"/>
          </w:rPr>
          <w:t>Swift</w:t>
        </w:r>
      </w:hyperlink>
      <w:r w:rsidR="00EE6662">
        <w:t xml:space="preserve"> in Version 3.0 umgesetzt.</w:t>
      </w:r>
    </w:p>
    <w:p w14:paraId="7453E84C" w14:textId="0E076813" w:rsidR="00175E99" w:rsidRPr="00096C3E" w:rsidRDefault="00175E99" w:rsidP="00096C3E">
      <w:r>
        <w:t>Das App unterstützt in dieser Ausführung nur Spektrometer vom Typ 13</w:t>
      </w:r>
      <w:r w:rsidR="000A40E6">
        <w:t xml:space="preserve"> (</w:t>
      </w:r>
      <w:proofErr w:type="spellStart"/>
      <w:r w:rsidR="000A40E6">
        <w:t>Vnir</w:t>
      </w:r>
      <w:proofErr w:type="spellEnd"/>
      <w:r w:rsidR="000A40E6">
        <w:t xml:space="preserve"> und Swir1 und Swir2)</w:t>
      </w:r>
      <w:r>
        <w:t xml:space="preserve"> in der Version „</w:t>
      </w:r>
      <w:proofErr w:type="spellStart"/>
      <w:r>
        <w:t>FieldSpec</w:t>
      </w:r>
      <w:proofErr w:type="spellEnd"/>
      <w:r>
        <w:t xml:space="preserve"> 3“ und „</w:t>
      </w:r>
      <w:proofErr w:type="spellStart"/>
      <w:r>
        <w:t>FieldSpec</w:t>
      </w:r>
      <w:proofErr w:type="spellEnd"/>
      <w:r>
        <w:t xml:space="preserve"> 4“. Die Typbezeichnung bezieht sich auf den im Instrument</w:t>
      </w:r>
      <w:r w:rsidR="000A40E6">
        <w:t> </w:t>
      </w:r>
      <w:bookmarkStart w:id="10" w:name="_GoBack"/>
      <w:bookmarkEnd w:id="10"/>
      <w:r>
        <w:t>INI hinterlegten Wert.</w:t>
      </w:r>
    </w:p>
    <w:p w14:paraId="1F48DE89" w14:textId="7E842EEC" w:rsidR="00A31227" w:rsidRDefault="00A31227" w:rsidP="00A31227">
      <w:pPr>
        <w:pStyle w:val="berschrift1"/>
      </w:pPr>
      <w:bookmarkStart w:id="11" w:name="_Toc466896674"/>
      <w:r>
        <w:lastRenderedPageBreak/>
        <w:t>Meilensteine</w:t>
      </w:r>
      <w:bookmarkEnd w:id="11"/>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2" w:name="_Toc466896675"/>
      <w:r>
        <w:lastRenderedPageBreak/>
        <w:t>Anforderungskatalog</w:t>
      </w:r>
      <w:bookmarkEnd w:id="12"/>
    </w:p>
    <w:p w14:paraId="7176ADCB" w14:textId="5191978A" w:rsidR="00026767" w:rsidRDefault="00E14A96" w:rsidP="00C54E34">
      <w:pPr>
        <w:pStyle w:val="berschrift2"/>
      </w:pPr>
      <w:bookmarkStart w:id="13" w:name="_Toc466896676"/>
      <w:r>
        <w:t>Anforderungsliste</w:t>
      </w:r>
      <w:bookmarkEnd w:id="13"/>
    </w:p>
    <w:p w14:paraId="16713C93" w14:textId="1CC6FE74" w:rsidR="00571979" w:rsidRDefault="00571979" w:rsidP="00571979">
      <w:pPr>
        <w:pStyle w:val="berschrift3"/>
      </w:pPr>
      <w:bookmarkStart w:id="14" w:name="_Toc466896677"/>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Pr="00186419" w:rsidRDefault="00F97843" w:rsidP="00571979">
            <w:pPr>
              <w:pStyle w:val="StandardinTabellen"/>
              <w:jc w:val="center"/>
              <w:rPr>
                <w:b/>
              </w:rPr>
            </w:pPr>
            <w:r w:rsidRPr="00186419">
              <w:rPr>
                <w:b/>
              </w:rP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Pr="00186419" w:rsidRDefault="00F97843" w:rsidP="00571979">
            <w:pPr>
              <w:pStyle w:val="StandardinTabellen"/>
              <w:jc w:val="center"/>
              <w:rPr>
                <w:b/>
              </w:rPr>
            </w:pPr>
            <w:r w:rsidRPr="00186419">
              <w:rPr>
                <w:b/>
              </w:rPr>
              <w:t>1</w:t>
            </w:r>
          </w:p>
        </w:tc>
      </w:tr>
      <w:tr w:rsidR="008259FB" w14:paraId="0F75FE20" w14:textId="77777777" w:rsidTr="00571979">
        <w:trPr>
          <w:trHeight w:val="20"/>
        </w:trPr>
        <w:tc>
          <w:tcPr>
            <w:tcW w:w="1163" w:type="dxa"/>
            <w:vAlign w:val="center"/>
          </w:tcPr>
          <w:p w14:paraId="65A11A61" w14:textId="3CA2D0B7" w:rsidR="008259FB" w:rsidRDefault="008259FB" w:rsidP="00571979">
            <w:pPr>
              <w:pStyle w:val="StandardinTabellen"/>
            </w:pPr>
            <w:r>
              <w:t>1.0.003</w:t>
            </w:r>
          </w:p>
        </w:tc>
        <w:tc>
          <w:tcPr>
            <w:tcW w:w="7196" w:type="dxa"/>
            <w:vAlign w:val="center"/>
          </w:tcPr>
          <w:p w14:paraId="707DF704" w14:textId="3AE761E6" w:rsidR="008259FB" w:rsidRDefault="002D722C" w:rsidP="00571979">
            <w:pPr>
              <w:pStyle w:val="StandardinTabellen"/>
            </w:pPr>
            <w:r>
              <w:t>Speichern der INI-Dateien im App</w:t>
            </w:r>
          </w:p>
        </w:tc>
        <w:tc>
          <w:tcPr>
            <w:tcW w:w="742" w:type="dxa"/>
            <w:vAlign w:val="center"/>
          </w:tcPr>
          <w:p w14:paraId="2B7A575B" w14:textId="59A383AD" w:rsidR="008259FB" w:rsidRPr="00186419" w:rsidRDefault="002D722C" w:rsidP="00571979">
            <w:pPr>
              <w:pStyle w:val="StandardinTabellen"/>
              <w:jc w:val="center"/>
              <w:rPr>
                <w:b/>
              </w:rPr>
            </w:pPr>
            <w:r>
              <w:rPr>
                <w:b/>
              </w:rPr>
              <w:t>1</w:t>
            </w:r>
          </w:p>
        </w:tc>
      </w:tr>
    </w:tbl>
    <w:p w14:paraId="05F352FC" w14:textId="586F797B" w:rsidR="00360AFA" w:rsidRDefault="00360AFA" w:rsidP="00571979"/>
    <w:p w14:paraId="1B85CE99" w14:textId="458D0489" w:rsidR="00571979" w:rsidRDefault="00571979" w:rsidP="00571979">
      <w:pPr>
        <w:pStyle w:val="berschrift3"/>
      </w:pPr>
      <w:bookmarkStart w:id="15" w:name="_Toc466896678"/>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797927" w14:paraId="552D8AA6" w14:textId="77777777" w:rsidTr="00FE014E">
        <w:trPr>
          <w:trHeight w:val="20"/>
        </w:trPr>
        <w:tc>
          <w:tcPr>
            <w:tcW w:w="1163" w:type="dxa"/>
            <w:vAlign w:val="center"/>
          </w:tcPr>
          <w:p w14:paraId="7471E356" w14:textId="3F1F7521" w:rsidR="00797927" w:rsidRPr="002F0F03" w:rsidRDefault="009169B9" w:rsidP="00C54E34">
            <w:pPr>
              <w:pStyle w:val="StandardinTabellen"/>
            </w:pPr>
            <w:r w:rsidRPr="002F0F03">
              <w:t>2.0.001</w:t>
            </w:r>
          </w:p>
        </w:tc>
        <w:tc>
          <w:tcPr>
            <w:tcW w:w="7196" w:type="dxa"/>
            <w:vAlign w:val="center"/>
          </w:tcPr>
          <w:p w14:paraId="502B611D" w14:textId="0E0FD354" w:rsidR="00797927" w:rsidRPr="002F0F03" w:rsidRDefault="009169B9" w:rsidP="00C54E34">
            <w:pPr>
              <w:pStyle w:val="StandardinTabellen"/>
            </w:pPr>
            <w:r w:rsidRPr="002F0F03">
              <w:t>Einstellen der „</w:t>
            </w:r>
            <w:proofErr w:type="spellStart"/>
            <w:r w:rsidRPr="002F0F03">
              <w:t>Foreoptic</w:t>
            </w:r>
            <w:proofErr w:type="spellEnd"/>
            <w:r w:rsidRPr="002F0F03">
              <w:t>“</w:t>
            </w:r>
          </w:p>
        </w:tc>
        <w:tc>
          <w:tcPr>
            <w:tcW w:w="742" w:type="dxa"/>
            <w:vAlign w:val="center"/>
          </w:tcPr>
          <w:p w14:paraId="2B396D94" w14:textId="26B14B85" w:rsidR="00797927" w:rsidRPr="002F0F03" w:rsidRDefault="009169B9" w:rsidP="00C54E34">
            <w:pPr>
              <w:pStyle w:val="StandardinTabellen"/>
              <w:jc w:val="center"/>
            </w:pPr>
            <w:r w:rsidRPr="002F0F03">
              <w:t>1</w:t>
            </w:r>
          </w:p>
        </w:tc>
      </w:tr>
      <w:tr w:rsidR="00571979" w14:paraId="0C04F92A" w14:textId="77777777" w:rsidTr="00FE014E">
        <w:trPr>
          <w:trHeight w:val="20"/>
        </w:trPr>
        <w:tc>
          <w:tcPr>
            <w:tcW w:w="1163" w:type="dxa"/>
            <w:vAlign w:val="center"/>
          </w:tcPr>
          <w:p w14:paraId="7218D3D5" w14:textId="16FF4C85" w:rsidR="00571979" w:rsidRPr="002F0F03" w:rsidRDefault="009C7648" w:rsidP="00C54E34">
            <w:pPr>
              <w:pStyle w:val="StandardinTabellen"/>
            </w:pPr>
            <w:r w:rsidRPr="002F0F03">
              <w:t>2</w:t>
            </w:r>
            <w:r w:rsidR="009169B9" w:rsidRPr="002F0F03">
              <w:t>.0.002</w:t>
            </w:r>
          </w:p>
        </w:tc>
        <w:tc>
          <w:tcPr>
            <w:tcW w:w="7196" w:type="dxa"/>
            <w:vAlign w:val="center"/>
          </w:tcPr>
          <w:p w14:paraId="3D837F1A" w14:textId="3D711655" w:rsidR="00571979" w:rsidRPr="002F0F03" w:rsidRDefault="00FE014E" w:rsidP="00C54E34">
            <w:pPr>
              <w:pStyle w:val="StandardinTabellen"/>
            </w:pPr>
            <w:r w:rsidRPr="002F0F03">
              <w:t xml:space="preserve">Einstellen der </w:t>
            </w:r>
            <w:r w:rsidR="009722E4" w:rsidRPr="002F0F03">
              <w:t>„</w:t>
            </w:r>
            <w:proofErr w:type="spellStart"/>
            <w:r w:rsidRPr="002F0F03">
              <w:t>Number</w:t>
            </w:r>
            <w:proofErr w:type="spellEnd"/>
            <w:r w:rsidRPr="002F0F03">
              <w:t xml:space="preserve"> </w:t>
            </w:r>
            <w:proofErr w:type="spellStart"/>
            <w:r w:rsidRPr="002F0F03">
              <w:t>of</w:t>
            </w:r>
            <w:proofErr w:type="spellEnd"/>
            <w:r w:rsidRPr="002F0F03">
              <w:t xml:space="preserve"> Samples</w:t>
            </w:r>
            <w:r w:rsidR="009722E4" w:rsidRPr="002F0F03">
              <w:t>“</w:t>
            </w:r>
          </w:p>
        </w:tc>
        <w:tc>
          <w:tcPr>
            <w:tcW w:w="742" w:type="dxa"/>
            <w:vAlign w:val="center"/>
          </w:tcPr>
          <w:p w14:paraId="78AFD17F" w14:textId="7AAAF851" w:rsidR="00571979" w:rsidRPr="002F0F03" w:rsidRDefault="009169B9" w:rsidP="00C54E34">
            <w:pPr>
              <w:pStyle w:val="StandardinTabellen"/>
              <w:jc w:val="center"/>
            </w:pPr>
            <w:r w:rsidRPr="002F0F03">
              <w:t>2</w:t>
            </w:r>
          </w:p>
        </w:tc>
      </w:tr>
      <w:tr w:rsidR="009169B9" w14:paraId="24112CA9" w14:textId="77777777" w:rsidTr="00FE014E">
        <w:trPr>
          <w:trHeight w:val="20"/>
        </w:trPr>
        <w:tc>
          <w:tcPr>
            <w:tcW w:w="1163" w:type="dxa"/>
            <w:vAlign w:val="center"/>
          </w:tcPr>
          <w:p w14:paraId="48BA09D9" w14:textId="0F687928" w:rsidR="009169B9" w:rsidRPr="002F0F03" w:rsidRDefault="009169B9" w:rsidP="00C54E34">
            <w:pPr>
              <w:pStyle w:val="StandardinTabellen"/>
            </w:pPr>
            <w:r w:rsidRPr="002F0F03">
              <w:t>2.1.003</w:t>
            </w:r>
          </w:p>
        </w:tc>
        <w:tc>
          <w:tcPr>
            <w:tcW w:w="7196" w:type="dxa"/>
            <w:vAlign w:val="center"/>
          </w:tcPr>
          <w:p w14:paraId="2418A698" w14:textId="2490D84D" w:rsidR="009169B9" w:rsidRPr="002F0F03" w:rsidRDefault="009169B9" w:rsidP="00C54E34">
            <w:pPr>
              <w:pStyle w:val="StandardinTabellen"/>
            </w:pPr>
            <w:r w:rsidRPr="002F0F03">
              <w:t>Einstellen der „Visible“ Parameter</w:t>
            </w:r>
          </w:p>
        </w:tc>
        <w:tc>
          <w:tcPr>
            <w:tcW w:w="742" w:type="dxa"/>
            <w:vAlign w:val="center"/>
          </w:tcPr>
          <w:p w14:paraId="60BBEA1C" w14:textId="63C6C8A1" w:rsidR="009169B9" w:rsidRPr="002F0F03" w:rsidRDefault="009169B9" w:rsidP="00C54E34">
            <w:pPr>
              <w:pStyle w:val="StandardinTabellen"/>
              <w:jc w:val="center"/>
            </w:pPr>
            <w:r w:rsidRPr="002F0F03">
              <w:t>3</w:t>
            </w:r>
          </w:p>
        </w:tc>
      </w:tr>
      <w:tr w:rsidR="009169B9" w14:paraId="7E80D667" w14:textId="77777777" w:rsidTr="00FE014E">
        <w:trPr>
          <w:trHeight w:val="20"/>
        </w:trPr>
        <w:tc>
          <w:tcPr>
            <w:tcW w:w="1163" w:type="dxa"/>
            <w:vAlign w:val="center"/>
          </w:tcPr>
          <w:p w14:paraId="0FBC0A25" w14:textId="3ADEAF89" w:rsidR="009169B9" w:rsidRPr="002F0F03" w:rsidRDefault="009169B9" w:rsidP="00C54E34">
            <w:pPr>
              <w:pStyle w:val="StandardinTabellen"/>
            </w:pPr>
            <w:r w:rsidRPr="002F0F03">
              <w:t>2.1.004</w:t>
            </w:r>
          </w:p>
        </w:tc>
        <w:tc>
          <w:tcPr>
            <w:tcW w:w="7196" w:type="dxa"/>
            <w:vAlign w:val="center"/>
          </w:tcPr>
          <w:p w14:paraId="3BDDE663" w14:textId="4705CF2D" w:rsidR="009169B9" w:rsidRPr="002F0F03" w:rsidRDefault="009169B9" w:rsidP="00C54E34">
            <w:pPr>
              <w:pStyle w:val="StandardinTabellen"/>
            </w:pPr>
            <w:r w:rsidRPr="002F0F03">
              <w:t>Einstellen der „NIR“ / „SWIR1“ / „SWIR2“ Parameter</w:t>
            </w:r>
          </w:p>
        </w:tc>
        <w:tc>
          <w:tcPr>
            <w:tcW w:w="742" w:type="dxa"/>
            <w:vAlign w:val="center"/>
          </w:tcPr>
          <w:p w14:paraId="4ADC3F9A" w14:textId="44E9D2C1" w:rsidR="009169B9" w:rsidRPr="002F0F03" w:rsidRDefault="009169B9" w:rsidP="00C54E34">
            <w:pPr>
              <w:pStyle w:val="StandardinTabellen"/>
              <w:jc w:val="center"/>
            </w:pPr>
            <w:r w:rsidRPr="002F0F03">
              <w:t>3</w:t>
            </w:r>
          </w:p>
        </w:tc>
      </w:tr>
      <w:tr w:rsidR="009169B9" w14:paraId="461A23F3" w14:textId="77777777" w:rsidTr="00FE014E">
        <w:trPr>
          <w:trHeight w:val="389"/>
        </w:trPr>
        <w:tc>
          <w:tcPr>
            <w:tcW w:w="1163" w:type="dxa"/>
            <w:vAlign w:val="center"/>
          </w:tcPr>
          <w:p w14:paraId="35D775D5" w14:textId="18DAB732" w:rsidR="009169B9" w:rsidRPr="002F0F03" w:rsidRDefault="009169B9" w:rsidP="00C54E34">
            <w:pPr>
              <w:pStyle w:val="StandardinTabellen"/>
            </w:pPr>
            <w:r w:rsidRPr="002F0F03">
              <w:t>2.0.005</w:t>
            </w:r>
          </w:p>
        </w:tc>
        <w:tc>
          <w:tcPr>
            <w:tcW w:w="7196" w:type="dxa"/>
            <w:vAlign w:val="center"/>
          </w:tcPr>
          <w:p w14:paraId="25D04159" w14:textId="6D98C9B9" w:rsidR="009169B9" w:rsidRPr="002F0F03" w:rsidRDefault="009169B9" w:rsidP="00C54E34">
            <w:pPr>
              <w:pStyle w:val="StandardinTabellen"/>
            </w:pPr>
            <w:r w:rsidRPr="002F0F03">
              <w:t>Einstellen des „Scan Type“</w:t>
            </w:r>
          </w:p>
        </w:tc>
        <w:tc>
          <w:tcPr>
            <w:tcW w:w="742" w:type="dxa"/>
            <w:vAlign w:val="center"/>
          </w:tcPr>
          <w:p w14:paraId="4167CC6C" w14:textId="0C0534D0" w:rsidR="009169B9" w:rsidRPr="002F0F03" w:rsidRDefault="009169B9" w:rsidP="00C54E34">
            <w:pPr>
              <w:pStyle w:val="StandardinTabellen"/>
              <w:jc w:val="center"/>
            </w:pPr>
            <w:r w:rsidRPr="002F0F03">
              <w:t>4</w:t>
            </w:r>
          </w:p>
        </w:tc>
      </w:tr>
      <w:tr w:rsidR="009169B9" w14:paraId="54DAC229" w14:textId="77777777" w:rsidTr="00FE014E">
        <w:trPr>
          <w:trHeight w:val="389"/>
        </w:trPr>
        <w:tc>
          <w:tcPr>
            <w:tcW w:w="1163" w:type="dxa"/>
            <w:vAlign w:val="center"/>
          </w:tcPr>
          <w:p w14:paraId="7F566B8E" w14:textId="78284F24" w:rsidR="009169B9" w:rsidRPr="002F0F03" w:rsidRDefault="009169B9" w:rsidP="00C54E34">
            <w:pPr>
              <w:pStyle w:val="StandardinTabellen"/>
            </w:pPr>
            <w:r w:rsidRPr="002F0F03">
              <w:t>2.0.006</w:t>
            </w:r>
          </w:p>
        </w:tc>
        <w:tc>
          <w:tcPr>
            <w:tcW w:w="7196" w:type="dxa"/>
            <w:vAlign w:val="center"/>
          </w:tcPr>
          <w:p w14:paraId="31692D15" w14:textId="0A324499" w:rsidR="009169B9" w:rsidRPr="002F0F03" w:rsidRDefault="009169B9" w:rsidP="00C54E34">
            <w:pPr>
              <w:pStyle w:val="StandardinTabellen"/>
            </w:pPr>
            <w:r w:rsidRPr="002F0F03">
              <w:t>Einstellen der „Absolute Reflectance“</w:t>
            </w:r>
          </w:p>
        </w:tc>
        <w:tc>
          <w:tcPr>
            <w:tcW w:w="742" w:type="dxa"/>
            <w:vAlign w:val="center"/>
          </w:tcPr>
          <w:p w14:paraId="2AF35A45" w14:textId="3EC7CCEE" w:rsidR="009169B9" w:rsidRPr="002F0F03" w:rsidRDefault="009169B9" w:rsidP="00C54E34">
            <w:pPr>
              <w:pStyle w:val="StandardinTabellen"/>
              <w:jc w:val="center"/>
            </w:pPr>
            <w:r w:rsidRPr="002F0F03">
              <w:t>4</w:t>
            </w: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6896679"/>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BB00BF" w:rsidRDefault="00E3343A" w:rsidP="00C54E34">
            <w:pPr>
              <w:pStyle w:val="StandardinTabellen"/>
              <w:rPr>
                <w:b/>
              </w:rPr>
            </w:pPr>
            <w:r w:rsidRPr="00BB00BF">
              <w:rPr>
                <w:b/>
              </w:rPr>
              <w:t>Nr.</w:t>
            </w:r>
          </w:p>
        </w:tc>
        <w:tc>
          <w:tcPr>
            <w:tcW w:w="7196" w:type="dxa"/>
            <w:shd w:val="clear" w:color="auto" w:fill="D9D9D9" w:themeFill="background1" w:themeFillShade="D9"/>
            <w:vAlign w:val="center"/>
          </w:tcPr>
          <w:p w14:paraId="224E9998" w14:textId="77777777" w:rsidR="00E3343A" w:rsidRPr="00BB00BF" w:rsidRDefault="00E3343A" w:rsidP="00C54E34">
            <w:pPr>
              <w:pStyle w:val="StandardinTabellen"/>
              <w:rPr>
                <w:b/>
              </w:rPr>
            </w:pPr>
            <w:r w:rsidRPr="00BB00BF">
              <w:rPr>
                <w:b/>
              </w:rPr>
              <w:t>Anforderung</w:t>
            </w:r>
          </w:p>
        </w:tc>
        <w:tc>
          <w:tcPr>
            <w:tcW w:w="742" w:type="dxa"/>
            <w:shd w:val="clear" w:color="auto" w:fill="D9D9D9" w:themeFill="background1" w:themeFillShade="D9"/>
            <w:vAlign w:val="center"/>
          </w:tcPr>
          <w:p w14:paraId="3C671B3C" w14:textId="77777777" w:rsidR="00E3343A" w:rsidRPr="00BB00BF" w:rsidRDefault="00E3343A" w:rsidP="00C54E34">
            <w:pPr>
              <w:pStyle w:val="StandardinTabellen"/>
              <w:rPr>
                <w:b/>
              </w:rPr>
            </w:pPr>
            <w:proofErr w:type="spellStart"/>
            <w:r w:rsidRPr="00BB00BF">
              <w:rPr>
                <w:b/>
              </w:rPr>
              <w:t>Prio</w:t>
            </w:r>
            <w:proofErr w:type="spellEnd"/>
            <w:r w:rsidRPr="00BB00BF">
              <w:rPr>
                <w:b/>
              </w:rPr>
              <w:t>.</w:t>
            </w:r>
          </w:p>
        </w:tc>
      </w:tr>
      <w:tr w:rsidR="00E3343A" w14:paraId="62CC7462" w14:textId="77777777" w:rsidTr="00C54E34">
        <w:trPr>
          <w:trHeight w:val="20"/>
        </w:trPr>
        <w:tc>
          <w:tcPr>
            <w:tcW w:w="1163" w:type="dxa"/>
            <w:vAlign w:val="center"/>
          </w:tcPr>
          <w:p w14:paraId="5F7FFCCB" w14:textId="240ADCE9" w:rsidR="00E3343A" w:rsidRPr="00BB00BF" w:rsidRDefault="00917089" w:rsidP="00C54E34">
            <w:pPr>
              <w:pStyle w:val="StandardinTabellen"/>
            </w:pPr>
            <w:r w:rsidRPr="00BB00BF">
              <w:t>3</w:t>
            </w:r>
            <w:r w:rsidR="00E3343A" w:rsidRPr="00BB00BF">
              <w:t>.0.001</w:t>
            </w:r>
          </w:p>
        </w:tc>
        <w:tc>
          <w:tcPr>
            <w:tcW w:w="7196" w:type="dxa"/>
            <w:vAlign w:val="center"/>
          </w:tcPr>
          <w:p w14:paraId="4C11D94D" w14:textId="63A31F45" w:rsidR="00E3343A" w:rsidRPr="00BB00BF" w:rsidRDefault="00C54FBC" w:rsidP="00C54E34">
            <w:pPr>
              <w:pStyle w:val="StandardinTabellen"/>
            </w:pPr>
            <w:r w:rsidRPr="00BB00BF">
              <w:t xml:space="preserve">„Dark </w:t>
            </w:r>
            <w:proofErr w:type="spellStart"/>
            <w:r w:rsidRPr="00BB00BF">
              <w:t>Current</w:t>
            </w:r>
            <w:proofErr w:type="spellEnd"/>
            <w:r w:rsidRPr="00BB00BF">
              <w:t>“ auslösen</w:t>
            </w:r>
          </w:p>
        </w:tc>
        <w:tc>
          <w:tcPr>
            <w:tcW w:w="742" w:type="dxa"/>
            <w:vAlign w:val="center"/>
          </w:tcPr>
          <w:p w14:paraId="63CA4BD7" w14:textId="77777777" w:rsidR="00E3343A" w:rsidRPr="00BB00BF" w:rsidRDefault="00E3343A" w:rsidP="00C54E34">
            <w:pPr>
              <w:pStyle w:val="StandardinTabellen"/>
              <w:jc w:val="center"/>
              <w:rPr>
                <w:b/>
              </w:rPr>
            </w:pPr>
            <w:r w:rsidRPr="00BB00BF">
              <w:rPr>
                <w:b/>
              </w:rPr>
              <w:t>1</w:t>
            </w:r>
          </w:p>
        </w:tc>
      </w:tr>
      <w:tr w:rsidR="00E3343A" w14:paraId="0421AFCF" w14:textId="77777777" w:rsidTr="00C54E34">
        <w:trPr>
          <w:trHeight w:val="20"/>
        </w:trPr>
        <w:tc>
          <w:tcPr>
            <w:tcW w:w="1163" w:type="dxa"/>
            <w:vAlign w:val="center"/>
          </w:tcPr>
          <w:p w14:paraId="5899C86A" w14:textId="440867F5" w:rsidR="00E3343A" w:rsidRPr="00BB00BF" w:rsidRDefault="00917089" w:rsidP="00C54E34">
            <w:pPr>
              <w:pStyle w:val="StandardinTabellen"/>
            </w:pPr>
            <w:r w:rsidRPr="00BB00BF">
              <w:t>3</w:t>
            </w:r>
            <w:r w:rsidR="00C54FBC" w:rsidRPr="00BB00BF">
              <w:t>.0.002</w:t>
            </w:r>
          </w:p>
        </w:tc>
        <w:tc>
          <w:tcPr>
            <w:tcW w:w="7196" w:type="dxa"/>
            <w:vAlign w:val="center"/>
          </w:tcPr>
          <w:p w14:paraId="1EAA6B2B" w14:textId="73D781E7" w:rsidR="00E3343A" w:rsidRPr="00BB00BF" w:rsidRDefault="00C54FBC" w:rsidP="00C54E34">
            <w:pPr>
              <w:pStyle w:val="StandardinTabellen"/>
            </w:pPr>
            <w:r w:rsidRPr="00BB00BF">
              <w:t>„White Reference“ auslösen</w:t>
            </w:r>
          </w:p>
        </w:tc>
        <w:tc>
          <w:tcPr>
            <w:tcW w:w="742" w:type="dxa"/>
            <w:vAlign w:val="center"/>
          </w:tcPr>
          <w:p w14:paraId="0ADE103D" w14:textId="77777777" w:rsidR="00E3343A" w:rsidRPr="00BB00BF" w:rsidRDefault="00E3343A" w:rsidP="00C54E34">
            <w:pPr>
              <w:pStyle w:val="StandardinTabellen"/>
              <w:jc w:val="center"/>
              <w:rPr>
                <w:b/>
              </w:rPr>
            </w:pPr>
            <w:r w:rsidRPr="00BB00BF">
              <w:rPr>
                <w:b/>
              </w:rPr>
              <w:t>1</w:t>
            </w:r>
          </w:p>
        </w:tc>
      </w:tr>
      <w:tr w:rsidR="00C54FBC" w14:paraId="6081DC63" w14:textId="77777777" w:rsidTr="00C54E34">
        <w:trPr>
          <w:trHeight w:val="20"/>
        </w:trPr>
        <w:tc>
          <w:tcPr>
            <w:tcW w:w="1163" w:type="dxa"/>
            <w:vAlign w:val="center"/>
          </w:tcPr>
          <w:p w14:paraId="4DF82AE0" w14:textId="4FFE75F5" w:rsidR="00C54FBC" w:rsidRPr="00BB00BF" w:rsidRDefault="00C54FBC" w:rsidP="00C54E34">
            <w:pPr>
              <w:pStyle w:val="StandardinTabellen"/>
            </w:pPr>
            <w:r w:rsidRPr="00BB00BF">
              <w:t>3.0.003</w:t>
            </w:r>
          </w:p>
        </w:tc>
        <w:tc>
          <w:tcPr>
            <w:tcW w:w="7196" w:type="dxa"/>
            <w:vAlign w:val="center"/>
          </w:tcPr>
          <w:p w14:paraId="4491B695" w14:textId="135052AA" w:rsidR="00C54FBC" w:rsidRPr="00BB00BF" w:rsidRDefault="00C54FBC" w:rsidP="00BB00BF">
            <w:pPr>
              <w:pStyle w:val="StandardinTabellen"/>
            </w:pPr>
            <w:r w:rsidRPr="00BB00BF">
              <w:t>„</w:t>
            </w:r>
            <w:r w:rsidR="00BB00BF">
              <w:t>Spectromeasurement</w:t>
            </w:r>
            <w:r w:rsidRPr="00BB00BF">
              <w:t>“</w:t>
            </w:r>
            <w:r w:rsidR="00DC3218" w:rsidRPr="00BB00BF">
              <w:t xml:space="preserve"> auslö</w:t>
            </w:r>
            <w:r w:rsidRPr="00BB00BF">
              <w:t>sen</w:t>
            </w:r>
          </w:p>
        </w:tc>
        <w:tc>
          <w:tcPr>
            <w:tcW w:w="742" w:type="dxa"/>
            <w:vAlign w:val="center"/>
          </w:tcPr>
          <w:p w14:paraId="2516387D" w14:textId="1A2D85CF" w:rsidR="00C54FBC" w:rsidRPr="00BB00BF" w:rsidRDefault="00C54FBC" w:rsidP="00C54E34">
            <w:pPr>
              <w:pStyle w:val="StandardinTabellen"/>
              <w:jc w:val="center"/>
              <w:rPr>
                <w:b/>
              </w:rPr>
            </w:pPr>
            <w:r w:rsidRPr="00BB00BF">
              <w:rPr>
                <w:b/>
              </w:rPr>
              <w:t>1</w:t>
            </w:r>
          </w:p>
        </w:tc>
      </w:tr>
      <w:tr w:rsidR="00C54FBC" w14:paraId="3B801319" w14:textId="77777777" w:rsidTr="00C54E34">
        <w:trPr>
          <w:trHeight w:val="20"/>
        </w:trPr>
        <w:tc>
          <w:tcPr>
            <w:tcW w:w="1163" w:type="dxa"/>
            <w:vAlign w:val="center"/>
          </w:tcPr>
          <w:p w14:paraId="67DCBFBD" w14:textId="56B52CC1" w:rsidR="00C54FBC" w:rsidRPr="00BB00BF" w:rsidRDefault="00C54FBC" w:rsidP="00C54E34">
            <w:pPr>
              <w:pStyle w:val="StandardinTabellen"/>
            </w:pPr>
            <w:r w:rsidRPr="00BB00BF">
              <w:t>3.0.004</w:t>
            </w:r>
          </w:p>
        </w:tc>
        <w:tc>
          <w:tcPr>
            <w:tcW w:w="7196" w:type="dxa"/>
            <w:vAlign w:val="center"/>
          </w:tcPr>
          <w:p w14:paraId="1AB49B57" w14:textId="46A8868D" w:rsidR="00C54FBC" w:rsidRPr="00BB00BF" w:rsidRDefault="008F7CB6" w:rsidP="008F7CB6">
            <w:pPr>
              <w:pStyle w:val="StandardinTabellen"/>
            </w:pPr>
            <w:r w:rsidRPr="00BB00BF">
              <w:t>„</w:t>
            </w:r>
            <w:proofErr w:type="spellStart"/>
            <w:r w:rsidRPr="00BB00BF">
              <w:t>Optimize</w:t>
            </w:r>
            <w:proofErr w:type="spellEnd"/>
            <w:r w:rsidRPr="00BB00BF">
              <w:t xml:space="preserve"> </w:t>
            </w:r>
            <w:proofErr w:type="spellStart"/>
            <w:r w:rsidRPr="00BB00BF">
              <w:t>instrument</w:t>
            </w:r>
            <w:proofErr w:type="spellEnd"/>
            <w:r w:rsidRPr="00BB00BF">
              <w:t>“ auslösen</w:t>
            </w:r>
          </w:p>
        </w:tc>
        <w:tc>
          <w:tcPr>
            <w:tcW w:w="742" w:type="dxa"/>
            <w:vAlign w:val="center"/>
          </w:tcPr>
          <w:p w14:paraId="1DB81EBE" w14:textId="5E7E984A" w:rsidR="00C54FBC" w:rsidRPr="00BB00BF" w:rsidRDefault="008F7CB6" w:rsidP="00C54E34">
            <w:pPr>
              <w:pStyle w:val="StandardinTabellen"/>
              <w:jc w:val="center"/>
              <w:rPr>
                <w:b/>
              </w:rPr>
            </w:pPr>
            <w:r w:rsidRPr="00BB00BF">
              <w:rPr>
                <w:b/>
              </w:rPr>
              <w:t>2</w:t>
            </w:r>
          </w:p>
        </w:tc>
      </w:tr>
      <w:tr w:rsidR="00C54FBC" w14:paraId="73A98413" w14:textId="77777777" w:rsidTr="00BB00BF">
        <w:trPr>
          <w:trHeight w:val="390"/>
        </w:trPr>
        <w:tc>
          <w:tcPr>
            <w:tcW w:w="1163" w:type="dxa"/>
            <w:vAlign w:val="center"/>
          </w:tcPr>
          <w:p w14:paraId="16465C13" w14:textId="7BA887A7" w:rsidR="00C54FBC" w:rsidRPr="00BB00BF" w:rsidRDefault="00DC3218" w:rsidP="00C54E34">
            <w:pPr>
              <w:pStyle w:val="StandardinTabellen"/>
            </w:pPr>
            <w:r w:rsidRPr="00BB00BF">
              <w:t>3.0.005</w:t>
            </w:r>
          </w:p>
        </w:tc>
        <w:tc>
          <w:tcPr>
            <w:tcW w:w="7196" w:type="dxa"/>
            <w:vAlign w:val="center"/>
          </w:tcPr>
          <w:p w14:paraId="24470CE9" w14:textId="6E874A10" w:rsidR="00C54FBC" w:rsidRPr="00BB00BF" w:rsidRDefault="00BB00BF" w:rsidP="00BB00BF">
            <w:pPr>
              <w:pStyle w:val="StandardinTabellen"/>
            </w:pPr>
            <w:r>
              <w:t>Abbrechen der Messungen</w:t>
            </w:r>
          </w:p>
        </w:tc>
        <w:tc>
          <w:tcPr>
            <w:tcW w:w="742" w:type="dxa"/>
            <w:vAlign w:val="center"/>
          </w:tcPr>
          <w:p w14:paraId="54C70F79" w14:textId="3BE3BF5D" w:rsidR="00C54FBC" w:rsidRPr="00BB00BF" w:rsidRDefault="00DC3218" w:rsidP="00C54E34">
            <w:pPr>
              <w:pStyle w:val="StandardinTabellen"/>
              <w:jc w:val="center"/>
              <w:rPr>
                <w:b/>
              </w:rPr>
            </w:pPr>
            <w:r w:rsidRPr="00BB00BF">
              <w:rPr>
                <w:b/>
              </w:rPr>
              <w:t>3</w:t>
            </w:r>
          </w:p>
        </w:tc>
      </w:tr>
    </w:tbl>
    <w:p w14:paraId="053E6BA5" w14:textId="4B0092D1" w:rsidR="00186419" w:rsidRDefault="00186419"/>
    <w:p w14:paraId="700D2C65" w14:textId="77777777" w:rsidR="00186419" w:rsidRDefault="00186419">
      <w:r>
        <w:br w:type="page"/>
      </w:r>
    </w:p>
    <w:p w14:paraId="46B45D33" w14:textId="277B92E6" w:rsidR="00B14609" w:rsidRDefault="00B14609" w:rsidP="00B14609">
      <w:pPr>
        <w:pStyle w:val="berschrift3"/>
      </w:pPr>
      <w:bookmarkStart w:id="17" w:name="_Toc466896680"/>
      <w:r>
        <w:lastRenderedPageBreak/>
        <w:t xml:space="preserve">Speicherung der </w:t>
      </w:r>
      <w:r w:rsidR="00C91B12">
        <w:t>Messdaten</w:t>
      </w:r>
      <w:bookmarkEnd w:id="17"/>
    </w:p>
    <w:p w14:paraId="10685994" w14:textId="51542B48" w:rsidR="00B14609" w:rsidRPr="009C7648" w:rsidRDefault="00B14609" w:rsidP="00B14609">
      <w:r>
        <w:t>D</w:t>
      </w:r>
      <w:r w:rsidR="003228B1">
        <w:t>iese Anforderungen beschr</w:t>
      </w:r>
      <w:r w:rsidR="00845296">
        <w:t>eiben das Anlegen von Messungen</w:t>
      </w:r>
      <w:r>
        <w:t>.</w:t>
      </w:r>
      <w:r w:rsidR="003228B1">
        <w:t xml:space="preserve"> </w:t>
      </w:r>
      <w:r w:rsidR="00845296">
        <w:t>Die Messungen werden in einer Ordner</w:t>
      </w:r>
      <w:r w:rsidR="00677DAB">
        <w:t>struktur</w:t>
      </w:r>
      <w:r w:rsidR="00845296">
        <w:t xml:space="preserve"> abgelegt.</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B165EA" w:rsidRDefault="00B14609" w:rsidP="00C54E34">
            <w:pPr>
              <w:pStyle w:val="StandardinTabellen"/>
              <w:rPr>
                <w:b/>
              </w:rPr>
            </w:pPr>
            <w:r w:rsidRPr="00B165EA">
              <w:rPr>
                <w:b/>
              </w:rPr>
              <w:t>Nr.</w:t>
            </w:r>
          </w:p>
        </w:tc>
        <w:tc>
          <w:tcPr>
            <w:tcW w:w="7196" w:type="dxa"/>
            <w:shd w:val="clear" w:color="auto" w:fill="D9D9D9" w:themeFill="background1" w:themeFillShade="D9"/>
            <w:vAlign w:val="center"/>
          </w:tcPr>
          <w:p w14:paraId="765D7F1B" w14:textId="77777777" w:rsidR="00B14609" w:rsidRPr="00B165EA" w:rsidRDefault="00B14609" w:rsidP="00C54E34">
            <w:pPr>
              <w:pStyle w:val="StandardinTabellen"/>
              <w:rPr>
                <w:b/>
              </w:rPr>
            </w:pPr>
            <w:r w:rsidRPr="00B165EA">
              <w:rPr>
                <w:b/>
              </w:rPr>
              <w:t>Anforderung</w:t>
            </w:r>
          </w:p>
        </w:tc>
        <w:tc>
          <w:tcPr>
            <w:tcW w:w="742" w:type="dxa"/>
            <w:shd w:val="clear" w:color="auto" w:fill="D9D9D9" w:themeFill="background1" w:themeFillShade="D9"/>
            <w:vAlign w:val="center"/>
          </w:tcPr>
          <w:p w14:paraId="7BE231B4" w14:textId="77777777" w:rsidR="00B14609" w:rsidRPr="00B165EA" w:rsidRDefault="00B14609" w:rsidP="00C54E34">
            <w:pPr>
              <w:pStyle w:val="StandardinTabellen"/>
              <w:rPr>
                <w:b/>
              </w:rPr>
            </w:pPr>
            <w:proofErr w:type="spellStart"/>
            <w:r w:rsidRPr="00B165EA">
              <w:rPr>
                <w:b/>
              </w:rPr>
              <w:t>Prio</w:t>
            </w:r>
            <w:proofErr w:type="spellEnd"/>
            <w:r w:rsidRPr="00B165EA">
              <w:rPr>
                <w:b/>
              </w:rPr>
              <w:t>.</w:t>
            </w:r>
          </w:p>
        </w:tc>
      </w:tr>
      <w:tr w:rsidR="00483FE2" w14:paraId="2E5F3967" w14:textId="77777777" w:rsidTr="00C54E34">
        <w:trPr>
          <w:trHeight w:val="20"/>
        </w:trPr>
        <w:tc>
          <w:tcPr>
            <w:tcW w:w="1163" w:type="dxa"/>
            <w:vAlign w:val="center"/>
          </w:tcPr>
          <w:p w14:paraId="18DAA2C2" w14:textId="649BB52E" w:rsidR="00483FE2" w:rsidRPr="00B165EA" w:rsidRDefault="00483FE2" w:rsidP="00C54E34">
            <w:pPr>
              <w:pStyle w:val="StandardinTabellen"/>
            </w:pPr>
            <w:r w:rsidRPr="00B165EA">
              <w:t>4.0.001</w:t>
            </w:r>
          </w:p>
        </w:tc>
        <w:tc>
          <w:tcPr>
            <w:tcW w:w="7196" w:type="dxa"/>
            <w:vAlign w:val="center"/>
          </w:tcPr>
          <w:p w14:paraId="16A2BA08" w14:textId="3166DD87" w:rsidR="00483FE2" w:rsidRPr="00B165EA" w:rsidRDefault="00CA5CE9" w:rsidP="00C54E34">
            <w:pPr>
              <w:pStyle w:val="StandardinTabellen"/>
            </w:pPr>
            <w:r w:rsidRPr="00B165EA">
              <w:t>Anlegen einer Messung</w:t>
            </w:r>
          </w:p>
        </w:tc>
        <w:tc>
          <w:tcPr>
            <w:tcW w:w="742" w:type="dxa"/>
            <w:vAlign w:val="center"/>
          </w:tcPr>
          <w:p w14:paraId="7BC7784E" w14:textId="4482973A" w:rsidR="00483FE2" w:rsidRPr="00B165EA" w:rsidRDefault="00483FE2" w:rsidP="00C54E34">
            <w:pPr>
              <w:pStyle w:val="StandardinTabellen"/>
              <w:jc w:val="center"/>
              <w:rPr>
                <w:b/>
              </w:rPr>
            </w:pPr>
            <w:r w:rsidRPr="00B165EA">
              <w:rPr>
                <w:b/>
              </w:rPr>
              <w:t>2</w:t>
            </w:r>
          </w:p>
        </w:tc>
      </w:tr>
      <w:tr w:rsidR="00390C8A" w14:paraId="6C74F7FA" w14:textId="77777777" w:rsidTr="00C54E34">
        <w:trPr>
          <w:trHeight w:val="20"/>
        </w:trPr>
        <w:tc>
          <w:tcPr>
            <w:tcW w:w="1163" w:type="dxa"/>
            <w:vAlign w:val="center"/>
          </w:tcPr>
          <w:p w14:paraId="08FFD4D6" w14:textId="147D62EC" w:rsidR="00390C8A" w:rsidRPr="00B165EA" w:rsidRDefault="00607CE6" w:rsidP="00C54E34">
            <w:pPr>
              <w:pStyle w:val="StandardinTabellen"/>
            </w:pPr>
            <w:r w:rsidRPr="00B165EA">
              <w:t>4.0.002</w:t>
            </w:r>
          </w:p>
        </w:tc>
        <w:tc>
          <w:tcPr>
            <w:tcW w:w="7196" w:type="dxa"/>
            <w:vAlign w:val="center"/>
          </w:tcPr>
          <w:p w14:paraId="5994C0E6" w14:textId="09374777" w:rsidR="00390C8A" w:rsidRPr="00B165EA" w:rsidRDefault="00390C8A" w:rsidP="00C54E34">
            <w:pPr>
              <w:pStyle w:val="StandardinTabellen"/>
            </w:pPr>
            <w:r w:rsidRPr="00B165EA">
              <w:t>Abspeichern der Daten im Indigo File Format.</w:t>
            </w:r>
          </w:p>
        </w:tc>
        <w:tc>
          <w:tcPr>
            <w:tcW w:w="742" w:type="dxa"/>
            <w:vAlign w:val="center"/>
          </w:tcPr>
          <w:p w14:paraId="3AB9295F" w14:textId="0135C475" w:rsidR="00390C8A" w:rsidRPr="00B165EA" w:rsidRDefault="00390C8A" w:rsidP="00C54E34">
            <w:pPr>
              <w:pStyle w:val="StandardinTabellen"/>
              <w:jc w:val="center"/>
              <w:rPr>
                <w:b/>
              </w:rPr>
            </w:pPr>
            <w:r w:rsidRPr="00B165EA">
              <w:rPr>
                <w:b/>
              </w:rPr>
              <w:t>2</w:t>
            </w:r>
          </w:p>
        </w:tc>
      </w:tr>
      <w:tr w:rsidR="00B14609" w14:paraId="17A03EFD" w14:textId="77777777" w:rsidTr="00C54E34">
        <w:trPr>
          <w:trHeight w:val="20"/>
        </w:trPr>
        <w:tc>
          <w:tcPr>
            <w:tcW w:w="1163" w:type="dxa"/>
            <w:vAlign w:val="center"/>
          </w:tcPr>
          <w:p w14:paraId="3B47713D" w14:textId="3439F696" w:rsidR="00B14609" w:rsidRPr="00B165EA" w:rsidRDefault="00E42658" w:rsidP="00C54E34">
            <w:pPr>
              <w:pStyle w:val="StandardinTabellen"/>
            </w:pPr>
            <w:r w:rsidRPr="00B165EA">
              <w:t>4</w:t>
            </w:r>
            <w:r w:rsidR="003228B1" w:rsidRPr="00B165EA">
              <w:t>.1</w:t>
            </w:r>
            <w:r w:rsidR="00483FE2" w:rsidRPr="00B165EA">
              <w:t>.00</w:t>
            </w:r>
            <w:r w:rsidR="00390C8A" w:rsidRPr="00B165EA">
              <w:t>1</w:t>
            </w:r>
          </w:p>
        </w:tc>
        <w:tc>
          <w:tcPr>
            <w:tcW w:w="7196" w:type="dxa"/>
            <w:vAlign w:val="center"/>
          </w:tcPr>
          <w:p w14:paraId="3ED00FB8" w14:textId="4D8A359C" w:rsidR="00B14609" w:rsidRPr="00B165EA" w:rsidRDefault="003228B1" w:rsidP="002B2BC7">
            <w:pPr>
              <w:pStyle w:val="StandardinTabellen"/>
            </w:pPr>
            <w:r w:rsidRPr="00B165EA">
              <w:t>Export der Daten</w:t>
            </w:r>
          </w:p>
        </w:tc>
        <w:tc>
          <w:tcPr>
            <w:tcW w:w="742" w:type="dxa"/>
            <w:vAlign w:val="center"/>
          </w:tcPr>
          <w:p w14:paraId="4EF7E886" w14:textId="5D523F07" w:rsidR="00B14609" w:rsidRPr="00B165EA" w:rsidRDefault="007467F3" w:rsidP="00C54E34">
            <w:pPr>
              <w:pStyle w:val="StandardinTabellen"/>
              <w:jc w:val="center"/>
              <w:rPr>
                <w:b/>
              </w:rPr>
            </w:pPr>
            <w:r w:rsidRPr="00B165EA">
              <w:rPr>
                <w:b/>
              </w:rPr>
              <w:t>3</w:t>
            </w:r>
          </w:p>
        </w:tc>
      </w:tr>
      <w:tr w:rsidR="00FB5738" w14:paraId="5289E4B2" w14:textId="77777777" w:rsidTr="00C54E34">
        <w:trPr>
          <w:trHeight w:val="20"/>
        </w:trPr>
        <w:tc>
          <w:tcPr>
            <w:tcW w:w="1163" w:type="dxa"/>
            <w:vAlign w:val="center"/>
          </w:tcPr>
          <w:p w14:paraId="7C4724FC" w14:textId="0F1764B2" w:rsidR="00FB5738" w:rsidRPr="00B165EA" w:rsidRDefault="00FB5738" w:rsidP="00C54E34">
            <w:pPr>
              <w:pStyle w:val="StandardinTabellen"/>
            </w:pPr>
            <w:r w:rsidRPr="00B165EA">
              <w:t>4.2.001</w:t>
            </w:r>
          </w:p>
        </w:tc>
        <w:tc>
          <w:tcPr>
            <w:tcW w:w="7196" w:type="dxa"/>
            <w:vAlign w:val="center"/>
          </w:tcPr>
          <w:p w14:paraId="5062CCBC" w14:textId="052645D0" w:rsidR="00FB5738" w:rsidRPr="00B165EA" w:rsidRDefault="003228B1" w:rsidP="00C54E34">
            <w:pPr>
              <w:pStyle w:val="StandardinTabellen"/>
            </w:pPr>
            <w:r w:rsidRPr="00B165EA">
              <w:t>Verwalten der konfigurierten Messungen</w:t>
            </w:r>
          </w:p>
        </w:tc>
        <w:tc>
          <w:tcPr>
            <w:tcW w:w="742" w:type="dxa"/>
            <w:vAlign w:val="center"/>
          </w:tcPr>
          <w:p w14:paraId="7955256E" w14:textId="11BDF137" w:rsidR="00FB5738" w:rsidRPr="00B165EA" w:rsidRDefault="00483FE2" w:rsidP="00C54E34">
            <w:pPr>
              <w:pStyle w:val="StandardinTabellen"/>
              <w:jc w:val="center"/>
              <w:rPr>
                <w:b/>
              </w:rPr>
            </w:pPr>
            <w:r w:rsidRPr="00B165EA">
              <w:rPr>
                <w:b/>
              </w:rPr>
              <w:t>3</w:t>
            </w:r>
          </w:p>
        </w:tc>
      </w:tr>
    </w:tbl>
    <w:p w14:paraId="5BFC3ADB" w14:textId="77777777" w:rsidR="00630EF8" w:rsidRDefault="00630EF8"/>
    <w:p w14:paraId="766ADB11" w14:textId="2170A3EC" w:rsidR="00630EF8" w:rsidRDefault="00630EF8" w:rsidP="00630EF8">
      <w:pPr>
        <w:pStyle w:val="berschrift3"/>
      </w:pPr>
      <w:bookmarkStart w:id="18" w:name="_Toc466896681"/>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Pr="00186419" w:rsidRDefault="008A1CAA" w:rsidP="00C54E34">
            <w:pPr>
              <w:pStyle w:val="StandardinTabellen"/>
              <w:jc w:val="center"/>
              <w:rPr>
                <w:b/>
              </w:rPr>
            </w:pPr>
            <w:r w:rsidRPr="00186419">
              <w:rPr>
                <w:b/>
              </w:rP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1B4C31C7" w:rsidR="00630EF8" w:rsidRPr="00186419" w:rsidRDefault="00B165EA" w:rsidP="00C54E34">
            <w:pPr>
              <w:pStyle w:val="StandardinTabellen"/>
              <w:jc w:val="center"/>
              <w:rPr>
                <w:b/>
              </w:rPr>
            </w:pPr>
            <w:r>
              <w:rPr>
                <w:b/>
              </w:rPr>
              <w:t>4</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6896682"/>
      <w:r>
        <w:lastRenderedPageBreak/>
        <w:t>Anzeigen der Messdaten</w:t>
      </w:r>
      <w:bookmarkEnd w:id="19"/>
    </w:p>
    <w:p w14:paraId="41848368" w14:textId="20DF3FB5" w:rsidR="00F76A8F" w:rsidRDefault="00F76A8F" w:rsidP="00F76A8F">
      <w:r>
        <w:t xml:space="preserve">Die </w:t>
      </w:r>
      <w:r w:rsidR="00A767FC">
        <w:t>Daten welche gemessen werden, sollen grafisch auf dem mobilen Gerät dargestellt werden</w:t>
      </w:r>
      <w:r>
        <w:t>.</w:t>
      </w:r>
      <w:r w:rsidR="008F11BA">
        <w:t xml:space="preserve"> Für die Messung werden die entsprechenden Werte berechnet. Diese Berechnungen werden aber nicht abgespeichert, sondern dienen lediglich der Anzeige.</w:t>
      </w:r>
    </w:p>
    <w:p w14:paraId="2F9BC7FD" w14:textId="3676E23A" w:rsidR="008F11BA" w:rsidRPr="009C7648" w:rsidRDefault="008F11BA" w:rsidP="00F76A8F">
      <w:r>
        <w:t>Die Berechnung e</w:t>
      </w:r>
      <w:r w:rsidR="004E292B">
        <w:t>rfolgt nach dem im Punkt 4.1.7 a</w:t>
      </w:r>
      <w:r>
        <w:t>u</w:t>
      </w:r>
      <w:r w:rsidR="004E292B">
        <w:t>fgeführten Diagramm, in diesem w</w:t>
      </w:r>
      <w:r>
        <w:t>erden auch die Begrifflichkeiten definiert die bei den Anforderungen verwendet werden.</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073673" w:rsidRPr="00571979" w14:paraId="584511C3" w14:textId="77777777" w:rsidTr="00073673">
        <w:trPr>
          <w:trHeight w:val="20"/>
        </w:trPr>
        <w:tc>
          <w:tcPr>
            <w:tcW w:w="1163" w:type="dxa"/>
            <w:shd w:val="clear" w:color="auto" w:fill="auto"/>
            <w:vAlign w:val="center"/>
          </w:tcPr>
          <w:p w14:paraId="1EEB546E" w14:textId="7029FB1D" w:rsidR="00073673" w:rsidRPr="00073673" w:rsidRDefault="00073673" w:rsidP="00C54E34">
            <w:pPr>
              <w:pStyle w:val="StandardinTabellen"/>
            </w:pPr>
            <w:r>
              <w:t>6.0.001</w:t>
            </w:r>
          </w:p>
        </w:tc>
        <w:tc>
          <w:tcPr>
            <w:tcW w:w="7196" w:type="dxa"/>
            <w:shd w:val="clear" w:color="auto" w:fill="auto"/>
            <w:vAlign w:val="center"/>
          </w:tcPr>
          <w:p w14:paraId="4512CD83" w14:textId="06C39BCA" w:rsidR="00073673" w:rsidRPr="00073673" w:rsidRDefault="00073673" w:rsidP="00C54E34">
            <w:pPr>
              <w:pStyle w:val="StandardinTabellen"/>
            </w:pPr>
            <w:r>
              <w:t>Darstellen der „</w:t>
            </w:r>
            <w:proofErr w:type="spellStart"/>
            <w:r>
              <w:t>raw</w:t>
            </w:r>
            <w:proofErr w:type="spellEnd"/>
            <w:r>
              <w:t xml:space="preserve"> DN“ (DN DC_CORR)</w:t>
            </w:r>
          </w:p>
        </w:tc>
        <w:tc>
          <w:tcPr>
            <w:tcW w:w="742" w:type="dxa"/>
            <w:shd w:val="clear" w:color="auto" w:fill="auto"/>
            <w:vAlign w:val="center"/>
          </w:tcPr>
          <w:p w14:paraId="7D62F45A" w14:textId="193C4AC9" w:rsidR="00073673" w:rsidRPr="00073673" w:rsidRDefault="00073673" w:rsidP="00073673">
            <w:pPr>
              <w:pStyle w:val="StandardinTabellen"/>
              <w:jc w:val="center"/>
              <w:rPr>
                <w:b/>
              </w:rPr>
            </w:pPr>
            <w:r w:rsidRPr="00073673">
              <w:rPr>
                <w:b/>
              </w:rPr>
              <w:t>1</w:t>
            </w:r>
          </w:p>
        </w:tc>
      </w:tr>
      <w:tr w:rsidR="00F76A8F" w14:paraId="1EAF47C4" w14:textId="77777777" w:rsidTr="00C54E34">
        <w:trPr>
          <w:trHeight w:val="20"/>
        </w:trPr>
        <w:tc>
          <w:tcPr>
            <w:tcW w:w="1163" w:type="dxa"/>
            <w:vAlign w:val="center"/>
          </w:tcPr>
          <w:p w14:paraId="70C50404" w14:textId="3372816B" w:rsidR="00F76A8F" w:rsidRDefault="00D973ED" w:rsidP="00C54E34">
            <w:pPr>
              <w:pStyle w:val="StandardinTabellen"/>
            </w:pPr>
            <w:r>
              <w:t>6</w:t>
            </w:r>
            <w:r w:rsidR="00F76A8F">
              <w:t>.0.00</w:t>
            </w:r>
            <w:r w:rsidR="00073673">
              <w:t>2</w:t>
            </w:r>
          </w:p>
        </w:tc>
        <w:tc>
          <w:tcPr>
            <w:tcW w:w="7196" w:type="dxa"/>
            <w:vAlign w:val="center"/>
          </w:tcPr>
          <w:p w14:paraId="5137F7DA" w14:textId="6A8739B4" w:rsidR="00F76A8F" w:rsidRDefault="00662FBD" w:rsidP="007F76C0">
            <w:pPr>
              <w:pStyle w:val="StandardinTabellen"/>
            </w:pPr>
            <w:r>
              <w:t xml:space="preserve">Darstellen der </w:t>
            </w:r>
            <w:r w:rsidR="007F76C0">
              <w:t>„</w:t>
            </w:r>
            <w:proofErr w:type="spellStart"/>
            <w:r w:rsidR="007F76C0">
              <w:t>radiance</w:t>
            </w:r>
            <w:proofErr w:type="spellEnd"/>
            <w:r w:rsidR="007F76C0">
              <w:t>“</w:t>
            </w:r>
          </w:p>
        </w:tc>
        <w:tc>
          <w:tcPr>
            <w:tcW w:w="742" w:type="dxa"/>
            <w:vAlign w:val="center"/>
          </w:tcPr>
          <w:p w14:paraId="6B2C546A" w14:textId="5D148658" w:rsidR="00F76A8F" w:rsidRPr="00186419" w:rsidRDefault="00073673" w:rsidP="00C54E34">
            <w:pPr>
              <w:pStyle w:val="StandardinTabellen"/>
              <w:jc w:val="center"/>
              <w:rPr>
                <w:b/>
              </w:rPr>
            </w:pPr>
            <w:r>
              <w:rPr>
                <w:b/>
              </w:rPr>
              <w:t>3</w:t>
            </w:r>
          </w:p>
        </w:tc>
      </w:tr>
      <w:tr w:rsidR="00E66AC4" w14:paraId="798E6477" w14:textId="77777777" w:rsidTr="00C54E34">
        <w:trPr>
          <w:trHeight w:val="20"/>
        </w:trPr>
        <w:tc>
          <w:tcPr>
            <w:tcW w:w="1163" w:type="dxa"/>
            <w:vAlign w:val="center"/>
          </w:tcPr>
          <w:p w14:paraId="2F8A8171" w14:textId="69231422" w:rsidR="00E66AC4" w:rsidRPr="008F11BA" w:rsidRDefault="00073673" w:rsidP="00C54E34">
            <w:pPr>
              <w:pStyle w:val="StandardinTabellen"/>
            </w:pPr>
            <w:r>
              <w:t>6.0.003</w:t>
            </w:r>
          </w:p>
        </w:tc>
        <w:tc>
          <w:tcPr>
            <w:tcW w:w="7196" w:type="dxa"/>
            <w:vAlign w:val="center"/>
          </w:tcPr>
          <w:p w14:paraId="6F948AC3" w14:textId="30CA1886" w:rsidR="00E66AC4" w:rsidRPr="008F11BA" w:rsidRDefault="00E66AC4" w:rsidP="00C54E34">
            <w:pPr>
              <w:pStyle w:val="StandardinTabellen"/>
            </w:pPr>
            <w:r w:rsidRPr="008F11BA">
              <w:t>Darstellen der „reflectance“</w:t>
            </w:r>
          </w:p>
        </w:tc>
        <w:tc>
          <w:tcPr>
            <w:tcW w:w="742" w:type="dxa"/>
            <w:vAlign w:val="center"/>
          </w:tcPr>
          <w:p w14:paraId="309C5C51" w14:textId="4D3D1CCD" w:rsidR="00E66AC4" w:rsidRPr="008F11BA" w:rsidRDefault="008F11BA" w:rsidP="00C54E34">
            <w:pPr>
              <w:pStyle w:val="StandardinTabellen"/>
              <w:jc w:val="center"/>
              <w:rPr>
                <w:b/>
              </w:rPr>
            </w:pPr>
            <w:r w:rsidRPr="008F11BA">
              <w:rPr>
                <w:b/>
              </w:rPr>
              <w:t>3</w:t>
            </w:r>
          </w:p>
        </w:tc>
      </w:tr>
      <w:tr w:rsidR="00E66AC4" w14:paraId="17FC16B9" w14:textId="77777777" w:rsidTr="00C54E34">
        <w:trPr>
          <w:trHeight w:val="20"/>
        </w:trPr>
        <w:tc>
          <w:tcPr>
            <w:tcW w:w="1163" w:type="dxa"/>
            <w:vAlign w:val="center"/>
          </w:tcPr>
          <w:p w14:paraId="08C99762" w14:textId="7ED2C269" w:rsidR="00E66AC4" w:rsidRPr="008F11BA" w:rsidRDefault="00073673" w:rsidP="00C54E34">
            <w:pPr>
              <w:pStyle w:val="StandardinTabellen"/>
            </w:pPr>
            <w:r>
              <w:t>6.0.004</w:t>
            </w:r>
          </w:p>
        </w:tc>
        <w:tc>
          <w:tcPr>
            <w:tcW w:w="7196" w:type="dxa"/>
            <w:vAlign w:val="center"/>
          </w:tcPr>
          <w:p w14:paraId="38C13F5A" w14:textId="5FCCE439" w:rsidR="00E66AC4" w:rsidRPr="008F11BA" w:rsidRDefault="00E66AC4" w:rsidP="00C54E34">
            <w:pPr>
              <w:pStyle w:val="StandardinTabellen"/>
            </w:pPr>
            <w:r w:rsidRPr="008F11BA">
              <w:t>Darstellen der „</w:t>
            </w:r>
            <w:proofErr w:type="spellStart"/>
            <w:r w:rsidRPr="008F11BA">
              <w:t>transmittance</w:t>
            </w:r>
            <w:proofErr w:type="spellEnd"/>
            <w:r w:rsidRPr="008F11BA">
              <w:t>“</w:t>
            </w:r>
          </w:p>
        </w:tc>
        <w:tc>
          <w:tcPr>
            <w:tcW w:w="742" w:type="dxa"/>
            <w:vAlign w:val="center"/>
          </w:tcPr>
          <w:p w14:paraId="68A834BD" w14:textId="3C86B578" w:rsidR="00E66AC4" w:rsidRPr="008F11BA" w:rsidRDefault="008F11BA" w:rsidP="00C54E34">
            <w:pPr>
              <w:pStyle w:val="StandardinTabellen"/>
              <w:jc w:val="center"/>
              <w:rPr>
                <w:b/>
              </w:rPr>
            </w:pPr>
            <w:r w:rsidRPr="008F11BA">
              <w:rPr>
                <w:b/>
              </w:rPr>
              <w:t>4</w:t>
            </w:r>
          </w:p>
        </w:tc>
      </w:tr>
      <w:tr w:rsidR="00E66AC4" w14:paraId="0E911126" w14:textId="77777777" w:rsidTr="00C54E34">
        <w:trPr>
          <w:trHeight w:val="20"/>
        </w:trPr>
        <w:tc>
          <w:tcPr>
            <w:tcW w:w="1163" w:type="dxa"/>
            <w:vAlign w:val="center"/>
          </w:tcPr>
          <w:p w14:paraId="4D6CB58C" w14:textId="20FEF5D7" w:rsidR="00E66AC4" w:rsidRPr="008F11BA" w:rsidRDefault="00073673" w:rsidP="00C54E34">
            <w:pPr>
              <w:pStyle w:val="StandardinTabellen"/>
            </w:pPr>
            <w:r>
              <w:t>6.0.005</w:t>
            </w:r>
          </w:p>
        </w:tc>
        <w:tc>
          <w:tcPr>
            <w:tcW w:w="7196" w:type="dxa"/>
            <w:vAlign w:val="center"/>
          </w:tcPr>
          <w:p w14:paraId="5E7DA655" w14:textId="117FDDFE" w:rsidR="00E66AC4" w:rsidRPr="008F11BA" w:rsidRDefault="00E66AC4" w:rsidP="00C54E34">
            <w:pPr>
              <w:pStyle w:val="StandardinTabellen"/>
            </w:pPr>
            <w:r w:rsidRPr="008F11BA">
              <w:t>Darstellen der „</w:t>
            </w:r>
            <w:proofErr w:type="spellStart"/>
            <w:r w:rsidRPr="008F11BA">
              <w:t>absorbance</w:t>
            </w:r>
            <w:proofErr w:type="spellEnd"/>
            <w:r w:rsidRPr="008F11BA">
              <w:t>“</w:t>
            </w:r>
          </w:p>
        </w:tc>
        <w:tc>
          <w:tcPr>
            <w:tcW w:w="742" w:type="dxa"/>
            <w:vAlign w:val="center"/>
          </w:tcPr>
          <w:p w14:paraId="1562E8FE" w14:textId="16ECA3FF" w:rsidR="00E66AC4" w:rsidRPr="008F11BA" w:rsidRDefault="008F11BA" w:rsidP="00C54E34">
            <w:pPr>
              <w:pStyle w:val="StandardinTabellen"/>
              <w:jc w:val="center"/>
              <w:rPr>
                <w:b/>
              </w:rPr>
            </w:pPr>
            <w:r w:rsidRPr="008F11BA">
              <w:rPr>
                <w:b/>
              </w:rPr>
              <w:t>4</w:t>
            </w:r>
          </w:p>
        </w:tc>
      </w:tr>
      <w:tr w:rsidR="008A4C15" w14:paraId="3D8F1867" w14:textId="77777777" w:rsidTr="00C54E34">
        <w:trPr>
          <w:trHeight w:val="20"/>
        </w:trPr>
        <w:tc>
          <w:tcPr>
            <w:tcW w:w="1163" w:type="dxa"/>
            <w:vAlign w:val="center"/>
          </w:tcPr>
          <w:p w14:paraId="4384CAD6" w14:textId="75F580FD" w:rsidR="008A4C15" w:rsidRPr="008F11BA" w:rsidRDefault="00CB26AD" w:rsidP="00C54E34">
            <w:pPr>
              <w:pStyle w:val="StandardinTabellen"/>
            </w:pPr>
            <w:r w:rsidRPr="008F11BA">
              <w:t>6.1</w:t>
            </w:r>
            <w:r w:rsidR="001940A5" w:rsidRPr="008F11BA">
              <w:t>.001</w:t>
            </w:r>
          </w:p>
        </w:tc>
        <w:tc>
          <w:tcPr>
            <w:tcW w:w="7196" w:type="dxa"/>
            <w:vAlign w:val="center"/>
          </w:tcPr>
          <w:p w14:paraId="58665AEB" w14:textId="4A0C6249" w:rsidR="008A4C15" w:rsidRPr="008F11BA" w:rsidRDefault="001A707D" w:rsidP="00C54E34">
            <w:pPr>
              <w:pStyle w:val="StandardinTabellen"/>
            </w:pPr>
            <w:r w:rsidRPr="008F11BA">
              <w:t>Zoom der grafischen Darstellung</w:t>
            </w:r>
          </w:p>
        </w:tc>
        <w:tc>
          <w:tcPr>
            <w:tcW w:w="742" w:type="dxa"/>
            <w:vAlign w:val="center"/>
          </w:tcPr>
          <w:p w14:paraId="69BAC7C7" w14:textId="0F5C3A97" w:rsidR="008A4C15" w:rsidRPr="008F11BA" w:rsidRDefault="008F11BA" w:rsidP="00C54E34">
            <w:pPr>
              <w:pStyle w:val="StandardinTabellen"/>
              <w:jc w:val="center"/>
              <w:rPr>
                <w:b/>
              </w:rPr>
            </w:pPr>
            <w:r w:rsidRPr="008F11BA">
              <w:rPr>
                <w:b/>
              </w:rPr>
              <w:t>4</w:t>
            </w:r>
          </w:p>
        </w:tc>
      </w:tr>
      <w:tr w:rsidR="001940A5" w14:paraId="74B40DD2" w14:textId="77777777" w:rsidTr="00C54E34">
        <w:trPr>
          <w:trHeight w:val="20"/>
        </w:trPr>
        <w:tc>
          <w:tcPr>
            <w:tcW w:w="1163" w:type="dxa"/>
            <w:vAlign w:val="center"/>
          </w:tcPr>
          <w:p w14:paraId="1D7F7F95" w14:textId="166732A4" w:rsidR="001940A5" w:rsidRPr="008F11BA" w:rsidRDefault="001940A5" w:rsidP="000C1863">
            <w:pPr>
              <w:pStyle w:val="StandardinTabellen"/>
            </w:pPr>
            <w:r w:rsidRPr="008F11BA">
              <w:t>6.</w:t>
            </w:r>
            <w:r w:rsidR="00CB26AD" w:rsidRPr="008F11BA">
              <w:t>1.002</w:t>
            </w:r>
          </w:p>
        </w:tc>
        <w:tc>
          <w:tcPr>
            <w:tcW w:w="7196" w:type="dxa"/>
            <w:vAlign w:val="center"/>
          </w:tcPr>
          <w:p w14:paraId="3F4E2BCE" w14:textId="5891CA2C" w:rsidR="001940A5" w:rsidRPr="008F11BA" w:rsidRDefault="001A707D" w:rsidP="00C54E34">
            <w:pPr>
              <w:pStyle w:val="StandardinTabellen"/>
            </w:pPr>
            <w:r w:rsidRPr="008F11BA">
              <w:t>Anpassen der grafischen Darstellung</w:t>
            </w:r>
          </w:p>
        </w:tc>
        <w:tc>
          <w:tcPr>
            <w:tcW w:w="742" w:type="dxa"/>
            <w:vAlign w:val="center"/>
          </w:tcPr>
          <w:p w14:paraId="34F34BEA" w14:textId="60407B3C" w:rsidR="001940A5" w:rsidRPr="008F11BA" w:rsidRDefault="008F11BA" w:rsidP="00C54E34">
            <w:pPr>
              <w:pStyle w:val="StandardinTabellen"/>
              <w:jc w:val="center"/>
              <w:rPr>
                <w:b/>
              </w:rPr>
            </w:pPr>
            <w:r w:rsidRPr="008F11BA">
              <w:rPr>
                <w:b/>
              </w:rPr>
              <w:t>4</w:t>
            </w:r>
          </w:p>
        </w:tc>
      </w:tr>
      <w:tr w:rsidR="007265AF" w14:paraId="3DE69C9C" w14:textId="77777777" w:rsidTr="008F11BA">
        <w:trPr>
          <w:trHeight w:val="404"/>
        </w:trPr>
        <w:tc>
          <w:tcPr>
            <w:tcW w:w="1163" w:type="dxa"/>
            <w:vAlign w:val="center"/>
          </w:tcPr>
          <w:p w14:paraId="4CFA8320" w14:textId="1F9F462B" w:rsidR="007265AF" w:rsidRPr="008F11BA" w:rsidRDefault="008C0E26" w:rsidP="000C1863">
            <w:pPr>
              <w:pStyle w:val="StandardinTabellen"/>
            </w:pPr>
            <w:r w:rsidRPr="008F11BA">
              <w:t>6.</w:t>
            </w:r>
            <w:r w:rsidR="00CB26AD" w:rsidRPr="008F11BA">
              <w:t>1</w:t>
            </w:r>
            <w:r w:rsidRPr="008F11BA">
              <w:t>.00</w:t>
            </w:r>
            <w:r w:rsidR="00CB26AD" w:rsidRPr="008F11BA">
              <w:t>3</w:t>
            </w:r>
          </w:p>
        </w:tc>
        <w:tc>
          <w:tcPr>
            <w:tcW w:w="7196" w:type="dxa"/>
            <w:vAlign w:val="center"/>
          </w:tcPr>
          <w:p w14:paraId="41854947" w14:textId="2B9458D8" w:rsidR="007265AF" w:rsidRPr="008F11BA" w:rsidRDefault="0022665B" w:rsidP="00C54E34">
            <w:pPr>
              <w:pStyle w:val="StandardinTabellen"/>
            </w:pPr>
            <w:r w:rsidRPr="008F11BA">
              <w:t>Konfiguration der X- und Y-Achsen</w:t>
            </w:r>
          </w:p>
        </w:tc>
        <w:tc>
          <w:tcPr>
            <w:tcW w:w="742" w:type="dxa"/>
            <w:vAlign w:val="center"/>
          </w:tcPr>
          <w:p w14:paraId="3158FCCA" w14:textId="24C49879" w:rsidR="007265AF" w:rsidRPr="008F11BA" w:rsidRDefault="008F11BA" w:rsidP="00C54E34">
            <w:pPr>
              <w:pStyle w:val="StandardinTabellen"/>
              <w:jc w:val="center"/>
              <w:rPr>
                <w:b/>
              </w:rPr>
            </w:pPr>
            <w:r w:rsidRPr="008F11BA">
              <w:rPr>
                <w:b/>
              </w:rPr>
              <w:t>4</w:t>
            </w:r>
          </w:p>
        </w:tc>
      </w:tr>
    </w:tbl>
    <w:p w14:paraId="380574F2" w14:textId="77777777" w:rsidR="008F11BA" w:rsidRDefault="008F11BA"/>
    <w:p w14:paraId="4104E179" w14:textId="107FA1AA" w:rsidR="008F11BA" w:rsidRDefault="008F11BA" w:rsidP="008F11BA">
      <w:pPr>
        <w:pStyle w:val="berschrift3"/>
      </w:pPr>
      <w:r>
        <w:t>Berechnung der Messdaten</w:t>
      </w:r>
    </w:p>
    <w:p w14:paraId="1D5ED1ED" w14:textId="06CB8233" w:rsidR="00443626" w:rsidRDefault="001F5E7A">
      <w:pPr>
        <w:rPr>
          <w:rFonts w:asciiTheme="majorHAnsi" w:eastAsiaTheme="majorEastAsia" w:hAnsiTheme="majorHAnsi" w:cstheme="majorBidi"/>
          <w:sz w:val="24"/>
          <w:szCs w:val="24"/>
        </w:rPr>
      </w:pPr>
      <w:r>
        <w:rPr>
          <w:noProof/>
          <w:lang w:val="de-DE" w:eastAsia="de-DE"/>
        </w:rPr>
        <w:drawing>
          <wp:inline distT="0" distB="0" distL="0" distR="0" wp14:anchorId="3619E308" wp14:editId="46D22468">
            <wp:extent cx="5758815" cy="3288030"/>
            <wp:effectExtent l="0" t="0" r="6985" b="0"/>
            <wp:docPr id="3" name="Bild 3" descr="/Daten/Spektrometer/portableSpectrometer/doc/requirements/SpectrometerCalc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Spektrometer/portableSpectrometer/doc/requirements/SpectrometerCalculat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3288030"/>
                    </a:xfrm>
                    <a:prstGeom prst="rect">
                      <a:avLst/>
                    </a:prstGeom>
                    <a:noFill/>
                    <a:ln>
                      <a:noFill/>
                    </a:ln>
                  </pic:spPr>
                </pic:pic>
              </a:graphicData>
            </a:graphic>
          </wp:inline>
        </w:drawing>
      </w:r>
      <w:r w:rsidR="00443626">
        <w:br w:type="page"/>
      </w:r>
    </w:p>
    <w:p w14:paraId="6AE38774" w14:textId="35D05751" w:rsidR="00E14A96" w:rsidRDefault="00E14A96" w:rsidP="00E14A96">
      <w:pPr>
        <w:pStyle w:val="berschrift2"/>
      </w:pPr>
      <w:bookmarkStart w:id="20" w:name="_Toc466896683"/>
      <w:r>
        <w:lastRenderedPageBreak/>
        <w:t>Definition Anforderungen</w:t>
      </w:r>
      <w:bookmarkEnd w:id="20"/>
    </w:p>
    <w:p w14:paraId="546A0697" w14:textId="3094E9B3" w:rsidR="00C42D9E" w:rsidRDefault="00C42D9E" w:rsidP="00C42D9E">
      <w:pPr>
        <w:pStyle w:val="berschrift3"/>
      </w:pPr>
      <w:bookmarkStart w:id="21" w:name="_Toc466896684"/>
      <w:r>
        <w:t>Verbindung und Einstellungen</w:t>
      </w:r>
      <w:bookmarkEnd w:id="21"/>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1D41AEF5" w14:textId="693F4002" w:rsidR="002D722C" w:rsidRDefault="002D722C" w:rsidP="00252AF4">
            <w:pPr>
              <w:pStyle w:val="StandardinTabellen"/>
            </w:pPr>
            <w:r>
              <w:t>Die App bietet dem Benutzer eine Übersicht über die konfigurierten Spektrometer</w:t>
            </w:r>
            <w:r w:rsidR="00252AF4">
              <w:t>.</w:t>
            </w:r>
            <w:r>
              <w:t xml:space="preserve"> Der Benutzer kann sich nach der Auswahl eines Spektrometers mit diesem verbinden.</w:t>
            </w:r>
          </w:p>
          <w:p w14:paraId="56C2E106" w14:textId="3721A7BC" w:rsidR="002D722C" w:rsidRDefault="00252AF4" w:rsidP="00252AF4">
            <w:pPr>
              <w:pStyle w:val="StandardinTabellen"/>
            </w:pPr>
            <w:r>
              <w:t xml:space="preserve">Diese Verbindungseinstellungen </w:t>
            </w:r>
            <w:r w:rsidR="002D722C">
              <w:t>können direkt im App erstellt und angepasst werden.</w:t>
            </w:r>
          </w:p>
          <w:p w14:paraId="58BB5D29" w14:textId="0D3F7A2D" w:rsidR="00252AF4" w:rsidRDefault="00252AF4" w:rsidP="00252AF4">
            <w:pPr>
              <w:pStyle w:val="StandardinTabellen"/>
            </w:pPr>
            <w:r>
              <w:t>Zu den Verbindungsdaten gehören folgende Parameter:</w:t>
            </w:r>
          </w:p>
          <w:p w14:paraId="212CB8A2" w14:textId="54185D8F" w:rsidR="002D722C" w:rsidRDefault="002D722C" w:rsidP="00252AF4">
            <w:pPr>
              <w:pStyle w:val="StandardinTabellen"/>
              <w:numPr>
                <w:ilvl w:val="0"/>
                <w:numId w:val="17"/>
              </w:numPr>
              <w:spacing w:before="0" w:after="0"/>
              <w:ind w:left="714" w:hanging="357"/>
            </w:pPr>
            <w:r>
              <w:t>Bezeichnung (Name oder Seriennummer)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45CA222C" w14:textId="3866D41C" w:rsidR="002D722C" w:rsidRDefault="002D722C" w:rsidP="00252AF4">
            <w:pPr>
              <w:pStyle w:val="StandardinTabellen"/>
              <w:numPr>
                <w:ilvl w:val="0"/>
                <w:numId w:val="17"/>
              </w:numPr>
              <w:spacing w:before="0" w:after="0"/>
              <w:ind w:left="714" w:hanging="357"/>
            </w:pPr>
            <w:r>
              <w:t>LMP INI-Datei</w:t>
            </w:r>
          </w:p>
          <w:p w14:paraId="5BE40EA9" w14:textId="77777777" w:rsidR="002D722C" w:rsidRDefault="002D722C" w:rsidP="00252AF4">
            <w:pPr>
              <w:pStyle w:val="StandardinTabellen"/>
              <w:numPr>
                <w:ilvl w:val="0"/>
                <w:numId w:val="17"/>
              </w:numPr>
              <w:spacing w:before="0" w:after="0"/>
              <w:ind w:left="714" w:hanging="357"/>
            </w:pPr>
            <w:r>
              <w:t>REF INI-Datei</w:t>
            </w:r>
          </w:p>
          <w:p w14:paraId="1C00E433" w14:textId="3A877181" w:rsidR="002D722C" w:rsidRDefault="002D722C" w:rsidP="00252AF4">
            <w:pPr>
              <w:pStyle w:val="StandardinTabellen"/>
              <w:numPr>
                <w:ilvl w:val="0"/>
                <w:numId w:val="17"/>
              </w:numPr>
              <w:spacing w:before="0" w:after="0"/>
              <w:ind w:left="714" w:hanging="357"/>
            </w:pPr>
            <w:r>
              <w:t>ILL INI-Datei</w:t>
            </w:r>
          </w:p>
          <w:p w14:paraId="0DD9FF3A" w14:textId="4B3CB41E" w:rsidR="00C42D9E" w:rsidRDefault="00252AF4" w:rsidP="00B11D91">
            <w:pPr>
              <w:pStyle w:val="StandardinTabellen"/>
            </w:pPr>
            <w:r>
              <w:t xml:space="preserve">Eine Verbindung kann nur hergestellt werden, wenn sich das </w:t>
            </w:r>
            <w:r w:rsidR="00B11D91">
              <w:t>iPad</w:t>
            </w:r>
            <w:r>
              <w:t xml:space="preserve"> auf dem sich das App befindet mit dem vom Spektrometer zur Verfügung gestellten Wi-Fi Netzwerk verbunden hat</w:t>
            </w:r>
            <w:r w:rsidR="00B11D91">
              <w:t xml:space="preserve"> und die IP Adresse, des iPads, manuell ans Netz des Spektrometers angepasst wurde</w:t>
            </w:r>
            <w:r>
              <w: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EA4A4C6" w:rsidR="00252AF4" w:rsidRDefault="00041A3E" w:rsidP="00041A3E">
            <w:pPr>
              <w:pStyle w:val="StandardinTabellen"/>
            </w:pPr>
            <w:r>
              <w:t>Die Verbindungseinstellungen können direkt im App erstellt und geändert werden. Eine Verbindungseinstellung oder Konfiguration eines Spektrometers beinhaltet die in der Anforderung 1.0.001 erwähnten Konfigurationspunkte.</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tbl>
      <w:tblPr>
        <w:tblStyle w:val="Tabellenraster"/>
        <w:tblW w:w="0" w:type="auto"/>
        <w:tblLook w:val="04A0" w:firstRow="1" w:lastRow="0" w:firstColumn="1" w:lastColumn="0" w:noHBand="0" w:noVBand="1"/>
      </w:tblPr>
      <w:tblGrid>
        <w:gridCol w:w="1497"/>
        <w:gridCol w:w="7565"/>
      </w:tblGrid>
      <w:tr w:rsidR="002D722C" w14:paraId="252E34CA" w14:textId="77777777" w:rsidTr="00FE1465">
        <w:tc>
          <w:tcPr>
            <w:tcW w:w="1497" w:type="dxa"/>
            <w:shd w:val="clear" w:color="auto" w:fill="D9D9D9" w:themeFill="background1" w:themeFillShade="D9"/>
          </w:tcPr>
          <w:p w14:paraId="0DFEF688" w14:textId="2F639240" w:rsidR="002D722C" w:rsidRPr="006F7D65" w:rsidRDefault="002D722C" w:rsidP="00FE1465">
            <w:pPr>
              <w:pStyle w:val="StandardinTabellen"/>
              <w:jc w:val="center"/>
              <w:rPr>
                <w:b/>
              </w:rPr>
            </w:pPr>
            <w:r>
              <w:rPr>
                <w:b/>
              </w:rPr>
              <w:t>1.0.00</w:t>
            </w:r>
            <w:r>
              <w:rPr>
                <w:b/>
              </w:rPr>
              <w:t>3</w:t>
            </w:r>
          </w:p>
        </w:tc>
        <w:tc>
          <w:tcPr>
            <w:tcW w:w="7565" w:type="dxa"/>
            <w:shd w:val="clear" w:color="auto" w:fill="D9D9D9" w:themeFill="background1" w:themeFillShade="D9"/>
          </w:tcPr>
          <w:p w14:paraId="09448851" w14:textId="6AF26A2D" w:rsidR="002D722C" w:rsidRPr="00252AF4" w:rsidRDefault="002D722C" w:rsidP="00FE1465">
            <w:pPr>
              <w:pStyle w:val="StandardinTabellen"/>
              <w:rPr>
                <w:b/>
              </w:rPr>
            </w:pPr>
            <w:r>
              <w:rPr>
                <w:b/>
              </w:rPr>
              <w:t>Speichern der INI-Dateien im App</w:t>
            </w:r>
          </w:p>
        </w:tc>
      </w:tr>
      <w:tr w:rsidR="002D722C" w14:paraId="75CBA401" w14:textId="77777777" w:rsidTr="00FE1465">
        <w:tc>
          <w:tcPr>
            <w:tcW w:w="9062" w:type="dxa"/>
            <w:gridSpan w:val="2"/>
          </w:tcPr>
          <w:p w14:paraId="78ABE70C" w14:textId="50CD1C37" w:rsidR="002D722C" w:rsidRDefault="00041A3E" w:rsidP="00041A3E">
            <w:pPr>
              <w:pStyle w:val="StandardinTabellen"/>
            </w:pPr>
            <w:r>
              <w:t>INI-Dateien können vorgängig ins App importiert werden. Der Benutzer ist selber verantwortlich diese Dateien vorgängig auf das iPad zu laden oder senden. Das App erlaubt die Öffnung von Dateien mit der Endung „.</w:t>
            </w:r>
            <w:proofErr w:type="spellStart"/>
            <w:r>
              <w:t>ini</w:t>
            </w:r>
            <w:proofErr w:type="spellEnd"/>
            <w:r>
              <w:t>“. Importierte Dateien können dann bei den Verbindungseinstellungen ausgewählt und verwendet werden.</w:t>
            </w:r>
          </w:p>
        </w:tc>
      </w:tr>
      <w:tr w:rsidR="002D722C" w14:paraId="0FF8C74B" w14:textId="77777777" w:rsidTr="00FE1465">
        <w:trPr>
          <w:trHeight w:val="390"/>
        </w:trPr>
        <w:tc>
          <w:tcPr>
            <w:tcW w:w="9062" w:type="dxa"/>
            <w:gridSpan w:val="2"/>
            <w:shd w:val="clear" w:color="auto" w:fill="DEEAF6" w:themeFill="accent1" w:themeFillTint="33"/>
          </w:tcPr>
          <w:p w14:paraId="205FA2E4" w14:textId="559D84F8" w:rsidR="002D722C" w:rsidRDefault="002D722C" w:rsidP="00041A3E">
            <w:pPr>
              <w:pStyle w:val="StandardinTabellen"/>
              <w:jc w:val="right"/>
            </w:pPr>
            <w:r>
              <w:rPr>
                <w:b/>
              </w:rPr>
              <w:t xml:space="preserve">Urheber: </w:t>
            </w:r>
            <w:r w:rsidR="00041A3E">
              <w:rPr>
                <w:b/>
              </w:rPr>
              <w:t xml:space="preserve">A. </w:t>
            </w:r>
            <w:proofErr w:type="spellStart"/>
            <w:r w:rsidR="00041A3E">
              <w:rPr>
                <w:b/>
              </w:rPr>
              <w:t>Hueni</w:t>
            </w:r>
            <w:proofErr w:type="spellEnd"/>
          </w:p>
        </w:tc>
      </w:tr>
    </w:tbl>
    <w:p w14:paraId="538AC9B5" w14:textId="77777777" w:rsidR="00252AF4" w:rsidRDefault="00252AF4">
      <w:r>
        <w:br w:type="page"/>
      </w:r>
    </w:p>
    <w:p w14:paraId="7CE03CE2" w14:textId="2F55A95C" w:rsidR="007C5F76" w:rsidRDefault="00252AF4" w:rsidP="007C5F76">
      <w:pPr>
        <w:pStyle w:val="berschrift3"/>
      </w:pPr>
      <w:bookmarkStart w:id="22" w:name="_Toc466896685"/>
      <w:r>
        <w:lastRenderedPageBreak/>
        <w:t>Konfiguration des Spektrometers</w:t>
      </w:r>
      <w:bookmarkEnd w:id="22"/>
      <w:r w:rsidR="001F5AC3">
        <w:t xml:space="preserve"> (Instrument </w:t>
      </w:r>
      <w:proofErr w:type="spellStart"/>
      <w:r w:rsidR="001F5AC3">
        <w:t>Configuration</w:t>
      </w:r>
      <w:proofErr w:type="spellEnd"/>
      <w:r w:rsidR="001F5AC3">
        <w:t>)</w:t>
      </w:r>
    </w:p>
    <w:tbl>
      <w:tblPr>
        <w:tblStyle w:val="Tabellenraster"/>
        <w:tblW w:w="0" w:type="auto"/>
        <w:tblLook w:val="04A0" w:firstRow="1" w:lastRow="0" w:firstColumn="1" w:lastColumn="0" w:noHBand="0" w:noVBand="1"/>
      </w:tblPr>
      <w:tblGrid>
        <w:gridCol w:w="1497"/>
        <w:gridCol w:w="7565"/>
      </w:tblGrid>
      <w:tr w:rsidR="007A7C82" w:rsidRPr="00252AF4" w14:paraId="140D6273" w14:textId="77777777" w:rsidTr="00FE1465">
        <w:tc>
          <w:tcPr>
            <w:tcW w:w="1497" w:type="dxa"/>
            <w:shd w:val="clear" w:color="auto" w:fill="D9D9D9" w:themeFill="background1" w:themeFillShade="D9"/>
          </w:tcPr>
          <w:p w14:paraId="24924188" w14:textId="77777777" w:rsidR="007A7C82" w:rsidRPr="006F7D65" w:rsidRDefault="007A7C82" w:rsidP="00FE1465">
            <w:pPr>
              <w:pStyle w:val="StandardinTabellen"/>
              <w:jc w:val="center"/>
              <w:rPr>
                <w:b/>
              </w:rPr>
            </w:pPr>
            <w:r>
              <w:rPr>
                <w:b/>
              </w:rPr>
              <w:t>2.0.001</w:t>
            </w:r>
          </w:p>
        </w:tc>
        <w:tc>
          <w:tcPr>
            <w:tcW w:w="7565" w:type="dxa"/>
            <w:shd w:val="clear" w:color="auto" w:fill="D9D9D9" w:themeFill="background1" w:themeFillShade="D9"/>
          </w:tcPr>
          <w:p w14:paraId="19E8D3AD" w14:textId="0356585B" w:rsidR="007A7C82" w:rsidRPr="00252AF4" w:rsidRDefault="007A7C82" w:rsidP="00FE1465">
            <w:pPr>
              <w:pStyle w:val="StandardinTabellen"/>
              <w:rPr>
                <w:b/>
              </w:rPr>
            </w:pPr>
            <w:r>
              <w:rPr>
                <w:b/>
              </w:rPr>
              <w:t>Einstellen der „</w:t>
            </w:r>
            <w:proofErr w:type="spellStart"/>
            <w:r>
              <w:rPr>
                <w:b/>
              </w:rPr>
              <w:t>Foreoptic</w:t>
            </w:r>
            <w:proofErr w:type="spellEnd"/>
            <w:r>
              <w:rPr>
                <w:b/>
              </w:rPr>
              <w:t>“</w:t>
            </w:r>
          </w:p>
        </w:tc>
      </w:tr>
      <w:tr w:rsidR="007A7C82" w14:paraId="27689077" w14:textId="77777777" w:rsidTr="00FE1465">
        <w:tc>
          <w:tcPr>
            <w:tcW w:w="9062" w:type="dxa"/>
            <w:gridSpan w:val="2"/>
          </w:tcPr>
          <w:p w14:paraId="377CB84D" w14:textId="75D2D7A7" w:rsidR="007A7C82" w:rsidRDefault="007A7C82" w:rsidP="007A7C82">
            <w:pPr>
              <w:pStyle w:val="StandardinTabellen"/>
            </w:pPr>
            <w:r>
              <w:t>Der Benutzer kann vorgängig definieren mit welchem Modus die gemessenen Daten anschliessend ausgewertet</w:t>
            </w:r>
            <w:r w:rsidR="00702772">
              <w:t>/berechnet</w:t>
            </w:r>
            <w:r>
              <w:t xml:space="preserve"> werden. Dem Benutzer stehen jeweils die vom Spektrometer unterstützen Varianten zur Verfügung.</w:t>
            </w:r>
          </w:p>
          <w:p w14:paraId="60869E02" w14:textId="4A3A3E81" w:rsidR="007A7C82" w:rsidRDefault="007A7C82" w:rsidP="007A7C82">
            <w:pPr>
              <w:pStyle w:val="StandardinTabellen"/>
            </w:pPr>
            <w:r w:rsidRPr="007A7C82">
              <w:rPr>
                <w:color w:val="FF0000"/>
              </w:rPr>
              <w:t>Die verschiedenen Varianten werden über ein INI-File definiert und dem App bei der Konfiguration eines Spektrometers mitgegeben.</w:t>
            </w:r>
          </w:p>
        </w:tc>
      </w:tr>
      <w:tr w:rsidR="007A7C82" w14:paraId="122E7A0A" w14:textId="77777777" w:rsidTr="00FE1465">
        <w:trPr>
          <w:trHeight w:val="390"/>
        </w:trPr>
        <w:tc>
          <w:tcPr>
            <w:tcW w:w="9062" w:type="dxa"/>
            <w:gridSpan w:val="2"/>
            <w:shd w:val="clear" w:color="auto" w:fill="DEEAF6" w:themeFill="accent1" w:themeFillTint="33"/>
          </w:tcPr>
          <w:p w14:paraId="717AE19F" w14:textId="4C1C8DDB" w:rsidR="007A7C82" w:rsidRDefault="007A7C82" w:rsidP="00FE1465">
            <w:pPr>
              <w:pStyle w:val="StandardinTabellen"/>
              <w:jc w:val="right"/>
            </w:pPr>
            <w:r>
              <w:rPr>
                <w:b/>
              </w:rPr>
              <w:t xml:space="preserve">Urheber: </w:t>
            </w:r>
            <w:r>
              <w:rPr>
                <w:b/>
              </w:rPr>
              <w:t xml:space="preserve">A. </w:t>
            </w:r>
            <w:proofErr w:type="spellStart"/>
            <w:r>
              <w:rPr>
                <w:b/>
              </w:rPr>
              <w:t>Hueni</w:t>
            </w:r>
            <w:proofErr w:type="spellEnd"/>
          </w:p>
        </w:tc>
      </w:tr>
    </w:tbl>
    <w:p w14:paraId="649E3633" w14:textId="77777777" w:rsidR="007A7C82" w:rsidRPr="007A7C82" w:rsidRDefault="007A7C82" w:rsidP="007A7C82"/>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0223964" w:rsidR="00252AF4" w:rsidRPr="006F7D65" w:rsidRDefault="00252AF4" w:rsidP="00214A3C">
            <w:pPr>
              <w:pStyle w:val="StandardinTabellen"/>
              <w:jc w:val="center"/>
              <w:rPr>
                <w:b/>
              </w:rPr>
            </w:pPr>
            <w:r>
              <w:rPr>
                <w:b/>
              </w:rPr>
              <w:t>2.0.00</w:t>
            </w:r>
            <w:r w:rsidR="0083585E">
              <w:rPr>
                <w:b/>
              </w:rPr>
              <w:t>2</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2CB718A" w14:textId="2713263E" w:rsidR="00252AF4" w:rsidRDefault="00702772" w:rsidP="00702772">
            <w:pPr>
              <w:pStyle w:val="StandardinTabellen"/>
            </w:pPr>
            <w:r>
              <w:t>Zu den folgenden drei Messmethoden können im App die jeweiligen „</w:t>
            </w:r>
            <w:proofErr w:type="spellStart"/>
            <w:r>
              <w:t>Number</w:t>
            </w:r>
            <w:proofErr w:type="spellEnd"/>
            <w:r>
              <w:t xml:space="preserve"> </w:t>
            </w:r>
            <w:proofErr w:type="spellStart"/>
            <w:r>
              <w:t>of</w:t>
            </w:r>
            <w:proofErr w:type="spellEnd"/>
            <w:r>
              <w:t xml:space="preserve"> Samples“ separat eingestellt werden:</w:t>
            </w:r>
          </w:p>
          <w:p w14:paraId="1D995C04" w14:textId="2DC4E15B" w:rsidR="00702772" w:rsidRDefault="00702772" w:rsidP="0083585E">
            <w:pPr>
              <w:pStyle w:val="StandardinTabellen"/>
              <w:numPr>
                <w:ilvl w:val="0"/>
                <w:numId w:val="19"/>
              </w:numPr>
              <w:spacing w:before="0" w:after="0"/>
              <w:ind w:left="714" w:hanging="357"/>
            </w:pPr>
            <w:proofErr w:type="spellStart"/>
            <w:r>
              <w:t>Spectrum</w:t>
            </w:r>
            <w:proofErr w:type="spellEnd"/>
            <w:r w:rsidR="0083585E">
              <w:t xml:space="preserve"> (10)</w:t>
            </w:r>
          </w:p>
          <w:p w14:paraId="0320CE72" w14:textId="75062A03" w:rsidR="00702772" w:rsidRDefault="00702772" w:rsidP="0083585E">
            <w:pPr>
              <w:pStyle w:val="StandardinTabellen"/>
              <w:numPr>
                <w:ilvl w:val="0"/>
                <w:numId w:val="19"/>
              </w:numPr>
              <w:spacing w:before="0" w:after="0"/>
              <w:ind w:left="714" w:hanging="357"/>
            </w:pPr>
            <w:r>
              <w:t xml:space="preserve">Dark </w:t>
            </w:r>
            <w:proofErr w:type="spellStart"/>
            <w:r>
              <w:t>Current</w:t>
            </w:r>
            <w:proofErr w:type="spellEnd"/>
            <w:r w:rsidR="0083585E">
              <w:t xml:space="preserve"> (25)</w:t>
            </w:r>
          </w:p>
          <w:p w14:paraId="4109912C" w14:textId="088699A6" w:rsidR="00702772" w:rsidRDefault="00702772" w:rsidP="0083585E">
            <w:pPr>
              <w:pStyle w:val="StandardinTabellen"/>
              <w:numPr>
                <w:ilvl w:val="0"/>
                <w:numId w:val="19"/>
              </w:numPr>
              <w:spacing w:before="0" w:after="0"/>
              <w:ind w:left="714" w:hanging="357"/>
            </w:pPr>
            <w:r>
              <w:t>White Reference</w:t>
            </w:r>
            <w:r w:rsidR="0083585E">
              <w:t xml:space="preserve"> (25)</w:t>
            </w:r>
          </w:p>
          <w:p w14:paraId="6D7B9F6A" w14:textId="09C0352E" w:rsidR="00702772" w:rsidRDefault="0083585E" w:rsidP="00702772">
            <w:pPr>
              <w:pStyle w:val="StandardinTabellen"/>
            </w:pPr>
            <w:r>
              <w:t>Es wird automatisch eine Standard-Konfiguration angelegt die aus den oben in Klammern dargestellten werten besteht.</w:t>
            </w:r>
          </w:p>
        </w:tc>
      </w:tr>
      <w:tr w:rsidR="00252AF4" w14:paraId="325A3C0F" w14:textId="77777777" w:rsidTr="00214A3C">
        <w:trPr>
          <w:trHeight w:val="390"/>
        </w:trPr>
        <w:tc>
          <w:tcPr>
            <w:tcW w:w="9062" w:type="dxa"/>
            <w:gridSpan w:val="2"/>
            <w:shd w:val="clear" w:color="auto" w:fill="DEEAF6" w:themeFill="accent1" w:themeFillTint="33"/>
          </w:tcPr>
          <w:p w14:paraId="18DEB1DD" w14:textId="19A5810F" w:rsidR="00252AF4" w:rsidRDefault="00252AF4" w:rsidP="00252AF4">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83585E" w:rsidRPr="00252AF4" w14:paraId="6A2C03EE" w14:textId="77777777" w:rsidTr="00FE1465">
        <w:tc>
          <w:tcPr>
            <w:tcW w:w="1497" w:type="dxa"/>
            <w:shd w:val="clear" w:color="auto" w:fill="D9D9D9" w:themeFill="background1" w:themeFillShade="D9"/>
          </w:tcPr>
          <w:p w14:paraId="66A70F56" w14:textId="30FFFB24" w:rsidR="0083585E" w:rsidRPr="006F7D65" w:rsidRDefault="0083585E" w:rsidP="00FE1465">
            <w:pPr>
              <w:pStyle w:val="StandardinTabellen"/>
              <w:jc w:val="center"/>
              <w:rPr>
                <w:b/>
              </w:rPr>
            </w:pPr>
            <w:r>
              <w:rPr>
                <w:b/>
              </w:rPr>
              <w:t>2.1.00</w:t>
            </w:r>
            <w:r>
              <w:rPr>
                <w:b/>
              </w:rPr>
              <w:t>3</w:t>
            </w:r>
          </w:p>
        </w:tc>
        <w:tc>
          <w:tcPr>
            <w:tcW w:w="7565" w:type="dxa"/>
            <w:shd w:val="clear" w:color="auto" w:fill="D9D9D9" w:themeFill="background1" w:themeFillShade="D9"/>
          </w:tcPr>
          <w:p w14:paraId="32044DDE" w14:textId="77777777" w:rsidR="0083585E" w:rsidRPr="00252AF4" w:rsidRDefault="0083585E" w:rsidP="00FE1465">
            <w:pPr>
              <w:pStyle w:val="StandardinTabellen"/>
              <w:rPr>
                <w:b/>
              </w:rPr>
            </w:pPr>
            <w:r>
              <w:rPr>
                <w:b/>
              </w:rPr>
              <w:t>Einstellen der „Visible“ Parameter</w:t>
            </w:r>
          </w:p>
        </w:tc>
      </w:tr>
      <w:tr w:rsidR="0083585E" w14:paraId="4943518E" w14:textId="77777777" w:rsidTr="00FE1465">
        <w:tc>
          <w:tcPr>
            <w:tcW w:w="9062" w:type="dxa"/>
            <w:gridSpan w:val="2"/>
          </w:tcPr>
          <w:p w14:paraId="45412CE1" w14:textId="459C8902" w:rsidR="0083585E" w:rsidRDefault="00EF309B" w:rsidP="00EF309B">
            <w:pPr>
              <w:pStyle w:val="StandardinTabellen"/>
            </w:pPr>
            <w:r>
              <w:t>Der Benutzer hat die Möglichkeit die zwei folgenden Einstellungen, die als „Visible“ bezeichnet werden zu verändern:</w:t>
            </w:r>
          </w:p>
          <w:p w14:paraId="2432A2CE" w14:textId="5BF5D6D2" w:rsidR="00EF309B" w:rsidRPr="006B0D4F" w:rsidRDefault="00EF309B" w:rsidP="00EF309B">
            <w:pPr>
              <w:pStyle w:val="StandardinTabellen"/>
              <w:numPr>
                <w:ilvl w:val="0"/>
                <w:numId w:val="20"/>
              </w:numPr>
              <w:spacing w:before="0" w:after="0"/>
              <w:ind w:left="714" w:hanging="357"/>
            </w:pPr>
            <w:proofErr w:type="spellStart"/>
            <w:r w:rsidRPr="006B0D4F">
              <w:t>Shutter</w:t>
            </w:r>
            <w:proofErr w:type="spellEnd"/>
            <w:r w:rsidRPr="006B0D4F">
              <w:t xml:space="preserve"> (Aktiviert/Deaktiviert)</w:t>
            </w:r>
          </w:p>
          <w:p w14:paraId="013F2257" w14:textId="77777777" w:rsidR="00EF309B" w:rsidRPr="006B0D4F" w:rsidRDefault="00EF309B" w:rsidP="00EF309B">
            <w:pPr>
              <w:pStyle w:val="StandardinTabellen"/>
              <w:numPr>
                <w:ilvl w:val="0"/>
                <w:numId w:val="20"/>
              </w:numPr>
              <w:spacing w:before="0" w:after="0"/>
              <w:ind w:left="714" w:hanging="357"/>
            </w:pPr>
            <w:r w:rsidRPr="006B0D4F">
              <w:t>Integration Time</w:t>
            </w:r>
          </w:p>
          <w:p w14:paraId="359FA9D6" w14:textId="081C8140" w:rsidR="00EF309B" w:rsidRDefault="006B0D4F" w:rsidP="00EF309B">
            <w:pPr>
              <w:pStyle w:val="StandardinTabellen"/>
            </w:pPr>
            <w:r>
              <w:t>Die „Integration Time“ wird über eine Liste vordefinierter Werte ausgewählt. Die Einstellungen werden nach dem Speichern auf das Spektrometer übertragen und sind dort fest hinterlegt.</w:t>
            </w:r>
          </w:p>
        </w:tc>
      </w:tr>
      <w:tr w:rsidR="0083585E" w14:paraId="2FEB3371" w14:textId="77777777" w:rsidTr="00FE1465">
        <w:trPr>
          <w:trHeight w:val="390"/>
        </w:trPr>
        <w:tc>
          <w:tcPr>
            <w:tcW w:w="9062" w:type="dxa"/>
            <w:gridSpan w:val="2"/>
            <w:shd w:val="clear" w:color="auto" w:fill="DEEAF6" w:themeFill="accent1" w:themeFillTint="33"/>
          </w:tcPr>
          <w:p w14:paraId="369C941F" w14:textId="3B7154FC" w:rsidR="0083585E" w:rsidRDefault="0083585E" w:rsidP="00FE1465">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29380F13" w14:textId="77777777" w:rsidR="0083585E" w:rsidRDefault="0083585E" w:rsidP="00252AF4"/>
    <w:tbl>
      <w:tblPr>
        <w:tblStyle w:val="Tabellenraster"/>
        <w:tblW w:w="0" w:type="auto"/>
        <w:tblLook w:val="04A0" w:firstRow="1" w:lastRow="0" w:firstColumn="1" w:lastColumn="0" w:noHBand="0" w:noVBand="1"/>
      </w:tblPr>
      <w:tblGrid>
        <w:gridCol w:w="1497"/>
        <w:gridCol w:w="7565"/>
      </w:tblGrid>
      <w:tr w:rsidR="00EF309B" w:rsidRPr="00252AF4" w14:paraId="6D4D9BEB" w14:textId="77777777" w:rsidTr="00FE1465">
        <w:tc>
          <w:tcPr>
            <w:tcW w:w="1497" w:type="dxa"/>
            <w:shd w:val="clear" w:color="auto" w:fill="D9D9D9" w:themeFill="background1" w:themeFillShade="D9"/>
          </w:tcPr>
          <w:p w14:paraId="2607EF88" w14:textId="262110F2" w:rsidR="00EF309B" w:rsidRPr="006F7D65" w:rsidRDefault="00EF309B" w:rsidP="00FE1465">
            <w:pPr>
              <w:pStyle w:val="StandardinTabellen"/>
              <w:jc w:val="center"/>
              <w:rPr>
                <w:b/>
              </w:rPr>
            </w:pPr>
            <w:r>
              <w:rPr>
                <w:b/>
              </w:rPr>
              <w:t>2.1.00</w:t>
            </w:r>
            <w:r>
              <w:rPr>
                <w:b/>
              </w:rPr>
              <w:t>4</w:t>
            </w:r>
          </w:p>
        </w:tc>
        <w:tc>
          <w:tcPr>
            <w:tcW w:w="7565" w:type="dxa"/>
            <w:shd w:val="clear" w:color="auto" w:fill="D9D9D9" w:themeFill="background1" w:themeFillShade="D9"/>
          </w:tcPr>
          <w:p w14:paraId="197D0C4D" w14:textId="77777777" w:rsidR="00EF309B" w:rsidRPr="00252AF4" w:rsidRDefault="00EF309B" w:rsidP="00FE1465">
            <w:pPr>
              <w:pStyle w:val="StandardinTabellen"/>
              <w:rPr>
                <w:b/>
              </w:rPr>
            </w:pPr>
            <w:r>
              <w:rPr>
                <w:b/>
              </w:rPr>
              <w:t>Einstellen der „NIR“ / „SWIR1“ / „SWIR2“ Parameter</w:t>
            </w:r>
          </w:p>
        </w:tc>
      </w:tr>
      <w:tr w:rsidR="00EF309B" w14:paraId="64EC95A2" w14:textId="77777777" w:rsidTr="00FE1465">
        <w:tc>
          <w:tcPr>
            <w:tcW w:w="9062" w:type="dxa"/>
            <w:gridSpan w:val="2"/>
          </w:tcPr>
          <w:p w14:paraId="713704D0" w14:textId="2C14AF71" w:rsidR="00EF309B" w:rsidRDefault="00EF309B" w:rsidP="00FE1465">
            <w:pPr>
              <w:pStyle w:val="StandardinTabellen"/>
            </w:pPr>
            <w:r>
              <w:t>Der Benutzer hat die Möglichkeit die folgenden Einstellungen, die als „Swir1“ oder „Swir2“ bezeichnet werden zu jeder Kategorie zu verändern:</w:t>
            </w:r>
          </w:p>
          <w:p w14:paraId="4C53843D" w14:textId="77777777" w:rsidR="00EF309B" w:rsidRDefault="00EF309B" w:rsidP="00EF309B">
            <w:pPr>
              <w:pStyle w:val="StandardinTabellen"/>
              <w:numPr>
                <w:ilvl w:val="0"/>
                <w:numId w:val="21"/>
              </w:numPr>
              <w:spacing w:before="0" w:after="0"/>
              <w:ind w:left="714" w:hanging="357"/>
            </w:pPr>
            <w:proofErr w:type="spellStart"/>
            <w:r>
              <w:t>Gain</w:t>
            </w:r>
            <w:proofErr w:type="spellEnd"/>
          </w:p>
          <w:p w14:paraId="488832E1" w14:textId="77777777" w:rsidR="00EF309B" w:rsidRDefault="00EF309B" w:rsidP="00EF309B">
            <w:pPr>
              <w:pStyle w:val="StandardinTabellen"/>
              <w:numPr>
                <w:ilvl w:val="0"/>
                <w:numId w:val="21"/>
              </w:numPr>
              <w:spacing w:before="0" w:after="0"/>
              <w:ind w:left="714" w:hanging="357"/>
            </w:pPr>
            <w:r>
              <w:t>Offset</w:t>
            </w:r>
          </w:p>
          <w:p w14:paraId="55637E2E" w14:textId="6CC0C92D" w:rsidR="00EF309B" w:rsidRDefault="00EF309B" w:rsidP="00EF309B">
            <w:pPr>
              <w:pStyle w:val="StandardinTabellen"/>
            </w:pPr>
            <w:r>
              <w:t>Diese Werte können jeweils für „Swir1“ und „Swir2“ separat eingestellt werden.</w:t>
            </w:r>
            <w:r w:rsidR="006B0D4F">
              <w:t xml:space="preserve"> </w:t>
            </w:r>
            <w:r w:rsidR="006B0D4F" w:rsidRPr="006B0D4F">
              <w:t>Die Einstellungen werden nach dem Speichern auf das Spektrometer übertragen und sind dort fest hinterlegt.</w:t>
            </w:r>
          </w:p>
        </w:tc>
      </w:tr>
      <w:tr w:rsidR="00EF309B" w14:paraId="0E4E07A8" w14:textId="77777777" w:rsidTr="00FE1465">
        <w:trPr>
          <w:trHeight w:val="390"/>
        </w:trPr>
        <w:tc>
          <w:tcPr>
            <w:tcW w:w="9062" w:type="dxa"/>
            <w:gridSpan w:val="2"/>
            <w:shd w:val="clear" w:color="auto" w:fill="DEEAF6" w:themeFill="accent1" w:themeFillTint="33"/>
          </w:tcPr>
          <w:p w14:paraId="63354968" w14:textId="1C1C3CD2" w:rsidR="00EF309B" w:rsidRDefault="00EF309B" w:rsidP="00FE1465">
            <w:pPr>
              <w:pStyle w:val="StandardinTabellen"/>
              <w:jc w:val="right"/>
            </w:pPr>
            <w:r>
              <w:rPr>
                <w:b/>
              </w:rPr>
              <w:t xml:space="preserve">Urheber: </w:t>
            </w:r>
            <w:r>
              <w:rPr>
                <w:b/>
              </w:rPr>
              <w:t xml:space="preserve">A. </w:t>
            </w:r>
            <w:proofErr w:type="spellStart"/>
            <w:r>
              <w:rPr>
                <w:b/>
              </w:rPr>
              <w:t>Hueni</w:t>
            </w:r>
            <w:proofErr w:type="spellEnd"/>
          </w:p>
        </w:tc>
      </w:tr>
    </w:tbl>
    <w:p w14:paraId="1E2FACE1" w14:textId="77777777" w:rsidR="00EF309B" w:rsidRDefault="00EF309B" w:rsidP="00252AF4"/>
    <w:p w14:paraId="095F42DB" w14:textId="77777777" w:rsidR="009E760A" w:rsidRDefault="009E760A" w:rsidP="00252AF4"/>
    <w:p w14:paraId="269474B3" w14:textId="77777777" w:rsidR="009E760A" w:rsidRDefault="009E760A"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268CBCE" w:rsidR="00252AF4" w:rsidRPr="006F7D65" w:rsidRDefault="00252AF4" w:rsidP="00214A3C">
            <w:pPr>
              <w:pStyle w:val="StandardinTabellen"/>
              <w:jc w:val="center"/>
              <w:rPr>
                <w:b/>
              </w:rPr>
            </w:pPr>
            <w:r>
              <w:rPr>
                <w:b/>
              </w:rPr>
              <w:lastRenderedPageBreak/>
              <w:t>2.0.00</w:t>
            </w:r>
            <w:r w:rsidR="009E760A">
              <w:rPr>
                <w:b/>
              </w:rPr>
              <w:t>5</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4132D30E" w14:textId="41545510" w:rsidR="009E760A" w:rsidRDefault="009E760A" w:rsidP="00214A3C">
            <w:pPr>
              <w:pStyle w:val="StandardinTabellen"/>
            </w:pPr>
            <w:r>
              <w:t>Der Benutzer hat die Möglichkeit zwischen den folgenden Varianten von „Scan Type“ zu wählen und diesen Wert in den Einstellungen zu fixieren.</w:t>
            </w:r>
          </w:p>
          <w:p w14:paraId="2950953F" w14:textId="2AF69074" w:rsidR="009E760A" w:rsidRDefault="009E760A" w:rsidP="006B0D4F">
            <w:pPr>
              <w:pStyle w:val="StandardinTabellen"/>
              <w:numPr>
                <w:ilvl w:val="0"/>
                <w:numId w:val="22"/>
              </w:numPr>
              <w:spacing w:before="0" w:after="0"/>
              <w:ind w:left="714" w:hanging="357"/>
            </w:pPr>
            <w:r>
              <w:t>AB Even</w:t>
            </w:r>
            <w:r w:rsidR="006B0D4F">
              <w:t xml:space="preserve"> (0)</w:t>
            </w:r>
          </w:p>
          <w:p w14:paraId="2199A758" w14:textId="50107E7E" w:rsidR="009E760A" w:rsidRDefault="009E760A" w:rsidP="006B0D4F">
            <w:pPr>
              <w:pStyle w:val="StandardinTabellen"/>
              <w:numPr>
                <w:ilvl w:val="0"/>
                <w:numId w:val="22"/>
              </w:numPr>
              <w:spacing w:before="0" w:after="0"/>
              <w:ind w:left="714" w:hanging="357"/>
            </w:pPr>
            <w:r>
              <w:t xml:space="preserve">A </w:t>
            </w:r>
            <w:proofErr w:type="spellStart"/>
            <w:r>
              <w:t>or</w:t>
            </w:r>
            <w:proofErr w:type="spellEnd"/>
            <w:r>
              <w:t xml:space="preserve"> B</w:t>
            </w:r>
            <w:r w:rsidR="006B0D4F">
              <w:t xml:space="preserve"> (1)</w:t>
            </w:r>
          </w:p>
          <w:p w14:paraId="4909F677" w14:textId="37ED4FA1" w:rsidR="009E760A" w:rsidRDefault="009E760A" w:rsidP="006B0D4F">
            <w:pPr>
              <w:pStyle w:val="StandardinTabellen"/>
              <w:numPr>
                <w:ilvl w:val="0"/>
                <w:numId w:val="22"/>
              </w:numPr>
              <w:spacing w:before="0" w:after="0"/>
              <w:ind w:left="714" w:hanging="357"/>
            </w:pPr>
            <w:r>
              <w:t xml:space="preserve">A </w:t>
            </w:r>
            <w:proofErr w:type="spellStart"/>
            <w:r>
              <w:t>Only</w:t>
            </w:r>
            <w:proofErr w:type="spellEnd"/>
            <w:r w:rsidR="006B0D4F">
              <w:t xml:space="preserve"> (2)</w:t>
            </w:r>
          </w:p>
          <w:p w14:paraId="3D975AFD" w14:textId="2614AB02" w:rsidR="009E760A" w:rsidRDefault="009E760A" w:rsidP="006B0D4F">
            <w:pPr>
              <w:pStyle w:val="StandardinTabellen"/>
              <w:numPr>
                <w:ilvl w:val="0"/>
                <w:numId w:val="22"/>
              </w:numPr>
              <w:spacing w:before="0"/>
              <w:ind w:left="714" w:hanging="357"/>
            </w:pPr>
            <w:r>
              <w:t xml:space="preserve">B </w:t>
            </w:r>
            <w:proofErr w:type="spellStart"/>
            <w:r>
              <w:t>Only</w:t>
            </w:r>
            <w:proofErr w:type="spellEnd"/>
            <w:r w:rsidR="006B0D4F">
              <w:t xml:space="preserve"> (3)</w:t>
            </w:r>
          </w:p>
          <w:p w14:paraId="5FB179F6" w14:textId="409A9064" w:rsidR="00C728C6" w:rsidRDefault="006B0D4F" w:rsidP="00C728C6">
            <w:pPr>
              <w:pStyle w:val="StandardinTabellen"/>
              <w:spacing w:before="0"/>
            </w:pPr>
            <w:r>
              <w:t>Diese Einstellung ist nicht auf dem Spektrometer gespeichert und wird beim auslösen jeder Messung dem „Befehl“ mitgegeben.</w:t>
            </w:r>
          </w:p>
        </w:tc>
      </w:tr>
      <w:tr w:rsidR="00252AF4" w14:paraId="57D61A30" w14:textId="77777777" w:rsidTr="00214A3C">
        <w:trPr>
          <w:trHeight w:val="390"/>
        </w:trPr>
        <w:tc>
          <w:tcPr>
            <w:tcW w:w="9062" w:type="dxa"/>
            <w:gridSpan w:val="2"/>
            <w:shd w:val="clear" w:color="auto" w:fill="DEEAF6" w:themeFill="accent1" w:themeFillTint="33"/>
          </w:tcPr>
          <w:p w14:paraId="4C7FA47C" w14:textId="4D897100"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70623D0E" w:rsidR="00252AF4" w:rsidRPr="006F7D65" w:rsidRDefault="00252AF4" w:rsidP="00214A3C">
            <w:pPr>
              <w:pStyle w:val="StandardinTabellen"/>
              <w:jc w:val="center"/>
              <w:rPr>
                <w:b/>
              </w:rPr>
            </w:pPr>
            <w:r>
              <w:rPr>
                <w:b/>
              </w:rPr>
              <w:t>2.0.00</w:t>
            </w:r>
            <w:r w:rsidR="006B0D4F">
              <w:rPr>
                <w:b/>
              </w:rPr>
              <w:t>6</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13842AA7" w:rsidR="00252AF4" w:rsidRDefault="006B0D4F" w:rsidP="00214A3C">
            <w:pPr>
              <w:pStyle w:val="StandardinTabellen"/>
            </w:pPr>
            <w:r>
              <w:t>Der Benutzer hat die Möglichkeit die „</w:t>
            </w:r>
            <w:proofErr w:type="spellStart"/>
            <w:r>
              <w:t>Reflectance</w:t>
            </w:r>
            <w:proofErr w:type="spellEnd"/>
            <w:r>
              <w:t xml:space="preserve">“ in „Absolute </w:t>
            </w:r>
            <w:proofErr w:type="spellStart"/>
            <w:r>
              <w:t>Reflectance</w:t>
            </w:r>
            <w:proofErr w:type="spellEnd"/>
            <w:r>
              <w:t>“ zu messen.</w:t>
            </w:r>
          </w:p>
        </w:tc>
      </w:tr>
      <w:tr w:rsidR="00252AF4" w14:paraId="7C7E2C1F" w14:textId="77777777" w:rsidTr="00214A3C">
        <w:trPr>
          <w:trHeight w:val="390"/>
        </w:trPr>
        <w:tc>
          <w:tcPr>
            <w:tcW w:w="9062" w:type="dxa"/>
            <w:gridSpan w:val="2"/>
            <w:shd w:val="clear" w:color="auto" w:fill="DEEAF6" w:themeFill="accent1" w:themeFillTint="33"/>
          </w:tcPr>
          <w:p w14:paraId="05B7EFFB" w14:textId="1B6B0737"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3" w:name="_Toc466896686"/>
      <w:r>
        <w:lastRenderedPageBreak/>
        <w:t>Messungen auslösen</w:t>
      </w:r>
      <w:bookmarkEnd w:id="23"/>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74143">
        <w:trPr>
          <w:trHeight w:val="3298"/>
        </w:trPr>
        <w:tc>
          <w:tcPr>
            <w:tcW w:w="9062" w:type="dxa"/>
            <w:gridSpan w:val="2"/>
          </w:tcPr>
          <w:p w14:paraId="0D3132CB" w14:textId="0F3CCCD4" w:rsidR="00AA7FA3" w:rsidRDefault="00D21DEF" w:rsidP="00214A3C">
            <w:pPr>
              <w:pStyle w:val="StandardinTabellen"/>
            </w:pPr>
            <w:r>
              <w:t xml:space="preserve">Auf dem Spektrometer wird eine „Dark </w:t>
            </w:r>
            <w:proofErr w:type="spellStart"/>
            <w:r>
              <w:t>Current</w:t>
            </w:r>
            <w:proofErr w:type="spellEnd"/>
            <w:r>
              <w:t xml:space="preserve">“ </w:t>
            </w:r>
            <w:r w:rsidR="00C10F90">
              <w:t>Messung</w:t>
            </w:r>
            <w:r>
              <w:t xml:space="preserve"> ausgelöst.</w:t>
            </w:r>
            <w:r w:rsidR="00C10F90">
              <w:t xml:space="preserve"> Dieser Prozess beinhaltet folgender Ablauf.</w:t>
            </w:r>
          </w:p>
          <w:p w14:paraId="5A946ABA" w14:textId="0ACF5663" w:rsidR="00C10F90" w:rsidRDefault="00C10F90" w:rsidP="00C97215">
            <w:pPr>
              <w:pStyle w:val="StandardinTabellen"/>
              <w:numPr>
                <w:ilvl w:val="0"/>
                <w:numId w:val="23"/>
              </w:numPr>
              <w:spacing w:before="0" w:after="0"/>
              <w:ind w:left="714" w:hanging="357"/>
            </w:pPr>
            <w:r>
              <w:t xml:space="preserve">Close </w:t>
            </w:r>
            <w:proofErr w:type="spellStart"/>
            <w:r>
              <w:t>Shutter</w:t>
            </w:r>
            <w:proofErr w:type="spellEnd"/>
          </w:p>
          <w:p w14:paraId="6903279A" w14:textId="4183E318" w:rsidR="00C10F90" w:rsidRDefault="00C10F90" w:rsidP="00C97215">
            <w:pPr>
              <w:pStyle w:val="StandardinTabellen"/>
              <w:numPr>
                <w:ilvl w:val="0"/>
                <w:numId w:val="23"/>
              </w:numPr>
              <w:spacing w:before="0" w:after="0"/>
              <w:ind w:left="714" w:hanging="357"/>
            </w:pPr>
            <w:r>
              <w:t xml:space="preserve">Messen des „Dark </w:t>
            </w:r>
            <w:proofErr w:type="spellStart"/>
            <w:r>
              <w:t>Current</w:t>
            </w:r>
            <w:proofErr w:type="spellEnd"/>
            <w:r>
              <w:t>“ mit einem „Sample Count“ von 10</w:t>
            </w:r>
          </w:p>
          <w:p w14:paraId="7BABF757" w14:textId="22BCE872" w:rsidR="00C10F90" w:rsidRDefault="00C10F90" w:rsidP="00C97215">
            <w:pPr>
              <w:pStyle w:val="StandardinTabellen"/>
              <w:numPr>
                <w:ilvl w:val="0"/>
                <w:numId w:val="23"/>
              </w:numPr>
              <w:spacing w:before="0" w:after="0"/>
              <w:ind w:left="714" w:hanging="357"/>
            </w:pPr>
            <w:r>
              <w:t xml:space="preserve">Open </w:t>
            </w:r>
            <w:proofErr w:type="spellStart"/>
            <w:r>
              <w:t>Shutter</w:t>
            </w:r>
            <w:proofErr w:type="spellEnd"/>
          </w:p>
          <w:p w14:paraId="3E25173C" w14:textId="63298E0E" w:rsidR="00A74143" w:rsidRDefault="00A74143" w:rsidP="00A74143">
            <w:pPr>
              <w:pStyle w:val="StandardinTabellen"/>
            </w:pPr>
            <w:r>
              <w:t xml:space="preserve">Das Resultat der „Dark </w:t>
            </w:r>
            <w:proofErr w:type="spellStart"/>
            <w:r>
              <w:t>Current</w:t>
            </w:r>
            <w:proofErr w:type="spellEnd"/>
            <w:r>
              <w:t xml:space="preserve">“ Messung wird zur Laufzeit in der App zwischengespeichert und für die weiteren Berechnungen verwendet. Wird die App geschlossen muss die „Dark </w:t>
            </w:r>
            <w:proofErr w:type="spellStart"/>
            <w:r>
              <w:t>Current</w:t>
            </w:r>
            <w:proofErr w:type="spellEnd"/>
            <w:r>
              <w:t>“ Messung neu durchgeführt werden.</w:t>
            </w:r>
          </w:p>
          <w:p w14:paraId="4C6F7C2E" w14:textId="2064ABE2" w:rsidR="00D21DEF" w:rsidRDefault="00AA7FA3" w:rsidP="00A74143">
            <w:pPr>
              <w:pStyle w:val="StandardinTabellen"/>
            </w:pPr>
            <w:r>
              <w:t>Das Spektrometer beginn</w:t>
            </w:r>
            <w:r w:rsidR="00A74143">
              <w:t>t anschliessend wieder mit dem „Spectromeasurement” wie</w:t>
            </w:r>
            <w:r>
              <w:t xml:space="preserv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3BABE620" w14:textId="2A84E8BA" w:rsidR="00A74143" w:rsidRDefault="00AA7FA3" w:rsidP="00AA7FA3">
            <w:pPr>
              <w:pStyle w:val="StandardinTabellen"/>
            </w:pPr>
            <w:r>
              <w:t>Auf dem Spektrometer wird eine „Whit</w:t>
            </w:r>
            <w:r w:rsidR="00A74143">
              <w:t>e Reference“ Messung ausgelöst. Dies macht bei der Messmethode keinen Unterschied zum „Spectromeasurement“.</w:t>
            </w:r>
          </w:p>
          <w:p w14:paraId="70D70FD9" w14:textId="77777777" w:rsidR="00A74143" w:rsidRDefault="00A74143" w:rsidP="00AA7FA3">
            <w:pPr>
              <w:pStyle w:val="StandardinTabellen"/>
            </w:pPr>
            <w:r>
              <w:t>Das Resultat der „White Reference“ Messung wird zur Laufzeit in der App zwischengespeichert und für die weiteren Berechnungen verwendet.</w:t>
            </w:r>
          </w:p>
          <w:p w14:paraId="6F922C65" w14:textId="27B90E86" w:rsidR="00AA7FA3" w:rsidRDefault="00A74143" w:rsidP="00AA7FA3">
            <w:pPr>
              <w:pStyle w:val="StandardinTabellen"/>
            </w:pPr>
            <w:r>
              <w:t>Die zwischengespeicherten Daten werden bei einer erneuten Messung ersetzt.</w:t>
            </w:r>
          </w:p>
          <w:p w14:paraId="7681C0A9" w14:textId="0A1DBE59" w:rsidR="00AA7FA3" w:rsidRDefault="00AA7FA3" w:rsidP="00A74143">
            <w:pPr>
              <w:pStyle w:val="StandardinTabellen"/>
            </w:pPr>
            <w:r>
              <w:t>Das Spektrometer begi</w:t>
            </w:r>
            <w:r w:rsidR="00A74143">
              <w:t>nnt anschliessend wieder mit dem</w:t>
            </w:r>
            <w:r>
              <w:t xml:space="preserve"> „</w:t>
            </w:r>
            <w:r w:rsidR="00A74143">
              <w:t>Spectromeasurement</w:t>
            </w:r>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7A0764D3" w:rsidR="00AA7FA3" w:rsidRPr="00252AF4" w:rsidRDefault="00AA7FA3" w:rsidP="00A74143">
            <w:pPr>
              <w:pStyle w:val="StandardinTabellen"/>
              <w:rPr>
                <w:b/>
              </w:rPr>
            </w:pPr>
            <w:r>
              <w:rPr>
                <w:b/>
              </w:rPr>
              <w:t>„</w:t>
            </w:r>
            <w:r w:rsidR="00A74143">
              <w:rPr>
                <w:b/>
              </w:rPr>
              <w:t>Spectromeasurement</w:t>
            </w:r>
            <w:r>
              <w:rPr>
                <w:b/>
              </w:rPr>
              <w:t>“ auslösen</w:t>
            </w:r>
          </w:p>
        </w:tc>
      </w:tr>
      <w:tr w:rsidR="00AA7FA3" w14:paraId="58383B27" w14:textId="77777777" w:rsidTr="00214A3C">
        <w:tc>
          <w:tcPr>
            <w:tcW w:w="9062" w:type="dxa"/>
            <w:gridSpan w:val="2"/>
          </w:tcPr>
          <w:p w14:paraId="1615F457" w14:textId="3E2BDAD5" w:rsidR="00AA7FA3" w:rsidRDefault="00AA7FA3" w:rsidP="00214A3C">
            <w:pPr>
              <w:pStyle w:val="StandardinTabellen"/>
            </w:pPr>
            <w:r>
              <w:t>Dies ist eine normale Messung die</w:t>
            </w:r>
            <w:r w:rsidR="00731A75">
              <w:t>,</w:t>
            </w:r>
            <w:r>
              <w:t xml:space="preserve"> wenn keine anderen anstehen</w:t>
            </w:r>
            <w:r w:rsidR="00731A75">
              <w:t>,</w:t>
            </w:r>
            <w:r>
              <w:t xml:space="preserve"> </w:t>
            </w:r>
            <w:r w:rsidR="0046416D">
              <w:t>kontinuierlich ausgeführt wird.</w:t>
            </w:r>
          </w:p>
          <w:p w14:paraId="36EA5E81" w14:textId="1BB6CA02" w:rsidR="00731A75" w:rsidRDefault="0046416D" w:rsidP="00731A75">
            <w:pPr>
              <w:pStyle w:val="StandardinTabellen"/>
            </w:pPr>
            <w:r>
              <w:t xml:space="preserve">Aus dem Resultat des „Spectromeasurement“ werden später anhand des „Dark </w:t>
            </w:r>
            <w:proofErr w:type="spellStart"/>
            <w:r>
              <w:t>Current</w:t>
            </w:r>
            <w:proofErr w:type="spellEnd"/>
            <w:r>
              <w:t>“ und der „White Reference“ die Berechnungen für die Darstellung durchgeführt. Weiter wird das Resultat verwendet um die Messdateien zu erstellen die später exportiert werden können.</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4E706B6B"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w:t>
            </w:r>
            <w:r w:rsidR="009E70BE">
              <w:t xml:space="preserve"> neu</w:t>
            </w:r>
            <w:r w:rsidR="00EC6D2B">
              <w:t xml:space="preserve">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1E74E0DD" w:rsidR="00EC6D2B" w:rsidRPr="00252AF4" w:rsidRDefault="00EC6D2B" w:rsidP="0086732E">
            <w:pPr>
              <w:pStyle w:val="StandardinTabellen"/>
              <w:rPr>
                <w:b/>
              </w:rPr>
            </w:pPr>
            <w:r>
              <w:rPr>
                <w:b/>
              </w:rPr>
              <w:t xml:space="preserve">Abbrechen </w:t>
            </w:r>
            <w:r w:rsidR="0086732E">
              <w:rPr>
                <w:b/>
              </w:rPr>
              <w:t>der Messungen</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4" w:name="_Toc466896687"/>
      <w:r>
        <w:lastRenderedPageBreak/>
        <w:t xml:space="preserve">Speicherung der </w:t>
      </w:r>
      <w:r w:rsidR="00C91B12">
        <w:t>Messdaten</w:t>
      </w:r>
      <w:bookmarkEnd w:id="24"/>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20497C07" w:rsidR="00EC6D2B" w:rsidRPr="00252AF4" w:rsidRDefault="00F979EB" w:rsidP="00214A3C">
            <w:pPr>
              <w:pStyle w:val="StandardinTabellen"/>
              <w:rPr>
                <w:b/>
              </w:rPr>
            </w:pPr>
            <w:r>
              <w:rPr>
                <w:b/>
              </w:rPr>
              <w:t>Anlegen einer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1B62841B" w:rsidR="00EC6D2B" w:rsidRDefault="00F979EB" w:rsidP="00EC6D2B">
            <w:pPr>
              <w:pStyle w:val="StandardinTabellen"/>
              <w:numPr>
                <w:ilvl w:val="0"/>
                <w:numId w:val="18"/>
              </w:numPr>
              <w:spacing w:before="0" w:after="0"/>
              <w:ind w:left="714" w:hanging="357"/>
            </w:pPr>
            <w:r>
              <w:t>Ordnerwahl</w:t>
            </w:r>
          </w:p>
          <w:p w14:paraId="3E9C0693" w14:textId="02B50C2C" w:rsidR="00FB3E03" w:rsidRDefault="00FB3E03" w:rsidP="00EC6D2B">
            <w:pPr>
              <w:pStyle w:val="StandardinTabellen"/>
              <w:numPr>
                <w:ilvl w:val="0"/>
                <w:numId w:val="18"/>
              </w:numPr>
              <w:spacing w:before="0" w:after="0"/>
              <w:ind w:left="714" w:hanging="357"/>
            </w:pPr>
            <w:r>
              <w:t>Name / Identifier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0C1E0981" w14:textId="75FC79BE" w:rsidR="00B37354" w:rsidRPr="00B37354" w:rsidRDefault="00FB3E03" w:rsidP="00B37354">
            <w:pPr>
              <w:pStyle w:val="StandardinTabellen"/>
            </w:pPr>
            <w:r>
              <w:t xml:space="preserve">Der Benutzer hat dann die </w:t>
            </w:r>
            <w:r w:rsidR="00724E13">
              <w:t>Möglichkeit die Messung zu starten. Der Benutzer wird dann zuerst aufgefordert zu entscheiden ob eine „White Reference“ Messung durchgeführt wird oder ob dieser Punkt übersprungen werden soll. Anschliessend wird die konfigurierte Messung durchgeführt. Bevor der Vorgang beendet wird muss der Benutzer erneut entscheiden ob zum Abschluss noch einmal eine „White Reference“ Messung durchgeführt werden soll.</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5E1D107C" w14:textId="14836E44" w:rsidR="00B64262" w:rsidRDefault="00724E13" w:rsidP="00214A3C">
            <w:pPr>
              <w:pStyle w:val="StandardinTabellen"/>
            </w:pPr>
            <w:r>
              <w:t>Die Messdaten werden</w:t>
            </w:r>
            <w:r w:rsidR="00F04DC3">
              <w:t xml:space="preserve"> im Indigo File Format</w:t>
            </w:r>
            <w:r>
              <w:t xml:space="preserve"> in den gewählten Ordner auf dem iPad abgespeichert. </w:t>
            </w:r>
            <w:r w:rsidR="00F04DC3">
              <w:t>In Explorer-Ansicht (angepasst fürs iPad) können die Ordner und Messungen eingesehen werden.</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386E5768" w:rsidR="00AB3B14" w:rsidRPr="00252AF4" w:rsidRDefault="00AB3B14" w:rsidP="001120C3">
            <w:pPr>
              <w:pStyle w:val="StandardinTabellen"/>
              <w:rPr>
                <w:b/>
              </w:rPr>
            </w:pPr>
            <w:r>
              <w:rPr>
                <w:b/>
              </w:rPr>
              <w:t>Export der Daten</w:t>
            </w:r>
          </w:p>
        </w:tc>
      </w:tr>
      <w:tr w:rsidR="00AB3B14" w14:paraId="5E35BBC1" w14:textId="77777777" w:rsidTr="00214A3C">
        <w:tc>
          <w:tcPr>
            <w:tcW w:w="9062" w:type="dxa"/>
            <w:gridSpan w:val="2"/>
          </w:tcPr>
          <w:p w14:paraId="109E2F03" w14:textId="5D4BEF9E" w:rsidR="00AB3B14" w:rsidRDefault="00386338" w:rsidP="00350002">
            <w:pPr>
              <w:pStyle w:val="StandardinTabellen"/>
            </w:pPr>
            <w:r>
              <w:t>Messdaten können einzeln oder als Ordner</w:t>
            </w:r>
            <w:r w:rsidR="00350002">
              <w:t xml:space="preserve"> (</w:t>
            </w:r>
            <w:proofErr w:type="spellStart"/>
            <w:r w:rsidR="00350002">
              <w:t>zip</w:t>
            </w:r>
            <w:proofErr w:type="spellEnd"/>
            <w:r w:rsidR="00350002">
              <w:t>)</w:t>
            </w:r>
            <w:r>
              <w:t xml:space="preserve"> exportiert werden. Das App </w:t>
            </w:r>
            <w:r w:rsidR="00350002">
              <w:t>bietet den Export in jede dem iPad zur Verfügung stehender Quelle an. Dies kann eine verbundene Dropbox, Emailversand oder Export in eine andere iPad App sein.</w:t>
            </w:r>
          </w:p>
          <w:p w14:paraId="1709635E" w14:textId="10A2E8E4" w:rsidR="00350002" w:rsidRDefault="00350002" w:rsidP="00350002">
            <w:pPr>
              <w:pStyle w:val="StandardinTabellen"/>
            </w:pPr>
            <w:r>
              <w:t>Vor dem Export kann der Benutzer wählen ob die Messdaten auf dem iPad gelöscht werden oder auf dem Gerät verbleiben sollen.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6515D18E" w:rsidR="009839EB" w:rsidRPr="00252AF4" w:rsidRDefault="003D1624" w:rsidP="003E69A8">
            <w:pPr>
              <w:pStyle w:val="StandardinTabellen"/>
              <w:rPr>
                <w:b/>
              </w:rPr>
            </w:pPr>
            <w:r>
              <w:rPr>
                <w:b/>
              </w:rPr>
              <w:t xml:space="preserve">Verwalten der konfigurierten </w:t>
            </w:r>
            <w:r w:rsidR="003E69A8">
              <w:rPr>
                <w:b/>
              </w:rPr>
              <w:t>Messdaten</w:t>
            </w:r>
          </w:p>
        </w:tc>
      </w:tr>
      <w:tr w:rsidR="009839EB" w14:paraId="74B4BCD2" w14:textId="77777777" w:rsidTr="00214A3C">
        <w:tc>
          <w:tcPr>
            <w:tcW w:w="9062" w:type="dxa"/>
            <w:gridSpan w:val="2"/>
          </w:tcPr>
          <w:p w14:paraId="179CC816" w14:textId="741E7E93" w:rsidR="0000600F" w:rsidRDefault="003E69A8" w:rsidP="00205DA8">
            <w:pPr>
              <w:pStyle w:val="StandardinTabellen"/>
            </w:pPr>
            <w:r>
              <w:t xml:space="preserve">Die Messdaten können in der vorhandenen Ordnerstruktur, </w:t>
            </w:r>
            <w:r w:rsidR="00205DA8">
              <w:t>vom Benutzer</w:t>
            </w:r>
            <w:r>
              <w:t xml:space="preserve"> wieder gelöscht werden.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5" w:name="_Toc466896688"/>
      <w:r>
        <w:lastRenderedPageBreak/>
        <w:t>Ergänzen der Messdaten</w:t>
      </w:r>
      <w:bookmarkEnd w:id="25"/>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85DAC">
        <w:tc>
          <w:tcPr>
            <w:tcW w:w="1497" w:type="dxa"/>
            <w:shd w:val="clear" w:color="auto" w:fill="D9D9D9" w:themeFill="background1" w:themeFillShade="D9"/>
          </w:tcPr>
          <w:p w14:paraId="17A545E9" w14:textId="4E727719" w:rsidR="0022665B" w:rsidRPr="006F7D65" w:rsidRDefault="0022665B" w:rsidP="00E85DAC">
            <w:pPr>
              <w:pStyle w:val="StandardinTabellen"/>
              <w:jc w:val="center"/>
              <w:rPr>
                <w:b/>
              </w:rPr>
            </w:pPr>
            <w:r>
              <w:rPr>
                <w:b/>
              </w:rPr>
              <w:t>5.0.001</w:t>
            </w:r>
          </w:p>
        </w:tc>
        <w:tc>
          <w:tcPr>
            <w:tcW w:w="7565" w:type="dxa"/>
            <w:shd w:val="clear" w:color="auto" w:fill="D9D9D9" w:themeFill="background1" w:themeFillShade="D9"/>
          </w:tcPr>
          <w:p w14:paraId="3A77CD18" w14:textId="3D1643B3" w:rsidR="0022665B" w:rsidRPr="00252AF4" w:rsidRDefault="0022665B" w:rsidP="00E85DAC">
            <w:pPr>
              <w:pStyle w:val="StandardinTabellen"/>
              <w:rPr>
                <w:b/>
              </w:rPr>
            </w:pPr>
            <w:r>
              <w:rPr>
                <w:b/>
              </w:rPr>
              <w:t>Ergänzung der Messung mit GPS Daten</w:t>
            </w:r>
          </w:p>
        </w:tc>
      </w:tr>
      <w:tr w:rsidR="0022665B" w14:paraId="6D1E304F" w14:textId="77777777" w:rsidTr="00E85DAC">
        <w:tc>
          <w:tcPr>
            <w:tcW w:w="9062" w:type="dxa"/>
            <w:gridSpan w:val="2"/>
          </w:tcPr>
          <w:p w14:paraId="175F836A" w14:textId="464144D0" w:rsidR="0022665B" w:rsidRDefault="00C91B12" w:rsidP="00E85DAC">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85DAC">
        <w:trPr>
          <w:trHeight w:val="390"/>
        </w:trPr>
        <w:tc>
          <w:tcPr>
            <w:tcW w:w="9062" w:type="dxa"/>
            <w:gridSpan w:val="2"/>
            <w:shd w:val="clear" w:color="auto" w:fill="DEEAF6" w:themeFill="accent1" w:themeFillTint="33"/>
          </w:tcPr>
          <w:p w14:paraId="3A30439B"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85DAC">
        <w:tc>
          <w:tcPr>
            <w:tcW w:w="1497" w:type="dxa"/>
            <w:shd w:val="clear" w:color="auto" w:fill="D9D9D9" w:themeFill="background1" w:themeFillShade="D9"/>
          </w:tcPr>
          <w:p w14:paraId="5210B714" w14:textId="69FBDEA7" w:rsidR="0022665B" w:rsidRPr="006F7D65" w:rsidRDefault="0022665B" w:rsidP="00E85DAC">
            <w:pPr>
              <w:pStyle w:val="StandardinTabellen"/>
              <w:jc w:val="center"/>
              <w:rPr>
                <w:b/>
              </w:rPr>
            </w:pPr>
            <w:r>
              <w:rPr>
                <w:b/>
              </w:rPr>
              <w:t>5.1.001</w:t>
            </w:r>
          </w:p>
        </w:tc>
        <w:tc>
          <w:tcPr>
            <w:tcW w:w="7565" w:type="dxa"/>
            <w:shd w:val="clear" w:color="auto" w:fill="D9D9D9" w:themeFill="background1" w:themeFillShade="D9"/>
          </w:tcPr>
          <w:p w14:paraId="664C6E41" w14:textId="3C149B30" w:rsidR="0022665B" w:rsidRPr="00252AF4" w:rsidRDefault="0022665B" w:rsidP="00E85DAC">
            <w:pPr>
              <w:pStyle w:val="StandardinTabellen"/>
              <w:rPr>
                <w:b/>
              </w:rPr>
            </w:pPr>
            <w:r>
              <w:rPr>
                <w:b/>
              </w:rPr>
              <w:t>Ergänzung der Messung mit Fotos</w:t>
            </w:r>
          </w:p>
        </w:tc>
      </w:tr>
      <w:tr w:rsidR="0022665B" w14:paraId="0CAA4EE5" w14:textId="77777777" w:rsidTr="00E85DAC">
        <w:tc>
          <w:tcPr>
            <w:tcW w:w="9062" w:type="dxa"/>
            <w:gridSpan w:val="2"/>
          </w:tcPr>
          <w:p w14:paraId="1EFDE0EB" w14:textId="1029CB6F" w:rsidR="0022665B" w:rsidRDefault="00C91B12" w:rsidP="00E85DAC">
            <w:pPr>
              <w:pStyle w:val="StandardinTabellen"/>
            </w:pPr>
            <w:r>
              <w:t>Ein Foto bzw. mehre Fotos können nach dem Erstellen einer Messung hinzugefügt werden.</w:t>
            </w:r>
          </w:p>
        </w:tc>
      </w:tr>
      <w:tr w:rsidR="0022665B" w14:paraId="588CDC59" w14:textId="77777777" w:rsidTr="00E85DAC">
        <w:trPr>
          <w:trHeight w:val="390"/>
        </w:trPr>
        <w:tc>
          <w:tcPr>
            <w:tcW w:w="9062" w:type="dxa"/>
            <w:gridSpan w:val="2"/>
            <w:shd w:val="clear" w:color="auto" w:fill="DEEAF6" w:themeFill="accent1" w:themeFillTint="33"/>
          </w:tcPr>
          <w:p w14:paraId="7CA17184"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BBF90C9" w14:textId="77777777" w:rsidR="00244AD8" w:rsidRDefault="00244AD8"/>
    <w:p w14:paraId="791024C6" w14:textId="1FBFF3B0" w:rsidR="0022665B" w:rsidRDefault="0022665B">
      <w:r>
        <w:br w:type="page"/>
      </w:r>
    </w:p>
    <w:p w14:paraId="3CA3AA43" w14:textId="04821901" w:rsidR="00C76739" w:rsidRDefault="00E70416" w:rsidP="00C76739">
      <w:pPr>
        <w:pStyle w:val="berschrift3"/>
      </w:pPr>
      <w:bookmarkStart w:id="26" w:name="_Toc466896689"/>
      <w:r>
        <w:lastRenderedPageBreak/>
        <w:t>Anzeigen der Messdaten</w:t>
      </w:r>
      <w:bookmarkEnd w:id="26"/>
    </w:p>
    <w:tbl>
      <w:tblPr>
        <w:tblStyle w:val="Tabellenraster"/>
        <w:tblW w:w="0" w:type="auto"/>
        <w:tblLook w:val="04A0" w:firstRow="1" w:lastRow="0" w:firstColumn="1" w:lastColumn="0" w:noHBand="0" w:noVBand="1"/>
      </w:tblPr>
      <w:tblGrid>
        <w:gridCol w:w="1497"/>
        <w:gridCol w:w="7565"/>
      </w:tblGrid>
      <w:tr w:rsidR="00267100" w:rsidRPr="00252AF4" w14:paraId="7CB2E9DD" w14:textId="77777777" w:rsidTr="00FE1465">
        <w:tc>
          <w:tcPr>
            <w:tcW w:w="1497" w:type="dxa"/>
            <w:shd w:val="clear" w:color="auto" w:fill="D9D9D9" w:themeFill="background1" w:themeFillShade="D9"/>
          </w:tcPr>
          <w:p w14:paraId="6D597AFE" w14:textId="77777777" w:rsidR="00267100" w:rsidRPr="006F7D65" w:rsidRDefault="00267100" w:rsidP="00FE1465">
            <w:pPr>
              <w:pStyle w:val="StandardinTabellen"/>
              <w:jc w:val="center"/>
              <w:rPr>
                <w:b/>
              </w:rPr>
            </w:pPr>
            <w:r>
              <w:rPr>
                <w:b/>
              </w:rPr>
              <w:t>6.0.001</w:t>
            </w:r>
          </w:p>
        </w:tc>
        <w:tc>
          <w:tcPr>
            <w:tcW w:w="7565" w:type="dxa"/>
            <w:shd w:val="clear" w:color="auto" w:fill="D9D9D9" w:themeFill="background1" w:themeFillShade="D9"/>
          </w:tcPr>
          <w:p w14:paraId="1CD0434F" w14:textId="77777777" w:rsidR="00267100" w:rsidRPr="00252AF4" w:rsidRDefault="00267100" w:rsidP="00FE1465">
            <w:pPr>
              <w:pStyle w:val="StandardinTabellen"/>
              <w:rPr>
                <w:b/>
              </w:rPr>
            </w:pPr>
            <w:r>
              <w:rPr>
                <w:b/>
              </w:rPr>
              <w:t>Darstellung der „</w:t>
            </w:r>
            <w:proofErr w:type="spellStart"/>
            <w:r>
              <w:rPr>
                <w:b/>
              </w:rPr>
              <w:t>raw</w:t>
            </w:r>
            <w:proofErr w:type="spellEnd"/>
            <w:r>
              <w:rPr>
                <w:b/>
              </w:rPr>
              <w:t xml:space="preserve"> DN“ Messwerte</w:t>
            </w:r>
          </w:p>
        </w:tc>
      </w:tr>
      <w:tr w:rsidR="00267100" w:rsidRPr="006345E8" w14:paraId="28008DAD" w14:textId="77777777" w:rsidTr="00FE1465">
        <w:tc>
          <w:tcPr>
            <w:tcW w:w="9062" w:type="dxa"/>
            <w:gridSpan w:val="2"/>
          </w:tcPr>
          <w:p w14:paraId="6D7E0DF4" w14:textId="714A89ED" w:rsidR="00267100" w:rsidRPr="00883E10" w:rsidRDefault="00475E3A" w:rsidP="00FE1465">
            <w:pPr>
              <w:pStyle w:val="StandardinTabellen"/>
              <w:rPr>
                <w:color w:val="FF0000"/>
              </w:rPr>
            </w:pPr>
            <w:r w:rsidRPr="00883E10">
              <w:rPr>
                <w:color w:val="FF0000"/>
              </w:rPr>
              <w:t xml:space="preserve">Die gemessenen Daten werden nach der „Dark </w:t>
            </w:r>
            <w:proofErr w:type="spellStart"/>
            <w:r w:rsidRPr="00883E10">
              <w:rPr>
                <w:color w:val="FF0000"/>
              </w:rPr>
              <w:t>Current</w:t>
            </w:r>
            <w:proofErr w:type="spellEnd"/>
            <w:r w:rsidRPr="00883E10">
              <w:rPr>
                <w:color w:val="FF0000"/>
              </w:rPr>
              <w:t xml:space="preserve"> </w:t>
            </w:r>
            <w:proofErr w:type="spellStart"/>
            <w:r w:rsidRPr="00883E10">
              <w:rPr>
                <w:color w:val="FF0000"/>
              </w:rPr>
              <w:t>Correction</w:t>
            </w:r>
            <w:proofErr w:type="spellEnd"/>
            <w:r w:rsidRPr="00883E10">
              <w:rPr>
                <w:color w:val="FF0000"/>
              </w:rPr>
              <w:t xml:space="preserve">“ im Diagramm angezeigt. </w:t>
            </w:r>
            <w:r w:rsidR="006345E8" w:rsidRPr="00883E10">
              <w:rPr>
                <w:color w:val="FF0000"/>
              </w:rPr>
              <w:t>Die Achsen „</w:t>
            </w:r>
            <w:proofErr w:type="spellStart"/>
            <w:r w:rsidR="006345E8" w:rsidRPr="00883E10">
              <w:rPr>
                <w:b/>
                <w:color w:val="FF0000"/>
              </w:rPr>
              <w:t>Wavelength</w:t>
            </w:r>
            <w:proofErr w:type="spellEnd"/>
            <w:r w:rsidR="006345E8" w:rsidRPr="00883E10">
              <w:rPr>
                <w:b/>
                <w:color w:val="FF0000"/>
              </w:rPr>
              <w:t xml:space="preserve"> als X“</w:t>
            </w:r>
            <w:r w:rsidR="006345E8" w:rsidRPr="00883E10">
              <w:rPr>
                <w:color w:val="FF0000"/>
              </w:rPr>
              <w:t xml:space="preserve"> und „</w:t>
            </w:r>
            <w:proofErr w:type="spellStart"/>
            <w:r w:rsidR="006345E8" w:rsidRPr="00883E10">
              <w:rPr>
                <w:b/>
                <w:color w:val="FF0000"/>
              </w:rPr>
              <w:t>raw</w:t>
            </w:r>
            <w:proofErr w:type="spellEnd"/>
            <w:r w:rsidR="006345E8" w:rsidRPr="00883E10">
              <w:rPr>
                <w:b/>
                <w:color w:val="FF0000"/>
              </w:rPr>
              <w:t xml:space="preserve"> DN als Y“</w:t>
            </w:r>
            <w:r w:rsidRPr="00883E10">
              <w:rPr>
                <w:color w:val="FF0000"/>
              </w:rPr>
              <w:t xml:space="preserve"> werden mit den richtigen Anfangs- und Endwerten initialisiert.</w:t>
            </w:r>
          </w:p>
          <w:p w14:paraId="76C2BE04" w14:textId="6317E034" w:rsidR="006345E8" w:rsidRPr="006345E8" w:rsidRDefault="00475E3A" w:rsidP="00FE1465">
            <w:pPr>
              <w:pStyle w:val="StandardinTabellen"/>
              <w:rPr>
                <w:lang w:val="en-US"/>
              </w:rPr>
            </w:pPr>
            <w:r w:rsidRPr="00883E10">
              <w:rPr>
                <w:color w:val="FF0000"/>
                <w:lang w:val="en-US"/>
              </w:rPr>
              <w:t xml:space="preserve">X-Start: </w:t>
            </w:r>
            <w:r w:rsidR="006345E8" w:rsidRPr="00883E10">
              <w:rPr>
                <w:color w:val="FF0000"/>
                <w:lang w:val="en-US"/>
              </w:rPr>
              <w:t>350 / X-</w:t>
            </w:r>
            <w:proofErr w:type="spellStart"/>
            <w:r w:rsidR="006345E8" w:rsidRPr="00883E10">
              <w:rPr>
                <w:color w:val="FF0000"/>
                <w:lang w:val="en-US"/>
              </w:rPr>
              <w:t>Ende</w:t>
            </w:r>
            <w:proofErr w:type="spellEnd"/>
            <w:r w:rsidR="006345E8" w:rsidRPr="00883E10">
              <w:rPr>
                <w:color w:val="FF0000"/>
                <w:lang w:val="en-US"/>
              </w:rPr>
              <w:t>: 2500</w:t>
            </w:r>
            <w:r w:rsidR="006345E8" w:rsidRPr="00883E10">
              <w:rPr>
                <w:color w:val="FF0000"/>
                <w:lang w:val="en-US"/>
              </w:rPr>
              <w:br/>
              <w:t>Y-Start: 0 / Y-</w:t>
            </w:r>
            <w:proofErr w:type="spellStart"/>
            <w:r w:rsidR="006345E8" w:rsidRPr="00883E10">
              <w:rPr>
                <w:color w:val="FF0000"/>
                <w:lang w:val="en-US"/>
              </w:rPr>
              <w:t>Ende</w:t>
            </w:r>
            <w:proofErr w:type="spellEnd"/>
            <w:r w:rsidR="006345E8" w:rsidRPr="00883E10">
              <w:rPr>
                <w:color w:val="FF0000"/>
                <w:lang w:val="en-US"/>
              </w:rPr>
              <w:t>: 65’000</w:t>
            </w:r>
          </w:p>
        </w:tc>
      </w:tr>
      <w:tr w:rsidR="00267100" w14:paraId="388889E4" w14:textId="77777777" w:rsidTr="00FE1465">
        <w:trPr>
          <w:trHeight w:val="390"/>
        </w:trPr>
        <w:tc>
          <w:tcPr>
            <w:tcW w:w="9062" w:type="dxa"/>
            <w:gridSpan w:val="2"/>
            <w:shd w:val="clear" w:color="auto" w:fill="DEEAF6" w:themeFill="accent1" w:themeFillTint="33"/>
          </w:tcPr>
          <w:p w14:paraId="3847E0D1" w14:textId="77777777" w:rsidR="00267100" w:rsidRDefault="00267100" w:rsidP="00FE1465">
            <w:pPr>
              <w:pStyle w:val="StandardinTabellen"/>
              <w:jc w:val="right"/>
            </w:pPr>
            <w:r>
              <w:rPr>
                <w:b/>
              </w:rPr>
              <w:t xml:space="preserve">Urheber: A. </w:t>
            </w:r>
            <w:proofErr w:type="spellStart"/>
            <w:r>
              <w:rPr>
                <w:b/>
              </w:rPr>
              <w:t>Hueni</w:t>
            </w:r>
            <w:proofErr w:type="spellEnd"/>
          </w:p>
        </w:tc>
      </w:tr>
    </w:tbl>
    <w:p w14:paraId="5B51D4B1" w14:textId="77777777" w:rsidR="00267100" w:rsidRPr="00267100" w:rsidRDefault="00267100" w:rsidP="00267100"/>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5E95A67F" w:rsidR="00214A3C" w:rsidRPr="006F7D65" w:rsidRDefault="00214A3C" w:rsidP="00214A3C">
            <w:pPr>
              <w:pStyle w:val="StandardinTabellen"/>
              <w:jc w:val="center"/>
              <w:rPr>
                <w:b/>
              </w:rPr>
            </w:pPr>
            <w:r>
              <w:rPr>
                <w:b/>
              </w:rPr>
              <w:t>6.0.00</w:t>
            </w:r>
            <w:r w:rsidR="00267100">
              <w:rPr>
                <w:b/>
              </w:rPr>
              <w:t>2</w:t>
            </w:r>
          </w:p>
        </w:tc>
        <w:tc>
          <w:tcPr>
            <w:tcW w:w="7565" w:type="dxa"/>
            <w:shd w:val="clear" w:color="auto" w:fill="D9D9D9" w:themeFill="background1" w:themeFillShade="D9"/>
          </w:tcPr>
          <w:p w14:paraId="10C4B13D" w14:textId="1C15FDE8" w:rsidR="00214A3C" w:rsidRPr="00252AF4" w:rsidRDefault="00214A3C" w:rsidP="006345E8">
            <w:pPr>
              <w:pStyle w:val="StandardinTabellen"/>
              <w:rPr>
                <w:b/>
              </w:rPr>
            </w:pPr>
            <w:r>
              <w:rPr>
                <w:b/>
              </w:rPr>
              <w:t>Darstellung der „</w:t>
            </w:r>
            <w:proofErr w:type="spellStart"/>
            <w:r w:rsidR="006345E8">
              <w:rPr>
                <w:b/>
              </w:rPr>
              <w:t>radiance</w:t>
            </w:r>
            <w:proofErr w:type="spellEnd"/>
            <w:r>
              <w:rPr>
                <w:b/>
              </w:rPr>
              <w:t>“ Messwerte</w:t>
            </w:r>
          </w:p>
        </w:tc>
      </w:tr>
      <w:tr w:rsidR="00214A3C" w14:paraId="71ABE203" w14:textId="77777777" w:rsidTr="00214A3C">
        <w:tc>
          <w:tcPr>
            <w:tcW w:w="9062" w:type="dxa"/>
            <w:gridSpan w:val="2"/>
          </w:tcPr>
          <w:p w14:paraId="0F178FE7" w14:textId="41C0F40D" w:rsidR="006345E8" w:rsidRPr="00883E10" w:rsidRDefault="006345E8" w:rsidP="006345E8">
            <w:pPr>
              <w:pStyle w:val="StandardinTabellen"/>
              <w:rPr>
                <w:color w:val="FF0000"/>
              </w:rPr>
            </w:pPr>
            <w:r w:rsidRPr="00883E10">
              <w:rPr>
                <w:color w:val="FF0000"/>
              </w:rPr>
              <w:t>Die gemessenen Daten werden nach der „</w:t>
            </w:r>
            <w:proofErr w:type="spellStart"/>
            <w:r w:rsidRPr="00883E10">
              <w:rPr>
                <w:color w:val="FF0000"/>
              </w:rPr>
              <w:t>Radiance</w:t>
            </w:r>
            <w:proofErr w:type="spellEnd"/>
            <w:r w:rsidRPr="00883E10">
              <w:rPr>
                <w:color w:val="FF0000"/>
              </w:rPr>
              <w:t xml:space="preserve"> </w:t>
            </w:r>
            <w:proofErr w:type="spellStart"/>
            <w:r w:rsidRPr="00883E10">
              <w:rPr>
                <w:color w:val="FF0000"/>
              </w:rPr>
              <w:t>Calculation</w:t>
            </w:r>
            <w:proofErr w:type="spellEnd"/>
            <w:r w:rsidRPr="00883E10">
              <w:rPr>
                <w:color w:val="FF0000"/>
              </w:rPr>
              <w:t xml:space="preserve">“ im Diagramm angezeigt. Die Achsen </w:t>
            </w:r>
            <w:r w:rsidRPr="00883E10">
              <w:rPr>
                <w:b/>
                <w:color w:val="FF0000"/>
              </w:rPr>
              <w:t>„</w:t>
            </w:r>
            <w:proofErr w:type="spellStart"/>
            <w:r w:rsidRPr="00883E10">
              <w:rPr>
                <w:b/>
                <w:color w:val="FF0000"/>
              </w:rPr>
              <w:t>Wavelength</w:t>
            </w:r>
            <w:proofErr w:type="spellEnd"/>
            <w:r w:rsidRPr="00883E10">
              <w:rPr>
                <w:b/>
                <w:color w:val="FF0000"/>
              </w:rPr>
              <w:t xml:space="preserve"> als X“</w:t>
            </w:r>
            <w:r w:rsidRPr="00883E10">
              <w:rPr>
                <w:color w:val="FF0000"/>
              </w:rPr>
              <w:t xml:space="preserve"> und </w:t>
            </w:r>
            <w:r w:rsidRPr="00883E10">
              <w:rPr>
                <w:b/>
                <w:color w:val="FF0000"/>
              </w:rPr>
              <w:t>„</w:t>
            </w:r>
            <w:proofErr w:type="spellStart"/>
            <w:r w:rsidRPr="00883E10">
              <w:rPr>
                <w:b/>
                <w:color w:val="FF0000"/>
              </w:rPr>
              <w:t>radiance</w:t>
            </w:r>
            <w:proofErr w:type="spellEnd"/>
            <w:r w:rsidRPr="00883E10">
              <w:rPr>
                <w:b/>
                <w:color w:val="FF0000"/>
              </w:rPr>
              <w:t xml:space="preserve"> als Y“</w:t>
            </w:r>
            <w:r w:rsidRPr="00883E10">
              <w:rPr>
                <w:color w:val="FF0000"/>
              </w:rPr>
              <w:t xml:space="preserve"> werden mit den richtigen Anfangs- und Endwerten initialisiert.</w:t>
            </w:r>
          </w:p>
          <w:p w14:paraId="211D0740" w14:textId="0027AD60" w:rsidR="00214A3C" w:rsidRDefault="006345E8" w:rsidP="00214A3C">
            <w:pPr>
              <w:pStyle w:val="StandardinTabellen"/>
            </w:pPr>
            <w:r w:rsidRPr="00883E10">
              <w:rPr>
                <w:color w:val="FF0000"/>
              </w:rPr>
              <w:t>X-Start: 350 / X-Ende: 2500</w:t>
            </w:r>
            <w:r w:rsidRPr="00883E10">
              <w:rPr>
                <w:color w:val="FF0000"/>
              </w:rPr>
              <w:br/>
              <w:t>Y-Start: 0 / Y-Ende: 65’000</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23E999BF" w:rsidR="00214A3C" w:rsidRPr="006F7D65" w:rsidRDefault="00214A3C" w:rsidP="00214A3C">
            <w:pPr>
              <w:pStyle w:val="StandardinTabellen"/>
              <w:jc w:val="center"/>
              <w:rPr>
                <w:b/>
              </w:rPr>
            </w:pPr>
            <w:r>
              <w:rPr>
                <w:b/>
              </w:rPr>
              <w:t>6.0.00</w:t>
            </w:r>
            <w:r w:rsidR="00267100">
              <w:rPr>
                <w:b/>
              </w:rPr>
              <w:t>3</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rsidRPr="006345E8" w14:paraId="62F1FEF3" w14:textId="77777777" w:rsidTr="00214A3C">
        <w:tc>
          <w:tcPr>
            <w:tcW w:w="9062" w:type="dxa"/>
            <w:gridSpan w:val="2"/>
          </w:tcPr>
          <w:p w14:paraId="420B0BE7" w14:textId="66C1B8AA" w:rsidR="006345E8" w:rsidRDefault="006345E8" w:rsidP="006345E8">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reflectance</w:t>
            </w:r>
            <w:proofErr w:type="spellEnd"/>
            <w:r w:rsidRPr="006345E8">
              <w:rPr>
                <w:b/>
              </w:rPr>
              <w:t xml:space="preserve"> als Y</w:t>
            </w:r>
            <w:r>
              <w:rPr>
                <w:b/>
              </w:rPr>
              <w:t>“</w:t>
            </w:r>
            <w:r>
              <w:t xml:space="preserve"> werden mit den richtigen Anfangs- und Endwerten initialisiert.</w:t>
            </w:r>
          </w:p>
          <w:p w14:paraId="62A805C3" w14:textId="75786C5F" w:rsidR="00214A3C" w:rsidRPr="006345E8" w:rsidRDefault="006345E8" w:rsidP="00695A19">
            <w:pPr>
              <w:pStyle w:val="StandardinTabellen"/>
              <w:rPr>
                <w:lang w:val="en-US"/>
              </w:rPr>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sidR="00695A19">
              <w:rPr>
                <w:lang w:val="en-US"/>
              </w:rPr>
              <w:t>1.25</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6DABF912" w:rsidR="00214A3C" w:rsidRPr="006F7D65" w:rsidRDefault="00214A3C" w:rsidP="00214A3C">
            <w:pPr>
              <w:pStyle w:val="StandardinTabellen"/>
              <w:jc w:val="center"/>
              <w:rPr>
                <w:b/>
              </w:rPr>
            </w:pPr>
            <w:r>
              <w:rPr>
                <w:b/>
              </w:rPr>
              <w:t>6.0.00</w:t>
            </w:r>
            <w:r w:rsidR="00267100">
              <w:rPr>
                <w:b/>
              </w:rPr>
              <w:t>4</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5E601963" w14:textId="5B910E15" w:rsidR="00695A19" w:rsidRDefault="00695A19" w:rsidP="00695A19">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transmittance</w:t>
            </w:r>
            <w:proofErr w:type="spellEnd"/>
            <w:r w:rsidRPr="006345E8">
              <w:rPr>
                <w:b/>
              </w:rPr>
              <w:t xml:space="preserve"> </w:t>
            </w:r>
            <w:r w:rsidRPr="006345E8">
              <w:rPr>
                <w:b/>
              </w:rPr>
              <w:t>als Y</w:t>
            </w:r>
            <w:r>
              <w:rPr>
                <w:b/>
              </w:rPr>
              <w:t>“</w:t>
            </w:r>
            <w:r>
              <w:t xml:space="preserve"> werden mit den richtigen Anfangs- und Endwerten initialisiert.</w:t>
            </w:r>
          </w:p>
          <w:p w14:paraId="1F9C2661" w14:textId="27BAE207"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1.25</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p w14:paraId="6380CC81" w14:textId="77777777" w:rsidR="00695A19" w:rsidRDefault="00695A19" w:rsidP="00C76739"/>
    <w:p w14:paraId="5F325963" w14:textId="77777777" w:rsidR="00695A19" w:rsidRDefault="00695A19" w:rsidP="00C76739"/>
    <w:p w14:paraId="299C13B7" w14:textId="77777777" w:rsidR="00695A19" w:rsidRDefault="00695A19" w:rsidP="00C76739"/>
    <w:p w14:paraId="63AD2AC5" w14:textId="77777777" w:rsidR="00695A19" w:rsidRDefault="00695A19"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1D3E801E" w:rsidR="00214A3C" w:rsidRPr="006F7D65" w:rsidRDefault="00214A3C" w:rsidP="00214A3C">
            <w:pPr>
              <w:pStyle w:val="StandardinTabellen"/>
              <w:jc w:val="center"/>
              <w:rPr>
                <w:b/>
              </w:rPr>
            </w:pPr>
            <w:r>
              <w:rPr>
                <w:b/>
              </w:rPr>
              <w:lastRenderedPageBreak/>
              <w:t>6.0.00</w:t>
            </w:r>
            <w:r w:rsidR="00267100">
              <w:rPr>
                <w:b/>
              </w:rPr>
              <w:t>5</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359A5C9A" w14:textId="7382298C" w:rsidR="00695A19" w:rsidRDefault="00695A19" w:rsidP="00695A19">
            <w:pPr>
              <w:pStyle w:val="StandardinTabellen"/>
            </w:pPr>
            <w:r>
              <w:t xml:space="preserve">Die gemessenen Daten werden nach der </w:t>
            </w:r>
            <w:r>
              <w:t>Berechnung</w:t>
            </w:r>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absorbance</w:t>
            </w:r>
            <w:proofErr w:type="spellEnd"/>
            <w:r w:rsidRPr="006345E8">
              <w:rPr>
                <w:b/>
              </w:rPr>
              <w:t xml:space="preserve"> </w:t>
            </w:r>
            <w:r w:rsidRPr="006345E8">
              <w:rPr>
                <w:b/>
              </w:rPr>
              <w:t>als Y</w:t>
            </w:r>
            <w:r>
              <w:rPr>
                <w:b/>
              </w:rPr>
              <w:t>“</w:t>
            </w:r>
            <w:r>
              <w:t xml:space="preserve"> werden mit den richtigen Anfangs- und Endwerten initialisiert.</w:t>
            </w:r>
          </w:p>
          <w:p w14:paraId="4CF5FEAC" w14:textId="429179C2"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2.00</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1A13B1D" w:rsidR="00214A3C" w:rsidRDefault="0000600F" w:rsidP="00457959">
            <w:pPr>
              <w:pStyle w:val="StandardinTabellen"/>
            </w:pPr>
            <w:r>
              <w:t>Die Grafische Darstellung</w:t>
            </w:r>
            <w:r w:rsidR="00457959">
              <w:t xml:space="preserve"> der Linien wie Breite oder Farbe </w:t>
            </w:r>
            <w:r>
              <w:t>kann individuell angepasst werden.</w:t>
            </w: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331190EC" w:rsidR="00214A3C" w:rsidRDefault="0000600F" w:rsidP="00883E10">
            <w:pPr>
              <w:pStyle w:val="StandardinTabellen"/>
            </w:pPr>
            <w:r>
              <w:t xml:space="preserve">Die X- und Y-Achse kann so </w:t>
            </w:r>
            <w:r w:rsidR="005C5CA1">
              <w:t>konfiguriert werden, dass sie Daten nur zwischen den eingestellten Werten anzeigt.</w:t>
            </w:r>
            <w:r w:rsidR="00883E10">
              <w:t xml:space="preserve"> Die Minimum- und Maximum-Werte sind durch die jeweilige Berechnung vorgegeben und können vom Benutzer nicht über- oder unterschritten werden.</w:t>
            </w: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p w14:paraId="04B42C02" w14:textId="061F403F" w:rsidR="004F4B1A" w:rsidRDefault="004F4B1A" w:rsidP="004F4B1A">
      <w:pPr>
        <w:pStyle w:val="berschrift1"/>
      </w:pPr>
      <w:bookmarkStart w:id="27" w:name="_Toc466896690"/>
      <w:r>
        <w:lastRenderedPageBreak/>
        <w:t>Bestätigungsvereinbarung</w:t>
      </w:r>
      <w:bookmarkEnd w:id="27"/>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C63AE5">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F10A" w14:textId="77777777" w:rsidR="00DC57DE" w:rsidRDefault="00DC57DE" w:rsidP="00725D6A">
      <w:pPr>
        <w:spacing w:after="0" w:line="240" w:lineRule="auto"/>
      </w:pPr>
      <w:r>
        <w:separator/>
      </w:r>
    </w:p>
  </w:endnote>
  <w:endnote w:type="continuationSeparator" w:id="0">
    <w:p w14:paraId="2BE472FA" w14:textId="77777777" w:rsidR="00DC57DE" w:rsidRDefault="00DC57DE"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8259FB" w:rsidRDefault="008259FB">
    <w:pPr>
      <w:pStyle w:val="Fuzeile"/>
    </w:pPr>
    <w:r>
      <w:t>Spektrometer</w:t>
    </w:r>
    <w:r>
      <w:tab/>
    </w:r>
    <w:r>
      <w:fldChar w:fldCharType="begin"/>
    </w:r>
    <w:r>
      <w:instrText xml:space="preserve"> DATE  \@ "d. MMMM yyyy"  \* MERGEFORMAT </w:instrText>
    </w:r>
    <w:r>
      <w:fldChar w:fldCharType="separate"/>
    </w:r>
    <w:r>
      <w:rPr>
        <w:noProof/>
      </w:rPr>
      <w:t>23. November 2016</w:t>
    </w:r>
    <w:r>
      <w:fldChar w:fldCharType="end"/>
    </w:r>
    <w:r>
      <w:tab/>
      <w:t xml:space="preserve">Seite </w:t>
    </w:r>
    <w:r>
      <w:fldChar w:fldCharType="begin"/>
    </w:r>
    <w:r>
      <w:instrText xml:space="preserve"> PAGE  \* Arabic  \* MERGEFORMAT </w:instrText>
    </w:r>
    <w:r>
      <w:fldChar w:fldCharType="separate"/>
    </w:r>
    <w:r w:rsidR="000A40E6">
      <w:rPr>
        <w:noProof/>
      </w:rPr>
      <w:t>4</w:t>
    </w:r>
    <w:r>
      <w:fldChar w:fldCharType="end"/>
    </w:r>
    <w:r>
      <w:t xml:space="preserve"> von </w:t>
    </w:r>
    <w:fldSimple w:instr=" NUMPAGES  \* Arabic  \* MERGEFORMAT ">
      <w:r w:rsidR="000A40E6">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3B93F" w14:textId="77777777" w:rsidR="00DC57DE" w:rsidRDefault="00DC57DE" w:rsidP="00725D6A">
      <w:pPr>
        <w:spacing w:after="0" w:line="240" w:lineRule="auto"/>
      </w:pPr>
      <w:r>
        <w:separator/>
      </w:r>
    </w:p>
  </w:footnote>
  <w:footnote w:type="continuationSeparator" w:id="0">
    <w:p w14:paraId="38D122EE" w14:textId="77777777" w:rsidR="00DC57DE" w:rsidRDefault="00DC57DE"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536E0D5" w:rsidR="008259FB" w:rsidRDefault="008259FB">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fldSimple w:instr=" STYLEREF &quot;Überschrift 1&quot; \* MERGEFORMAT ">
      <w:r w:rsidR="000A40E6">
        <w:rPr>
          <w:noProof/>
        </w:rPr>
        <w:t>Projekt</w:t>
      </w:r>
    </w:fldSimple>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61167"/>
    <w:multiLevelType w:val="hybridMultilevel"/>
    <w:tmpl w:val="BF906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9A5A51"/>
    <w:multiLevelType w:val="hybridMultilevel"/>
    <w:tmpl w:val="21BA1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6BF6997"/>
    <w:multiLevelType w:val="hybridMultilevel"/>
    <w:tmpl w:val="0ED8F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F3144C2"/>
    <w:multiLevelType w:val="hybridMultilevel"/>
    <w:tmpl w:val="F2FC4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D64B57"/>
    <w:multiLevelType w:val="hybridMultilevel"/>
    <w:tmpl w:val="3D322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20"/>
  </w:num>
  <w:num w:numId="6">
    <w:abstractNumId w:val="16"/>
  </w:num>
  <w:num w:numId="7">
    <w:abstractNumId w:val="3"/>
  </w:num>
  <w:num w:numId="8">
    <w:abstractNumId w:val="5"/>
  </w:num>
  <w:num w:numId="9">
    <w:abstractNumId w:val="7"/>
  </w:num>
  <w:num w:numId="10">
    <w:abstractNumId w:val="17"/>
  </w:num>
  <w:num w:numId="11">
    <w:abstractNumId w:val="6"/>
  </w:num>
  <w:num w:numId="12">
    <w:abstractNumId w:val="15"/>
  </w:num>
  <w:num w:numId="13">
    <w:abstractNumId w:val="9"/>
  </w:num>
  <w:num w:numId="14">
    <w:abstractNumId w:val="0"/>
  </w:num>
  <w:num w:numId="15">
    <w:abstractNumId w:val="10"/>
  </w:num>
  <w:num w:numId="16">
    <w:abstractNumId w:val="19"/>
  </w:num>
  <w:num w:numId="17">
    <w:abstractNumId w:val="13"/>
  </w:num>
  <w:num w:numId="18">
    <w:abstractNumId w:val="11"/>
  </w:num>
  <w:num w:numId="19">
    <w:abstractNumId w:val="4"/>
  </w:num>
  <w:num w:numId="20">
    <w:abstractNumId w:val="8"/>
  </w:num>
  <w:num w:numId="21">
    <w:abstractNumId w:val="1"/>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0600F"/>
    <w:rsid w:val="00022D9B"/>
    <w:rsid w:val="00023BCE"/>
    <w:rsid w:val="00026767"/>
    <w:rsid w:val="00035B18"/>
    <w:rsid w:val="00041A3E"/>
    <w:rsid w:val="0005771A"/>
    <w:rsid w:val="00073673"/>
    <w:rsid w:val="00086926"/>
    <w:rsid w:val="00086B80"/>
    <w:rsid w:val="00094B8D"/>
    <w:rsid w:val="00096C3E"/>
    <w:rsid w:val="000A40E6"/>
    <w:rsid w:val="000A4D76"/>
    <w:rsid w:val="000B667F"/>
    <w:rsid w:val="000C1863"/>
    <w:rsid w:val="000D612E"/>
    <w:rsid w:val="001120C3"/>
    <w:rsid w:val="00135DBD"/>
    <w:rsid w:val="00141126"/>
    <w:rsid w:val="00156958"/>
    <w:rsid w:val="001638D4"/>
    <w:rsid w:val="00175E99"/>
    <w:rsid w:val="00186419"/>
    <w:rsid w:val="001940A5"/>
    <w:rsid w:val="00194F80"/>
    <w:rsid w:val="001A09D0"/>
    <w:rsid w:val="001A1EA8"/>
    <w:rsid w:val="001A707D"/>
    <w:rsid w:val="001B1D1F"/>
    <w:rsid w:val="001B317F"/>
    <w:rsid w:val="001D2986"/>
    <w:rsid w:val="001D6B37"/>
    <w:rsid w:val="001F5AC3"/>
    <w:rsid w:val="001F5E7A"/>
    <w:rsid w:val="00205DA8"/>
    <w:rsid w:val="00210455"/>
    <w:rsid w:val="00214A3C"/>
    <w:rsid w:val="0022665B"/>
    <w:rsid w:val="00231031"/>
    <w:rsid w:val="00244AD8"/>
    <w:rsid w:val="00252AF4"/>
    <w:rsid w:val="0026306C"/>
    <w:rsid w:val="00267100"/>
    <w:rsid w:val="002701FA"/>
    <w:rsid w:val="0027069D"/>
    <w:rsid w:val="00287429"/>
    <w:rsid w:val="00292933"/>
    <w:rsid w:val="002A186F"/>
    <w:rsid w:val="002A1F4F"/>
    <w:rsid w:val="002B2BC7"/>
    <w:rsid w:val="002C43C3"/>
    <w:rsid w:val="002D722C"/>
    <w:rsid w:val="002F0F03"/>
    <w:rsid w:val="00300E0B"/>
    <w:rsid w:val="003061F4"/>
    <w:rsid w:val="003228B1"/>
    <w:rsid w:val="0033455F"/>
    <w:rsid w:val="00350002"/>
    <w:rsid w:val="00360AFA"/>
    <w:rsid w:val="003628ED"/>
    <w:rsid w:val="00363896"/>
    <w:rsid w:val="00384E76"/>
    <w:rsid w:val="00386338"/>
    <w:rsid w:val="003878B0"/>
    <w:rsid w:val="00390C8A"/>
    <w:rsid w:val="0039617F"/>
    <w:rsid w:val="003B4C30"/>
    <w:rsid w:val="003C7C2D"/>
    <w:rsid w:val="003D1624"/>
    <w:rsid w:val="003D1B96"/>
    <w:rsid w:val="003E69A8"/>
    <w:rsid w:val="00426D39"/>
    <w:rsid w:val="00436206"/>
    <w:rsid w:val="00442DE5"/>
    <w:rsid w:val="00443626"/>
    <w:rsid w:val="004562D4"/>
    <w:rsid w:val="00456734"/>
    <w:rsid w:val="00457959"/>
    <w:rsid w:val="0046416D"/>
    <w:rsid w:val="00475E3A"/>
    <w:rsid w:val="00483FE2"/>
    <w:rsid w:val="004A19ED"/>
    <w:rsid w:val="004C4C61"/>
    <w:rsid w:val="004C62FC"/>
    <w:rsid w:val="004D6AA6"/>
    <w:rsid w:val="004E1822"/>
    <w:rsid w:val="004E292B"/>
    <w:rsid w:val="004F2D11"/>
    <w:rsid w:val="004F4B1A"/>
    <w:rsid w:val="0052021E"/>
    <w:rsid w:val="005603A6"/>
    <w:rsid w:val="00566826"/>
    <w:rsid w:val="00566FCD"/>
    <w:rsid w:val="00571979"/>
    <w:rsid w:val="0057218E"/>
    <w:rsid w:val="00590559"/>
    <w:rsid w:val="005A09CC"/>
    <w:rsid w:val="005A1125"/>
    <w:rsid w:val="005A1F13"/>
    <w:rsid w:val="005B46EF"/>
    <w:rsid w:val="005C3509"/>
    <w:rsid w:val="005C5CA1"/>
    <w:rsid w:val="005E0F08"/>
    <w:rsid w:val="005E5348"/>
    <w:rsid w:val="00600FFF"/>
    <w:rsid w:val="00603055"/>
    <w:rsid w:val="00607CE6"/>
    <w:rsid w:val="00622DCD"/>
    <w:rsid w:val="00630EF8"/>
    <w:rsid w:val="006345E8"/>
    <w:rsid w:val="006433BB"/>
    <w:rsid w:val="006434C1"/>
    <w:rsid w:val="00662736"/>
    <w:rsid w:val="00662FBD"/>
    <w:rsid w:val="00675A38"/>
    <w:rsid w:val="00677DAB"/>
    <w:rsid w:val="00681FF9"/>
    <w:rsid w:val="00682060"/>
    <w:rsid w:val="006950C3"/>
    <w:rsid w:val="00695A19"/>
    <w:rsid w:val="00697CF1"/>
    <w:rsid w:val="006A2167"/>
    <w:rsid w:val="006A75A2"/>
    <w:rsid w:val="006B0D4F"/>
    <w:rsid w:val="006B591E"/>
    <w:rsid w:val="006B608F"/>
    <w:rsid w:val="006C576F"/>
    <w:rsid w:val="006D34DB"/>
    <w:rsid w:val="006E70E8"/>
    <w:rsid w:val="006F7D65"/>
    <w:rsid w:val="00702772"/>
    <w:rsid w:val="00713B6F"/>
    <w:rsid w:val="007154D2"/>
    <w:rsid w:val="00724E13"/>
    <w:rsid w:val="00725D6A"/>
    <w:rsid w:val="007265AF"/>
    <w:rsid w:val="00731A75"/>
    <w:rsid w:val="00735361"/>
    <w:rsid w:val="007467F3"/>
    <w:rsid w:val="00762ED5"/>
    <w:rsid w:val="00767B81"/>
    <w:rsid w:val="00772233"/>
    <w:rsid w:val="00797927"/>
    <w:rsid w:val="007A7C82"/>
    <w:rsid w:val="007C5F76"/>
    <w:rsid w:val="007D2179"/>
    <w:rsid w:val="007F749C"/>
    <w:rsid w:val="007F76C0"/>
    <w:rsid w:val="00801859"/>
    <w:rsid w:val="00801F81"/>
    <w:rsid w:val="00812B3C"/>
    <w:rsid w:val="00815EEA"/>
    <w:rsid w:val="008259FB"/>
    <w:rsid w:val="0083585E"/>
    <w:rsid w:val="00845296"/>
    <w:rsid w:val="008524F8"/>
    <w:rsid w:val="0086732E"/>
    <w:rsid w:val="00882642"/>
    <w:rsid w:val="00883E10"/>
    <w:rsid w:val="00891B5A"/>
    <w:rsid w:val="008A1CAA"/>
    <w:rsid w:val="008A4C15"/>
    <w:rsid w:val="008B3C79"/>
    <w:rsid w:val="008B70C4"/>
    <w:rsid w:val="008C0E26"/>
    <w:rsid w:val="008C5569"/>
    <w:rsid w:val="008F11BA"/>
    <w:rsid w:val="008F7CB6"/>
    <w:rsid w:val="00906A9C"/>
    <w:rsid w:val="009169B9"/>
    <w:rsid w:val="00917089"/>
    <w:rsid w:val="009444B2"/>
    <w:rsid w:val="00944E67"/>
    <w:rsid w:val="00944FFF"/>
    <w:rsid w:val="009562E7"/>
    <w:rsid w:val="00960798"/>
    <w:rsid w:val="00963961"/>
    <w:rsid w:val="00970519"/>
    <w:rsid w:val="009722E4"/>
    <w:rsid w:val="009839EB"/>
    <w:rsid w:val="009A74A9"/>
    <w:rsid w:val="009C7648"/>
    <w:rsid w:val="009D167A"/>
    <w:rsid w:val="009D2B87"/>
    <w:rsid w:val="009E70BE"/>
    <w:rsid w:val="009E760A"/>
    <w:rsid w:val="00A31227"/>
    <w:rsid w:val="00A32883"/>
    <w:rsid w:val="00A43D15"/>
    <w:rsid w:val="00A5203B"/>
    <w:rsid w:val="00A74143"/>
    <w:rsid w:val="00A767FC"/>
    <w:rsid w:val="00A80CA4"/>
    <w:rsid w:val="00A912C7"/>
    <w:rsid w:val="00AA4D52"/>
    <w:rsid w:val="00AA7FA3"/>
    <w:rsid w:val="00AB3B14"/>
    <w:rsid w:val="00AB5AB4"/>
    <w:rsid w:val="00AB663C"/>
    <w:rsid w:val="00AC4514"/>
    <w:rsid w:val="00AD2AD4"/>
    <w:rsid w:val="00AE2C3A"/>
    <w:rsid w:val="00AE61FD"/>
    <w:rsid w:val="00AF5934"/>
    <w:rsid w:val="00B0071E"/>
    <w:rsid w:val="00B11D91"/>
    <w:rsid w:val="00B14609"/>
    <w:rsid w:val="00B165EA"/>
    <w:rsid w:val="00B167AB"/>
    <w:rsid w:val="00B37354"/>
    <w:rsid w:val="00B64262"/>
    <w:rsid w:val="00B668DD"/>
    <w:rsid w:val="00B7644C"/>
    <w:rsid w:val="00BB00BF"/>
    <w:rsid w:val="00BC4404"/>
    <w:rsid w:val="00BE24B1"/>
    <w:rsid w:val="00BE306E"/>
    <w:rsid w:val="00BF49DF"/>
    <w:rsid w:val="00C00092"/>
    <w:rsid w:val="00C049B1"/>
    <w:rsid w:val="00C10522"/>
    <w:rsid w:val="00C10F90"/>
    <w:rsid w:val="00C16C5F"/>
    <w:rsid w:val="00C34AC9"/>
    <w:rsid w:val="00C42D9E"/>
    <w:rsid w:val="00C51460"/>
    <w:rsid w:val="00C54E34"/>
    <w:rsid w:val="00C54FBC"/>
    <w:rsid w:val="00C62246"/>
    <w:rsid w:val="00C63AE5"/>
    <w:rsid w:val="00C728C6"/>
    <w:rsid w:val="00C76739"/>
    <w:rsid w:val="00C80A99"/>
    <w:rsid w:val="00C91B12"/>
    <w:rsid w:val="00C97215"/>
    <w:rsid w:val="00CA41A9"/>
    <w:rsid w:val="00CA5CE9"/>
    <w:rsid w:val="00CB1813"/>
    <w:rsid w:val="00CB26AD"/>
    <w:rsid w:val="00CD460E"/>
    <w:rsid w:val="00CE0534"/>
    <w:rsid w:val="00CF7924"/>
    <w:rsid w:val="00D21DEF"/>
    <w:rsid w:val="00D457E1"/>
    <w:rsid w:val="00D504C3"/>
    <w:rsid w:val="00D52774"/>
    <w:rsid w:val="00D5543D"/>
    <w:rsid w:val="00D655D9"/>
    <w:rsid w:val="00D82CDD"/>
    <w:rsid w:val="00D904EB"/>
    <w:rsid w:val="00D973ED"/>
    <w:rsid w:val="00DA12C7"/>
    <w:rsid w:val="00DA43C4"/>
    <w:rsid w:val="00DC0A63"/>
    <w:rsid w:val="00DC3127"/>
    <w:rsid w:val="00DC3218"/>
    <w:rsid w:val="00DC3F9D"/>
    <w:rsid w:val="00DC4708"/>
    <w:rsid w:val="00DC53CF"/>
    <w:rsid w:val="00DC57DE"/>
    <w:rsid w:val="00DF3324"/>
    <w:rsid w:val="00DF635F"/>
    <w:rsid w:val="00E13FD5"/>
    <w:rsid w:val="00E14A96"/>
    <w:rsid w:val="00E3343A"/>
    <w:rsid w:val="00E42658"/>
    <w:rsid w:val="00E52FC0"/>
    <w:rsid w:val="00E55E8D"/>
    <w:rsid w:val="00E64F5B"/>
    <w:rsid w:val="00E66AC4"/>
    <w:rsid w:val="00E70416"/>
    <w:rsid w:val="00E71FDD"/>
    <w:rsid w:val="00E85323"/>
    <w:rsid w:val="00E85DAC"/>
    <w:rsid w:val="00E90115"/>
    <w:rsid w:val="00EB2DC6"/>
    <w:rsid w:val="00EC6D2B"/>
    <w:rsid w:val="00EE6662"/>
    <w:rsid w:val="00EF309B"/>
    <w:rsid w:val="00F04DC3"/>
    <w:rsid w:val="00F05089"/>
    <w:rsid w:val="00F13F08"/>
    <w:rsid w:val="00F25805"/>
    <w:rsid w:val="00F503C9"/>
    <w:rsid w:val="00F7112A"/>
    <w:rsid w:val="00F7692A"/>
    <w:rsid w:val="00F76A8F"/>
    <w:rsid w:val="00F93F21"/>
    <w:rsid w:val="00F971E3"/>
    <w:rsid w:val="00F97843"/>
    <w:rsid w:val="00F979EB"/>
    <w:rsid w:val="00FB3E0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7100"/>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yperlink" Target="https://developer.apple.com/swift/"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A58FA-5ECE-344C-9723-A5D437F2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19</Pages>
  <Words>2749</Words>
  <Characters>17321</Characters>
  <Application>Microsoft Macintosh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20030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Anbindung Spektrometer an Mobiles Device</dc:subject>
  <dc:creator>Raphael Bolliger</dc:creator>
  <cp:keywords/>
  <dc:description/>
  <cp:lastModifiedBy>Bolliger Raphael (s)</cp:lastModifiedBy>
  <cp:revision>22</cp:revision>
  <cp:lastPrinted>2016-11-14T13:21:00Z</cp:lastPrinted>
  <dcterms:created xsi:type="dcterms:W3CDTF">2016-11-14T13:22:00Z</dcterms:created>
  <dcterms:modified xsi:type="dcterms:W3CDTF">2016-11-23T11:15:00Z</dcterms:modified>
  <cp:category/>
</cp:coreProperties>
</file>