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11201386"/>
        <w:docPartObj>
          <w:docPartGallery w:val="Cover Pages"/>
          <w:docPartUnique/>
        </w:docPartObj>
      </w:sdtPr>
      <w:sdtEndPr>
        <w:rPr>
          <w:color w:val="auto"/>
        </w:rPr>
      </w:sdtEndPr>
      <w:sdtContent>
        <w:sdt>
          <w:sdtPr>
            <w:id w:val="-71740233"/>
            <w:docPartObj>
              <w:docPartGallery w:val="Cover Pages"/>
              <w:docPartUnique/>
            </w:docPartObj>
          </w:sdtPr>
          <w:sdtContent>
            <w:p w14:paraId="5B57D2A1" w14:textId="4CFF775E" w:rsidR="00A912C7" w:rsidRDefault="00A912C7" w:rsidP="00A912C7">
              <w:pPr>
                <w:ind w:left="708" w:hanging="708"/>
                <w:jc w:val="center"/>
              </w:pPr>
              <w:r>
                <w:rPr>
                  <w:noProof/>
                  <w:lang w:val="de-DE" w:eastAsia="de-DE"/>
                </w:rPr>
                <w:drawing>
                  <wp:anchor distT="0" distB="0" distL="114300" distR="114300" simplePos="0" relativeHeight="251660288" behindDoc="1" locked="0" layoutInCell="1" allowOverlap="1" wp14:anchorId="3084DD0D" wp14:editId="7F932238">
                    <wp:simplePos x="0" y="0"/>
                    <wp:positionH relativeFrom="column">
                      <wp:posOffset>-4445</wp:posOffset>
                    </wp:positionH>
                    <wp:positionV relativeFrom="paragraph">
                      <wp:posOffset>-4444</wp:posOffset>
                    </wp:positionV>
                    <wp:extent cx="3198122" cy="495300"/>
                    <wp:effectExtent l="0" t="0" r="2540" b="0"/>
                    <wp:wrapNone/>
                    <wp:docPr id="2" name="Grafik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hnw.ch/cd/corporate-design/fhnw-logos/fhnw_ht_10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83" cy="500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85A48" w14:textId="77777777" w:rsidR="00A912C7" w:rsidRDefault="00A912C7" w:rsidP="00A912C7">
              <w:pPr>
                <w:ind w:left="708" w:hanging="708"/>
                <w:jc w:val="center"/>
              </w:pPr>
            </w:p>
            <w:p w14:paraId="33EC564C" w14:textId="77777777" w:rsidR="00A912C7" w:rsidRDefault="00A912C7" w:rsidP="00A912C7">
              <w:pPr>
                <w:ind w:left="708" w:hanging="708"/>
                <w:jc w:val="center"/>
              </w:pPr>
            </w:p>
            <w:p w14:paraId="0CB768CB" w14:textId="77777777" w:rsidR="00A912C7" w:rsidRDefault="00A912C7" w:rsidP="00A912C7">
              <w:pPr>
                <w:jc w:val="center"/>
              </w:pPr>
            </w:p>
            <w:p w14:paraId="733BFCA6" w14:textId="77777777" w:rsidR="00A912C7" w:rsidRDefault="00A912C7" w:rsidP="00A912C7">
              <w:pPr>
                <w:jc w:val="center"/>
              </w:pPr>
              <w:r>
                <w:rPr>
                  <w:noProof/>
                  <w:lang w:val="de-DE" w:eastAsia="de-DE"/>
                </w:rPr>
                <mc:AlternateContent>
                  <mc:Choice Requires="wps">
                    <w:drawing>
                      <wp:anchor distT="0" distB="0" distL="114300" distR="114300" simplePos="0" relativeHeight="251659264" behindDoc="1" locked="0" layoutInCell="1" allowOverlap="1" wp14:anchorId="31652818" wp14:editId="10BFE714">
                        <wp:simplePos x="0" y="0"/>
                        <wp:positionH relativeFrom="column">
                          <wp:posOffset>-1104265</wp:posOffset>
                        </wp:positionH>
                        <wp:positionV relativeFrom="paragraph">
                          <wp:posOffset>315900</wp:posOffset>
                        </wp:positionV>
                        <wp:extent cx="7929245" cy="2384425"/>
                        <wp:effectExtent l="19050" t="19050" r="14605" b="15875"/>
                        <wp:wrapNone/>
                        <wp:docPr id="1" name="Rechteck 1"/>
                        <wp:cNvGraphicFramePr/>
                        <a:graphic xmlns:a="http://schemas.openxmlformats.org/drawingml/2006/main">
                          <a:graphicData uri="http://schemas.microsoft.com/office/word/2010/wordprocessingShape">
                            <wps:wsp>
                              <wps:cNvSpPr/>
                              <wps:spPr>
                                <a:xfrm>
                                  <a:off x="0" y="0"/>
                                  <a:ext cx="7929245" cy="2384425"/>
                                </a:xfrm>
                                <a:prstGeom prst="rect">
                                  <a:avLst/>
                                </a:prstGeom>
                                <a:solidFill>
                                  <a:schemeClr val="bg1">
                                    <a:lumMod val="9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3CF8A3" id="Rechteck_x0020_1" o:spid="_x0000_s1026" style="position:absolute;margin-left:-86.95pt;margin-top:24.85pt;width:624.35pt;height:187.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" fillcolor="#f2f2f2 [3052]" strokecolor="black [3213]" strokeweight="3pt"/>
                    </w:pict>
                  </mc:Fallback>
                </mc:AlternateContent>
              </w:r>
            </w:p>
            <w:p w14:paraId="5F586264" w14:textId="77777777" w:rsidR="00A912C7" w:rsidRDefault="00A912C7" w:rsidP="00A912C7">
              <w:pPr>
                <w:jc w:val="center"/>
              </w:pPr>
            </w:p>
            <w:p w14:paraId="5CC37A5B" w14:textId="16128C25" w:rsidR="00A912C7" w:rsidRDefault="004304FF" w:rsidP="00A912C7">
              <w:pPr>
                <w:jc w:val="center"/>
                <w:rPr>
                  <w:sz w:val="144"/>
                  <w:szCs w:val="96"/>
                </w:rPr>
              </w:pPr>
              <w:sdt>
                <w:sdtPr>
                  <w:rPr>
                    <w:sz w:val="144"/>
                    <w:szCs w:val="144"/>
                  </w:rPr>
                  <w:alias w:val="Titel"/>
                  <w:tag w:val=""/>
                  <w:id w:val="1336345140"/>
                  <w:dataBinding w:prefixMappings="xmlns:ns0='http://purl.org/dc/elements/1.1/' xmlns:ns1='http://schemas.openxmlformats.org/package/2006/metadata/core-properties' " w:xpath="/ns1:coreProperties[1]/ns0:title[1]" w:storeItemID="{6C3C8BC8-F283-45AE-878A-BAB7291924A1}"/>
                  <w:text/>
                </w:sdtPr>
                <w:sdtContent>
                  <w:r w:rsidR="00363896">
                    <w:rPr>
                      <w:sz w:val="144"/>
                      <w:szCs w:val="144"/>
                    </w:rPr>
                    <w:t>Pflichtenheft</w:t>
                  </w:r>
                </w:sdtContent>
              </w:sdt>
            </w:p>
            <w:p w14:paraId="5239E1B4" w14:textId="3D8A0CC8" w:rsidR="00A912C7" w:rsidRDefault="004C62FC" w:rsidP="00A912C7">
              <w:pPr>
                <w:jc w:val="center"/>
                <w:rPr>
                  <w:sz w:val="44"/>
                  <w:szCs w:val="44"/>
                </w:rPr>
              </w:pPr>
              <w:r>
                <w:rPr>
                  <w:sz w:val="44"/>
                  <w:szCs w:val="44"/>
                </w:rPr>
                <w:t>Anbindung Spektrometer an Mobiles Device</w:t>
              </w:r>
            </w:p>
            <w:p w14:paraId="11949EC5" w14:textId="77777777" w:rsidR="00A912C7" w:rsidRDefault="00A912C7" w:rsidP="00A912C7">
              <w:pPr>
                <w:jc w:val="center"/>
                <w:rPr>
                  <w:sz w:val="44"/>
                  <w:szCs w:val="44"/>
                </w:rPr>
              </w:pPr>
            </w:p>
            <w:p w14:paraId="0D9BA005" w14:textId="77777777" w:rsidR="00A912C7" w:rsidRDefault="00A912C7" w:rsidP="00A912C7">
              <w:pPr>
                <w:jc w:val="center"/>
                <w:rPr>
                  <w:sz w:val="44"/>
                  <w:szCs w:val="44"/>
                </w:rPr>
              </w:pPr>
            </w:p>
            <w:p w14:paraId="265698FD" w14:textId="77777777" w:rsidR="00A912C7" w:rsidRDefault="00A912C7" w:rsidP="00A912C7">
              <w:pPr>
                <w:jc w:val="center"/>
                <w:rPr>
                  <w:sz w:val="44"/>
                  <w:szCs w:val="44"/>
                </w:rPr>
              </w:pPr>
            </w:p>
            <w:p w14:paraId="6337EC16" w14:textId="77777777" w:rsidR="00A912C7" w:rsidRPr="001E40DC" w:rsidRDefault="00A912C7" w:rsidP="00A912C7">
              <w:pPr>
                <w:jc w:val="center"/>
                <w:rPr>
                  <w:sz w:val="40"/>
                  <w:szCs w:val="44"/>
                </w:rPr>
              </w:pPr>
              <w:r w:rsidRPr="001E40DC">
                <w:rPr>
                  <w:sz w:val="40"/>
                  <w:szCs w:val="44"/>
                </w:rPr>
                <w:fldChar w:fldCharType="begin"/>
              </w:r>
              <w:r w:rsidRPr="001E40DC">
                <w:rPr>
                  <w:sz w:val="40"/>
                  <w:szCs w:val="44"/>
                </w:rPr>
                <w:instrText xml:space="preserve"> DATE  \@ "dddd, d. MMMM yyyy"  \* MERGEFORMAT </w:instrText>
              </w:r>
              <w:r w:rsidRPr="001E40DC">
                <w:rPr>
                  <w:sz w:val="40"/>
                  <w:szCs w:val="44"/>
                </w:rPr>
                <w:fldChar w:fldCharType="separate"/>
              </w:r>
              <w:r w:rsidR="004304FF">
                <w:rPr>
                  <w:noProof/>
                  <w:sz w:val="40"/>
                  <w:szCs w:val="44"/>
                </w:rPr>
                <w:t>Dienstag, 29. November 2016</w:t>
              </w:r>
              <w:r w:rsidRPr="001E40DC">
                <w:rPr>
                  <w:sz w:val="40"/>
                  <w:szCs w:val="44"/>
                </w:rPr>
                <w:fldChar w:fldCharType="end"/>
              </w:r>
            </w:p>
            <w:p w14:paraId="73690173" w14:textId="77777777" w:rsidR="00A912C7" w:rsidRDefault="00A912C7" w:rsidP="00A912C7">
              <w:pPr>
                <w:jc w:val="center"/>
                <w:rPr>
                  <w:sz w:val="44"/>
                  <w:szCs w:val="44"/>
                </w:rPr>
              </w:pPr>
            </w:p>
            <w:p w14:paraId="1E69837A" w14:textId="77777777" w:rsidR="00A912C7" w:rsidRDefault="00A912C7" w:rsidP="00A912C7">
              <w:pPr>
                <w:jc w:val="center"/>
                <w:rPr>
                  <w:sz w:val="44"/>
                  <w:szCs w:val="44"/>
                </w:rPr>
              </w:pPr>
            </w:p>
            <w:p w14:paraId="50E5ABF9" w14:textId="77777777" w:rsidR="00A912C7" w:rsidRDefault="00A912C7" w:rsidP="00A912C7">
              <w:pPr>
                <w:jc w:val="center"/>
                <w:rPr>
                  <w:sz w:val="44"/>
                  <w:szCs w:val="44"/>
                </w:rPr>
              </w:pPr>
            </w:p>
            <w:p w14:paraId="16034255" w14:textId="77777777" w:rsidR="00A912C7" w:rsidRDefault="00A912C7" w:rsidP="00A912C7">
              <w:pPr>
                <w:jc w:val="center"/>
                <w:rPr>
                  <w:sz w:val="44"/>
                  <w:szCs w:val="44"/>
                </w:rPr>
              </w:pPr>
            </w:p>
            <w:p w14:paraId="16146650" w14:textId="77777777" w:rsidR="00A912C7" w:rsidRDefault="00A912C7" w:rsidP="00A912C7"/>
            <w:p w14:paraId="27A5BDB7" w14:textId="77777777" w:rsidR="00A912C7" w:rsidRDefault="00A912C7" w:rsidP="00A912C7"/>
            <w:p w14:paraId="1C6BE73B" w14:textId="77777777" w:rsidR="00A912C7" w:rsidRDefault="00A912C7" w:rsidP="00A912C7"/>
            <w:p w14:paraId="72927C6D" w14:textId="03BA683A" w:rsidR="006E70E8" w:rsidRDefault="00A912C7" w:rsidP="00A912C7">
              <w:r>
                <w:t>Fachhochschule Nordwestschweiz</w:t>
              </w:r>
              <w:r>
                <w:br/>
              </w:r>
              <w:r w:rsidR="00681FF9">
                <w:t>Andreas Lüscher / Raphael Bolliger</w:t>
              </w:r>
              <w:r>
                <w:br/>
              </w:r>
              <w:hyperlink r:id="rId9" w:history="1">
                <w:r w:rsidR="00681FF9" w:rsidRPr="007913FB">
                  <w:rPr>
                    <w:rStyle w:val="Link"/>
                  </w:rPr>
                  <w:t>andreas.luescher@students.fhnw.ch</w:t>
                </w:r>
              </w:hyperlink>
              <w:r w:rsidR="00681FF9">
                <w:t xml:space="preserve"> / </w:t>
              </w:r>
              <w:hyperlink r:id="rId10" w:history="1">
                <w:r w:rsidR="00681FF9" w:rsidRPr="007913FB">
                  <w:rPr>
                    <w:rStyle w:val="Link"/>
                  </w:rPr>
                  <w:t>raphael.bolliger@students.fhnw.ch</w:t>
                </w:r>
              </w:hyperlink>
              <w:r>
                <w:br/>
              </w:r>
              <w:r>
                <w:br/>
              </w:r>
              <w:fldSimple w:instr=" FILENAME   \* MERGEFORMAT ">
                <w:r w:rsidR="00681FF9">
                  <w:rPr>
                    <w:noProof/>
                  </w:rPr>
                  <w:t>Pflichtenheft_Spektrometer.docx</w:t>
                </w:r>
              </w:fldSimple>
              <w:r>
                <w:br w:type="page"/>
              </w:r>
            </w:p>
          </w:sdtContent>
        </w:sdt>
      </w:sdtContent>
    </w:sdt>
    <w:p w14:paraId="78BC5210" w14:textId="77777777" w:rsidR="001A09D0" w:rsidRDefault="003061F4" w:rsidP="00E85323">
      <w:pPr>
        <w:pStyle w:val="berschrift1"/>
        <w:numPr>
          <w:ilvl w:val="0"/>
          <w:numId w:val="0"/>
        </w:numPr>
      </w:pPr>
      <w:bookmarkStart w:id="0" w:name="_Toc468216689"/>
      <w:r>
        <w:lastRenderedPageBreak/>
        <w:t>Dokumenteninformationen</w:t>
      </w:r>
      <w:bookmarkEnd w:id="0"/>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689"/>
        <w:gridCol w:w="6373"/>
      </w:tblGrid>
      <w:tr w:rsidR="003061F4" w14:paraId="4FE9CBDC" w14:textId="77777777" w:rsidTr="003061F4">
        <w:trPr>
          <w:trHeight w:val="397"/>
        </w:trPr>
        <w:tc>
          <w:tcPr>
            <w:tcW w:w="2689" w:type="dxa"/>
            <w:vAlign w:val="center"/>
          </w:tcPr>
          <w:p w14:paraId="6BA52260" w14:textId="77777777" w:rsidR="003061F4" w:rsidRPr="003061F4" w:rsidRDefault="003061F4" w:rsidP="003061F4">
            <w:pPr>
              <w:rPr>
                <w:b/>
              </w:rPr>
            </w:pPr>
            <w:r w:rsidRPr="003061F4">
              <w:rPr>
                <w:b/>
              </w:rPr>
              <w:t>Titel</w:t>
            </w:r>
          </w:p>
        </w:tc>
        <w:sdt>
          <w:sdtPr>
            <w:alias w:val="Titel"/>
            <w:tag w:val=""/>
            <w:id w:val="-1237240872"/>
            <w:dataBinding w:prefixMappings="xmlns:ns0='http://purl.org/dc/elements/1.1/' xmlns:ns1='http://schemas.openxmlformats.org/package/2006/metadata/core-properties' " w:xpath="/ns1:coreProperties[1]/ns0:title[1]" w:storeItemID="{6C3C8BC8-F283-45AE-878A-BAB7291924A1}"/>
            <w:text/>
          </w:sdtPr>
          <w:sdtContent>
            <w:tc>
              <w:tcPr>
                <w:tcW w:w="6373" w:type="dxa"/>
                <w:vAlign w:val="center"/>
              </w:tcPr>
              <w:p w14:paraId="3924B2BD" w14:textId="21E1C4AC" w:rsidR="003061F4" w:rsidRDefault="00363896" w:rsidP="003061F4">
                <w:r>
                  <w:rPr>
                    <w:lang w:val="de-DE"/>
                  </w:rPr>
                  <w:t>Pflichtenheft</w:t>
                </w:r>
              </w:p>
            </w:tc>
          </w:sdtContent>
        </w:sdt>
      </w:tr>
      <w:tr w:rsidR="003061F4" w14:paraId="0C7DEF50" w14:textId="77777777" w:rsidTr="003061F4">
        <w:trPr>
          <w:trHeight w:val="397"/>
        </w:trPr>
        <w:tc>
          <w:tcPr>
            <w:tcW w:w="2689" w:type="dxa"/>
            <w:vAlign w:val="center"/>
          </w:tcPr>
          <w:p w14:paraId="573E9089" w14:textId="767B843C" w:rsidR="003061F4" w:rsidRPr="003061F4" w:rsidRDefault="00A31227" w:rsidP="003061F4">
            <w:pPr>
              <w:rPr>
                <w:b/>
              </w:rPr>
            </w:pPr>
            <w:r>
              <w:rPr>
                <w:b/>
              </w:rPr>
              <w:t>Projekt</w:t>
            </w:r>
          </w:p>
        </w:tc>
        <w:tc>
          <w:tcPr>
            <w:tcW w:w="6373" w:type="dxa"/>
            <w:vAlign w:val="center"/>
          </w:tcPr>
          <w:p w14:paraId="163BBAE7" w14:textId="0DC3043E" w:rsidR="003061F4" w:rsidRDefault="00F25805" w:rsidP="003061F4">
            <w:r>
              <w:t>Anbindung Spektrometer an Mobiles Device</w:t>
            </w:r>
          </w:p>
        </w:tc>
      </w:tr>
      <w:tr w:rsidR="003061F4" w14:paraId="22EE64D1" w14:textId="77777777" w:rsidTr="003061F4">
        <w:trPr>
          <w:trHeight w:val="397"/>
        </w:trPr>
        <w:tc>
          <w:tcPr>
            <w:tcW w:w="2689" w:type="dxa"/>
            <w:vAlign w:val="center"/>
          </w:tcPr>
          <w:p w14:paraId="565276CD" w14:textId="77777777" w:rsidR="003061F4" w:rsidRPr="003061F4" w:rsidRDefault="003061F4" w:rsidP="003061F4">
            <w:pPr>
              <w:rPr>
                <w:b/>
              </w:rPr>
            </w:pPr>
            <w:r w:rsidRPr="003061F4">
              <w:rPr>
                <w:b/>
              </w:rPr>
              <w:t>Autor</w:t>
            </w:r>
          </w:p>
        </w:tc>
        <w:tc>
          <w:tcPr>
            <w:tcW w:w="6373" w:type="dxa"/>
            <w:vAlign w:val="center"/>
          </w:tcPr>
          <w:p w14:paraId="34A46CCB" w14:textId="7FB04D0F" w:rsidR="003061F4" w:rsidRDefault="00D25BAA" w:rsidP="00A31227">
            <w:r>
              <w:t>Andreas Lüscher / Raphael Bolliger</w:t>
            </w:r>
            <w:r w:rsidR="004D6AA6">
              <w:fldChar w:fldCharType="begin"/>
            </w:r>
            <w:r w:rsidR="004D6AA6">
              <w:instrText xml:space="preserve"> USERNAME   \* MERGEFORMAT </w:instrText>
            </w:r>
            <w:r w:rsidR="004D6AA6">
              <w:fldChar w:fldCharType="end"/>
            </w:r>
          </w:p>
        </w:tc>
      </w:tr>
      <w:tr w:rsidR="003061F4" w14:paraId="3E3CA5AB" w14:textId="77777777" w:rsidTr="003061F4">
        <w:trPr>
          <w:trHeight w:val="397"/>
        </w:trPr>
        <w:tc>
          <w:tcPr>
            <w:tcW w:w="2689" w:type="dxa"/>
            <w:vAlign w:val="center"/>
          </w:tcPr>
          <w:p w14:paraId="2E9E5AD4" w14:textId="77777777" w:rsidR="003061F4" w:rsidRPr="003061F4" w:rsidRDefault="003061F4" w:rsidP="003061F4">
            <w:pPr>
              <w:rPr>
                <w:b/>
              </w:rPr>
            </w:pPr>
            <w:r w:rsidRPr="003061F4">
              <w:rPr>
                <w:b/>
              </w:rPr>
              <w:t>Erstelldatum</w:t>
            </w:r>
          </w:p>
        </w:tc>
        <w:tc>
          <w:tcPr>
            <w:tcW w:w="6373" w:type="dxa"/>
            <w:vAlign w:val="center"/>
          </w:tcPr>
          <w:p w14:paraId="0C0F33A3" w14:textId="57B2EE82" w:rsidR="003061F4" w:rsidRDefault="006950C3" w:rsidP="003061F4">
            <w:r>
              <w:fldChar w:fldCharType="begin"/>
            </w:r>
            <w:r>
              <w:instrText xml:space="preserve"> CREATEDATE  \@ "d. MMMM yyyy"  \* MERGEFORMAT </w:instrText>
            </w:r>
            <w:r>
              <w:fldChar w:fldCharType="separate"/>
            </w:r>
            <w:r w:rsidR="00C51460">
              <w:rPr>
                <w:noProof/>
              </w:rPr>
              <w:t>3</w:t>
            </w:r>
            <w:r w:rsidR="00D52774">
              <w:rPr>
                <w:noProof/>
              </w:rPr>
              <w:t>. November 2016</w:t>
            </w:r>
            <w:r>
              <w:fldChar w:fldCharType="end"/>
            </w:r>
          </w:p>
        </w:tc>
      </w:tr>
      <w:tr w:rsidR="003061F4" w14:paraId="1A355496" w14:textId="77777777" w:rsidTr="009444B2">
        <w:trPr>
          <w:trHeight w:val="432"/>
        </w:trPr>
        <w:tc>
          <w:tcPr>
            <w:tcW w:w="2689" w:type="dxa"/>
            <w:vAlign w:val="center"/>
          </w:tcPr>
          <w:p w14:paraId="37AC6677" w14:textId="77777777" w:rsidR="003061F4" w:rsidRPr="003061F4" w:rsidRDefault="003061F4" w:rsidP="003061F4">
            <w:pPr>
              <w:rPr>
                <w:b/>
              </w:rPr>
            </w:pPr>
            <w:r w:rsidRPr="003061F4">
              <w:rPr>
                <w:b/>
              </w:rPr>
              <w:t>Abgabedatum</w:t>
            </w:r>
          </w:p>
        </w:tc>
        <w:tc>
          <w:tcPr>
            <w:tcW w:w="6373" w:type="dxa"/>
            <w:vAlign w:val="center"/>
          </w:tcPr>
          <w:p w14:paraId="6BE3B8CC" w14:textId="07FB1E5E" w:rsidR="003061F4" w:rsidRDefault="00C51460" w:rsidP="003061F4">
            <w:r>
              <w:t xml:space="preserve">30. November </w:t>
            </w:r>
            <w:r w:rsidR="003878B0">
              <w:t>2016</w:t>
            </w:r>
          </w:p>
        </w:tc>
      </w:tr>
      <w:tr w:rsidR="003061F4" w14:paraId="260A5E41" w14:textId="77777777" w:rsidTr="003061F4">
        <w:trPr>
          <w:trHeight w:val="397"/>
        </w:trPr>
        <w:tc>
          <w:tcPr>
            <w:tcW w:w="2689" w:type="dxa"/>
            <w:vAlign w:val="center"/>
          </w:tcPr>
          <w:p w14:paraId="0AFAB651" w14:textId="77777777" w:rsidR="003061F4" w:rsidRPr="003061F4" w:rsidRDefault="003061F4" w:rsidP="003061F4">
            <w:pPr>
              <w:rPr>
                <w:b/>
              </w:rPr>
            </w:pPr>
            <w:r w:rsidRPr="003061F4">
              <w:rPr>
                <w:b/>
              </w:rPr>
              <w:t>Datei</w:t>
            </w:r>
          </w:p>
        </w:tc>
        <w:tc>
          <w:tcPr>
            <w:tcW w:w="6373" w:type="dxa"/>
            <w:vAlign w:val="center"/>
          </w:tcPr>
          <w:p w14:paraId="4F310144" w14:textId="77777777" w:rsidR="003061F4" w:rsidRDefault="004304FF" w:rsidP="003061F4">
            <w:fldSimple w:instr=" FILENAME   \* MERGEFORMAT ">
              <w:r w:rsidR="00F25805">
                <w:rPr>
                  <w:noProof/>
                </w:rPr>
                <w:t>Pflichtenheft_Spektrometer.docx</w:t>
              </w:r>
            </w:fldSimple>
          </w:p>
        </w:tc>
      </w:tr>
      <w:tr w:rsidR="003061F4" w14:paraId="77E0003E" w14:textId="77777777" w:rsidTr="003061F4">
        <w:trPr>
          <w:trHeight w:val="397"/>
        </w:trPr>
        <w:tc>
          <w:tcPr>
            <w:tcW w:w="2689" w:type="dxa"/>
            <w:vAlign w:val="center"/>
          </w:tcPr>
          <w:p w14:paraId="76CEA134" w14:textId="77777777" w:rsidR="003061F4" w:rsidRPr="003061F4" w:rsidRDefault="003061F4" w:rsidP="003061F4">
            <w:pPr>
              <w:rPr>
                <w:b/>
              </w:rPr>
            </w:pPr>
            <w:r w:rsidRPr="003061F4">
              <w:rPr>
                <w:b/>
              </w:rPr>
              <w:t>Vorlage</w:t>
            </w:r>
          </w:p>
        </w:tc>
        <w:tc>
          <w:tcPr>
            <w:tcW w:w="6373" w:type="dxa"/>
            <w:vAlign w:val="center"/>
          </w:tcPr>
          <w:p w14:paraId="700B2D91" w14:textId="6F14D0F1" w:rsidR="003061F4" w:rsidRDefault="00F25805" w:rsidP="00F25805">
            <w:r>
              <w:t>Dokument_Lang_IP616</w:t>
            </w:r>
            <w:r w:rsidR="008B70C4" w:rsidRPr="008B70C4">
              <w:t>vt_</w:t>
            </w:r>
            <w:r>
              <w:t>Spektrometer</w:t>
            </w:r>
            <w:r w:rsidR="008B70C4" w:rsidRPr="008B70C4">
              <w:t>.dotx</w:t>
            </w:r>
          </w:p>
        </w:tc>
      </w:tr>
    </w:tbl>
    <w:p w14:paraId="6776525E" w14:textId="77777777" w:rsidR="003061F4" w:rsidRDefault="003061F4" w:rsidP="004A19ED">
      <w:pPr>
        <w:pStyle w:val="berschrift1"/>
        <w:pageBreakBefore w:val="0"/>
        <w:numPr>
          <w:ilvl w:val="0"/>
          <w:numId w:val="0"/>
        </w:numPr>
      </w:pPr>
      <w:bookmarkStart w:id="1" w:name="_Toc468216690"/>
      <w:r>
        <w:t>Verteiler</w:t>
      </w:r>
      <w:bookmarkEnd w:id="1"/>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562"/>
        <w:gridCol w:w="8500"/>
      </w:tblGrid>
      <w:tr w:rsidR="006950C3" w14:paraId="53DA5FCE" w14:textId="77777777" w:rsidTr="006950C3">
        <w:trPr>
          <w:trHeight w:val="397"/>
        </w:trPr>
        <w:tc>
          <w:tcPr>
            <w:tcW w:w="562" w:type="dxa"/>
            <w:vAlign w:val="center"/>
          </w:tcPr>
          <w:p w14:paraId="4142C620" w14:textId="77777777" w:rsidR="006950C3" w:rsidRDefault="006950C3" w:rsidP="006950C3">
            <w:pPr>
              <w:jc w:val="center"/>
            </w:pPr>
            <w:r>
              <w:t>A</w:t>
            </w:r>
          </w:p>
        </w:tc>
        <w:tc>
          <w:tcPr>
            <w:tcW w:w="8500" w:type="dxa"/>
            <w:vAlign w:val="center"/>
          </w:tcPr>
          <w:p w14:paraId="39B79BA2" w14:textId="62C4405F" w:rsidR="006950C3" w:rsidRDefault="00F25805" w:rsidP="00F25805">
            <w:r>
              <w:t xml:space="preserve">A. </w:t>
            </w:r>
            <w:proofErr w:type="spellStart"/>
            <w:r>
              <w:t>Hueni</w:t>
            </w:r>
            <w:proofErr w:type="spellEnd"/>
          </w:p>
        </w:tc>
      </w:tr>
      <w:tr w:rsidR="006950C3" w14:paraId="40644725" w14:textId="77777777" w:rsidTr="006950C3">
        <w:trPr>
          <w:trHeight w:val="397"/>
        </w:trPr>
        <w:tc>
          <w:tcPr>
            <w:tcW w:w="562" w:type="dxa"/>
            <w:vAlign w:val="center"/>
          </w:tcPr>
          <w:p w14:paraId="7B9A4663" w14:textId="77777777" w:rsidR="006950C3" w:rsidRDefault="006950C3" w:rsidP="006950C3">
            <w:pPr>
              <w:jc w:val="center"/>
            </w:pPr>
            <w:r>
              <w:t>B</w:t>
            </w:r>
          </w:p>
        </w:tc>
        <w:tc>
          <w:tcPr>
            <w:tcW w:w="8500" w:type="dxa"/>
            <w:vAlign w:val="center"/>
          </w:tcPr>
          <w:p w14:paraId="688B3B06" w14:textId="2D7C5377" w:rsidR="006950C3" w:rsidRDefault="00F25805" w:rsidP="006950C3">
            <w:r>
              <w:t xml:space="preserve">M. </w:t>
            </w:r>
            <w:proofErr w:type="spellStart"/>
            <w:r>
              <w:t>Gwerder</w:t>
            </w:r>
            <w:proofErr w:type="spellEnd"/>
          </w:p>
        </w:tc>
      </w:tr>
      <w:tr w:rsidR="006950C3" w14:paraId="7FF9EFFC" w14:textId="77777777" w:rsidTr="006950C3">
        <w:trPr>
          <w:trHeight w:val="397"/>
        </w:trPr>
        <w:tc>
          <w:tcPr>
            <w:tcW w:w="562" w:type="dxa"/>
            <w:vAlign w:val="center"/>
          </w:tcPr>
          <w:p w14:paraId="620A3AD8" w14:textId="77777777" w:rsidR="006950C3" w:rsidRDefault="006950C3" w:rsidP="006950C3">
            <w:pPr>
              <w:jc w:val="center"/>
            </w:pPr>
            <w:r>
              <w:t>C</w:t>
            </w:r>
          </w:p>
        </w:tc>
        <w:tc>
          <w:tcPr>
            <w:tcW w:w="8500" w:type="dxa"/>
            <w:vAlign w:val="center"/>
          </w:tcPr>
          <w:p w14:paraId="3D805998" w14:textId="21EA9A2E" w:rsidR="006950C3" w:rsidRDefault="003F251B" w:rsidP="003F251B">
            <w:r>
              <w:t>A. Lüscher / R. Bolliger</w:t>
            </w:r>
          </w:p>
        </w:tc>
      </w:tr>
      <w:tr w:rsidR="006950C3" w14:paraId="15854158" w14:textId="77777777" w:rsidTr="00E14A96">
        <w:trPr>
          <w:trHeight w:val="376"/>
        </w:trPr>
        <w:tc>
          <w:tcPr>
            <w:tcW w:w="562" w:type="dxa"/>
            <w:vAlign w:val="center"/>
          </w:tcPr>
          <w:p w14:paraId="32789999" w14:textId="77777777" w:rsidR="006950C3" w:rsidRDefault="006950C3" w:rsidP="006950C3">
            <w:pPr>
              <w:jc w:val="center"/>
            </w:pPr>
            <w:r>
              <w:t>D</w:t>
            </w:r>
          </w:p>
        </w:tc>
        <w:tc>
          <w:tcPr>
            <w:tcW w:w="8500" w:type="dxa"/>
            <w:vAlign w:val="center"/>
          </w:tcPr>
          <w:p w14:paraId="57A95095" w14:textId="02D12E89" w:rsidR="006950C3" w:rsidRDefault="006950C3" w:rsidP="006950C3"/>
        </w:tc>
      </w:tr>
    </w:tbl>
    <w:p w14:paraId="34287EF2" w14:textId="77777777" w:rsidR="00E85323" w:rsidRPr="00E85323" w:rsidRDefault="003061F4" w:rsidP="004A19ED">
      <w:pPr>
        <w:pStyle w:val="berschrift1"/>
        <w:pageBreakBefore w:val="0"/>
        <w:numPr>
          <w:ilvl w:val="0"/>
          <w:numId w:val="0"/>
        </w:numPr>
      </w:pPr>
      <w:bookmarkStart w:id="2" w:name="_Toc468216691"/>
      <w:r>
        <w:t>Änderungen</w:t>
      </w:r>
      <w:bookmarkEnd w:id="2"/>
    </w:p>
    <w:tbl>
      <w:tblPr>
        <w:tblStyle w:val="Tabellenraster"/>
        <w:tblW w:w="0" w:type="auto"/>
        <w:tblLook w:val="04A0" w:firstRow="1" w:lastRow="0" w:firstColumn="1" w:lastColumn="0" w:noHBand="0" w:noVBand="1"/>
      </w:tblPr>
      <w:tblGrid>
        <w:gridCol w:w="819"/>
        <w:gridCol w:w="4359"/>
        <w:gridCol w:w="1942"/>
        <w:gridCol w:w="1942"/>
      </w:tblGrid>
      <w:tr w:rsidR="000A4D76" w14:paraId="7CAD5C7D" w14:textId="77777777" w:rsidTr="000A4D76">
        <w:trPr>
          <w:trHeight w:val="397"/>
        </w:trPr>
        <w:tc>
          <w:tcPr>
            <w:tcW w:w="819" w:type="dxa"/>
            <w:tcBorders>
              <w:bottom w:val="nil"/>
            </w:tcBorders>
            <w:shd w:val="clear" w:color="auto" w:fill="D9D9D9" w:themeFill="background1" w:themeFillShade="D9"/>
            <w:vAlign w:val="center"/>
          </w:tcPr>
          <w:p w14:paraId="109AE9AD" w14:textId="77777777" w:rsidR="000A4D76" w:rsidRPr="00E85323" w:rsidRDefault="000A4D76" w:rsidP="00300E0B">
            <w:pPr>
              <w:rPr>
                <w:b/>
              </w:rPr>
            </w:pPr>
            <w:r>
              <w:rPr>
                <w:b/>
              </w:rPr>
              <w:t>Ver.</w:t>
            </w:r>
          </w:p>
        </w:tc>
        <w:tc>
          <w:tcPr>
            <w:tcW w:w="4359" w:type="dxa"/>
            <w:tcBorders>
              <w:bottom w:val="nil"/>
            </w:tcBorders>
            <w:shd w:val="clear" w:color="auto" w:fill="D9D9D9" w:themeFill="background1" w:themeFillShade="D9"/>
            <w:vAlign w:val="center"/>
          </w:tcPr>
          <w:p w14:paraId="22034A92" w14:textId="77777777" w:rsidR="000A4D76" w:rsidRPr="00E85323" w:rsidRDefault="000A4D76" w:rsidP="00300E0B">
            <w:pPr>
              <w:rPr>
                <w:b/>
              </w:rPr>
            </w:pPr>
            <w:r w:rsidRPr="00E85323">
              <w:rPr>
                <w:b/>
              </w:rPr>
              <w:t>Beschreibung der Änderungen</w:t>
            </w:r>
          </w:p>
        </w:tc>
        <w:tc>
          <w:tcPr>
            <w:tcW w:w="1942" w:type="dxa"/>
            <w:shd w:val="clear" w:color="auto" w:fill="D9D9D9" w:themeFill="background1" w:themeFillShade="D9"/>
            <w:vAlign w:val="center"/>
          </w:tcPr>
          <w:p w14:paraId="735089C5" w14:textId="77777777" w:rsidR="000A4D76" w:rsidRPr="00E85323" w:rsidRDefault="000A4D76" w:rsidP="000A4D76">
            <w:pPr>
              <w:rPr>
                <w:b/>
              </w:rPr>
            </w:pPr>
            <w:r>
              <w:rPr>
                <w:b/>
              </w:rPr>
              <w:t>Wer</w:t>
            </w:r>
          </w:p>
        </w:tc>
        <w:tc>
          <w:tcPr>
            <w:tcW w:w="1942" w:type="dxa"/>
            <w:shd w:val="clear" w:color="auto" w:fill="D9D9D9" w:themeFill="background1" w:themeFillShade="D9"/>
            <w:vAlign w:val="center"/>
          </w:tcPr>
          <w:p w14:paraId="73C23663" w14:textId="77777777" w:rsidR="000A4D76" w:rsidRPr="00E85323" w:rsidRDefault="000A4D76" w:rsidP="000A4D76">
            <w:pPr>
              <w:rPr>
                <w:b/>
              </w:rPr>
            </w:pPr>
            <w:r w:rsidRPr="00E85323">
              <w:rPr>
                <w:b/>
              </w:rPr>
              <w:t>Datum</w:t>
            </w:r>
          </w:p>
        </w:tc>
      </w:tr>
      <w:tr w:rsidR="000A4D76" w14:paraId="372CA5F3" w14:textId="77777777" w:rsidTr="000A4D76">
        <w:trPr>
          <w:trHeight w:val="397"/>
        </w:trPr>
        <w:tc>
          <w:tcPr>
            <w:tcW w:w="819" w:type="dxa"/>
            <w:vAlign w:val="center"/>
          </w:tcPr>
          <w:p w14:paraId="21C2103D" w14:textId="77777777" w:rsidR="000A4D76" w:rsidRDefault="000A4D76" w:rsidP="00300E0B">
            <w:r>
              <w:t>1.0</w:t>
            </w:r>
          </w:p>
        </w:tc>
        <w:tc>
          <w:tcPr>
            <w:tcW w:w="4359" w:type="dxa"/>
            <w:vAlign w:val="center"/>
          </w:tcPr>
          <w:p w14:paraId="2CF5AC22" w14:textId="77777777" w:rsidR="000A4D76" w:rsidRDefault="000A4D76" w:rsidP="00300E0B">
            <w:r>
              <w:t>Erstellt</w:t>
            </w:r>
          </w:p>
        </w:tc>
        <w:tc>
          <w:tcPr>
            <w:tcW w:w="1942" w:type="dxa"/>
            <w:vAlign w:val="center"/>
          </w:tcPr>
          <w:p w14:paraId="67D96220" w14:textId="5DE9BADE" w:rsidR="000A4D76" w:rsidRDefault="00F25805" w:rsidP="000A4D76">
            <w:r>
              <w:t>Raphael Bolliger</w:t>
            </w:r>
          </w:p>
        </w:tc>
        <w:tc>
          <w:tcPr>
            <w:tcW w:w="1942" w:type="dxa"/>
            <w:vAlign w:val="center"/>
          </w:tcPr>
          <w:p w14:paraId="1996544C" w14:textId="772FE11F" w:rsidR="000A4D76" w:rsidRDefault="00F25805" w:rsidP="000A4D76">
            <w:r>
              <w:t>03.11.2016</w:t>
            </w:r>
          </w:p>
        </w:tc>
      </w:tr>
      <w:tr w:rsidR="000A4D76" w14:paraId="346B95CF" w14:textId="77777777" w:rsidTr="000A4D76">
        <w:trPr>
          <w:trHeight w:val="397"/>
        </w:trPr>
        <w:tc>
          <w:tcPr>
            <w:tcW w:w="819" w:type="dxa"/>
            <w:vAlign w:val="center"/>
          </w:tcPr>
          <w:p w14:paraId="46E739E9" w14:textId="298924CC" w:rsidR="000A4D76" w:rsidRDefault="00D25BAA" w:rsidP="00300E0B">
            <w:r>
              <w:t>1.1</w:t>
            </w:r>
          </w:p>
        </w:tc>
        <w:tc>
          <w:tcPr>
            <w:tcW w:w="4359" w:type="dxa"/>
            <w:vAlign w:val="center"/>
          </w:tcPr>
          <w:p w14:paraId="2FA5894B" w14:textId="222075B6" w:rsidR="000A4D76" w:rsidRDefault="00D25BAA" w:rsidP="00300E0B">
            <w:r>
              <w:t>Anforderungen überarbeitet</w:t>
            </w:r>
          </w:p>
        </w:tc>
        <w:tc>
          <w:tcPr>
            <w:tcW w:w="1942" w:type="dxa"/>
            <w:vAlign w:val="center"/>
          </w:tcPr>
          <w:p w14:paraId="7C90E06D" w14:textId="52509CE9" w:rsidR="000A4D76" w:rsidRDefault="00D25BAA" w:rsidP="000A4D76">
            <w:r>
              <w:t>Raphael Bolliger</w:t>
            </w:r>
          </w:p>
        </w:tc>
        <w:tc>
          <w:tcPr>
            <w:tcW w:w="1942" w:type="dxa"/>
            <w:vAlign w:val="center"/>
          </w:tcPr>
          <w:p w14:paraId="5CFEC229" w14:textId="79A06FA8" w:rsidR="000A4D76" w:rsidRDefault="00D25BAA" w:rsidP="000A4D76">
            <w:r>
              <w:t>23.11.2016</w:t>
            </w:r>
          </w:p>
        </w:tc>
      </w:tr>
      <w:tr w:rsidR="00E14A96" w14:paraId="43478686" w14:textId="77777777" w:rsidTr="000A4D76">
        <w:trPr>
          <w:trHeight w:val="397"/>
        </w:trPr>
        <w:tc>
          <w:tcPr>
            <w:tcW w:w="819" w:type="dxa"/>
            <w:vAlign w:val="center"/>
          </w:tcPr>
          <w:p w14:paraId="061919D1" w14:textId="74657929" w:rsidR="00E14A96" w:rsidRDefault="00D95991" w:rsidP="00300E0B">
            <w:r>
              <w:t>1.2</w:t>
            </w:r>
          </w:p>
        </w:tc>
        <w:tc>
          <w:tcPr>
            <w:tcW w:w="4359" w:type="dxa"/>
            <w:vAlign w:val="center"/>
          </w:tcPr>
          <w:p w14:paraId="0C002858" w14:textId="73E61A18" w:rsidR="00E14A96" w:rsidRDefault="00D95991" w:rsidP="00300E0B">
            <w:r>
              <w:t>Anforderungen finalisiert</w:t>
            </w:r>
          </w:p>
        </w:tc>
        <w:tc>
          <w:tcPr>
            <w:tcW w:w="1942" w:type="dxa"/>
            <w:vAlign w:val="center"/>
          </w:tcPr>
          <w:p w14:paraId="7D186967" w14:textId="5D8402D4" w:rsidR="00E14A96" w:rsidRDefault="00D95991" w:rsidP="000A4D76">
            <w:r>
              <w:t>Raphael Bolliger</w:t>
            </w:r>
          </w:p>
        </w:tc>
        <w:tc>
          <w:tcPr>
            <w:tcW w:w="1942" w:type="dxa"/>
            <w:vAlign w:val="center"/>
          </w:tcPr>
          <w:p w14:paraId="2C909F99" w14:textId="2C6D5F73" w:rsidR="00E14A96" w:rsidRDefault="00D95991" w:rsidP="000A4D76">
            <w:r>
              <w:t>29.11.2016</w:t>
            </w:r>
          </w:p>
        </w:tc>
      </w:tr>
      <w:tr w:rsidR="00E14A96" w14:paraId="7781EC94" w14:textId="77777777" w:rsidTr="000A4D76">
        <w:trPr>
          <w:trHeight w:val="397"/>
        </w:trPr>
        <w:tc>
          <w:tcPr>
            <w:tcW w:w="819" w:type="dxa"/>
            <w:vAlign w:val="center"/>
          </w:tcPr>
          <w:p w14:paraId="7CE0D3DA" w14:textId="7441DA70" w:rsidR="00E14A96" w:rsidRDefault="00E14A96" w:rsidP="00300E0B">
            <w:bookmarkStart w:id="3" w:name="_GoBack"/>
            <w:bookmarkEnd w:id="3"/>
          </w:p>
        </w:tc>
        <w:tc>
          <w:tcPr>
            <w:tcW w:w="4359" w:type="dxa"/>
            <w:vAlign w:val="center"/>
          </w:tcPr>
          <w:p w14:paraId="582C44C2" w14:textId="10E675CC" w:rsidR="00E14A96" w:rsidRDefault="00E14A96" w:rsidP="00300E0B"/>
        </w:tc>
        <w:tc>
          <w:tcPr>
            <w:tcW w:w="1942" w:type="dxa"/>
            <w:vAlign w:val="center"/>
          </w:tcPr>
          <w:p w14:paraId="3556BC57" w14:textId="319DE1A6" w:rsidR="00E14A96" w:rsidRDefault="00E14A96" w:rsidP="000A4D76"/>
        </w:tc>
        <w:tc>
          <w:tcPr>
            <w:tcW w:w="1942" w:type="dxa"/>
            <w:vAlign w:val="center"/>
          </w:tcPr>
          <w:p w14:paraId="5B8424BA" w14:textId="4661D10E" w:rsidR="00E14A96" w:rsidRDefault="00E14A96" w:rsidP="000A4D76"/>
        </w:tc>
      </w:tr>
      <w:tr w:rsidR="004F4B1A" w14:paraId="488617A7" w14:textId="77777777" w:rsidTr="000A4D76">
        <w:trPr>
          <w:trHeight w:val="397"/>
        </w:trPr>
        <w:tc>
          <w:tcPr>
            <w:tcW w:w="819" w:type="dxa"/>
            <w:vAlign w:val="center"/>
          </w:tcPr>
          <w:p w14:paraId="5B63ADBA" w14:textId="797323FB" w:rsidR="004F4B1A" w:rsidRDefault="004F4B1A" w:rsidP="00300E0B"/>
        </w:tc>
        <w:tc>
          <w:tcPr>
            <w:tcW w:w="4359" w:type="dxa"/>
            <w:vAlign w:val="center"/>
          </w:tcPr>
          <w:p w14:paraId="1A0C9B41" w14:textId="1E3F3223" w:rsidR="004F4B1A" w:rsidRDefault="004F4B1A" w:rsidP="00300E0B"/>
        </w:tc>
        <w:tc>
          <w:tcPr>
            <w:tcW w:w="1942" w:type="dxa"/>
            <w:vAlign w:val="center"/>
          </w:tcPr>
          <w:p w14:paraId="70ACC88E" w14:textId="6BE3D3BF" w:rsidR="004F4B1A" w:rsidRDefault="004F4B1A" w:rsidP="000A4D76"/>
        </w:tc>
        <w:tc>
          <w:tcPr>
            <w:tcW w:w="1942" w:type="dxa"/>
            <w:vAlign w:val="center"/>
          </w:tcPr>
          <w:p w14:paraId="2F96D56A" w14:textId="1D65F7E5" w:rsidR="004F4B1A" w:rsidRDefault="004F4B1A" w:rsidP="000A4D76"/>
        </w:tc>
      </w:tr>
    </w:tbl>
    <w:p w14:paraId="1E5EE3CB" w14:textId="77777777" w:rsidR="006950C3" w:rsidRPr="006950C3" w:rsidRDefault="006950C3" w:rsidP="006950C3"/>
    <w:p w14:paraId="3955A210" w14:textId="77777777" w:rsidR="003061F4" w:rsidRDefault="003061F4">
      <w:pPr>
        <w:rPr>
          <w:rFonts w:asciiTheme="majorHAnsi" w:eastAsiaTheme="majorEastAsia" w:hAnsiTheme="majorHAnsi" w:cstheme="majorBidi"/>
          <w:sz w:val="36"/>
          <w:szCs w:val="32"/>
        </w:rPr>
      </w:pPr>
      <w:r>
        <w:br w:type="page"/>
      </w:r>
    </w:p>
    <w:p w14:paraId="253705F3" w14:textId="77777777" w:rsidR="00E85323" w:rsidRDefault="00E85323" w:rsidP="00E85323">
      <w:pPr>
        <w:pStyle w:val="berschrift1"/>
        <w:numPr>
          <w:ilvl w:val="0"/>
          <w:numId w:val="0"/>
        </w:numPr>
        <w:rPr>
          <w:lang w:val="de-DE"/>
        </w:rPr>
      </w:pPr>
      <w:bookmarkStart w:id="4" w:name="_Toc468216692"/>
      <w:r>
        <w:rPr>
          <w:lang w:val="de-DE"/>
        </w:rPr>
        <w:lastRenderedPageBreak/>
        <w:t>Inhaltsverzeichnis</w:t>
      </w:r>
      <w:bookmarkEnd w:id="4"/>
    </w:p>
    <w:sdt>
      <w:sdtPr>
        <w:rPr>
          <w:lang w:val="de-DE"/>
        </w:rPr>
        <w:id w:val="409893252"/>
        <w:docPartObj>
          <w:docPartGallery w:val="Table of Contents"/>
          <w:docPartUnique/>
        </w:docPartObj>
      </w:sdtPr>
      <w:sdtEndPr>
        <w:rPr>
          <w:b/>
          <w:bCs/>
        </w:rPr>
      </w:sdtEndPr>
      <w:sdtContent>
        <w:p w14:paraId="4AEBEF5A" w14:textId="77777777" w:rsidR="00E85323" w:rsidRPr="00E85323" w:rsidRDefault="00E85323" w:rsidP="00E85323">
          <w:pPr>
            <w:rPr>
              <w:lang w:val="de-DE"/>
            </w:rPr>
          </w:pPr>
        </w:p>
        <w:p w14:paraId="0B795D06" w14:textId="77777777" w:rsidR="00D95991" w:rsidRDefault="00E85323">
          <w:pPr>
            <w:pStyle w:val="Verzeichnis1"/>
            <w:tabs>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68216689" w:history="1">
            <w:r w:rsidR="00D95991" w:rsidRPr="00BB46AE">
              <w:rPr>
                <w:rStyle w:val="Link"/>
                <w:noProof/>
              </w:rPr>
              <w:t>Dokumenteninformationen</w:t>
            </w:r>
            <w:r w:rsidR="00D95991">
              <w:rPr>
                <w:noProof/>
                <w:webHidden/>
              </w:rPr>
              <w:tab/>
            </w:r>
            <w:r w:rsidR="00D95991">
              <w:rPr>
                <w:noProof/>
                <w:webHidden/>
              </w:rPr>
              <w:fldChar w:fldCharType="begin"/>
            </w:r>
            <w:r w:rsidR="00D95991">
              <w:rPr>
                <w:noProof/>
                <w:webHidden/>
              </w:rPr>
              <w:instrText xml:space="preserve"> PAGEREF _Toc468216689 \h </w:instrText>
            </w:r>
            <w:r w:rsidR="00D95991">
              <w:rPr>
                <w:noProof/>
                <w:webHidden/>
              </w:rPr>
            </w:r>
            <w:r w:rsidR="00D95991">
              <w:rPr>
                <w:noProof/>
                <w:webHidden/>
              </w:rPr>
              <w:fldChar w:fldCharType="separate"/>
            </w:r>
            <w:r w:rsidR="00D95991">
              <w:rPr>
                <w:noProof/>
                <w:webHidden/>
              </w:rPr>
              <w:t>1</w:t>
            </w:r>
            <w:r w:rsidR="00D95991">
              <w:rPr>
                <w:noProof/>
                <w:webHidden/>
              </w:rPr>
              <w:fldChar w:fldCharType="end"/>
            </w:r>
          </w:hyperlink>
        </w:p>
        <w:p w14:paraId="49F2638E" w14:textId="77777777" w:rsidR="00D95991" w:rsidRDefault="00D95991">
          <w:pPr>
            <w:pStyle w:val="Verzeichnis1"/>
            <w:tabs>
              <w:tab w:val="right" w:leader="dot" w:pos="9062"/>
            </w:tabs>
            <w:rPr>
              <w:rFonts w:eastAsiaTheme="minorEastAsia"/>
              <w:noProof/>
              <w:sz w:val="24"/>
              <w:szCs w:val="24"/>
              <w:lang w:val="de-DE" w:eastAsia="de-DE"/>
            </w:rPr>
          </w:pPr>
          <w:hyperlink w:anchor="_Toc468216690" w:history="1">
            <w:r w:rsidRPr="00BB46AE">
              <w:rPr>
                <w:rStyle w:val="Link"/>
                <w:noProof/>
              </w:rPr>
              <w:t>Verteiler</w:t>
            </w:r>
            <w:r>
              <w:rPr>
                <w:noProof/>
                <w:webHidden/>
              </w:rPr>
              <w:tab/>
            </w:r>
            <w:r>
              <w:rPr>
                <w:noProof/>
                <w:webHidden/>
              </w:rPr>
              <w:fldChar w:fldCharType="begin"/>
            </w:r>
            <w:r>
              <w:rPr>
                <w:noProof/>
                <w:webHidden/>
              </w:rPr>
              <w:instrText xml:space="preserve"> PAGEREF _Toc468216690 \h </w:instrText>
            </w:r>
            <w:r>
              <w:rPr>
                <w:noProof/>
                <w:webHidden/>
              </w:rPr>
            </w:r>
            <w:r>
              <w:rPr>
                <w:noProof/>
                <w:webHidden/>
              </w:rPr>
              <w:fldChar w:fldCharType="separate"/>
            </w:r>
            <w:r>
              <w:rPr>
                <w:noProof/>
                <w:webHidden/>
              </w:rPr>
              <w:t>1</w:t>
            </w:r>
            <w:r>
              <w:rPr>
                <w:noProof/>
                <w:webHidden/>
              </w:rPr>
              <w:fldChar w:fldCharType="end"/>
            </w:r>
          </w:hyperlink>
        </w:p>
        <w:p w14:paraId="72E21726" w14:textId="77777777" w:rsidR="00D95991" w:rsidRDefault="00D95991">
          <w:pPr>
            <w:pStyle w:val="Verzeichnis1"/>
            <w:tabs>
              <w:tab w:val="right" w:leader="dot" w:pos="9062"/>
            </w:tabs>
            <w:rPr>
              <w:rFonts w:eastAsiaTheme="minorEastAsia"/>
              <w:noProof/>
              <w:sz w:val="24"/>
              <w:szCs w:val="24"/>
              <w:lang w:val="de-DE" w:eastAsia="de-DE"/>
            </w:rPr>
          </w:pPr>
          <w:hyperlink w:anchor="_Toc468216691" w:history="1">
            <w:r w:rsidRPr="00BB46AE">
              <w:rPr>
                <w:rStyle w:val="Link"/>
                <w:noProof/>
              </w:rPr>
              <w:t>Änderungen</w:t>
            </w:r>
            <w:r>
              <w:rPr>
                <w:noProof/>
                <w:webHidden/>
              </w:rPr>
              <w:tab/>
            </w:r>
            <w:r>
              <w:rPr>
                <w:noProof/>
                <w:webHidden/>
              </w:rPr>
              <w:fldChar w:fldCharType="begin"/>
            </w:r>
            <w:r>
              <w:rPr>
                <w:noProof/>
                <w:webHidden/>
              </w:rPr>
              <w:instrText xml:space="preserve"> PAGEREF _Toc468216691 \h </w:instrText>
            </w:r>
            <w:r>
              <w:rPr>
                <w:noProof/>
                <w:webHidden/>
              </w:rPr>
            </w:r>
            <w:r>
              <w:rPr>
                <w:noProof/>
                <w:webHidden/>
              </w:rPr>
              <w:fldChar w:fldCharType="separate"/>
            </w:r>
            <w:r>
              <w:rPr>
                <w:noProof/>
                <w:webHidden/>
              </w:rPr>
              <w:t>1</w:t>
            </w:r>
            <w:r>
              <w:rPr>
                <w:noProof/>
                <w:webHidden/>
              </w:rPr>
              <w:fldChar w:fldCharType="end"/>
            </w:r>
          </w:hyperlink>
        </w:p>
        <w:p w14:paraId="669F0177" w14:textId="77777777" w:rsidR="00D95991" w:rsidRDefault="00D95991">
          <w:pPr>
            <w:pStyle w:val="Verzeichnis1"/>
            <w:tabs>
              <w:tab w:val="right" w:leader="dot" w:pos="9062"/>
            </w:tabs>
            <w:rPr>
              <w:rFonts w:eastAsiaTheme="minorEastAsia"/>
              <w:noProof/>
              <w:sz w:val="24"/>
              <w:szCs w:val="24"/>
              <w:lang w:val="de-DE" w:eastAsia="de-DE"/>
            </w:rPr>
          </w:pPr>
          <w:hyperlink w:anchor="_Toc468216692" w:history="1">
            <w:r w:rsidRPr="00BB46AE">
              <w:rPr>
                <w:rStyle w:val="Link"/>
                <w:noProof/>
                <w:lang w:val="de-DE"/>
              </w:rPr>
              <w:t>Inhaltsverzeichnis</w:t>
            </w:r>
            <w:r>
              <w:rPr>
                <w:noProof/>
                <w:webHidden/>
              </w:rPr>
              <w:tab/>
            </w:r>
            <w:r>
              <w:rPr>
                <w:noProof/>
                <w:webHidden/>
              </w:rPr>
              <w:fldChar w:fldCharType="begin"/>
            </w:r>
            <w:r>
              <w:rPr>
                <w:noProof/>
                <w:webHidden/>
              </w:rPr>
              <w:instrText xml:space="preserve"> PAGEREF _Toc468216692 \h </w:instrText>
            </w:r>
            <w:r>
              <w:rPr>
                <w:noProof/>
                <w:webHidden/>
              </w:rPr>
            </w:r>
            <w:r>
              <w:rPr>
                <w:noProof/>
                <w:webHidden/>
              </w:rPr>
              <w:fldChar w:fldCharType="separate"/>
            </w:r>
            <w:r>
              <w:rPr>
                <w:noProof/>
                <w:webHidden/>
              </w:rPr>
              <w:t>2</w:t>
            </w:r>
            <w:r>
              <w:rPr>
                <w:noProof/>
                <w:webHidden/>
              </w:rPr>
              <w:fldChar w:fldCharType="end"/>
            </w:r>
          </w:hyperlink>
        </w:p>
        <w:p w14:paraId="7D082B63" w14:textId="77777777" w:rsidR="00D95991" w:rsidRDefault="00D95991">
          <w:pPr>
            <w:pStyle w:val="Verzeichnis1"/>
            <w:tabs>
              <w:tab w:val="left" w:pos="440"/>
              <w:tab w:val="right" w:leader="dot" w:pos="9062"/>
            </w:tabs>
            <w:rPr>
              <w:rFonts w:eastAsiaTheme="minorEastAsia"/>
              <w:noProof/>
              <w:sz w:val="24"/>
              <w:szCs w:val="24"/>
              <w:lang w:val="de-DE" w:eastAsia="de-DE"/>
            </w:rPr>
          </w:pPr>
          <w:hyperlink w:anchor="_Toc468216693" w:history="1">
            <w:r w:rsidRPr="00BB46AE">
              <w:rPr>
                <w:rStyle w:val="Link"/>
                <w:noProof/>
              </w:rPr>
              <w:t>1</w:t>
            </w:r>
            <w:r>
              <w:rPr>
                <w:rFonts w:eastAsiaTheme="minorEastAsia"/>
                <w:noProof/>
                <w:sz w:val="24"/>
                <w:szCs w:val="24"/>
                <w:lang w:val="de-DE" w:eastAsia="de-DE"/>
              </w:rPr>
              <w:tab/>
            </w:r>
            <w:r w:rsidRPr="00BB46AE">
              <w:rPr>
                <w:rStyle w:val="Link"/>
                <w:noProof/>
              </w:rPr>
              <w:t>Einführung</w:t>
            </w:r>
            <w:r>
              <w:rPr>
                <w:noProof/>
                <w:webHidden/>
              </w:rPr>
              <w:tab/>
            </w:r>
            <w:r>
              <w:rPr>
                <w:noProof/>
                <w:webHidden/>
              </w:rPr>
              <w:fldChar w:fldCharType="begin"/>
            </w:r>
            <w:r>
              <w:rPr>
                <w:noProof/>
                <w:webHidden/>
              </w:rPr>
              <w:instrText xml:space="preserve"> PAGEREF _Toc468216693 \h </w:instrText>
            </w:r>
            <w:r>
              <w:rPr>
                <w:noProof/>
                <w:webHidden/>
              </w:rPr>
            </w:r>
            <w:r>
              <w:rPr>
                <w:noProof/>
                <w:webHidden/>
              </w:rPr>
              <w:fldChar w:fldCharType="separate"/>
            </w:r>
            <w:r>
              <w:rPr>
                <w:noProof/>
                <w:webHidden/>
              </w:rPr>
              <w:t>3</w:t>
            </w:r>
            <w:r>
              <w:rPr>
                <w:noProof/>
                <w:webHidden/>
              </w:rPr>
              <w:fldChar w:fldCharType="end"/>
            </w:r>
          </w:hyperlink>
        </w:p>
        <w:p w14:paraId="3D756A27" w14:textId="77777777" w:rsidR="00D95991" w:rsidRDefault="00D95991">
          <w:pPr>
            <w:pStyle w:val="Verzeichnis2"/>
            <w:tabs>
              <w:tab w:val="left" w:pos="960"/>
              <w:tab w:val="right" w:leader="dot" w:pos="9062"/>
            </w:tabs>
            <w:rPr>
              <w:rFonts w:eastAsiaTheme="minorEastAsia"/>
              <w:noProof/>
              <w:sz w:val="24"/>
              <w:szCs w:val="24"/>
              <w:lang w:val="de-DE" w:eastAsia="de-DE"/>
            </w:rPr>
          </w:pPr>
          <w:hyperlink w:anchor="_Toc468216694" w:history="1">
            <w:r w:rsidRPr="00BB46AE">
              <w:rPr>
                <w:rStyle w:val="Link"/>
                <w:noProof/>
              </w:rPr>
              <w:t>1.1</w:t>
            </w:r>
            <w:r>
              <w:rPr>
                <w:rFonts w:eastAsiaTheme="minorEastAsia"/>
                <w:noProof/>
                <w:sz w:val="24"/>
                <w:szCs w:val="24"/>
                <w:lang w:val="de-DE" w:eastAsia="de-DE"/>
              </w:rPr>
              <w:tab/>
            </w:r>
            <w:r w:rsidRPr="00BB46AE">
              <w:rPr>
                <w:rStyle w:val="Link"/>
                <w:noProof/>
              </w:rPr>
              <w:t>Zielsetzung des Kunden</w:t>
            </w:r>
            <w:r>
              <w:rPr>
                <w:noProof/>
                <w:webHidden/>
              </w:rPr>
              <w:tab/>
            </w:r>
            <w:r>
              <w:rPr>
                <w:noProof/>
                <w:webHidden/>
              </w:rPr>
              <w:fldChar w:fldCharType="begin"/>
            </w:r>
            <w:r>
              <w:rPr>
                <w:noProof/>
                <w:webHidden/>
              </w:rPr>
              <w:instrText xml:space="preserve"> PAGEREF _Toc468216694 \h </w:instrText>
            </w:r>
            <w:r>
              <w:rPr>
                <w:noProof/>
                <w:webHidden/>
              </w:rPr>
            </w:r>
            <w:r>
              <w:rPr>
                <w:noProof/>
                <w:webHidden/>
              </w:rPr>
              <w:fldChar w:fldCharType="separate"/>
            </w:r>
            <w:r>
              <w:rPr>
                <w:noProof/>
                <w:webHidden/>
              </w:rPr>
              <w:t>3</w:t>
            </w:r>
            <w:r>
              <w:rPr>
                <w:noProof/>
                <w:webHidden/>
              </w:rPr>
              <w:fldChar w:fldCharType="end"/>
            </w:r>
          </w:hyperlink>
        </w:p>
        <w:p w14:paraId="5C76374D" w14:textId="77777777" w:rsidR="00D95991" w:rsidRDefault="00D95991">
          <w:pPr>
            <w:pStyle w:val="Verzeichnis1"/>
            <w:tabs>
              <w:tab w:val="left" w:pos="440"/>
              <w:tab w:val="right" w:leader="dot" w:pos="9062"/>
            </w:tabs>
            <w:rPr>
              <w:rFonts w:eastAsiaTheme="minorEastAsia"/>
              <w:noProof/>
              <w:sz w:val="24"/>
              <w:szCs w:val="24"/>
              <w:lang w:val="de-DE" w:eastAsia="de-DE"/>
            </w:rPr>
          </w:pPr>
          <w:hyperlink w:anchor="_Toc468216695" w:history="1">
            <w:r w:rsidRPr="00BB46AE">
              <w:rPr>
                <w:rStyle w:val="Link"/>
                <w:noProof/>
              </w:rPr>
              <w:t>2</w:t>
            </w:r>
            <w:r>
              <w:rPr>
                <w:rFonts w:eastAsiaTheme="minorEastAsia"/>
                <w:noProof/>
                <w:sz w:val="24"/>
                <w:szCs w:val="24"/>
                <w:lang w:val="de-DE" w:eastAsia="de-DE"/>
              </w:rPr>
              <w:tab/>
            </w:r>
            <w:r w:rsidRPr="00BB46AE">
              <w:rPr>
                <w:rStyle w:val="Link"/>
                <w:noProof/>
              </w:rPr>
              <w:t>Projekt</w:t>
            </w:r>
            <w:r>
              <w:rPr>
                <w:noProof/>
                <w:webHidden/>
              </w:rPr>
              <w:tab/>
            </w:r>
            <w:r>
              <w:rPr>
                <w:noProof/>
                <w:webHidden/>
              </w:rPr>
              <w:fldChar w:fldCharType="begin"/>
            </w:r>
            <w:r>
              <w:rPr>
                <w:noProof/>
                <w:webHidden/>
              </w:rPr>
              <w:instrText xml:space="preserve"> PAGEREF _Toc468216695 \h </w:instrText>
            </w:r>
            <w:r>
              <w:rPr>
                <w:noProof/>
                <w:webHidden/>
              </w:rPr>
            </w:r>
            <w:r>
              <w:rPr>
                <w:noProof/>
                <w:webHidden/>
              </w:rPr>
              <w:fldChar w:fldCharType="separate"/>
            </w:r>
            <w:r>
              <w:rPr>
                <w:noProof/>
                <w:webHidden/>
              </w:rPr>
              <w:t>4</w:t>
            </w:r>
            <w:r>
              <w:rPr>
                <w:noProof/>
                <w:webHidden/>
              </w:rPr>
              <w:fldChar w:fldCharType="end"/>
            </w:r>
          </w:hyperlink>
        </w:p>
        <w:p w14:paraId="3E347CB5" w14:textId="77777777" w:rsidR="00D95991" w:rsidRDefault="00D95991">
          <w:pPr>
            <w:pStyle w:val="Verzeichnis2"/>
            <w:tabs>
              <w:tab w:val="left" w:pos="960"/>
              <w:tab w:val="right" w:leader="dot" w:pos="9062"/>
            </w:tabs>
            <w:rPr>
              <w:rFonts w:eastAsiaTheme="minorEastAsia"/>
              <w:noProof/>
              <w:sz w:val="24"/>
              <w:szCs w:val="24"/>
              <w:lang w:val="de-DE" w:eastAsia="de-DE"/>
            </w:rPr>
          </w:pPr>
          <w:hyperlink w:anchor="_Toc468216696" w:history="1">
            <w:r w:rsidRPr="00BB46AE">
              <w:rPr>
                <w:rStyle w:val="Link"/>
                <w:noProof/>
              </w:rPr>
              <w:t>2.1</w:t>
            </w:r>
            <w:r>
              <w:rPr>
                <w:rFonts w:eastAsiaTheme="minorEastAsia"/>
                <w:noProof/>
                <w:sz w:val="24"/>
                <w:szCs w:val="24"/>
                <w:lang w:val="de-DE" w:eastAsia="de-DE"/>
              </w:rPr>
              <w:tab/>
            </w:r>
            <w:r w:rsidRPr="00BB46AE">
              <w:rPr>
                <w:rStyle w:val="Link"/>
                <w:noProof/>
              </w:rPr>
              <w:t>Ist-Zustand</w:t>
            </w:r>
            <w:r>
              <w:rPr>
                <w:noProof/>
                <w:webHidden/>
              </w:rPr>
              <w:tab/>
            </w:r>
            <w:r>
              <w:rPr>
                <w:noProof/>
                <w:webHidden/>
              </w:rPr>
              <w:fldChar w:fldCharType="begin"/>
            </w:r>
            <w:r>
              <w:rPr>
                <w:noProof/>
                <w:webHidden/>
              </w:rPr>
              <w:instrText xml:space="preserve"> PAGEREF _Toc468216696 \h </w:instrText>
            </w:r>
            <w:r>
              <w:rPr>
                <w:noProof/>
                <w:webHidden/>
              </w:rPr>
            </w:r>
            <w:r>
              <w:rPr>
                <w:noProof/>
                <w:webHidden/>
              </w:rPr>
              <w:fldChar w:fldCharType="separate"/>
            </w:r>
            <w:r>
              <w:rPr>
                <w:noProof/>
                <w:webHidden/>
              </w:rPr>
              <w:t>4</w:t>
            </w:r>
            <w:r>
              <w:rPr>
                <w:noProof/>
                <w:webHidden/>
              </w:rPr>
              <w:fldChar w:fldCharType="end"/>
            </w:r>
          </w:hyperlink>
        </w:p>
        <w:p w14:paraId="7EA10FA1" w14:textId="77777777" w:rsidR="00D95991" w:rsidRDefault="00D95991">
          <w:pPr>
            <w:pStyle w:val="Verzeichnis2"/>
            <w:tabs>
              <w:tab w:val="left" w:pos="960"/>
              <w:tab w:val="right" w:leader="dot" w:pos="9062"/>
            </w:tabs>
            <w:rPr>
              <w:rFonts w:eastAsiaTheme="minorEastAsia"/>
              <w:noProof/>
              <w:sz w:val="24"/>
              <w:szCs w:val="24"/>
              <w:lang w:val="de-DE" w:eastAsia="de-DE"/>
            </w:rPr>
          </w:pPr>
          <w:hyperlink w:anchor="_Toc468216697" w:history="1">
            <w:r w:rsidRPr="00BB46AE">
              <w:rPr>
                <w:rStyle w:val="Link"/>
                <w:noProof/>
              </w:rPr>
              <w:t>2.2</w:t>
            </w:r>
            <w:r>
              <w:rPr>
                <w:rFonts w:eastAsiaTheme="minorEastAsia"/>
                <w:noProof/>
                <w:sz w:val="24"/>
                <w:szCs w:val="24"/>
                <w:lang w:val="de-DE" w:eastAsia="de-DE"/>
              </w:rPr>
              <w:tab/>
            </w:r>
            <w:r w:rsidRPr="00BB46AE">
              <w:rPr>
                <w:rStyle w:val="Link"/>
                <w:noProof/>
              </w:rPr>
              <w:t>Soll-Zustand</w:t>
            </w:r>
            <w:r>
              <w:rPr>
                <w:noProof/>
                <w:webHidden/>
              </w:rPr>
              <w:tab/>
            </w:r>
            <w:r>
              <w:rPr>
                <w:noProof/>
                <w:webHidden/>
              </w:rPr>
              <w:fldChar w:fldCharType="begin"/>
            </w:r>
            <w:r>
              <w:rPr>
                <w:noProof/>
                <w:webHidden/>
              </w:rPr>
              <w:instrText xml:space="preserve"> PAGEREF _Toc468216697 \h </w:instrText>
            </w:r>
            <w:r>
              <w:rPr>
                <w:noProof/>
                <w:webHidden/>
              </w:rPr>
            </w:r>
            <w:r>
              <w:rPr>
                <w:noProof/>
                <w:webHidden/>
              </w:rPr>
              <w:fldChar w:fldCharType="separate"/>
            </w:r>
            <w:r>
              <w:rPr>
                <w:noProof/>
                <w:webHidden/>
              </w:rPr>
              <w:t>4</w:t>
            </w:r>
            <w:r>
              <w:rPr>
                <w:noProof/>
                <w:webHidden/>
              </w:rPr>
              <w:fldChar w:fldCharType="end"/>
            </w:r>
          </w:hyperlink>
        </w:p>
        <w:p w14:paraId="03E19891" w14:textId="77777777" w:rsidR="00D95991" w:rsidRDefault="00D95991">
          <w:pPr>
            <w:pStyle w:val="Verzeichnis2"/>
            <w:tabs>
              <w:tab w:val="left" w:pos="960"/>
              <w:tab w:val="right" w:leader="dot" w:pos="9062"/>
            </w:tabs>
            <w:rPr>
              <w:rFonts w:eastAsiaTheme="minorEastAsia"/>
              <w:noProof/>
              <w:sz w:val="24"/>
              <w:szCs w:val="24"/>
              <w:lang w:val="de-DE" w:eastAsia="de-DE"/>
            </w:rPr>
          </w:pPr>
          <w:hyperlink w:anchor="_Toc468216698" w:history="1">
            <w:r w:rsidRPr="00BB46AE">
              <w:rPr>
                <w:rStyle w:val="Link"/>
                <w:noProof/>
              </w:rPr>
              <w:t>2.3</w:t>
            </w:r>
            <w:r>
              <w:rPr>
                <w:rFonts w:eastAsiaTheme="minorEastAsia"/>
                <w:noProof/>
                <w:sz w:val="24"/>
                <w:szCs w:val="24"/>
                <w:lang w:val="de-DE" w:eastAsia="de-DE"/>
              </w:rPr>
              <w:tab/>
            </w:r>
            <w:r w:rsidRPr="00BB46AE">
              <w:rPr>
                <w:rStyle w:val="Link"/>
                <w:noProof/>
              </w:rPr>
              <w:t>Umsetzung</w:t>
            </w:r>
            <w:r>
              <w:rPr>
                <w:noProof/>
                <w:webHidden/>
              </w:rPr>
              <w:tab/>
            </w:r>
            <w:r>
              <w:rPr>
                <w:noProof/>
                <w:webHidden/>
              </w:rPr>
              <w:fldChar w:fldCharType="begin"/>
            </w:r>
            <w:r>
              <w:rPr>
                <w:noProof/>
                <w:webHidden/>
              </w:rPr>
              <w:instrText xml:space="preserve"> PAGEREF _Toc468216698 \h </w:instrText>
            </w:r>
            <w:r>
              <w:rPr>
                <w:noProof/>
                <w:webHidden/>
              </w:rPr>
            </w:r>
            <w:r>
              <w:rPr>
                <w:noProof/>
                <w:webHidden/>
              </w:rPr>
              <w:fldChar w:fldCharType="separate"/>
            </w:r>
            <w:r>
              <w:rPr>
                <w:noProof/>
                <w:webHidden/>
              </w:rPr>
              <w:t>4</w:t>
            </w:r>
            <w:r>
              <w:rPr>
                <w:noProof/>
                <w:webHidden/>
              </w:rPr>
              <w:fldChar w:fldCharType="end"/>
            </w:r>
          </w:hyperlink>
        </w:p>
        <w:p w14:paraId="00A69692" w14:textId="77777777" w:rsidR="00D95991" w:rsidRDefault="00D95991">
          <w:pPr>
            <w:pStyle w:val="Verzeichnis1"/>
            <w:tabs>
              <w:tab w:val="left" w:pos="440"/>
              <w:tab w:val="right" w:leader="dot" w:pos="9062"/>
            </w:tabs>
            <w:rPr>
              <w:rFonts w:eastAsiaTheme="minorEastAsia"/>
              <w:noProof/>
              <w:sz w:val="24"/>
              <w:szCs w:val="24"/>
              <w:lang w:val="de-DE" w:eastAsia="de-DE"/>
            </w:rPr>
          </w:pPr>
          <w:hyperlink w:anchor="_Toc468216699" w:history="1">
            <w:r w:rsidRPr="00BB46AE">
              <w:rPr>
                <w:rStyle w:val="Link"/>
                <w:noProof/>
              </w:rPr>
              <w:t>3</w:t>
            </w:r>
            <w:r>
              <w:rPr>
                <w:rFonts w:eastAsiaTheme="minorEastAsia"/>
                <w:noProof/>
                <w:sz w:val="24"/>
                <w:szCs w:val="24"/>
                <w:lang w:val="de-DE" w:eastAsia="de-DE"/>
              </w:rPr>
              <w:tab/>
            </w:r>
            <w:r w:rsidRPr="00BB46AE">
              <w:rPr>
                <w:rStyle w:val="Link"/>
                <w:noProof/>
              </w:rPr>
              <w:t>Meilensteine</w:t>
            </w:r>
            <w:r>
              <w:rPr>
                <w:noProof/>
                <w:webHidden/>
              </w:rPr>
              <w:tab/>
            </w:r>
            <w:r>
              <w:rPr>
                <w:noProof/>
                <w:webHidden/>
              </w:rPr>
              <w:fldChar w:fldCharType="begin"/>
            </w:r>
            <w:r>
              <w:rPr>
                <w:noProof/>
                <w:webHidden/>
              </w:rPr>
              <w:instrText xml:space="preserve"> PAGEREF _Toc468216699 \h </w:instrText>
            </w:r>
            <w:r>
              <w:rPr>
                <w:noProof/>
                <w:webHidden/>
              </w:rPr>
            </w:r>
            <w:r>
              <w:rPr>
                <w:noProof/>
                <w:webHidden/>
              </w:rPr>
              <w:fldChar w:fldCharType="separate"/>
            </w:r>
            <w:r>
              <w:rPr>
                <w:noProof/>
                <w:webHidden/>
              </w:rPr>
              <w:t>5</w:t>
            </w:r>
            <w:r>
              <w:rPr>
                <w:noProof/>
                <w:webHidden/>
              </w:rPr>
              <w:fldChar w:fldCharType="end"/>
            </w:r>
          </w:hyperlink>
        </w:p>
        <w:p w14:paraId="11EB12BE" w14:textId="77777777" w:rsidR="00D95991" w:rsidRDefault="00D95991">
          <w:pPr>
            <w:pStyle w:val="Verzeichnis1"/>
            <w:tabs>
              <w:tab w:val="left" w:pos="440"/>
              <w:tab w:val="right" w:leader="dot" w:pos="9062"/>
            </w:tabs>
            <w:rPr>
              <w:rFonts w:eastAsiaTheme="minorEastAsia"/>
              <w:noProof/>
              <w:sz w:val="24"/>
              <w:szCs w:val="24"/>
              <w:lang w:val="de-DE" w:eastAsia="de-DE"/>
            </w:rPr>
          </w:pPr>
          <w:hyperlink w:anchor="_Toc468216700" w:history="1">
            <w:r w:rsidRPr="00BB46AE">
              <w:rPr>
                <w:rStyle w:val="Link"/>
                <w:noProof/>
              </w:rPr>
              <w:t>4</w:t>
            </w:r>
            <w:r>
              <w:rPr>
                <w:rFonts w:eastAsiaTheme="minorEastAsia"/>
                <w:noProof/>
                <w:sz w:val="24"/>
                <w:szCs w:val="24"/>
                <w:lang w:val="de-DE" w:eastAsia="de-DE"/>
              </w:rPr>
              <w:tab/>
            </w:r>
            <w:r w:rsidRPr="00BB46AE">
              <w:rPr>
                <w:rStyle w:val="Link"/>
                <w:noProof/>
              </w:rPr>
              <w:t>Anforderungskatalog</w:t>
            </w:r>
            <w:r>
              <w:rPr>
                <w:noProof/>
                <w:webHidden/>
              </w:rPr>
              <w:tab/>
            </w:r>
            <w:r>
              <w:rPr>
                <w:noProof/>
                <w:webHidden/>
              </w:rPr>
              <w:fldChar w:fldCharType="begin"/>
            </w:r>
            <w:r>
              <w:rPr>
                <w:noProof/>
                <w:webHidden/>
              </w:rPr>
              <w:instrText xml:space="preserve"> PAGEREF _Toc468216700 \h </w:instrText>
            </w:r>
            <w:r>
              <w:rPr>
                <w:noProof/>
                <w:webHidden/>
              </w:rPr>
            </w:r>
            <w:r>
              <w:rPr>
                <w:noProof/>
                <w:webHidden/>
              </w:rPr>
              <w:fldChar w:fldCharType="separate"/>
            </w:r>
            <w:r>
              <w:rPr>
                <w:noProof/>
                <w:webHidden/>
              </w:rPr>
              <w:t>6</w:t>
            </w:r>
            <w:r>
              <w:rPr>
                <w:noProof/>
                <w:webHidden/>
              </w:rPr>
              <w:fldChar w:fldCharType="end"/>
            </w:r>
          </w:hyperlink>
        </w:p>
        <w:p w14:paraId="023AC33E" w14:textId="77777777" w:rsidR="00D95991" w:rsidRDefault="00D95991">
          <w:pPr>
            <w:pStyle w:val="Verzeichnis2"/>
            <w:tabs>
              <w:tab w:val="left" w:pos="960"/>
              <w:tab w:val="right" w:leader="dot" w:pos="9062"/>
            </w:tabs>
            <w:rPr>
              <w:rFonts w:eastAsiaTheme="minorEastAsia"/>
              <w:noProof/>
              <w:sz w:val="24"/>
              <w:szCs w:val="24"/>
              <w:lang w:val="de-DE" w:eastAsia="de-DE"/>
            </w:rPr>
          </w:pPr>
          <w:hyperlink w:anchor="_Toc468216701" w:history="1">
            <w:r w:rsidRPr="00BB46AE">
              <w:rPr>
                <w:rStyle w:val="Link"/>
                <w:noProof/>
              </w:rPr>
              <w:t>4.1</w:t>
            </w:r>
            <w:r>
              <w:rPr>
                <w:rFonts w:eastAsiaTheme="minorEastAsia"/>
                <w:noProof/>
                <w:sz w:val="24"/>
                <w:szCs w:val="24"/>
                <w:lang w:val="de-DE" w:eastAsia="de-DE"/>
              </w:rPr>
              <w:tab/>
            </w:r>
            <w:r w:rsidRPr="00BB46AE">
              <w:rPr>
                <w:rStyle w:val="Link"/>
                <w:noProof/>
              </w:rPr>
              <w:t>Anforderungsliste</w:t>
            </w:r>
            <w:r>
              <w:rPr>
                <w:noProof/>
                <w:webHidden/>
              </w:rPr>
              <w:tab/>
            </w:r>
            <w:r>
              <w:rPr>
                <w:noProof/>
                <w:webHidden/>
              </w:rPr>
              <w:fldChar w:fldCharType="begin"/>
            </w:r>
            <w:r>
              <w:rPr>
                <w:noProof/>
                <w:webHidden/>
              </w:rPr>
              <w:instrText xml:space="preserve"> PAGEREF _Toc468216701 \h </w:instrText>
            </w:r>
            <w:r>
              <w:rPr>
                <w:noProof/>
                <w:webHidden/>
              </w:rPr>
            </w:r>
            <w:r>
              <w:rPr>
                <w:noProof/>
                <w:webHidden/>
              </w:rPr>
              <w:fldChar w:fldCharType="separate"/>
            </w:r>
            <w:r>
              <w:rPr>
                <w:noProof/>
                <w:webHidden/>
              </w:rPr>
              <w:t>6</w:t>
            </w:r>
            <w:r>
              <w:rPr>
                <w:noProof/>
                <w:webHidden/>
              </w:rPr>
              <w:fldChar w:fldCharType="end"/>
            </w:r>
          </w:hyperlink>
        </w:p>
        <w:p w14:paraId="2360D3B1"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02" w:history="1">
            <w:r w:rsidRPr="00BB46AE">
              <w:rPr>
                <w:rStyle w:val="Link"/>
                <w:noProof/>
              </w:rPr>
              <w:t>4.1.1</w:t>
            </w:r>
            <w:r>
              <w:rPr>
                <w:rFonts w:eastAsiaTheme="minorEastAsia"/>
                <w:noProof/>
                <w:sz w:val="24"/>
                <w:szCs w:val="24"/>
                <w:lang w:val="de-DE" w:eastAsia="de-DE"/>
              </w:rPr>
              <w:tab/>
            </w:r>
            <w:r w:rsidRPr="00BB46AE">
              <w:rPr>
                <w:rStyle w:val="Link"/>
                <w:noProof/>
              </w:rPr>
              <w:t>Verbindung und Einstellungen</w:t>
            </w:r>
            <w:r>
              <w:rPr>
                <w:noProof/>
                <w:webHidden/>
              </w:rPr>
              <w:tab/>
            </w:r>
            <w:r>
              <w:rPr>
                <w:noProof/>
                <w:webHidden/>
              </w:rPr>
              <w:fldChar w:fldCharType="begin"/>
            </w:r>
            <w:r>
              <w:rPr>
                <w:noProof/>
                <w:webHidden/>
              </w:rPr>
              <w:instrText xml:space="preserve"> PAGEREF _Toc468216702 \h </w:instrText>
            </w:r>
            <w:r>
              <w:rPr>
                <w:noProof/>
                <w:webHidden/>
              </w:rPr>
            </w:r>
            <w:r>
              <w:rPr>
                <w:noProof/>
                <w:webHidden/>
              </w:rPr>
              <w:fldChar w:fldCharType="separate"/>
            </w:r>
            <w:r>
              <w:rPr>
                <w:noProof/>
                <w:webHidden/>
              </w:rPr>
              <w:t>6</w:t>
            </w:r>
            <w:r>
              <w:rPr>
                <w:noProof/>
                <w:webHidden/>
              </w:rPr>
              <w:fldChar w:fldCharType="end"/>
            </w:r>
          </w:hyperlink>
        </w:p>
        <w:p w14:paraId="54A5E4F0"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03" w:history="1">
            <w:r w:rsidRPr="00BB46AE">
              <w:rPr>
                <w:rStyle w:val="Link"/>
                <w:noProof/>
              </w:rPr>
              <w:t>4.1.2</w:t>
            </w:r>
            <w:r>
              <w:rPr>
                <w:rFonts w:eastAsiaTheme="minorEastAsia"/>
                <w:noProof/>
                <w:sz w:val="24"/>
                <w:szCs w:val="24"/>
                <w:lang w:val="de-DE" w:eastAsia="de-DE"/>
              </w:rPr>
              <w:tab/>
            </w:r>
            <w:r w:rsidRPr="00BB46AE">
              <w:rPr>
                <w:rStyle w:val="Link"/>
                <w:noProof/>
              </w:rPr>
              <w:t>Konfiguration des Spektrometers (Instrument Configuration)</w:t>
            </w:r>
            <w:r>
              <w:rPr>
                <w:noProof/>
                <w:webHidden/>
              </w:rPr>
              <w:tab/>
            </w:r>
            <w:r>
              <w:rPr>
                <w:noProof/>
                <w:webHidden/>
              </w:rPr>
              <w:fldChar w:fldCharType="begin"/>
            </w:r>
            <w:r>
              <w:rPr>
                <w:noProof/>
                <w:webHidden/>
              </w:rPr>
              <w:instrText xml:space="preserve"> PAGEREF _Toc468216703 \h </w:instrText>
            </w:r>
            <w:r>
              <w:rPr>
                <w:noProof/>
                <w:webHidden/>
              </w:rPr>
            </w:r>
            <w:r>
              <w:rPr>
                <w:noProof/>
                <w:webHidden/>
              </w:rPr>
              <w:fldChar w:fldCharType="separate"/>
            </w:r>
            <w:r>
              <w:rPr>
                <w:noProof/>
                <w:webHidden/>
              </w:rPr>
              <w:t>6</w:t>
            </w:r>
            <w:r>
              <w:rPr>
                <w:noProof/>
                <w:webHidden/>
              </w:rPr>
              <w:fldChar w:fldCharType="end"/>
            </w:r>
          </w:hyperlink>
        </w:p>
        <w:p w14:paraId="7B4CA3C9"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04" w:history="1">
            <w:r w:rsidRPr="00BB46AE">
              <w:rPr>
                <w:rStyle w:val="Link"/>
                <w:noProof/>
              </w:rPr>
              <w:t>4.1.3</w:t>
            </w:r>
            <w:r>
              <w:rPr>
                <w:rFonts w:eastAsiaTheme="minorEastAsia"/>
                <w:noProof/>
                <w:sz w:val="24"/>
                <w:szCs w:val="24"/>
                <w:lang w:val="de-DE" w:eastAsia="de-DE"/>
              </w:rPr>
              <w:tab/>
            </w:r>
            <w:r w:rsidRPr="00BB46AE">
              <w:rPr>
                <w:rStyle w:val="Link"/>
                <w:noProof/>
              </w:rPr>
              <w:t>Messungen auslösen</w:t>
            </w:r>
            <w:r>
              <w:rPr>
                <w:noProof/>
                <w:webHidden/>
              </w:rPr>
              <w:tab/>
            </w:r>
            <w:r>
              <w:rPr>
                <w:noProof/>
                <w:webHidden/>
              </w:rPr>
              <w:fldChar w:fldCharType="begin"/>
            </w:r>
            <w:r>
              <w:rPr>
                <w:noProof/>
                <w:webHidden/>
              </w:rPr>
              <w:instrText xml:space="preserve"> PAGEREF _Toc468216704 \h </w:instrText>
            </w:r>
            <w:r>
              <w:rPr>
                <w:noProof/>
                <w:webHidden/>
              </w:rPr>
            </w:r>
            <w:r>
              <w:rPr>
                <w:noProof/>
                <w:webHidden/>
              </w:rPr>
              <w:fldChar w:fldCharType="separate"/>
            </w:r>
            <w:r>
              <w:rPr>
                <w:noProof/>
                <w:webHidden/>
              </w:rPr>
              <w:t>6</w:t>
            </w:r>
            <w:r>
              <w:rPr>
                <w:noProof/>
                <w:webHidden/>
              </w:rPr>
              <w:fldChar w:fldCharType="end"/>
            </w:r>
          </w:hyperlink>
        </w:p>
        <w:p w14:paraId="46346163"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05" w:history="1">
            <w:r w:rsidRPr="00BB46AE">
              <w:rPr>
                <w:rStyle w:val="Link"/>
                <w:noProof/>
              </w:rPr>
              <w:t>4.1.4</w:t>
            </w:r>
            <w:r>
              <w:rPr>
                <w:rFonts w:eastAsiaTheme="minorEastAsia"/>
                <w:noProof/>
                <w:sz w:val="24"/>
                <w:szCs w:val="24"/>
                <w:lang w:val="de-DE" w:eastAsia="de-DE"/>
              </w:rPr>
              <w:tab/>
            </w:r>
            <w:r w:rsidRPr="00BB46AE">
              <w:rPr>
                <w:rStyle w:val="Link"/>
                <w:noProof/>
              </w:rPr>
              <w:t>Speicherung der Messdaten</w:t>
            </w:r>
            <w:r>
              <w:rPr>
                <w:noProof/>
                <w:webHidden/>
              </w:rPr>
              <w:tab/>
            </w:r>
            <w:r>
              <w:rPr>
                <w:noProof/>
                <w:webHidden/>
              </w:rPr>
              <w:fldChar w:fldCharType="begin"/>
            </w:r>
            <w:r>
              <w:rPr>
                <w:noProof/>
                <w:webHidden/>
              </w:rPr>
              <w:instrText xml:space="preserve"> PAGEREF _Toc468216705 \h </w:instrText>
            </w:r>
            <w:r>
              <w:rPr>
                <w:noProof/>
                <w:webHidden/>
              </w:rPr>
            </w:r>
            <w:r>
              <w:rPr>
                <w:noProof/>
                <w:webHidden/>
              </w:rPr>
              <w:fldChar w:fldCharType="separate"/>
            </w:r>
            <w:r>
              <w:rPr>
                <w:noProof/>
                <w:webHidden/>
              </w:rPr>
              <w:t>7</w:t>
            </w:r>
            <w:r>
              <w:rPr>
                <w:noProof/>
                <w:webHidden/>
              </w:rPr>
              <w:fldChar w:fldCharType="end"/>
            </w:r>
          </w:hyperlink>
        </w:p>
        <w:p w14:paraId="6288E71C"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06" w:history="1">
            <w:r w:rsidRPr="00BB46AE">
              <w:rPr>
                <w:rStyle w:val="Link"/>
                <w:noProof/>
              </w:rPr>
              <w:t>4.1.5</w:t>
            </w:r>
            <w:r>
              <w:rPr>
                <w:rFonts w:eastAsiaTheme="minorEastAsia"/>
                <w:noProof/>
                <w:sz w:val="24"/>
                <w:szCs w:val="24"/>
                <w:lang w:val="de-DE" w:eastAsia="de-DE"/>
              </w:rPr>
              <w:tab/>
            </w:r>
            <w:r w:rsidRPr="00BB46AE">
              <w:rPr>
                <w:rStyle w:val="Link"/>
                <w:noProof/>
              </w:rPr>
              <w:t>Ergänzen der Messdaten</w:t>
            </w:r>
            <w:r>
              <w:rPr>
                <w:noProof/>
                <w:webHidden/>
              </w:rPr>
              <w:tab/>
            </w:r>
            <w:r>
              <w:rPr>
                <w:noProof/>
                <w:webHidden/>
              </w:rPr>
              <w:fldChar w:fldCharType="begin"/>
            </w:r>
            <w:r>
              <w:rPr>
                <w:noProof/>
                <w:webHidden/>
              </w:rPr>
              <w:instrText xml:space="preserve"> PAGEREF _Toc468216706 \h </w:instrText>
            </w:r>
            <w:r>
              <w:rPr>
                <w:noProof/>
                <w:webHidden/>
              </w:rPr>
            </w:r>
            <w:r>
              <w:rPr>
                <w:noProof/>
                <w:webHidden/>
              </w:rPr>
              <w:fldChar w:fldCharType="separate"/>
            </w:r>
            <w:r>
              <w:rPr>
                <w:noProof/>
                <w:webHidden/>
              </w:rPr>
              <w:t>7</w:t>
            </w:r>
            <w:r>
              <w:rPr>
                <w:noProof/>
                <w:webHidden/>
              </w:rPr>
              <w:fldChar w:fldCharType="end"/>
            </w:r>
          </w:hyperlink>
        </w:p>
        <w:p w14:paraId="3916F656"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07" w:history="1">
            <w:r w:rsidRPr="00BB46AE">
              <w:rPr>
                <w:rStyle w:val="Link"/>
                <w:noProof/>
              </w:rPr>
              <w:t>4.1.6</w:t>
            </w:r>
            <w:r>
              <w:rPr>
                <w:rFonts w:eastAsiaTheme="minorEastAsia"/>
                <w:noProof/>
                <w:sz w:val="24"/>
                <w:szCs w:val="24"/>
                <w:lang w:val="de-DE" w:eastAsia="de-DE"/>
              </w:rPr>
              <w:tab/>
            </w:r>
            <w:r w:rsidRPr="00BB46AE">
              <w:rPr>
                <w:rStyle w:val="Link"/>
                <w:noProof/>
              </w:rPr>
              <w:t>Anzeigen der Messdaten</w:t>
            </w:r>
            <w:r>
              <w:rPr>
                <w:noProof/>
                <w:webHidden/>
              </w:rPr>
              <w:tab/>
            </w:r>
            <w:r>
              <w:rPr>
                <w:noProof/>
                <w:webHidden/>
              </w:rPr>
              <w:fldChar w:fldCharType="begin"/>
            </w:r>
            <w:r>
              <w:rPr>
                <w:noProof/>
                <w:webHidden/>
              </w:rPr>
              <w:instrText xml:space="preserve"> PAGEREF _Toc468216707 \h </w:instrText>
            </w:r>
            <w:r>
              <w:rPr>
                <w:noProof/>
                <w:webHidden/>
              </w:rPr>
            </w:r>
            <w:r>
              <w:rPr>
                <w:noProof/>
                <w:webHidden/>
              </w:rPr>
              <w:fldChar w:fldCharType="separate"/>
            </w:r>
            <w:r>
              <w:rPr>
                <w:noProof/>
                <w:webHidden/>
              </w:rPr>
              <w:t>8</w:t>
            </w:r>
            <w:r>
              <w:rPr>
                <w:noProof/>
                <w:webHidden/>
              </w:rPr>
              <w:fldChar w:fldCharType="end"/>
            </w:r>
          </w:hyperlink>
        </w:p>
        <w:p w14:paraId="40F520ED"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08" w:history="1">
            <w:r w:rsidRPr="00BB46AE">
              <w:rPr>
                <w:rStyle w:val="Link"/>
                <w:noProof/>
              </w:rPr>
              <w:t>4.1.7</w:t>
            </w:r>
            <w:r>
              <w:rPr>
                <w:rFonts w:eastAsiaTheme="minorEastAsia"/>
                <w:noProof/>
                <w:sz w:val="24"/>
                <w:szCs w:val="24"/>
                <w:lang w:val="de-DE" w:eastAsia="de-DE"/>
              </w:rPr>
              <w:tab/>
            </w:r>
            <w:r w:rsidRPr="00BB46AE">
              <w:rPr>
                <w:rStyle w:val="Link"/>
                <w:noProof/>
              </w:rPr>
              <w:t>Berechnung der Messdaten</w:t>
            </w:r>
            <w:r>
              <w:rPr>
                <w:noProof/>
                <w:webHidden/>
              </w:rPr>
              <w:tab/>
            </w:r>
            <w:r>
              <w:rPr>
                <w:noProof/>
                <w:webHidden/>
              </w:rPr>
              <w:fldChar w:fldCharType="begin"/>
            </w:r>
            <w:r>
              <w:rPr>
                <w:noProof/>
                <w:webHidden/>
              </w:rPr>
              <w:instrText xml:space="preserve"> PAGEREF _Toc468216708 \h </w:instrText>
            </w:r>
            <w:r>
              <w:rPr>
                <w:noProof/>
                <w:webHidden/>
              </w:rPr>
            </w:r>
            <w:r>
              <w:rPr>
                <w:noProof/>
                <w:webHidden/>
              </w:rPr>
              <w:fldChar w:fldCharType="separate"/>
            </w:r>
            <w:r>
              <w:rPr>
                <w:noProof/>
                <w:webHidden/>
              </w:rPr>
              <w:t>8</w:t>
            </w:r>
            <w:r>
              <w:rPr>
                <w:noProof/>
                <w:webHidden/>
              </w:rPr>
              <w:fldChar w:fldCharType="end"/>
            </w:r>
          </w:hyperlink>
        </w:p>
        <w:p w14:paraId="16FCFC37" w14:textId="77777777" w:rsidR="00D95991" w:rsidRDefault="00D95991">
          <w:pPr>
            <w:pStyle w:val="Verzeichnis2"/>
            <w:tabs>
              <w:tab w:val="left" w:pos="960"/>
              <w:tab w:val="right" w:leader="dot" w:pos="9062"/>
            </w:tabs>
            <w:rPr>
              <w:rFonts w:eastAsiaTheme="minorEastAsia"/>
              <w:noProof/>
              <w:sz w:val="24"/>
              <w:szCs w:val="24"/>
              <w:lang w:val="de-DE" w:eastAsia="de-DE"/>
            </w:rPr>
          </w:pPr>
          <w:hyperlink w:anchor="_Toc468216709" w:history="1">
            <w:r w:rsidRPr="00BB46AE">
              <w:rPr>
                <w:rStyle w:val="Link"/>
                <w:noProof/>
              </w:rPr>
              <w:t>4.2</w:t>
            </w:r>
            <w:r>
              <w:rPr>
                <w:rFonts w:eastAsiaTheme="minorEastAsia"/>
                <w:noProof/>
                <w:sz w:val="24"/>
                <w:szCs w:val="24"/>
                <w:lang w:val="de-DE" w:eastAsia="de-DE"/>
              </w:rPr>
              <w:tab/>
            </w:r>
            <w:r w:rsidRPr="00BB46AE">
              <w:rPr>
                <w:rStyle w:val="Link"/>
                <w:noProof/>
              </w:rPr>
              <w:t>Definition Anforderungen</w:t>
            </w:r>
            <w:r>
              <w:rPr>
                <w:noProof/>
                <w:webHidden/>
              </w:rPr>
              <w:tab/>
            </w:r>
            <w:r>
              <w:rPr>
                <w:noProof/>
                <w:webHidden/>
              </w:rPr>
              <w:fldChar w:fldCharType="begin"/>
            </w:r>
            <w:r>
              <w:rPr>
                <w:noProof/>
                <w:webHidden/>
              </w:rPr>
              <w:instrText xml:space="preserve"> PAGEREF _Toc468216709 \h </w:instrText>
            </w:r>
            <w:r>
              <w:rPr>
                <w:noProof/>
                <w:webHidden/>
              </w:rPr>
            </w:r>
            <w:r>
              <w:rPr>
                <w:noProof/>
                <w:webHidden/>
              </w:rPr>
              <w:fldChar w:fldCharType="separate"/>
            </w:r>
            <w:r>
              <w:rPr>
                <w:noProof/>
                <w:webHidden/>
              </w:rPr>
              <w:t>9</w:t>
            </w:r>
            <w:r>
              <w:rPr>
                <w:noProof/>
                <w:webHidden/>
              </w:rPr>
              <w:fldChar w:fldCharType="end"/>
            </w:r>
          </w:hyperlink>
        </w:p>
        <w:p w14:paraId="026494D7"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10" w:history="1">
            <w:r w:rsidRPr="00BB46AE">
              <w:rPr>
                <w:rStyle w:val="Link"/>
                <w:noProof/>
              </w:rPr>
              <w:t>4.2.1</w:t>
            </w:r>
            <w:r>
              <w:rPr>
                <w:rFonts w:eastAsiaTheme="minorEastAsia"/>
                <w:noProof/>
                <w:sz w:val="24"/>
                <w:szCs w:val="24"/>
                <w:lang w:val="de-DE" w:eastAsia="de-DE"/>
              </w:rPr>
              <w:tab/>
            </w:r>
            <w:r w:rsidRPr="00BB46AE">
              <w:rPr>
                <w:rStyle w:val="Link"/>
                <w:noProof/>
              </w:rPr>
              <w:t>Verbindung und Einstellungen</w:t>
            </w:r>
            <w:r>
              <w:rPr>
                <w:noProof/>
                <w:webHidden/>
              </w:rPr>
              <w:tab/>
            </w:r>
            <w:r>
              <w:rPr>
                <w:noProof/>
                <w:webHidden/>
              </w:rPr>
              <w:fldChar w:fldCharType="begin"/>
            </w:r>
            <w:r>
              <w:rPr>
                <w:noProof/>
                <w:webHidden/>
              </w:rPr>
              <w:instrText xml:space="preserve"> PAGEREF _Toc468216710 \h </w:instrText>
            </w:r>
            <w:r>
              <w:rPr>
                <w:noProof/>
                <w:webHidden/>
              </w:rPr>
            </w:r>
            <w:r>
              <w:rPr>
                <w:noProof/>
                <w:webHidden/>
              </w:rPr>
              <w:fldChar w:fldCharType="separate"/>
            </w:r>
            <w:r>
              <w:rPr>
                <w:noProof/>
                <w:webHidden/>
              </w:rPr>
              <w:t>9</w:t>
            </w:r>
            <w:r>
              <w:rPr>
                <w:noProof/>
                <w:webHidden/>
              </w:rPr>
              <w:fldChar w:fldCharType="end"/>
            </w:r>
          </w:hyperlink>
        </w:p>
        <w:p w14:paraId="67AE9AD3"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11" w:history="1">
            <w:r w:rsidRPr="00BB46AE">
              <w:rPr>
                <w:rStyle w:val="Link"/>
                <w:noProof/>
              </w:rPr>
              <w:t>4.2.2</w:t>
            </w:r>
            <w:r>
              <w:rPr>
                <w:rFonts w:eastAsiaTheme="minorEastAsia"/>
                <w:noProof/>
                <w:sz w:val="24"/>
                <w:szCs w:val="24"/>
                <w:lang w:val="de-DE" w:eastAsia="de-DE"/>
              </w:rPr>
              <w:tab/>
            </w:r>
            <w:r w:rsidRPr="00BB46AE">
              <w:rPr>
                <w:rStyle w:val="Link"/>
                <w:noProof/>
              </w:rPr>
              <w:t>Konfiguration des Spektrometers (Instrument Configuration)</w:t>
            </w:r>
            <w:r>
              <w:rPr>
                <w:noProof/>
                <w:webHidden/>
              </w:rPr>
              <w:tab/>
            </w:r>
            <w:r>
              <w:rPr>
                <w:noProof/>
                <w:webHidden/>
              </w:rPr>
              <w:fldChar w:fldCharType="begin"/>
            </w:r>
            <w:r>
              <w:rPr>
                <w:noProof/>
                <w:webHidden/>
              </w:rPr>
              <w:instrText xml:space="preserve"> PAGEREF _Toc468216711 \h </w:instrText>
            </w:r>
            <w:r>
              <w:rPr>
                <w:noProof/>
                <w:webHidden/>
              </w:rPr>
            </w:r>
            <w:r>
              <w:rPr>
                <w:noProof/>
                <w:webHidden/>
              </w:rPr>
              <w:fldChar w:fldCharType="separate"/>
            </w:r>
            <w:r>
              <w:rPr>
                <w:noProof/>
                <w:webHidden/>
              </w:rPr>
              <w:t>10</w:t>
            </w:r>
            <w:r>
              <w:rPr>
                <w:noProof/>
                <w:webHidden/>
              </w:rPr>
              <w:fldChar w:fldCharType="end"/>
            </w:r>
          </w:hyperlink>
        </w:p>
        <w:p w14:paraId="30767CA1"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12" w:history="1">
            <w:r w:rsidRPr="00BB46AE">
              <w:rPr>
                <w:rStyle w:val="Link"/>
                <w:noProof/>
              </w:rPr>
              <w:t>4.2.3</w:t>
            </w:r>
            <w:r>
              <w:rPr>
                <w:rFonts w:eastAsiaTheme="minorEastAsia"/>
                <w:noProof/>
                <w:sz w:val="24"/>
                <w:szCs w:val="24"/>
                <w:lang w:val="de-DE" w:eastAsia="de-DE"/>
              </w:rPr>
              <w:tab/>
            </w:r>
            <w:r w:rsidRPr="00BB46AE">
              <w:rPr>
                <w:rStyle w:val="Link"/>
                <w:noProof/>
              </w:rPr>
              <w:t>Messungen auslösen</w:t>
            </w:r>
            <w:r>
              <w:rPr>
                <w:noProof/>
                <w:webHidden/>
              </w:rPr>
              <w:tab/>
            </w:r>
            <w:r>
              <w:rPr>
                <w:noProof/>
                <w:webHidden/>
              </w:rPr>
              <w:fldChar w:fldCharType="begin"/>
            </w:r>
            <w:r>
              <w:rPr>
                <w:noProof/>
                <w:webHidden/>
              </w:rPr>
              <w:instrText xml:space="preserve"> PAGEREF _Toc468216712 \h </w:instrText>
            </w:r>
            <w:r>
              <w:rPr>
                <w:noProof/>
                <w:webHidden/>
              </w:rPr>
            </w:r>
            <w:r>
              <w:rPr>
                <w:noProof/>
                <w:webHidden/>
              </w:rPr>
              <w:fldChar w:fldCharType="separate"/>
            </w:r>
            <w:r>
              <w:rPr>
                <w:noProof/>
                <w:webHidden/>
              </w:rPr>
              <w:t>12</w:t>
            </w:r>
            <w:r>
              <w:rPr>
                <w:noProof/>
                <w:webHidden/>
              </w:rPr>
              <w:fldChar w:fldCharType="end"/>
            </w:r>
          </w:hyperlink>
        </w:p>
        <w:p w14:paraId="4C97ED27"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13" w:history="1">
            <w:r w:rsidRPr="00BB46AE">
              <w:rPr>
                <w:rStyle w:val="Link"/>
                <w:noProof/>
              </w:rPr>
              <w:t>4.2.4</w:t>
            </w:r>
            <w:r>
              <w:rPr>
                <w:rFonts w:eastAsiaTheme="minorEastAsia"/>
                <w:noProof/>
                <w:sz w:val="24"/>
                <w:szCs w:val="24"/>
                <w:lang w:val="de-DE" w:eastAsia="de-DE"/>
              </w:rPr>
              <w:tab/>
            </w:r>
            <w:r w:rsidRPr="00BB46AE">
              <w:rPr>
                <w:rStyle w:val="Link"/>
                <w:noProof/>
              </w:rPr>
              <w:t>Speicherung der Messdaten</w:t>
            </w:r>
            <w:r>
              <w:rPr>
                <w:noProof/>
                <w:webHidden/>
              </w:rPr>
              <w:tab/>
            </w:r>
            <w:r>
              <w:rPr>
                <w:noProof/>
                <w:webHidden/>
              </w:rPr>
              <w:fldChar w:fldCharType="begin"/>
            </w:r>
            <w:r>
              <w:rPr>
                <w:noProof/>
                <w:webHidden/>
              </w:rPr>
              <w:instrText xml:space="preserve"> PAGEREF _Toc468216713 \h </w:instrText>
            </w:r>
            <w:r>
              <w:rPr>
                <w:noProof/>
                <w:webHidden/>
              </w:rPr>
            </w:r>
            <w:r>
              <w:rPr>
                <w:noProof/>
                <w:webHidden/>
              </w:rPr>
              <w:fldChar w:fldCharType="separate"/>
            </w:r>
            <w:r>
              <w:rPr>
                <w:noProof/>
                <w:webHidden/>
              </w:rPr>
              <w:t>14</w:t>
            </w:r>
            <w:r>
              <w:rPr>
                <w:noProof/>
                <w:webHidden/>
              </w:rPr>
              <w:fldChar w:fldCharType="end"/>
            </w:r>
          </w:hyperlink>
        </w:p>
        <w:p w14:paraId="7B71C1A3"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14" w:history="1">
            <w:r w:rsidRPr="00BB46AE">
              <w:rPr>
                <w:rStyle w:val="Link"/>
                <w:noProof/>
              </w:rPr>
              <w:t>4.2.5</w:t>
            </w:r>
            <w:r>
              <w:rPr>
                <w:rFonts w:eastAsiaTheme="minorEastAsia"/>
                <w:noProof/>
                <w:sz w:val="24"/>
                <w:szCs w:val="24"/>
                <w:lang w:val="de-DE" w:eastAsia="de-DE"/>
              </w:rPr>
              <w:tab/>
            </w:r>
            <w:r w:rsidRPr="00BB46AE">
              <w:rPr>
                <w:rStyle w:val="Link"/>
                <w:noProof/>
              </w:rPr>
              <w:t>Ergänzen der Messdaten</w:t>
            </w:r>
            <w:r>
              <w:rPr>
                <w:noProof/>
                <w:webHidden/>
              </w:rPr>
              <w:tab/>
            </w:r>
            <w:r>
              <w:rPr>
                <w:noProof/>
                <w:webHidden/>
              </w:rPr>
              <w:fldChar w:fldCharType="begin"/>
            </w:r>
            <w:r>
              <w:rPr>
                <w:noProof/>
                <w:webHidden/>
              </w:rPr>
              <w:instrText xml:space="preserve"> PAGEREF _Toc468216714 \h </w:instrText>
            </w:r>
            <w:r>
              <w:rPr>
                <w:noProof/>
                <w:webHidden/>
              </w:rPr>
            </w:r>
            <w:r>
              <w:rPr>
                <w:noProof/>
                <w:webHidden/>
              </w:rPr>
              <w:fldChar w:fldCharType="separate"/>
            </w:r>
            <w:r>
              <w:rPr>
                <w:noProof/>
                <w:webHidden/>
              </w:rPr>
              <w:t>15</w:t>
            </w:r>
            <w:r>
              <w:rPr>
                <w:noProof/>
                <w:webHidden/>
              </w:rPr>
              <w:fldChar w:fldCharType="end"/>
            </w:r>
          </w:hyperlink>
        </w:p>
        <w:p w14:paraId="561E8D90" w14:textId="77777777" w:rsidR="00D95991" w:rsidRDefault="00D95991">
          <w:pPr>
            <w:pStyle w:val="Verzeichnis3"/>
            <w:tabs>
              <w:tab w:val="left" w:pos="1200"/>
              <w:tab w:val="right" w:leader="dot" w:pos="9062"/>
            </w:tabs>
            <w:rPr>
              <w:rFonts w:eastAsiaTheme="minorEastAsia"/>
              <w:noProof/>
              <w:sz w:val="24"/>
              <w:szCs w:val="24"/>
              <w:lang w:val="de-DE" w:eastAsia="de-DE"/>
            </w:rPr>
          </w:pPr>
          <w:hyperlink w:anchor="_Toc468216715" w:history="1">
            <w:r w:rsidRPr="00BB46AE">
              <w:rPr>
                <w:rStyle w:val="Link"/>
                <w:noProof/>
              </w:rPr>
              <w:t>4.2.6</w:t>
            </w:r>
            <w:r>
              <w:rPr>
                <w:rFonts w:eastAsiaTheme="minorEastAsia"/>
                <w:noProof/>
                <w:sz w:val="24"/>
                <w:szCs w:val="24"/>
                <w:lang w:val="de-DE" w:eastAsia="de-DE"/>
              </w:rPr>
              <w:tab/>
            </w:r>
            <w:r w:rsidRPr="00BB46AE">
              <w:rPr>
                <w:rStyle w:val="Link"/>
                <w:noProof/>
              </w:rPr>
              <w:t>Anzeigen der Messdaten</w:t>
            </w:r>
            <w:r>
              <w:rPr>
                <w:noProof/>
                <w:webHidden/>
              </w:rPr>
              <w:tab/>
            </w:r>
            <w:r>
              <w:rPr>
                <w:noProof/>
                <w:webHidden/>
              </w:rPr>
              <w:fldChar w:fldCharType="begin"/>
            </w:r>
            <w:r>
              <w:rPr>
                <w:noProof/>
                <w:webHidden/>
              </w:rPr>
              <w:instrText xml:space="preserve"> PAGEREF _Toc468216715 \h </w:instrText>
            </w:r>
            <w:r>
              <w:rPr>
                <w:noProof/>
                <w:webHidden/>
              </w:rPr>
            </w:r>
            <w:r>
              <w:rPr>
                <w:noProof/>
                <w:webHidden/>
              </w:rPr>
              <w:fldChar w:fldCharType="separate"/>
            </w:r>
            <w:r>
              <w:rPr>
                <w:noProof/>
                <w:webHidden/>
              </w:rPr>
              <w:t>16</w:t>
            </w:r>
            <w:r>
              <w:rPr>
                <w:noProof/>
                <w:webHidden/>
              </w:rPr>
              <w:fldChar w:fldCharType="end"/>
            </w:r>
          </w:hyperlink>
        </w:p>
        <w:p w14:paraId="6D29B72F" w14:textId="77777777" w:rsidR="00D95991" w:rsidRDefault="00D95991">
          <w:pPr>
            <w:pStyle w:val="Verzeichnis1"/>
            <w:tabs>
              <w:tab w:val="left" w:pos="440"/>
              <w:tab w:val="right" w:leader="dot" w:pos="9062"/>
            </w:tabs>
            <w:rPr>
              <w:rFonts w:eastAsiaTheme="minorEastAsia"/>
              <w:noProof/>
              <w:sz w:val="24"/>
              <w:szCs w:val="24"/>
              <w:lang w:val="de-DE" w:eastAsia="de-DE"/>
            </w:rPr>
          </w:pPr>
          <w:hyperlink w:anchor="_Toc468216716" w:history="1">
            <w:r w:rsidRPr="00BB46AE">
              <w:rPr>
                <w:rStyle w:val="Link"/>
                <w:noProof/>
              </w:rPr>
              <w:t>5</w:t>
            </w:r>
            <w:r>
              <w:rPr>
                <w:rFonts w:eastAsiaTheme="minorEastAsia"/>
                <w:noProof/>
                <w:sz w:val="24"/>
                <w:szCs w:val="24"/>
                <w:lang w:val="de-DE" w:eastAsia="de-DE"/>
              </w:rPr>
              <w:tab/>
            </w:r>
            <w:r w:rsidRPr="00BB46AE">
              <w:rPr>
                <w:rStyle w:val="Link"/>
                <w:noProof/>
              </w:rPr>
              <w:t>Bestätigungsvereinbarung</w:t>
            </w:r>
            <w:r>
              <w:rPr>
                <w:noProof/>
                <w:webHidden/>
              </w:rPr>
              <w:tab/>
            </w:r>
            <w:r>
              <w:rPr>
                <w:noProof/>
                <w:webHidden/>
              </w:rPr>
              <w:fldChar w:fldCharType="begin"/>
            </w:r>
            <w:r>
              <w:rPr>
                <w:noProof/>
                <w:webHidden/>
              </w:rPr>
              <w:instrText xml:space="preserve"> PAGEREF _Toc468216716 \h </w:instrText>
            </w:r>
            <w:r>
              <w:rPr>
                <w:noProof/>
                <w:webHidden/>
              </w:rPr>
            </w:r>
            <w:r>
              <w:rPr>
                <w:noProof/>
                <w:webHidden/>
              </w:rPr>
              <w:fldChar w:fldCharType="separate"/>
            </w:r>
            <w:r>
              <w:rPr>
                <w:noProof/>
                <w:webHidden/>
              </w:rPr>
              <w:t>18</w:t>
            </w:r>
            <w:r>
              <w:rPr>
                <w:noProof/>
                <w:webHidden/>
              </w:rPr>
              <w:fldChar w:fldCharType="end"/>
            </w:r>
          </w:hyperlink>
        </w:p>
        <w:p w14:paraId="5DC52A54" w14:textId="77777777" w:rsidR="00E85323" w:rsidRDefault="00E85323">
          <w:r>
            <w:rPr>
              <w:b/>
              <w:bCs/>
              <w:lang w:val="de-DE"/>
            </w:rPr>
            <w:fldChar w:fldCharType="end"/>
          </w:r>
        </w:p>
      </w:sdtContent>
    </w:sdt>
    <w:p w14:paraId="6FF5B99F" w14:textId="77777777" w:rsidR="003061F4" w:rsidRDefault="003061F4">
      <w:r>
        <w:br w:type="page"/>
      </w:r>
    </w:p>
    <w:p w14:paraId="36FBC128" w14:textId="4BFC0B43" w:rsidR="00CF7924" w:rsidRDefault="00A31227" w:rsidP="00CF7924">
      <w:pPr>
        <w:pStyle w:val="berschrift1"/>
        <w:numPr>
          <w:ilvl w:val="0"/>
          <w:numId w:val="2"/>
        </w:numPr>
      </w:pPr>
      <w:bookmarkStart w:id="5" w:name="_Toc468216693"/>
      <w:r>
        <w:lastRenderedPageBreak/>
        <w:t>Einführung</w:t>
      </w:r>
      <w:bookmarkEnd w:id="5"/>
    </w:p>
    <w:p w14:paraId="692BDA77" w14:textId="1E99ED74" w:rsidR="00A31227" w:rsidRDefault="00A31227" w:rsidP="00A31227">
      <w:r>
        <w:t>Ziel dieses Dokuments ist es, die Ergebnisse der Problemanalyse festzuhalten und zu beschreiben, wie das Projekt gemäss den Anforderungen des Auftraggebers umzusetzen ist.</w:t>
      </w:r>
    </w:p>
    <w:p w14:paraId="624F7DCC" w14:textId="6B1268E9" w:rsidR="00A31227" w:rsidRDefault="00A31227" w:rsidP="00A31227">
      <w:pPr>
        <w:pStyle w:val="berschrift2"/>
      </w:pPr>
      <w:bookmarkStart w:id="6" w:name="_Toc468216694"/>
      <w:r>
        <w:t>Zielsetzung des Kunden</w:t>
      </w:r>
      <w:bookmarkEnd w:id="6"/>
    </w:p>
    <w:p w14:paraId="3C4FAEA7" w14:textId="133C1883" w:rsidR="00A31227" w:rsidRDefault="00A31227" w:rsidP="00A31227">
      <w:r>
        <w:t>Vom Kunden wurde folgende Zielsetzung vor Projektbeginn definiert:</w:t>
      </w:r>
    </w:p>
    <w:p w14:paraId="1EC60F55" w14:textId="4FF45DC3" w:rsidR="00944FFF" w:rsidRDefault="00944FFF" w:rsidP="00A31227">
      <w:r>
        <w:t>Entwicklung einer Applikation für ein mobiles Gerät (Smartphone oder Tablet) um die Bedienung des Spektrometers zu vereinfachen. Die Applikation soll eine bestehende Softwarelösung (RS3 von ASD), die auf einem Notebook mit Windows XP betrieben wird, ablösen. Die neue Applikation soll zusätzlich einen erweiterten Funktionsumfang bieten:</w:t>
      </w:r>
    </w:p>
    <w:p w14:paraId="058DB5BA" w14:textId="4C28B8E1" w:rsidR="00194F80" w:rsidRDefault="00194F80" w:rsidP="00944FFF">
      <w:pPr>
        <w:pStyle w:val="Listenabsatz"/>
        <w:numPr>
          <w:ilvl w:val="0"/>
          <w:numId w:val="10"/>
        </w:numPr>
      </w:pPr>
      <w:r>
        <w:t>Vereinfachter Ablauf um Messdaten zu erheben.</w:t>
      </w:r>
    </w:p>
    <w:p w14:paraId="51496C6D" w14:textId="08D15F87" w:rsidR="00194F80" w:rsidRDefault="00194F80" w:rsidP="00944FFF">
      <w:pPr>
        <w:pStyle w:val="Listenabsatz"/>
        <w:numPr>
          <w:ilvl w:val="0"/>
          <w:numId w:val="10"/>
        </w:numPr>
      </w:pPr>
      <w:r>
        <w:t>Einfacher Export der erfassten Daten.</w:t>
      </w:r>
    </w:p>
    <w:p w14:paraId="2CD3AF2F" w14:textId="1AC7C533" w:rsidR="00944FFF" w:rsidRDefault="00944FFF" w:rsidP="00944FFF">
      <w:pPr>
        <w:pStyle w:val="Listenabsatz"/>
        <w:numPr>
          <w:ilvl w:val="0"/>
          <w:numId w:val="10"/>
        </w:numPr>
      </w:pPr>
      <w:r>
        <w:t>Einfache Einbindung von GPS Daten des mobilen Geräts.</w:t>
      </w:r>
    </w:p>
    <w:p w14:paraId="38CC92D5" w14:textId="616CAA4C" w:rsidR="00944FFF" w:rsidRDefault="00944FFF" w:rsidP="00944FFF">
      <w:pPr>
        <w:pStyle w:val="Listenabsatz"/>
        <w:numPr>
          <w:ilvl w:val="0"/>
          <w:numId w:val="10"/>
        </w:numPr>
      </w:pPr>
      <w:r>
        <w:t>Erweiterung der Spektrometer-Daten mit einem Foto.</w:t>
      </w:r>
    </w:p>
    <w:p w14:paraId="3B33C43C" w14:textId="498DF567" w:rsidR="00A31227" w:rsidRDefault="00A31227" w:rsidP="00A31227">
      <w:pPr>
        <w:pStyle w:val="berschrift1"/>
      </w:pPr>
      <w:bookmarkStart w:id="7" w:name="_Toc468216695"/>
      <w:r>
        <w:lastRenderedPageBreak/>
        <w:t>Projekt</w:t>
      </w:r>
      <w:bookmarkEnd w:id="7"/>
    </w:p>
    <w:p w14:paraId="33EF07E8" w14:textId="010BC595" w:rsidR="00096C3E" w:rsidRDefault="00096C3E" w:rsidP="00096C3E">
      <w:pPr>
        <w:pStyle w:val="berschrift2"/>
      </w:pPr>
      <w:bookmarkStart w:id="8" w:name="_Toc468216696"/>
      <w:r>
        <w:t>Ist-Zustand</w:t>
      </w:r>
      <w:bookmarkEnd w:id="8"/>
    </w:p>
    <w:p w14:paraId="6210390A" w14:textId="44E4E7BC" w:rsidR="00B668DD" w:rsidRDefault="00BE306E" w:rsidP="00096C3E">
      <w:r>
        <w:t xml:space="preserve">Das Programm </w:t>
      </w:r>
      <w:hyperlink r:id="rId11" w:history="1">
        <w:r w:rsidRPr="00B668DD">
          <w:rPr>
            <w:rStyle w:val="Link"/>
          </w:rPr>
          <w:t>RS</w:t>
        </w:r>
        <w:r w:rsidRPr="00B668DD">
          <w:rPr>
            <w:rStyle w:val="Link"/>
            <w:vertAlign w:val="superscript"/>
          </w:rPr>
          <w:t>3</w:t>
        </w:r>
      </w:hyperlink>
      <w:r w:rsidR="00B668DD">
        <w:t xml:space="preserve"> der Firma ASD Inc. ermöglicht es mit einem Windows Computer die Spektrometer Geräte über eine Ethernet- oder Wireless Schnittstelle zu bedienen.</w:t>
      </w:r>
      <w:r w:rsidR="00FE1BF6">
        <w:t xml:space="preserve"> </w:t>
      </w:r>
      <w:r w:rsidR="007F749C">
        <w:t>Folgende Funktionen sind mit der bestehenden Software möglich:</w:t>
      </w:r>
    </w:p>
    <w:p w14:paraId="54F13757" w14:textId="29D136E8" w:rsidR="007F749C" w:rsidRDefault="007F749C" w:rsidP="007F749C">
      <w:pPr>
        <w:pStyle w:val="Listenabsatz"/>
        <w:numPr>
          <w:ilvl w:val="0"/>
          <w:numId w:val="11"/>
        </w:numPr>
      </w:pPr>
      <w:r>
        <w:t>Datensammlung</w:t>
      </w:r>
    </w:p>
    <w:p w14:paraId="5269398A" w14:textId="1BA0C03D" w:rsidR="007F749C" w:rsidRDefault="007F749C" w:rsidP="007F749C">
      <w:pPr>
        <w:pStyle w:val="Listenabsatz"/>
        <w:numPr>
          <w:ilvl w:val="0"/>
          <w:numId w:val="11"/>
        </w:numPr>
      </w:pPr>
      <w:r>
        <w:t>Mittelwertbildung</w:t>
      </w:r>
    </w:p>
    <w:p w14:paraId="6A988B83" w14:textId="490D05CA" w:rsidR="007F749C" w:rsidRDefault="007F749C" w:rsidP="009562E7">
      <w:pPr>
        <w:pStyle w:val="Listenabsatz"/>
        <w:numPr>
          <w:ilvl w:val="0"/>
          <w:numId w:val="11"/>
        </w:numPr>
      </w:pPr>
      <w:r>
        <w:t>Speichern</w:t>
      </w:r>
      <w:r w:rsidR="00292933">
        <w:t xml:space="preserve"> und Anzeigen der Dark-</w:t>
      </w:r>
      <w:proofErr w:type="spellStart"/>
      <w:r>
        <w:t>Current</w:t>
      </w:r>
      <w:proofErr w:type="spellEnd"/>
      <w:r w:rsidR="00292933">
        <w:t>-</w:t>
      </w:r>
      <w:r>
        <w:t>, Reflexion</w:t>
      </w:r>
      <w:r w:rsidR="00292933">
        <w:t>s-</w:t>
      </w:r>
      <w:r>
        <w:t xml:space="preserve">, </w:t>
      </w:r>
      <w:r w:rsidR="00292933">
        <w:t>Glanz- oder Bestrahlungsspektraldaten in Echtzeit.</w:t>
      </w:r>
      <w:r>
        <w:t xml:space="preserve"> </w:t>
      </w:r>
    </w:p>
    <w:p w14:paraId="13A3FC83" w14:textId="24250267" w:rsidR="009562E7" w:rsidRDefault="009562E7" w:rsidP="009562E7">
      <w:r>
        <w:t>Weiter sind folgende zusätzlichen Hilfsfunktionen im bestehenden Programm enthalten:</w:t>
      </w:r>
    </w:p>
    <w:p w14:paraId="3AD9FEC3" w14:textId="066A6DB2" w:rsidR="009562E7" w:rsidRDefault="009562E7" w:rsidP="009562E7">
      <w:pPr>
        <w:pStyle w:val="Listenabsatz"/>
        <w:numPr>
          <w:ilvl w:val="0"/>
          <w:numId w:val="12"/>
        </w:numPr>
      </w:pPr>
      <w:r>
        <w:t>Anbindung eines GPS Geräts für die Positionsbestimmung</w:t>
      </w:r>
    </w:p>
    <w:p w14:paraId="64EA2A6C" w14:textId="394948A6" w:rsidR="009562E7" w:rsidRDefault="009562E7" w:rsidP="009562E7">
      <w:pPr>
        <w:pStyle w:val="Listenabsatz"/>
        <w:numPr>
          <w:ilvl w:val="0"/>
          <w:numId w:val="12"/>
        </w:numPr>
      </w:pPr>
      <w:r>
        <w:t>Es können bis zu 5 Scans angeschaut werden, während das Spektrometer weitere Scans ausführt.</w:t>
      </w:r>
    </w:p>
    <w:p w14:paraId="3DF69F47" w14:textId="6D859475" w:rsidR="009562E7" w:rsidRDefault="009562E7" w:rsidP="009562E7">
      <w:pPr>
        <w:pStyle w:val="Listenabsatz"/>
        <w:numPr>
          <w:ilvl w:val="0"/>
          <w:numId w:val="12"/>
        </w:numPr>
      </w:pPr>
      <w:r>
        <w:t>Speichert zu einer Messung direkt Referenz und Beispieldaten und gibt diese Daten in einem File aus.</w:t>
      </w:r>
    </w:p>
    <w:p w14:paraId="02A74E42" w14:textId="77777777" w:rsidR="00096C3E" w:rsidRDefault="00096C3E" w:rsidP="00096C3E">
      <w:pPr>
        <w:pStyle w:val="berschrift2"/>
      </w:pPr>
      <w:bookmarkStart w:id="9" w:name="_Toc468216697"/>
      <w:r>
        <w:t>Soll-Zustand</w:t>
      </w:r>
      <w:bookmarkEnd w:id="9"/>
    </w:p>
    <w:p w14:paraId="21721FAD" w14:textId="0A1694BB" w:rsidR="00E52FC0" w:rsidRDefault="00E90115" w:rsidP="00E52FC0">
      <w:r>
        <w:t xml:space="preserve">Die neue Applikation </w:t>
      </w:r>
      <w:r w:rsidR="009506DD">
        <w:t>soll</w:t>
      </w:r>
      <w:r w:rsidR="003B4C30">
        <w:t xml:space="preserve"> die gleiche Grundfunktionalität wie die bestehende RS3 Applikation bieten. Darauf aufbauend sollen verschiedene Arbeitsvorgänge der bestehenden Applikation vereinfacht werden.</w:t>
      </w:r>
    </w:p>
    <w:p w14:paraId="2D2146FC" w14:textId="6100E8EA" w:rsidR="003B4C30" w:rsidRDefault="003B4C30" w:rsidP="003B4C30">
      <w:pPr>
        <w:pStyle w:val="Listenabsatz"/>
        <w:numPr>
          <w:ilvl w:val="0"/>
          <w:numId w:val="13"/>
        </w:numPr>
      </w:pPr>
      <w:r>
        <w:t>Anlegen und Ausführen von Messreihen</w:t>
      </w:r>
    </w:p>
    <w:p w14:paraId="7AF43FF5" w14:textId="0F16C833" w:rsidR="003B4C30" w:rsidRDefault="003B4C30" w:rsidP="003B4C30">
      <w:pPr>
        <w:pStyle w:val="Listenabsatz"/>
        <w:numPr>
          <w:ilvl w:val="0"/>
          <w:numId w:val="13"/>
        </w:numPr>
      </w:pPr>
      <w:r>
        <w:t xml:space="preserve">Ergänzen der </w:t>
      </w:r>
      <w:r w:rsidR="004E1822">
        <w:t>Spektrometer Daten mit der GPS Position des mobilen Geräts</w:t>
      </w:r>
    </w:p>
    <w:p w14:paraId="3C1E3D1A" w14:textId="780B1401" w:rsidR="004E1822" w:rsidRDefault="004E1822" w:rsidP="003B4C30">
      <w:pPr>
        <w:pStyle w:val="Listenabsatz"/>
        <w:numPr>
          <w:ilvl w:val="0"/>
          <w:numId w:val="13"/>
        </w:numPr>
      </w:pPr>
      <w:r>
        <w:t>Ergänzung der Messreihen oder einzelner Messungen mit Fotos des gemessenen Bodenausschnitts.</w:t>
      </w:r>
    </w:p>
    <w:p w14:paraId="1F54801C" w14:textId="76CC6664" w:rsidR="009506DD" w:rsidRPr="00E52FC0" w:rsidRDefault="009506DD" w:rsidP="009506DD">
      <w:r>
        <w:t>Die neue Applikation wird mit den nachfolgenden in diesem Dokument beschriebenen Anforderungen umgesetzt und soll einen möglichst ähnlichen Funktionsumfang wie die bestehende Software bieten.</w:t>
      </w:r>
    </w:p>
    <w:p w14:paraId="69966808" w14:textId="13666176" w:rsidR="00096C3E" w:rsidRDefault="00096C3E" w:rsidP="00096C3E">
      <w:pPr>
        <w:pStyle w:val="berschrift2"/>
      </w:pPr>
      <w:bookmarkStart w:id="10" w:name="_Toc468216698"/>
      <w:r>
        <w:t>Umsetzung</w:t>
      </w:r>
      <w:bookmarkEnd w:id="10"/>
    </w:p>
    <w:p w14:paraId="4A21F2A4" w14:textId="5C20E090" w:rsidR="00096C3E" w:rsidRDefault="00E90115" w:rsidP="00096C3E">
      <w:r>
        <w:t xml:space="preserve">Nach Absprache mit dem Auftraggeber wurde bereits vorgängig definiert </w:t>
      </w:r>
      <w:r w:rsidR="003B4C30">
        <w:t>die mobile Applikation für iOS Geräte umzusetzen.</w:t>
      </w:r>
      <w:r w:rsidR="00F503C9">
        <w:t xml:space="preserve"> Der Fokus liegt insbesondere auf Tablet Geräten</w:t>
      </w:r>
      <w:r w:rsidR="004E1822">
        <w:t xml:space="preserve"> wie dem iPad.</w:t>
      </w:r>
      <w:r w:rsidR="00EE6662">
        <w:t xml:space="preserve"> Das App wird mit der modernen Programmiersprache </w:t>
      </w:r>
      <w:hyperlink r:id="rId12" w:history="1">
        <w:r w:rsidR="00EE6662" w:rsidRPr="00963961">
          <w:rPr>
            <w:rStyle w:val="Link"/>
          </w:rPr>
          <w:t>Swift</w:t>
        </w:r>
      </w:hyperlink>
      <w:r w:rsidR="00EE6662">
        <w:t xml:space="preserve"> in Version 3.0 umgesetzt.</w:t>
      </w:r>
    </w:p>
    <w:p w14:paraId="7453E84C" w14:textId="0E076813" w:rsidR="00175E99" w:rsidRPr="00096C3E" w:rsidRDefault="00175E99" w:rsidP="00096C3E">
      <w:r>
        <w:t>Das App unterstützt in dieser Ausführung nur Spektrometer vom Typ 13</w:t>
      </w:r>
      <w:r w:rsidR="000A40E6">
        <w:t xml:space="preserve"> (</w:t>
      </w:r>
      <w:proofErr w:type="spellStart"/>
      <w:r w:rsidR="000A40E6">
        <w:t>Vnir</w:t>
      </w:r>
      <w:proofErr w:type="spellEnd"/>
      <w:r w:rsidR="000A40E6">
        <w:t xml:space="preserve"> und Swir1 und Swir2)</w:t>
      </w:r>
      <w:r>
        <w:t xml:space="preserve"> in der Version „</w:t>
      </w:r>
      <w:proofErr w:type="spellStart"/>
      <w:r>
        <w:t>FieldSpec</w:t>
      </w:r>
      <w:proofErr w:type="spellEnd"/>
      <w:r>
        <w:t xml:space="preserve"> 3“ und „</w:t>
      </w:r>
      <w:proofErr w:type="spellStart"/>
      <w:r>
        <w:t>FieldSpec</w:t>
      </w:r>
      <w:proofErr w:type="spellEnd"/>
      <w:r>
        <w:t xml:space="preserve"> 4“. Die Typbezeichnung bezieht sich auf den im Instrument</w:t>
      </w:r>
      <w:r w:rsidR="000A40E6">
        <w:t> </w:t>
      </w:r>
      <w:r>
        <w:t>INI hinterlegten Wert.</w:t>
      </w:r>
    </w:p>
    <w:p w14:paraId="1F48DE89" w14:textId="7E842EEC" w:rsidR="00A31227" w:rsidRDefault="00A31227" w:rsidP="00A31227">
      <w:pPr>
        <w:pStyle w:val="berschrift1"/>
      </w:pPr>
      <w:bookmarkStart w:id="11" w:name="_Toc468216699"/>
      <w:r>
        <w:lastRenderedPageBreak/>
        <w:t>Meilensteine</w:t>
      </w:r>
      <w:bookmarkEnd w:id="11"/>
    </w:p>
    <w:p w14:paraId="3BE684D4" w14:textId="6B1EE3FF" w:rsidR="004A19ED" w:rsidRPr="004A19ED" w:rsidRDefault="004A19ED" w:rsidP="004A19ED">
      <w:r>
        <w:t>Die geplanten Meilensteine sind im Dokument Zeitplanung.xlsx noch detaillierter beschrieben.</w:t>
      </w:r>
    </w:p>
    <w:tbl>
      <w:tblPr>
        <w:tblStyle w:val="Tabellenraster"/>
        <w:tblW w:w="0" w:type="auto"/>
        <w:tblLook w:val="04A0" w:firstRow="1" w:lastRow="0" w:firstColumn="1" w:lastColumn="0" w:noHBand="0" w:noVBand="1"/>
      </w:tblPr>
      <w:tblGrid>
        <w:gridCol w:w="1696"/>
        <w:gridCol w:w="2019"/>
        <w:gridCol w:w="5347"/>
      </w:tblGrid>
      <w:tr w:rsidR="004A19ED" w14:paraId="10A5F6E2" w14:textId="77777777" w:rsidTr="004A19ED">
        <w:trPr>
          <w:trHeight w:val="403"/>
        </w:trPr>
        <w:tc>
          <w:tcPr>
            <w:tcW w:w="1696" w:type="dxa"/>
            <w:shd w:val="clear" w:color="auto" w:fill="D9D9D9" w:themeFill="background1" w:themeFillShade="D9"/>
            <w:vAlign w:val="center"/>
          </w:tcPr>
          <w:p w14:paraId="402272A5" w14:textId="74414A27" w:rsidR="006A75A2" w:rsidRPr="00AB5AB4" w:rsidRDefault="006A75A2" w:rsidP="00AB5AB4">
            <w:pPr>
              <w:pStyle w:val="StandardinTabellen"/>
              <w:rPr>
                <w:b/>
              </w:rPr>
            </w:pPr>
            <w:r w:rsidRPr="00AB5AB4">
              <w:rPr>
                <w:b/>
              </w:rPr>
              <w:t>Datum</w:t>
            </w:r>
          </w:p>
        </w:tc>
        <w:tc>
          <w:tcPr>
            <w:tcW w:w="2019" w:type="dxa"/>
            <w:shd w:val="clear" w:color="auto" w:fill="D9D9D9" w:themeFill="background1" w:themeFillShade="D9"/>
            <w:vAlign w:val="center"/>
          </w:tcPr>
          <w:p w14:paraId="04950607" w14:textId="07C6BC52" w:rsidR="006A75A2" w:rsidRPr="00AB5AB4" w:rsidRDefault="006A75A2" w:rsidP="00AB5AB4">
            <w:pPr>
              <w:pStyle w:val="StandardinTabellen"/>
              <w:rPr>
                <w:b/>
              </w:rPr>
            </w:pPr>
            <w:r w:rsidRPr="00AB5AB4">
              <w:rPr>
                <w:b/>
              </w:rPr>
              <w:t>Definition</w:t>
            </w:r>
          </w:p>
        </w:tc>
        <w:tc>
          <w:tcPr>
            <w:tcW w:w="5347" w:type="dxa"/>
            <w:shd w:val="clear" w:color="auto" w:fill="D9D9D9" w:themeFill="background1" w:themeFillShade="D9"/>
            <w:vAlign w:val="center"/>
          </w:tcPr>
          <w:p w14:paraId="6414E51A" w14:textId="6E335CE5" w:rsidR="006A75A2" w:rsidRPr="00AB5AB4" w:rsidRDefault="006A75A2" w:rsidP="00AB5AB4">
            <w:pPr>
              <w:pStyle w:val="StandardinTabellen"/>
              <w:rPr>
                <w:b/>
              </w:rPr>
            </w:pPr>
            <w:r w:rsidRPr="00AB5AB4">
              <w:rPr>
                <w:b/>
              </w:rPr>
              <w:t>Funktionen</w:t>
            </w:r>
          </w:p>
        </w:tc>
      </w:tr>
      <w:tr w:rsidR="00AB5AB4" w14:paraId="4864E1C4" w14:textId="77777777" w:rsidTr="00571979">
        <w:trPr>
          <w:trHeight w:val="20"/>
        </w:trPr>
        <w:tc>
          <w:tcPr>
            <w:tcW w:w="1696" w:type="dxa"/>
          </w:tcPr>
          <w:p w14:paraId="49FCE6CF" w14:textId="4CCFBDB5" w:rsidR="00AB5AB4" w:rsidRDefault="0026306C" w:rsidP="00571979">
            <w:pPr>
              <w:pStyle w:val="StandardinTabellen"/>
            </w:pPr>
            <w:r>
              <w:t>23.10.2016</w:t>
            </w:r>
          </w:p>
        </w:tc>
        <w:tc>
          <w:tcPr>
            <w:tcW w:w="2019" w:type="dxa"/>
          </w:tcPr>
          <w:p w14:paraId="062F8193" w14:textId="58ADAA02" w:rsidR="00AB5AB4" w:rsidRDefault="0026306C" w:rsidP="00571979">
            <w:pPr>
              <w:pStyle w:val="StandardinTabellen"/>
            </w:pPr>
            <w:r>
              <w:t>Abklärungen</w:t>
            </w:r>
          </w:p>
        </w:tc>
        <w:tc>
          <w:tcPr>
            <w:tcW w:w="5347" w:type="dxa"/>
          </w:tcPr>
          <w:p w14:paraId="678A86DE" w14:textId="145EFB77" w:rsidR="00AB5AB4" w:rsidRDefault="0026306C" w:rsidP="00571979">
            <w:pPr>
              <w:pStyle w:val="StandardinTabellen"/>
            </w:pPr>
            <w:r>
              <w:t>Übergabe von zwei Spektrometern an die Entwickler, erste Kommunikationstests werden durchgeführt.</w:t>
            </w:r>
          </w:p>
        </w:tc>
      </w:tr>
      <w:tr w:rsidR="00AB5AB4" w14:paraId="2974788C" w14:textId="77777777" w:rsidTr="00571979">
        <w:trPr>
          <w:trHeight w:val="20"/>
        </w:trPr>
        <w:tc>
          <w:tcPr>
            <w:tcW w:w="1696" w:type="dxa"/>
          </w:tcPr>
          <w:p w14:paraId="6136045A" w14:textId="47747AC1" w:rsidR="00AB5AB4" w:rsidRDefault="0026306C" w:rsidP="00571979">
            <w:pPr>
              <w:pStyle w:val="StandardinTabellen"/>
            </w:pPr>
            <w:r>
              <w:t>30.11.</w:t>
            </w:r>
            <w:r w:rsidR="00D82CDD">
              <w:t>2016</w:t>
            </w:r>
          </w:p>
        </w:tc>
        <w:tc>
          <w:tcPr>
            <w:tcW w:w="2019" w:type="dxa"/>
          </w:tcPr>
          <w:p w14:paraId="7051DCF7" w14:textId="6F6A2FD3" w:rsidR="00AB5AB4" w:rsidRDefault="00571979" w:rsidP="00571979">
            <w:pPr>
              <w:pStyle w:val="StandardinTabellen"/>
            </w:pPr>
            <w:r>
              <w:t>Anforderungen</w:t>
            </w:r>
          </w:p>
        </w:tc>
        <w:tc>
          <w:tcPr>
            <w:tcW w:w="5347" w:type="dxa"/>
          </w:tcPr>
          <w:p w14:paraId="0F96DBA1" w14:textId="57B99F6C" w:rsidR="00AB5AB4" w:rsidRDefault="00571979" w:rsidP="00571979">
            <w:pPr>
              <w:pStyle w:val="StandardinTabellen"/>
            </w:pPr>
            <w:r>
              <w:t>Pflichtenheft erstellt und vom Kunden abgenommen.</w:t>
            </w:r>
          </w:p>
        </w:tc>
      </w:tr>
      <w:tr w:rsidR="00AB5AB4" w14:paraId="11856207" w14:textId="77777777" w:rsidTr="00571979">
        <w:trPr>
          <w:trHeight w:val="20"/>
        </w:trPr>
        <w:tc>
          <w:tcPr>
            <w:tcW w:w="1696" w:type="dxa"/>
          </w:tcPr>
          <w:p w14:paraId="2DC9E5E4" w14:textId="0725D020" w:rsidR="00AB5AB4" w:rsidRDefault="00571979" w:rsidP="00571979">
            <w:pPr>
              <w:pStyle w:val="StandardinTabellen"/>
            </w:pPr>
            <w:r>
              <w:t>30.11.2016</w:t>
            </w:r>
          </w:p>
        </w:tc>
        <w:tc>
          <w:tcPr>
            <w:tcW w:w="2019" w:type="dxa"/>
          </w:tcPr>
          <w:p w14:paraId="35853273" w14:textId="50ADFF97" w:rsidR="00AB5AB4" w:rsidRDefault="00571979" w:rsidP="00571979">
            <w:pPr>
              <w:pStyle w:val="StandardinTabellen"/>
            </w:pPr>
            <w:r>
              <w:t xml:space="preserve">Proof </w:t>
            </w:r>
            <w:proofErr w:type="spellStart"/>
            <w:r>
              <w:t>of</w:t>
            </w:r>
            <w:proofErr w:type="spellEnd"/>
            <w:r>
              <w:t xml:space="preserve"> </w:t>
            </w:r>
            <w:proofErr w:type="spellStart"/>
            <w:r>
              <w:t>Concept</w:t>
            </w:r>
            <w:proofErr w:type="spellEnd"/>
          </w:p>
        </w:tc>
        <w:tc>
          <w:tcPr>
            <w:tcW w:w="5347" w:type="dxa"/>
          </w:tcPr>
          <w:p w14:paraId="51ED23DB" w14:textId="6518FD22" w:rsidR="00AB5AB4" w:rsidRDefault="00571979" w:rsidP="00571979">
            <w:pPr>
              <w:pStyle w:val="StandardinTabellen"/>
            </w:pPr>
            <w:r>
              <w:t>Prototyp mit Senden/Empfangen ist funktionsfähig.</w:t>
            </w:r>
          </w:p>
        </w:tc>
      </w:tr>
      <w:tr w:rsidR="00AB5AB4" w14:paraId="04F05929" w14:textId="77777777" w:rsidTr="00571979">
        <w:trPr>
          <w:trHeight w:val="20"/>
        </w:trPr>
        <w:tc>
          <w:tcPr>
            <w:tcW w:w="1696" w:type="dxa"/>
          </w:tcPr>
          <w:p w14:paraId="076C7921" w14:textId="0AB3F38C" w:rsidR="00AB5AB4" w:rsidRDefault="00571979" w:rsidP="00571979">
            <w:pPr>
              <w:pStyle w:val="StandardinTabellen"/>
            </w:pPr>
            <w:r>
              <w:t>21.12.2016</w:t>
            </w:r>
          </w:p>
        </w:tc>
        <w:tc>
          <w:tcPr>
            <w:tcW w:w="2019" w:type="dxa"/>
          </w:tcPr>
          <w:p w14:paraId="676FA6E6" w14:textId="3492EE71" w:rsidR="00AB5AB4" w:rsidRDefault="00571979" w:rsidP="00571979">
            <w:pPr>
              <w:pStyle w:val="StandardinTabellen"/>
            </w:pPr>
            <w:r>
              <w:t>Prototyp 1</w:t>
            </w:r>
          </w:p>
        </w:tc>
        <w:tc>
          <w:tcPr>
            <w:tcW w:w="5347" w:type="dxa"/>
          </w:tcPr>
          <w:p w14:paraId="4162C36F" w14:textId="30F6CDF6" w:rsidR="00AB5AB4" w:rsidRDefault="00571979" w:rsidP="00571979">
            <w:pPr>
              <w:pStyle w:val="StandardinTabellen"/>
            </w:pPr>
            <w:r>
              <w:t>Alle Anforderungen der Priorität 1 sind erfüllt.</w:t>
            </w:r>
          </w:p>
        </w:tc>
      </w:tr>
      <w:tr w:rsidR="00571979" w14:paraId="3A0D5B5B" w14:textId="77777777" w:rsidTr="00571979">
        <w:trPr>
          <w:trHeight w:val="20"/>
        </w:trPr>
        <w:tc>
          <w:tcPr>
            <w:tcW w:w="1696" w:type="dxa"/>
          </w:tcPr>
          <w:p w14:paraId="70FB0A1B" w14:textId="53DEC8E0" w:rsidR="00571979" w:rsidRDefault="00571979" w:rsidP="00571979">
            <w:pPr>
              <w:pStyle w:val="StandardinTabellen"/>
            </w:pPr>
            <w:r>
              <w:t>25.01.2017</w:t>
            </w:r>
          </w:p>
        </w:tc>
        <w:tc>
          <w:tcPr>
            <w:tcW w:w="2019" w:type="dxa"/>
          </w:tcPr>
          <w:p w14:paraId="69BFB401" w14:textId="3449F19D" w:rsidR="00571979" w:rsidRDefault="00571979" w:rsidP="00571979">
            <w:pPr>
              <w:pStyle w:val="StandardinTabellen"/>
            </w:pPr>
            <w:r>
              <w:t>Prototyp 2</w:t>
            </w:r>
          </w:p>
        </w:tc>
        <w:tc>
          <w:tcPr>
            <w:tcW w:w="5347" w:type="dxa"/>
          </w:tcPr>
          <w:p w14:paraId="7A69707D" w14:textId="3B4C2C15" w:rsidR="00571979" w:rsidRDefault="00571979" w:rsidP="00571979">
            <w:pPr>
              <w:pStyle w:val="StandardinTabellen"/>
            </w:pPr>
            <w:r>
              <w:t>Verbesserungen aus der Rückmeldung zu Prototyp 1 sind umgesetzt. Alle Anforderungen der Priorität 2 sind umgesetzt.</w:t>
            </w:r>
          </w:p>
        </w:tc>
      </w:tr>
      <w:tr w:rsidR="00571979" w14:paraId="22AF288F" w14:textId="77777777" w:rsidTr="00571979">
        <w:trPr>
          <w:trHeight w:val="418"/>
        </w:trPr>
        <w:tc>
          <w:tcPr>
            <w:tcW w:w="1696" w:type="dxa"/>
          </w:tcPr>
          <w:p w14:paraId="0EB28774" w14:textId="34B3C48D" w:rsidR="00571979" w:rsidRDefault="00571979" w:rsidP="00571979">
            <w:pPr>
              <w:pStyle w:val="StandardinTabellen"/>
            </w:pPr>
            <w:r>
              <w:t>01.03.2017</w:t>
            </w:r>
          </w:p>
        </w:tc>
        <w:tc>
          <w:tcPr>
            <w:tcW w:w="2019" w:type="dxa"/>
          </w:tcPr>
          <w:p w14:paraId="72032EA0" w14:textId="24CD1C35" w:rsidR="00571979" w:rsidRDefault="00571979" w:rsidP="00571979">
            <w:pPr>
              <w:pStyle w:val="StandardinTabellen"/>
            </w:pPr>
            <w:r>
              <w:t>Version 1.0</w:t>
            </w:r>
          </w:p>
        </w:tc>
        <w:tc>
          <w:tcPr>
            <w:tcW w:w="5347" w:type="dxa"/>
          </w:tcPr>
          <w:p w14:paraId="7F20A6E2" w14:textId="6BBFE722" w:rsidR="00571979" w:rsidRDefault="00571979" w:rsidP="00571979">
            <w:pPr>
              <w:pStyle w:val="StandardinTabellen"/>
            </w:pPr>
            <w:r>
              <w:t>Verbesserungen aus der Rückmeldung zu Prototyp 2 sind umgesetzt. Alle Anforderungen sind umgesetzt.</w:t>
            </w:r>
          </w:p>
        </w:tc>
      </w:tr>
      <w:tr w:rsidR="00571979" w14:paraId="0CB3EEA1" w14:textId="77777777" w:rsidTr="00571979">
        <w:trPr>
          <w:trHeight w:val="418"/>
        </w:trPr>
        <w:tc>
          <w:tcPr>
            <w:tcW w:w="1696" w:type="dxa"/>
          </w:tcPr>
          <w:p w14:paraId="482D8001" w14:textId="6DD65D71" w:rsidR="00571979" w:rsidRDefault="00571979" w:rsidP="00571979">
            <w:pPr>
              <w:pStyle w:val="StandardinTabellen"/>
            </w:pPr>
            <w:r>
              <w:t>16.03.2017</w:t>
            </w:r>
          </w:p>
        </w:tc>
        <w:tc>
          <w:tcPr>
            <w:tcW w:w="2019" w:type="dxa"/>
          </w:tcPr>
          <w:p w14:paraId="1494866D" w14:textId="53CBB8C7" w:rsidR="00571979" w:rsidRDefault="00571979" w:rsidP="00571979">
            <w:pPr>
              <w:pStyle w:val="StandardinTabellen"/>
            </w:pPr>
            <w:r>
              <w:t>Projektabschluss</w:t>
            </w:r>
          </w:p>
        </w:tc>
        <w:tc>
          <w:tcPr>
            <w:tcW w:w="5347" w:type="dxa"/>
          </w:tcPr>
          <w:p w14:paraId="20F5B1D5" w14:textId="497C8688" w:rsidR="00571979" w:rsidRDefault="00571979" w:rsidP="00571979">
            <w:pPr>
              <w:pStyle w:val="StandardinTabellen"/>
            </w:pPr>
            <w:r>
              <w:t xml:space="preserve">Die App ist im </w:t>
            </w:r>
            <w:proofErr w:type="spellStart"/>
            <w:r>
              <w:t>AppStore</w:t>
            </w:r>
            <w:proofErr w:type="spellEnd"/>
            <w:r>
              <w:t xml:space="preserve"> eingereicht.</w:t>
            </w:r>
          </w:p>
        </w:tc>
      </w:tr>
    </w:tbl>
    <w:p w14:paraId="660C3CC5" w14:textId="30092060" w:rsidR="00A31227" w:rsidRPr="00A31227" w:rsidRDefault="00A31227" w:rsidP="00A31227">
      <w:pPr>
        <w:pStyle w:val="berschrift1"/>
      </w:pPr>
      <w:bookmarkStart w:id="12" w:name="_Toc468216700"/>
      <w:r>
        <w:lastRenderedPageBreak/>
        <w:t>Anforderungskatalog</w:t>
      </w:r>
      <w:bookmarkEnd w:id="12"/>
    </w:p>
    <w:p w14:paraId="7176ADCB" w14:textId="5191978A" w:rsidR="00026767" w:rsidRDefault="00E14A96" w:rsidP="00C54E34">
      <w:pPr>
        <w:pStyle w:val="berschrift2"/>
      </w:pPr>
      <w:bookmarkStart w:id="13" w:name="_Toc468216701"/>
      <w:r>
        <w:t>Anforderungsliste</w:t>
      </w:r>
      <w:bookmarkEnd w:id="13"/>
    </w:p>
    <w:p w14:paraId="16713C93" w14:textId="1CC6FE74" w:rsidR="00571979" w:rsidRDefault="00571979" w:rsidP="00571979">
      <w:pPr>
        <w:pStyle w:val="berschrift3"/>
      </w:pPr>
      <w:bookmarkStart w:id="14" w:name="_Toc468216702"/>
      <w:r>
        <w:t>Verbindung und Einstellungen</w:t>
      </w:r>
      <w:bookmarkEnd w:id="14"/>
    </w:p>
    <w:p w14:paraId="191C656F" w14:textId="748E8B60" w:rsidR="00571979" w:rsidRPr="00571979" w:rsidRDefault="00571979" w:rsidP="00571979">
      <w:r>
        <w:t>Diese Anforderungen beschreiben die Grundfunktionalität um eine Verbindung mit dem Spektrometer aufzubauen.</w:t>
      </w:r>
    </w:p>
    <w:tbl>
      <w:tblPr>
        <w:tblStyle w:val="Tabellenraster"/>
        <w:tblW w:w="9101" w:type="dxa"/>
        <w:tblLook w:val="04A0" w:firstRow="1" w:lastRow="0" w:firstColumn="1" w:lastColumn="0" w:noHBand="0" w:noVBand="1"/>
      </w:tblPr>
      <w:tblGrid>
        <w:gridCol w:w="1163"/>
        <w:gridCol w:w="7196"/>
        <w:gridCol w:w="742"/>
      </w:tblGrid>
      <w:tr w:rsidR="00F97843" w14:paraId="2D9BF177" w14:textId="77777777" w:rsidTr="00571979">
        <w:trPr>
          <w:trHeight w:val="20"/>
        </w:trPr>
        <w:tc>
          <w:tcPr>
            <w:tcW w:w="1163" w:type="dxa"/>
            <w:shd w:val="clear" w:color="auto" w:fill="D9D9D9" w:themeFill="background1" w:themeFillShade="D9"/>
            <w:vAlign w:val="center"/>
          </w:tcPr>
          <w:p w14:paraId="1F1616F3" w14:textId="157267EE" w:rsidR="00F97843" w:rsidRPr="00571979" w:rsidRDefault="00F97843" w:rsidP="00571979">
            <w:pPr>
              <w:pStyle w:val="StandardinTabellen"/>
              <w:rPr>
                <w:b/>
              </w:rPr>
            </w:pPr>
            <w:r w:rsidRPr="00571979">
              <w:rPr>
                <w:b/>
              </w:rPr>
              <w:t>Nr.</w:t>
            </w:r>
          </w:p>
        </w:tc>
        <w:tc>
          <w:tcPr>
            <w:tcW w:w="7196" w:type="dxa"/>
            <w:shd w:val="clear" w:color="auto" w:fill="D9D9D9" w:themeFill="background1" w:themeFillShade="D9"/>
            <w:vAlign w:val="center"/>
          </w:tcPr>
          <w:p w14:paraId="2D7B275E" w14:textId="7FD6181B" w:rsidR="00F97843" w:rsidRPr="00571979" w:rsidRDefault="00F97843" w:rsidP="00571979">
            <w:pPr>
              <w:pStyle w:val="StandardinTabellen"/>
              <w:rPr>
                <w:b/>
              </w:rPr>
            </w:pPr>
            <w:r w:rsidRPr="00571979">
              <w:rPr>
                <w:b/>
              </w:rPr>
              <w:t>Anforderung</w:t>
            </w:r>
          </w:p>
        </w:tc>
        <w:tc>
          <w:tcPr>
            <w:tcW w:w="742" w:type="dxa"/>
            <w:shd w:val="clear" w:color="auto" w:fill="D9D9D9" w:themeFill="background1" w:themeFillShade="D9"/>
            <w:vAlign w:val="center"/>
          </w:tcPr>
          <w:p w14:paraId="68A218BD" w14:textId="2457B604" w:rsidR="00F97843" w:rsidRPr="00571979" w:rsidRDefault="00F97843" w:rsidP="00571979">
            <w:pPr>
              <w:pStyle w:val="StandardinTabellen"/>
              <w:rPr>
                <w:b/>
              </w:rPr>
            </w:pPr>
            <w:proofErr w:type="spellStart"/>
            <w:r w:rsidRPr="00571979">
              <w:rPr>
                <w:b/>
              </w:rPr>
              <w:t>Prio</w:t>
            </w:r>
            <w:proofErr w:type="spellEnd"/>
            <w:r w:rsidRPr="00571979">
              <w:rPr>
                <w:b/>
              </w:rPr>
              <w:t>.</w:t>
            </w:r>
          </w:p>
        </w:tc>
      </w:tr>
      <w:tr w:rsidR="00F97843" w14:paraId="603AE608" w14:textId="77777777" w:rsidTr="00571979">
        <w:trPr>
          <w:trHeight w:val="20"/>
        </w:trPr>
        <w:tc>
          <w:tcPr>
            <w:tcW w:w="1163" w:type="dxa"/>
            <w:vAlign w:val="center"/>
          </w:tcPr>
          <w:p w14:paraId="528B1DCC" w14:textId="5296426A" w:rsidR="00F97843" w:rsidRDefault="00F97843" w:rsidP="00571979">
            <w:pPr>
              <w:pStyle w:val="StandardinTabellen"/>
            </w:pPr>
            <w:r>
              <w:t>1.0.001</w:t>
            </w:r>
          </w:p>
        </w:tc>
        <w:tc>
          <w:tcPr>
            <w:tcW w:w="7196" w:type="dxa"/>
            <w:vAlign w:val="center"/>
          </w:tcPr>
          <w:p w14:paraId="3E030476" w14:textId="00032312" w:rsidR="00F97843" w:rsidRDefault="00C42D9E" w:rsidP="00571979">
            <w:pPr>
              <w:pStyle w:val="StandardinTabellen"/>
            </w:pPr>
            <w:r>
              <w:t>Verbindung und Initialisierung</w:t>
            </w:r>
          </w:p>
        </w:tc>
        <w:tc>
          <w:tcPr>
            <w:tcW w:w="742" w:type="dxa"/>
            <w:vAlign w:val="center"/>
          </w:tcPr>
          <w:p w14:paraId="14CEE52F" w14:textId="03AB4DAF" w:rsidR="00F97843" w:rsidRPr="00186419" w:rsidRDefault="00F97843" w:rsidP="00571979">
            <w:pPr>
              <w:pStyle w:val="StandardinTabellen"/>
              <w:jc w:val="center"/>
              <w:rPr>
                <w:b/>
              </w:rPr>
            </w:pPr>
            <w:r w:rsidRPr="00186419">
              <w:rPr>
                <w:b/>
              </w:rPr>
              <w:t>1</w:t>
            </w:r>
          </w:p>
        </w:tc>
      </w:tr>
      <w:tr w:rsidR="00F97843" w14:paraId="0D28C3F4" w14:textId="77777777" w:rsidTr="00571979">
        <w:trPr>
          <w:trHeight w:val="20"/>
        </w:trPr>
        <w:tc>
          <w:tcPr>
            <w:tcW w:w="1163" w:type="dxa"/>
            <w:vAlign w:val="center"/>
          </w:tcPr>
          <w:p w14:paraId="4E97B651" w14:textId="04CA28BA" w:rsidR="00F97843" w:rsidRDefault="00F97843" w:rsidP="00571979">
            <w:pPr>
              <w:pStyle w:val="StandardinTabellen"/>
            </w:pPr>
            <w:r>
              <w:t>1.0.002</w:t>
            </w:r>
          </w:p>
        </w:tc>
        <w:tc>
          <w:tcPr>
            <w:tcW w:w="7196" w:type="dxa"/>
            <w:vAlign w:val="center"/>
          </w:tcPr>
          <w:p w14:paraId="2D3A3378" w14:textId="291CB3DF" w:rsidR="00F97843" w:rsidRDefault="00C42D9E" w:rsidP="00571979">
            <w:pPr>
              <w:pStyle w:val="StandardinTabellen"/>
            </w:pPr>
            <w:r>
              <w:t>Verbindungseinstellungen</w:t>
            </w:r>
          </w:p>
        </w:tc>
        <w:tc>
          <w:tcPr>
            <w:tcW w:w="742" w:type="dxa"/>
            <w:vAlign w:val="center"/>
          </w:tcPr>
          <w:p w14:paraId="2CD5479B" w14:textId="5367D398" w:rsidR="00F97843" w:rsidRPr="00186419" w:rsidRDefault="00F97843" w:rsidP="00571979">
            <w:pPr>
              <w:pStyle w:val="StandardinTabellen"/>
              <w:jc w:val="center"/>
              <w:rPr>
                <w:b/>
              </w:rPr>
            </w:pPr>
            <w:r w:rsidRPr="00186419">
              <w:rPr>
                <w:b/>
              </w:rPr>
              <w:t>1</w:t>
            </w:r>
          </w:p>
        </w:tc>
      </w:tr>
      <w:tr w:rsidR="008259FB" w14:paraId="0F75FE20" w14:textId="77777777" w:rsidTr="00571979">
        <w:trPr>
          <w:trHeight w:val="20"/>
        </w:trPr>
        <w:tc>
          <w:tcPr>
            <w:tcW w:w="1163" w:type="dxa"/>
            <w:vAlign w:val="center"/>
          </w:tcPr>
          <w:p w14:paraId="65A11A61" w14:textId="3CA2D0B7" w:rsidR="008259FB" w:rsidRDefault="008259FB" w:rsidP="00571979">
            <w:pPr>
              <w:pStyle w:val="StandardinTabellen"/>
            </w:pPr>
            <w:r>
              <w:t>1.0.003</w:t>
            </w:r>
          </w:p>
        </w:tc>
        <w:tc>
          <w:tcPr>
            <w:tcW w:w="7196" w:type="dxa"/>
            <w:vAlign w:val="center"/>
          </w:tcPr>
          <w:p w14:paraId="707DF704" w14:textId="3AE761E6" w:rsidR="008259FB" w:rsidRDefault="002D722C" w:rsidP="00571979">
            <w:pPr>
              <w:pStyle w:val="StandardinTabellen"/>
            </w:pPr>
            <w:r>
              <w:t>Speichern der INI-Dateien im App</w:t>
            </w:r>
          </w:p>
        </w:tc>
        <w:tc>
          <w:tcPr>
            <w:tcW w:w="742" w:type="dxa"/>
            <w:vAlign w:val="center"/>
          </w:tcPr>
          <w:p w14:paraId="2B7A575B" w14:textId="59A383AD" w:rsidR="008259FB" w:rsidRPr="00186419" w:rsidRDefault="002D722C" w:rsidP="00571979">
            <w:pPr>
              <w:pStyle w:val="StandardinTabellen"/>
              <w:jc w:val="center"/>
              <w:rPr>
                <w:b/>
              </w:rPr>
            </w:pPr>
            <w:r>
              <w:rPr>
                <w:b/>
              </w:rPr>
              <w:t>1</w:t>
            </w:r>
          </w:p>
        </w:tc>
      </w:tr>
    </w:tbl>
    <w:p w14:paraId="05F352FC" w14:textId="586F797B" w:rsidR="00360AFA" w:rsidRDefault="00360AFA" w:rsidP="00571979"/>
    <w:p w14:paraId="1B85CE99" w14:textId="458D0489" w:rsidR="00571979" w:rsidRDefault="00571979" w:rsidP="00571979">
      <w:pPr>
        <w:pStyle w:val="berschrift3"/>
      </w:pPr>
      <w:bookmarkStart w:id="15" w:name="_Toc468216703"/>
      <w:r>
        <w:t>Konfiguration des Spektrometers</w:t>
      </w:r>
      <w:r w:rsidR="00FE014E">
        <w:t xml:space="preserve"> (Instrument </w:t>
      </w:r>
      <w:proofErr w:type="spellStart"/>
      <w:r w:rsidR="00FE014E">
        <w:t>Configuration</w:t>
      </w:r>
      <w:proofErr w:type="spellEnd"/>
      <w:r w:rsidR="00FE014E">
        <w:t>)</w:t>
      </w:r>
      <w:bookmarkEnd w:id="15"/>
    </w:p>
    <w:p w14:paraId="6BC5A03F" w14:textId="17A18C26" w:rsidR="009C7648" w:rsidRPr="009C7648" w:rsidRDefault="009C7648" w:rsidP="009C7648">
      <w:r>
        <w:t>Diese Anforderungen beschreiben die Konfiguration des Spektrometers um das Gerät auf die Messungen vorzubereiten.</w:t>
      </w:r>
    </w:p>
    <w:tbl>
      <w:tblPr>
        <w:tblStyle w:val="Tabellenraster"/>
        <w:tblW w:w="9101" w:type="dxa"/>
        <w:tblLook w:val="04A0" w:firstRow="1" w:lastRow="0" w:firstColumn="1" w:lastColumn="0" w:noHBand="0" w:noVBand="1"/>
      </w:tblPr>
      <w:tblGrid>
        <w:gridCol w:w="1163"/>
        <w:gridCol w:w="7196"/>
        <w:gridCol w:w="742"/>
      </w:tblGrid>
      <w:tr w:rsidR="00571979" w:rsidRPr="00571979" w14:paraId="4DA94715" w14:textId="77777777" w:rsidTr="00FE014E">
        <w:trPr>
          <w:trHeight w:val="20"/>
        </w:trPr>
        <w:tc>
          <w:tcPr>
            <w:tcW w:w="1163" w:type="dxa"/>
            <w:shd w:val="clear" w:color="auto" w:fill="D9D9D9" w:themeFill="background1" w:themeFillShade="D9"/>
            <w:vAlign w:val="center"/>
          </w:tcPr>
          <w:p w14:paraId="3D80924E" w14:textId="77777777" w:rsidR="00571979" w:rsidRPr="00571979" w:rsidRDefault="00571979" w:rsidP="00C54E34">
            <w:pPr>
              <w:pStyle w:val="StandardinTabellen"/>
              <w:rPr>
                <w:b/>
              </w:rPr>
            </w:pPr>
            <w:r w:rsidRPr="00571979">
              <w:rPr>
                <w:b/>
              </w:rPr>
              <w:t>Nr.</w:t>
            </w:r>
          </w:p>
        </w:tc>
        <w:tc>
          <w:tcPr>
            <w:tcW w:w="7196" w:type="dxa"/>
            <w:shd w:val="clear" w:color="auto" w:fill="D9D9D9" w:themeFill="background1" w:themeFillShade="D9"/>
            <w:vAlign w:val="center"/>
          </w:tcPr>
          <w:p w14:paraId="08799860" w14:textId="77777777" w:rsidR="00571979" w:rsidRPr="00571979" w:rsidRDefault="00571979" w:rsidP="00C54E34">
            <w:pPr>
              <w:pStyle w:val="StandardinTabellen"/>
              <w:rPr>
                <w:b/>
              </w:rPr>
            </w:pPr>
            <w:r w:rsidRPr="00571979">
              <w:rPr>
                <w:b/>
              </w:rPr>
              <w:t>Anforderung</w:t>
            </w:r>
          </w:p>
        </w:tc>
        <w:tc>
          <w:tcPr>
            <w:tcW w:w="742" w:type="dxa"/>
            <w:shd w:val="clear" w:color="auto" w:fill="D9D9D9" w:themeFill="background1" w:themeFillShade="D9"/>
            <w:vAlign w:val="center"/>
          </w:tcPr>
          <w:p w14:paraId="3BD74CC7" w14:textId="77777777" w:rsidR="00571979" w:rsidRPr="00571979" w:rsidRDefault="00571979" w:rsidP="00C54E34">
            <w:pPr>
              <w:pStyle w:val="StandardinTabellen"/>
              <w:rPr>
                <w:b/>
              </w:rPr>
            </w:pPr>
            <w:proofErr w:type="spellStart"/>
            <w:r w:rsidRPr="00571979">
              <w:rPr>
                <w:b/>
              </w:rPr>
              <w:t>Prio</w:t>
            </w:r>
            <w:proofErr w:type="spellEnd"/>
            <w:r w:rsidRPr="00571979">
              <w:rPr>
                <w:b/>
              </w:rPr>
              <w:t>.</w:t>
            </w:r>
          </w:p>
        </w:tc>
      </w:tr>
      <w:tr w:rsidR="00797927" w14:paraId="552D8AA6" w14:textId="77777777" w:rsidTr="00FE014E">
        <w:trPr>
          <w:trHeight w:val="20"/>
        </w:trPr>
        <w:tc>
          <w:tcPr>
            <w:tcW w:w="1163" w:type="dxa"/>
            <w:vAlign w:val="center"/>
          </w:tcPr>
          <w:p w14:paraId="7471E356" w14:textId="3F1F7521" w:rsidR="00797927" w:rsidRPr="002F0F03" w:rsidRDefault="009169B9" w:rsidP="00C54E34">
            <w:pPr>
              <w:pStyle w:val="StandardinTabellen"/>
            </w:pPr>
            <w:r w:rsidRPr="002F0F03">
              <w:t>2.0.001</w:t>
            </w:r>
          </w:p>
        </w:tc>
        <w:tc>
          <w:tcPr>
            <w:tcW w:w="7196" w:type="dxa"/>
            <w:vAlign w:val="center"/>
          </w:tcPr>
          <w:p w14:paraId="502B611D" w14:textId="0E0FD354" w:rsidR="00797927" w:rsidRPr="002F0F03" w:rsidRDefault="009169B9" w:rsidP="00C54E34">
            <w:pPr>
              <w:pStyle w:val="StandardinTabellen"/>
            </w:pPr>
            <w:r w:rsidRPr="002F0F03">
              <w:t>Einstellen der „</w:t>
            </w:r>
            <w:proofErr w:type="spellStart"/>
            <w:r w:rsidRPr="002F0F03">
              <w:t>Foreoptic</w:t>
            </w:r>
            <w:proofErr w:type="spellEnd"/>
            <w:r w:rsidRPr="002F0F03">
              <w:t>“</w:t>
            </w:r>
          </w:p>
        </w:tc>
        <w:tc>
          <w:tcPr>
            <w:tcW w:w="742" w:type="dxa"/>
            <w:vAlign w:val="center"/>
          </w:tcPr>
          <w:p w14:paraId="2B396D94" w14:textId="26B14B85" w:rsidR="00797927" w:rsidRPr="002F0F03" w:rsidRDefault="009169B9" w:rsidP="00C54E34">
            <w:pPr>
              <w:pStyle w:val="StandardinTabellen"/>
              <w:jc w:val="center"/>
            </w:pPr>
            <w:r w:rsidRPr="002F0F03">
              <w:t>1</w:t>
            </w:r>
          </w:p>
        </w:tc>
      </w:tr>
      <w:tr w:rsidR="00571979" w14:paraId="0C04F92A" w14:textId="77777777" w:rsidTr="00FE014E">
        <w:trPr>
          <w:trHeight w:val="20"/>
        </w:trPr>
        <w:tc>
          <w:tcPr>
            <w:tcW w:w="1163" w:type="dxa"/>
            <w:vAlign w:val="center"/>
          </w:tcPr>
          <w:p w14:paraId="7218D3D5" w14:textId="16FF4C85" w:rsidR="00571979" w:rsidRPr="002F0F03" w:rsidRDefault="009C7648" w:rsidP="00C54E34">
            <w:pPr>
              <w:pStyle w:val="StandardinTabellen"/>
            </w:pPr>
            <w:r w:rsidRPr="002F0F03">
              <w:t>2</w:t>
            </w:r>
            <w:r w:rsidR="009169B9" w:rsidRPr="002F0F03">
              <w:t>.0.002</w:t>
            </w:r>
          </w:p>
        </w:tc>
        <w:tc>
          <w:tcPr>
            <w:tcW w:w="7196" w:type="dxa"/>
            <w:vAlign w:val="center"/>
          </w:tcPr>
          <w:p w14:paraId="3D837F1A" w14:textId="3D711655" w:rsidR="00571979" w:rsidRPr="002F0F03" w:rsidRDefault="00FE014E" w:rsidP="00C54E34">
            <w:pPr>
              <w:pStyle w:val="StandardinTabellen"/>
            </w:pPr>
            <w:r w:rsidRPr="002F0F03">
              <w:t xml:space="preserve">Einstellen der </w:t>
            </w:r>
            <w:r w:rsidR="009722E4" w:rsidRPr="002F0F03">
              <w:t>„</w:t>
            </w:r>
            <w:proofErr w:type="spellStart"/>
            <w:r w:rsidRPr="002F0F03">
              <w:t>Number</w:t>
            </w:r>
            <w:proofErr w:type="spellEnd"/>
            <w:r w:rsidRPr="002F0F03">
              <w:t xml:space="preserve"> </w:t>
            </w:r>
            <w:proofErr w:type="spellStart"/>
            <w:r w:rsidRPr="002F0F03">
              <w:t>of</w:t>
            </w:r>
            <w:proofErr w:type="spellEnd"/>
            <w:r w:rsidRPr="002F0F03">
              <w:t xml:space="preserve"> Samples</w:t>
            </w:r>
            <w:r w:rsidR="009722E4" w:rsidRPr="002F0F03">
              <w:t>“</w:t>
            </w:r>
          </w:p>
        </w:tc>
        <w:tc>
          <w:tcPr>
            <w:tcW w:w="742" w:type="dxa"/>
            <w:vAlign w:val="center"/>
          </w:tcPr>
          <w:p w14:paraId="78AFD17F" w14:textId="7AAAF851" w:rsidR="00571979" w:rsidRPr="002F0F03" w:rsidRDefault="009169B9" w:rsidP="00C54E34">
            <w:pPr>
              <w:pStyle w:val="StandardinTabellen"/>
              <w:jc w:val="center"/>
            </w:pPr>
            <w:r w:rsidRPr="002F0F03">
              <w:t>2</w:t>
            </w:r>
          </w:p>
        </w:tc>
      </w:tr>
      <w:tr w:rsidR="009169B9" w14:paraId="24112CA9" w14:textId="77777777" w:rsidTr="00FE014E">
        <w:trPr>
          <w:trHeight w:val="20"/>
        </w:trPr>
        <w:tc>
          <w:tcPr>
            <w:tcW w:w="1163" w:type="dxa"/>
            <w:vAlign w:val="center"/>
          </w:tcPr>
          <w:p w14:paraId="48BA09D9" w14:textId="0F687928" w:rsidR="009169B9" w:rsidRPr="002F0F03" w:rsidRDefault="009169B9" w:rsidP="00C54E34">
            <w:pPr>
              <w:pStyle w:val="StandardinTabellen"/>
            </w:pPr>
            <w:r w:rsidRPr="002F0F03">
              <w:t>2.1.003</w:t>
            </w:r>
          </w:p>
        </w:tc>
        <w:tc>
          <w:tcPr>
            <w:tcW w:w="7196" w:type="dxa"/>
            <w:vAlign w:val="center"/>
          </w:tcPr>
          <w:p w14:paraId="2418A698" w14:textId="2490D84D" w:rsidR="009169B9" w:rsidRPr="002F0F03" w:rsidRDefault="009169B9" w:rsidP="00C54E34">
            <w:pPr>
              <w:pStyle w:val="StandardinTabellen"/>
            </w:pPr>
            <w:r w:rsidRPr="002F0F03">
              <w:t>Einstellen der „Visible“ Parameter</w:t>
            </w:r>
          </w:p>
        </w:tc>
        <w:tc>
          <w:tcPr>
            <w:tcW w:w="742" w:type="dxa"/>
            <w:vAlign w:val="center"/>
          </w:tcPr>
          <w:p w14:paraId="60BBEA1C" w14:textId="63C6C8A1" w:rsidR="009169B9" w:rsidRPr="002F0F03" w:rsidRDefault="009169B9" w:rsidP="00C54E34">
            <w:pPr>
              <w:pStyle w:val="StandardinTabellen"/>
              <w:jc w:val="center"/>
            </w:pPr>
            <w:r w:rsidRPr="002F0F03">
              <w:t>3</w:t>
            </w:r>
          </w:p>
        </w:tc>
      </w:tr>
      <w:tr w:rsidR="009169B9" w14:paraId="7E80D667" w14:textId="77777777" w:rsidTr="00FE014E">
        <w:trPr>
          <w:trHeight w:val="20"/>
        </w:trPr>
        <w:tc>
          <w:tcPr>
            <w:tcW w:w="1163" w:type="dxa"/>
            <w:vAlign w:val="center"/>
          </w:tcPr>
          <w:p w14:paraId="0FBC0A25" w14:textId="3ADEAF89" w:rsidR="009169B9" w:rsidRPr="002F0F03" w:rsidRDefault="009169B9" w:rsidP="00C54E34">
            <w:pPr>
              <w:pStyle w:val="StandardinTabellen"/>
            </w:pPr>
            <w:r w:rsidRPr="002F0F03">
              <w:t>2.1.004</w:t>
            </w:r>
          </w:p>
        </w:tc>
        <w:tc>
          <w:tcPr>
            <w:tcW w:w="7196" w:type="dxa"/>
            <w:vAlign w:val="center"/>
          </w:tcPr>
          <w:p w14:paraId="3BDDE663" w14:textId="4705CF2D" w:rsidR="009169B9" w:rsidRPr="002F0F03" w:rsidRDefault="009169B9" w:rsidP="00C54E34">
            <w:pPr>
              <w:pStyle w:val="StandardinTabellen"/>
            </w:pPr>
            <w:r w:rsidRPr="002F0F03">
              <w:t>Einstellen der „NIR“ / „SWIR1“ / „SWIR2“ Parameter</w:t>
            </w:r>
          </w:p>
        </w:tc>
        <w:tc>
          <w:tcPr>
            <w:tcW w:w="742" w:type="dxa"/>
            <w:vAlign w:val="center"/>
          </w:tcPr>
          <w:p w14:paraId="4ADC3F9A" w14:textId="44E9D2C1" w:rsidR="009169B9" w:rsidRPr="002F0F03" w:rsidRDefault="009169B9" w:rsidP="00C54E34">
            <w:pPr>
              <w:pStyle w:val="StandardinTabellen"/>
              <w:jc w:val="center"/>
            </w:pPr>
            <w:r w:rsidRPr="002F0F03">
              <w:t>3</w:t>
            </w:r>
          </w:p>
        </w:tc>
      </w:tr>
      <w:tr w:rsidR="009169B9" w14:paraId="461A23F3" w14:textId="77777777" w:rsidTr="00FE014E">
        <w:trPr>
          <w:trHeight w:val="389"/>
        </w:trPr>
        <w:tc>
          <w:tcPr>
            <w:tcW w:w="1163" w:type="dxa"/>
            <w:vAlign w:val="center"/>
          </w:tcPr>
          <w:p w14:paraId="35D775D5" w14:textId="18DAB732" w:rsidR="009169B9" w:rsidRPr="002F0F03" w:rsidRDefault="009169B9" w:rsidP="00C54E34">
            <w:pPr>
              <w:pStyle w:val="StandardinTabellen"/>
            </w:pPr>
            <w:r w:rsidRPr="002F0F03">
              <w:t>2.0.005</w:t>
            </w:r>
          </w:p>
        </w:tc>
        <w:tc>
          <w:tcPr>
            <w:tcW w:w="7196" w:type="dxa"/>
            <w:vAlign w:val="center"/>
          </w:tcPr>
          <w:p w14:paraId="25D04159" w14:textId="6D98C9B9" w:rsidR="009169B9" w:rsidRPr="002F0F03" w:rsidRDefault="009169B9" w:rsidP="00C54E34">
            <w:pPr>
              <w:pStyle w:val="StandardinTabellen"/>
            </w:pPr>
            <w:r w:rsidRPr="002F0F03">
              <w:t>Einstellen des „Scan Type“</w:t>
            </w:r>
          </w:p>
        </w:tc>
        <w:tc>
          <w:tcPr>
            <w:tcW w:w="742" w:type="dxa"/>
            <w:vAlign w:val="center"/>
          </w:tcPr>
          <w:p w14:paraId="4167CC6C" w14:textId="0C0534D0" w:rsidR="009169B9" w:rsidRPr="002F0F03" w:rsidRDefault="009169B9" w:rsidP="00C54E34">
            <w:pPr>
              <w:pStyle w:val="StandardinTabellen"/>
              <w:jc w:val="center"/>
            </w:pPr>
            <w:r w:rsidRPr="002F0F03">
              <w:t>4</w:t>
            </w:r>
          </w:p>
        </w:tc>
      </w:tr>
      <w:tr w:rsidR="009169B9" w14:paraId="54DAC229" w14:textId="77777777" w:rsidTr="00FE014E">
        <w:trPr>
          <w:trHeight w:val="389"/>
        </w:trPr>
        <w:tc>
          <w:tcPr>
            <w:tcW w:w="1163" w:type="dxa"/>
            <w:vAlign w:val="center"/>
          </w:tcPr>
          <w:p w14:paraId="7F566B8E" w14:textId="78284F24" w:rsidR="009169B9" w:rsidRPr="002F0F03" w:rsidRDefault="009169B9" w:rsidP="00C54E34">
            <w:pPr>
              <w:pStyle w:val="StandardinTabellen"/>
            </w:pPr>
            <w:r w:rsidRPr="002F0F03">
              <w:t>2.0.006</w:t>
            </w:r>
          </w:p>
        </w:tc>
        <w:tc>
          <w:tcPr>
            <w:tcW w:w="7196" w:type="dxa"/>
            <w:vAlign w:val="center"/>
          </w:tcPr>
          <w:p w14:paraId="31692D15" w14:textId="0A324499" w:rsidR="009169B9" w:rsidRPr="002F0F03" w:rsidRDefault="009169B9" w:rsidP="00C54E34">
            <w:pPr>
              <w:pStyle w:val="StandardinTabellen"/>
            </w:pPr>
            <w:r w:rsidRPr="002F0F03">
              <w:t>Einstellen der „Absolute Reflectance“</w:t>
            </w:r>
          </w:p>
        </w:tc>
        <w:tc>
          <w:tcPr>
            <w:tcW w:w="742" w:type="dxa"/>
            <w:vAlign w:val="center"/>
          </w:tcPr>
          <w:p w14:paraId="2AF35A45" w14:textId="3EC7CCEE" w:rsidR="009169B9" w:rsidRPr="002F0F03" w:rsidRDefault="009169B9" w:rsidP="00C54E34">
            <w:pPr>
              <w:pStyle w:val="StandardinTabellen"/>
              <w:jc w:val="center"/>
            </w:pPr>
            <w:r w:rsidRPr="002F0F03">
              <w:t>4</w:t>
            </w:r>
          </w:p>
        </w:tc>
      </w:tr>
    </w:tbl>
    <w:p w14:paraId="55E6176D" w14:textId="77777777" w:rsidR="00571979" w:rsidRPr="00571979" w:rsidRDefault="00571979" w:rsidP="00571979"/>
    <w:p w14:paraId="080AE60F" w14:textId="7F4D4CFC" w:rsidR="00E3343A" w:rsidRDefault="00917089" w:rsidP="00E3343A">
      <w:pPr>
        <w:pStyle w:val="berschrift3"/>
      </w:pPr>
      <w:bookmarkStart w:id="16" w:name="_Toc468216704"/>
      <w:r>
        <w:t>Messung</w:t>
      </w:r>
      <w:r w:rsidR="00AE61FD">
        <w:t>en</w:t>
      </w:r>
      <w:r>
        <w:t xml:space="preserve"> auslösen</w:t>
      </w:r>
      <w:bookmarkEnd w:id="16"/>
    </w:p>
    <w:p w14:paraId="25287636" w14:textId="5A9FE70A" w:rsidR="00E3343A" w:rsidRPr="009C7648" w:rsidRDefault="00E3343A" w:rsidP="00E3343A">
      <w:r>
        <w:t xml:space="preserve">Diese Anforderungen </w:t>
      </w:r>
      <w:r w:rsidR="00AE61FD">
        <w:t xml:space="preserve">beschreiben das Auslösen der Messungen inkl. auslösen eines „Dark </w:t>
      </w:r>
      <w:proofErr w:type="spellStart"/>
      <w:r w:rsidR="00AE61FD">
        <w:t>Current</w:t>
      </w:r>
      <w:proofErr w:type="spellEnd"/>
      <w:r w:rsidR="00AE61FD">
        <w:t>“ und einer „White Reference“</w:t>
      </w:r>
    </w:p>
    <w:tbl>
      <w:tblPr>
        <w:tblStyle w:val="Tabellenraster"/>
        <w:tblW w:w="9101" w:type="dxa"/>
        <w:tblLook w:val="04A0" w:firstRow="1" w:lastRow="0" w:firstColumn="1" w:lastColumn="0" w:noHBand="0" w:noVBand="1"/>
      </w:tblPr>
      <w:tblGrid>
        <w:gridCol w:w="1163"/>
        <w:gridCol w:w="7196"/>
        <w:gridCol w:w="742"/>
      </w:tblGrid>
      <w:tr w:rsidR="00E3343A" w:rsidRPr="00571979" w14:paraId="5A8C9D6B" w14:textId="77777777" w:rsidTr="00C54E34">
        <w:trPr>
          <w:trHeight w:val="20"/>
        </w:trPr>
        <w:tc>
          <w:tcPr>
            <w:tcW w:w="1163" w:type="dxa"/>
            <w:shd w:val="clear" w:color="auto" w:fill="D9D9D9" w:themeFill="background1" w:themeFillShade="D9"/>
            <w:vAlign w:val="center"/>
          </w:tcPr>
          <w:p w14:paraId="1C4BC844" w14:textId="77777777" w:rsidR="00E3343A" w:rsidRPr="00BB00BF" w:rsidRDefault="00E3343A" w:rsidP="00C54E34">
            <w:pPr>
              <w:pStyle w:val="StandardinTabellen"/>
              <w:rPr>
                <w:b/>
              </w:rPr>
            </w:pPr>
            <w:r w:rsidRPr="00BB00BF">
              <w:rPr>
                <w:b/>
              </w:rPr>
              <w:t>Nr.</w:t>
            </w:r>
          </w:p>
        </w:tc>
        <w:tc>
          <w:tcPr>
            <w:tcW w:w="7196" w:type="dxa"/>
            <w:shd w:val="clear" w:color="auto" w:fill="D9D9D9" w:themeFill="background1" w:themeFillShade="D9"/>
            <w:vAlign w:val="center"/>
          </w:tcPr>
          <w:p w14:paraId="224E9998" w14:textId="77777777" w:rsidR="00E3343A" w:rsidRPr="00BB00BF" w:rsidRDefault="00E3343A" w:rsidP="00C54E34">
            <w:pPr>
              <w:pStyle w:val="StandardinTabellen"/>
              <w:rPr>
                <w:b/>
              </w:rPr>
            </w:pPr>
            <w:r w:rsidRPr="00BB00BF">
              <w:rPr>
                <w:b/>
              </w:rPr>
              <w:t>Anforderung</w:t>
            </w:r>
          </w:p>
        </w:tc>
        <w:tc>
          <w:tcPr>
            <w:tcW w:w="742" w:type="dxa"/>
            <w:shd w:val="clear" w:color="auto" w:fill="D9D9D9" w:themeFill="background1" w:themeFillShade="D9"/>
            <w:vAlign w:val="center"/>
          </w:tcPr>
          <w:p w14:paraId="3C671B3C" w14:textId="77777777" w:rsidR="00E3343A" w:rsidRPr="00BB00BF" w:rsidRDefault="00E3343A" w:rsidP="00C54E34">
            <w:pPr>
              <w:pStyle w:val="StandardinTabellen"/>
              <w:rPr>
                <w:b/>
              </w:rPr>
            </w:pPr>
            <w:proofErr w:type="spellStart"/>
            <w:r w:rsidRPr="00BB00BF">
              <w:rPr>
                <w:b/>
              </w:rPr>
              <w:t>Prio</w:t>
            </w:r>
            <w:proofErr w:type="spellEnd"/>
            <w:r w:rsidRPr="00BB00BF">
              <w:rPr>
                <w:b/>
              </w:rPr>
              <w:t>.</w:t>
            </w:r>
          </w:p>
        </w:tc>
      </w:tr>
      <w:tr w:rsidR="00E3343A" w14:paraId="62CC7462" w14:textId="77777777" w:rsidTr="00C54E34">
        <w:trPr>
          <w:trHeight w:val="20"/>
        </w:trPr>
        <w:tc>
          <w:tcPr>
            <w:tcW w:w="1163" w:type="dxa"/>
            <w:vAlign w:val="center"/>
          </w:tcPr>
          <w:p w14:paraId="5F7FFCCB" w14:textId="240ADCE9" w:rsidR="00E3343A" w:rsidRPr="00BB00BF" w:rsidRDefault="00917089" w:rsidP="00C54E34">
            <w:pPr>
              <w:pStyle w:val="StandardinTabellen"/>
            </w:pPr>
            <w:r w:rsidRPr="00BB00BF">
              <w:t>3</w:t>
            </w:r>
            <w:r w:rsidR="00E3343A" w:rsidRPr="00BB00BF">
              <w:t>.0.001</w:t>
            </w:r>
          </w:p>
        </w:tc>
        <w:tc>
          <w:tcPr>
            <w:tcW w:w="7196" w:type="dxa"/>
            <w:vAlign w:val="center"/>
          </w:tcPr>
          <w:p w14:paraId="4C11D94D" w14:textId="63A31F45" w:rsidR="00E3343A" w:rsidRPr="00BB00BF" w:rsidRDefault="00C54FBC" w:rsidP="00C54E34">
            <w:pPr>
              <w:pStyle w:val="StandardinTabellen"/>
            </w:pPr>
            <w:r w:rsidRPr="00BB00BF">
              <w:t xml:space="preserve">„Dark </w:t>
            </w:r>
            <w:proofErr w:type="spellStart"/>
            <w:r w:rsidRPr="00BB00BF">
              <w:t>Current</w:t>
            </w:r>
            <w:proofErr w:type="spellEnd"/>
            <w:r w:rsidRPr="00BB00BF">
              <w:t>“ auslösen</w:t>
            </w:r>
          </w:p>
        </w:tc>
        <w:tc>
          <w:tcPr>
            <w:tcW w:w="742" w:type="dxa"/>
            <w:vAlign w:val="center"/>
          </w:tcPr>
          <w:p w14:paraId="63CA4BD7" w14:textId="77777777" w:rsidR="00E3343A" w:rsidRPr="00BB00BF" w:rsidRDefault="00E3343A" w:rsidP="00C54E34">
            <w:pPr>
              <w:pStyle w:val="StandardinTabellen"/>
              <w:jc w:val="center"/>
              <w:rPr>
                <w:b/>
              </w:rPr>
            </w:pPr>
            <w:r w:rsidRPr="00BB00BF">
              <w:rPr>
                <w:b/>
              </w:rPr>
              <w:t>1</w:t>
            </w:r>
          </w:p>
        </w:tc>
      </w:tr>
      <w:tr w:rsidR="00E3343A" w14:paraId="0421AFCF" w14:textId="77777777" w:rsidTr="00C54E34">
        <w:trPr>
          <w:trHeight w:val="20"/>
        </w:trPr>
        <w:tc>
          <w:tcPr>
            <w:tcW w:w="1163" w:type="dxa"/>
            <w:vAlign w:val="center"/>
          </w:tcPr>
          <w:p w14:paraId="5899C86A" w14:textId="440867F5" w:rsidR="00E3343A" w:rsidRPr="00BB00BF" w:rsidRDefault="00917089" w:rsidP="00C54E34">
            <w:pPr>
              <w:pStyle w:val="StandardinTabellen"/>
            </w:pPr>
            <w:r w:rsidRPr="00BB00BF">
              <w:t>3</w:t>
            </w:r>
            <w:r w:rsidR="00C54FBC" w:rsidRPr="00BB00BF">
              <w:t>.0.002</w:t>
            </w:r>
          </w:p>
        </w:tc>
        <w:tc>
          <w:tcPr>
            <w:tcW w:w="7196" w:type="dxa"/>
            <w:vAlign w:val="center"/>
          </w:tcPr>
          <w:p w14:paraId="1EAA6B2B" w14:textId="73D781E7" w:rsidR="00E3343A" w:rsidRPr="00BB00BF" w:rsidRDefault="00C54FBC" w:rsidP="00C54E34">
            <w:pPr>
              <w:pStyle w:val="StandardinTabellen"/>
            </w:pPr>
            <w:r w:rsidRPr="00BB00BF">
              <w:t>„White Reference“ auslösen</w:t>
            </w:r>
          </w:p>
        </w:tc>
        <w:tc>
          <w:tcPr>
            <w:tcW w:w="742" w:type="dxa"/>
            <w:vAlign w:val="center"/>
          </w:tcPr>
          <w:p w14:paraId="0ADE103D" w14:textId="77777777" w:rsidR="00E3343A" w:rsidRPr="00BB00BF" w:rsidRDefault="00E3343A" w:rsidP="00C54E34">
            <w:pPr>
              <w:pStyle w:val="StandardinTabellen"/>
              <w:jc w:val="center"/>
              <w:rPr>
                <w:b/>
              </w:rPr>
            </w:pPr>
            <w:r w:rsidRPr="00BB00BF">
              <w:rPr>
                <w:b/>
              </w:rPr>
              <w:t>1</w:t>
            </w:r>
          </w:p>
        </w:tc>
      </w:tr>
      <w:tr w:rsidR="00C54FBC" w14:paraId="6081DC63" w14:textId="77777777" w:rsidTr="00C54E34">
        <w:trPr>
          <w:trHeight w:val="20"/>
        </w:trPr>
        <w:tc>
          <w:tcPr>
            <w:tcW w:w="1163" w:type="dxa"/>
            <w:vAlign w:val="center"/>
          </w:tcPr>
          <w:p w14:paraId="4DF82AE0" w14:textId="4FFE75F5" w:rsidR="00C54FBC" w:rsidRPr="00BB00BF" w:rsidRDefault="00C54FBC" w:rsidP="00C54E34">
            <w:pPr>
              <w:pStyle w:val="StandardinTabellen"/>
            </w:pPr>
            <w:r w:rsidRPr="00BB00BF">
              <w:t>3.0.003</w:t>
            </w:r>
          </w:p>
        </w:tc>
        <w:tc>
          <w:tcPr>
            <w:tcW w:w="7196" w:type="dxa"/>
            <w:vAlign w:val="center"/>
          </w:tcPr>
          <w:p w14:paraId="4491B695" w14:textId="135052AA" w:rsidR="00C54FBC" w:rsidRPr="00BB00BF" w:rsidRDefault="00C54FBC" w:rsidP="00BB00BF">
            <w:pPr>
              <w:pStyle w:val="StandardinTabellen"/>
            </w:pPr>
            <w:r w:rsidRPr="00BB00BF">
              <w:t>„</w:t>
            </w:r>
            <w:r w:rsidR="00BB00BF">
              <w:t>Spectromeasurement</w:t>
            </w:r>
            <w:r w:rsidRPr="00BB00BF">
              <w:t>“</w:t>
            </w:r>
            <w:r w:rsidR="00DC3218" w:rsidRPr="00BB00BF">
              <w:t xml:space="preserve"> auslö</w:t>
            </w:r>
            <w:r w:rsidRPr="00BB00BF">
              <w:t>sen</w:t>
            </w:r>
          </w:p>
        </w:tc>
        <w:tc>
          <w:tcPr>
            <w:tcW w:w="742" w:type="dxa"/>
            <w:vAlign w:val="center"/>
          </w:tcPr>
          <w:p w14:paraId="2516387D" w14:textId="1A2D85CF" w:rsidR="00C54FBC" w:rsidRPr="00BB00BF" w:rsidRDefault="00C54FBC" w:rsidP="00C54E34">
            <w:pPr>
              <w:pStyle w:val="StandardinTabellen"/>
              <w:jc w:val="center"/>
              <w:rPr>
                <w:b/>
              </w:rPr>
            </w:pPr>
            <w:r w:rsidRPr="00BB00BF">
              <w:rPr>
                <w:b/>
              </w:rPr>
              <w:t>1</w:t>
            </w:r>
          </w:p>
        </w:tc>
      </w:tr>
      <w:tr w:rsidR="00C54FBC" w14:paraId="3B801319" w14:textId="77777777" w:rsidTr="00C54E34">
        <w:trPr>
          <w:trHeight w:val="20"/>
        </w:trPr>
        <w:tc>
          <w:tcPr>
            <w:tcW w:w="1163" w:type="dxa"/>
            <w:vAlign w:val="center"/>
          </w:tcPr>
          <w:p w14:paraId="67DCBFBD" w14:textId="56B52CC1" w:rsidR="00C54FBC" w:rsidRPr="00BB00BF" w:rsidRDefault="00C54FBC" w:rsidP="00C54E34">
            <w:pPr>
              <w:pStyle w:val="StandardinTabellen"/>
            </w:pPr>
            <w:r w:rsidRPr="00BB00BF">
              <w:t>3.0.004</w:t>
            </w:r>
          </w:p>
        </w:tc>
        <w:tc>
          <w:tcPr>
            <w:tcW w:w="7196" w:type="dxa"/>
            <w:vAlign w:val="center"/>
          </w:tcPr>
          <w:p w14:paraId="1AB49B57" w14:textId="46A8868D" w:rsidR="00C54FBC" w:rsidRPr="00BB00BF" w:rsidRDefault="008F7CB6" w:rsidP="008F7CB6">
            <w:pPr>
              <w:pStyle w:val="StandardinTabellen"/>
            </w:pPr>
            <w:r w:rsidRPr="00BB00BF">
              <w:t>„</w:t>
            </w:r>
            <w:proofErr w:type="spellStart"/>
            <w:r w:rsidRPr="00BB00BF">
              <w:t>Optimize</w:t>
            </w:r>
            <w:proofErr w:type="spellEnd"/>
            <w:r w:rsidRPr="00BB00BF">
              <w:t xml:space="preserve"> </w:t>
            </w:r>
            <w:proofErr w:type="spellStart"/>
            <w:r w:rsidRPr="00BB00BF">
              <w:t>instrument</w:t>
            </w:r>
            <w:proofErr w:type="spellEnd"/>
            <w:r w:rsidRPr="00BB00BF">
              <w:t>“ auslösen</w:t>
            </w:r>
          </w:p>
        </w:tc>
        <w:tc>
          <w:tcPr>
            <w:tcW w:w="742" w:type="dxa"/>
            <w:vAlign w:val="center"/>
          </w:tcPr>
          <w:p w14:paraId="1DB81EBE" w14:textId="5E7E984A" w:rsidR="00C54FBC" w:rsidRPr="00BB00BF" w:rsidRDefault="008F7CB6" w:rsidP="00C54E34">
            <w:pPr>
              <w:pStyle w:val="StandardinTabellen"/>
              <w:jc w:val="center"/>
              <w:rPr>
                <w:b/>
              </w:rPr>
            </w:pPr>
            <w:r w:rsidRPr="00BB00BF">
              <w:rPr>
                <w:b/>
              </w:rPr>
              <w:t>2</w:t>
            </w:r>
          </w:p>
        </w:tc>
      </w:tr>
      <w:tr w:rsidR="00C54FBC" w14:paraId="73A98413" w14:textId="77777777" w:rsidTr="00BB00BF">
        <w:trPr>
          <w:trHeight w:val="390"/>
        </w:trPr>
        <w:tc>
          <w:tcPr>
            <w:tcW w:w="1163" w:type="dxa"/>
            <w:vAlign w:val="center"/>
          </w:tcPr>
          <w:p w14:paraId="16465C13" w14:textId="7BA887A7" w:rsidR="00C54FBC" w:rsidRPr="00BB00BF" w:rsidRDefault="00DC3218" w:rsidP="00C54E34">
            <w:pPr>
              <w:pStyle w:val="StandardinTabellen"/>
            </w:pPr>
            <w:r w:rsidRPr="00BB00BF">
              <w:t>3.0.005</w:t>
            </w:r>
          </w:p>
        </w:tc>
        <w:tc>
          <w:tcPr>
            <w:tcW w:w="7196" w:type="dxa"/>
            <w:vAlign w:val="center"/>
          </w:tcPr>
          <w:p w14:paraId="24470CE9" w14:textId="6E874A10" w:rsidR="00C54FBC" w:rsidRPr="00BB00BF" w:rsidRDefault="00BB00BF" w:rsidP="00BB00BF">
            <w:pPr>
              <w:pStyle w:val="StandardinTabellen"/>
            </w:pPr>
            <w:r>
              <w:t>Abbrechen der Messungen</w:t>
            </w:r>
          </w:p>
        </w:tc>
        <w:tc>
          <w:tcPr>
            <w:tcW w:w="742" w:type="dxa"/>
            <w:vAlign w:val="center"/>
          </w:tcPr>
          <w:p w14:paraId="54C70F79" w14:textId="3BE3BF5D" w:rsidR="00C54FBC" w:rsidRPr="00BB00BF" w:rsidRDefault="00DC3218" w:rsidP="00C54E34">
            <w:pPr>
              <w:pStyle w:val="StandardinTabellen"/>
              <w:jc w:val="center"/>
              <w:rPr>
                <w:b/>
              </w:rPr>
            </w:pPr>
            <w:r w:rsidRPr="00BB00BF">
              <w:rPr>
                <w:b/>
              </w:rPr>
              <w:t>3</w:t>
            </w:r>
          </w:p>
        </w:tc>
      </w:tr>
    </w:tbl>
    <w:p w14:paraId="053E6BA5" w14:textId="4B0092D1" w:rsidR="00186419" w:rsidRDefault="00186419"/>
    <w:p w14:paraId="700D2C65" w14:textId="77777777" w:rsidR="00186419" w:rsidRDefault="00186419">
      <w:r>
        <w:br w:type="page"/>
      </w:r>
    </w:p>
    <w:p w14:paraId="46B45D33" w14:textId="277B92E6" w:rsidR="00B14609" w:rsidRDefault="00B14609" w:rsidP="00B14609">
      <w:pPr>
        <w:pStyle w:val="berschrift3"/>
      </w:pPr>
      <w:bookmarkStart w:id="17" w:name="_Toc468216705"/>
      <w:r>
        <w:lastRenderedPageBreak/>
        <w:t xml:space="preserve">Speicherung der </w:t>
      </w:r>
      <w:r w:rsidR="00C91B12">
        <w:t>Messdaten</w:t>
      </w:r>
      <w:bookmarkEnd w:id="17"/>
    </w:p>
    <w:p w14:paraId="10685994" w14:textId="51542B48" w:rsidR="00B14609" w:rsidRPr="009C7648" w:rsidRDefault="00B14609" w:rsidP="00B14609">
      <w:r>
        <w:t>D</w:t>
      </w:r>
      <w:r w:rsidR="003228B1">
        <w:t>iese Anforderungen beschr</w:t>
      </w:r>
      <w:r w:rsidR="00845296">
        <w:t>eiben das Anlegen von Messungen</w:t>
      </w:r>
      <w:r>
        <w:t>.</w:t>
      </w:r>
      <w:r w:rsidR="003228B1">
        <w:t xml:space="preserve"> </w:t>
      </w:r>
      <w:r w:rsidR="00845296">
        <w:t>Die Messungen werden in einer Ordner</w:t>
      </w:r>
      <w:r w:rsidR="00677DAB">
        <w:t>struktur</w:t>
      </w:r>
      <w:r w:rsidR="00845296">
        <w:t xml:space="preserve"> abgelegt.</w:t>
      </w:r>
    </w:p>
    <w:tbl>
      <w:tblPr>
        <w:tblStyle w:val="Tabellenraster"/>
        <w:tblW w:w="9101" w:type="dxa"/>
        <w:tblLook w:val="04A0" w:firstRow="1" w:lastRow="0" w:firstColumn="1" w:lastColumn="0" w:noHBand="0" w:noVBand="1"/>
      </w:tblPr>
      <w:tblGrid>
        <w:gridCol w:w="1163"/>
        <w:gridCol w:w="7196"/>
        <w:gridCol w:w="742"/>
      </w:tblGrid>
      <w:tr w:rsidR="00B14609" w:rsidRPr="00571979" w14:paraId="2F99D32F" w14:textId="77777777" w:rsidTr="00C54E34">
        <w:trPr>
          <w:trHeight w:val="20"/>
        </w:trPr>
        <w:tc>
          <w:tcPr>
            <w:tcW w:w="1163" w:type="dxa"/>
            <w:shd w:val="clear" w:color="auto" w:fill="D9D9D9" w:themeFill="background1" w:themeFillShade="D9"/>
            <w:vAlign w:val="center"/>
          </w:tcPr>
          <w:p w14:paraId="0E413366" w14:textId="77777777" w:rsidR="00B14609" w:rsidRPr="00B165EA" w:rsidRDefault="00B14609" w:rsidP="00C54E34">
            <w:pPr>
              <w:pStyle w:val="StandardinTabellen"/>
              <w:rPr>
                <w:b/>
              </w:rPr>
            </w:pPr>
            <w:r w:rsidRPr="00B165EA">
              <w:rPr>
                <w:b/>
              </w:rPr>
              <w:t>Nr.</w:t>
            </w:r>
          </w:p>
        </w:tc>
        <w:tc>
          <w:tcPr>
            <w:tcW w:w="7196" w:type="dxa"/>
            <w:shd w:val="clear" w:color="auto" w:fill="D9D9D9" w:themeFill="background1" w:themeFillShade="D9"/>
            <w:vAlign w:val="center"/>
          </w:tcPr>
          <w:p w14:paraId="765D7F1B" w14:textId="77777777" w:rsidR="00B14609" w:rsidRPr="00B165EA" w:rsidRDefault="00B14609" w:rsidP="00C54E34">
            <w:pPr>
              <w:pStyle w:val="StandardinTabellen"/>
              <w:rPr>
                <w:b/>
              </w:rPr>
            </w:pPr>
            <w:r w:rsidRPr="00B165EA">
              <w:rPr>
                <w:b/>
              </w:rPr>
              <w:t>Anforderung</w:t>
            </w:r>
          </w:p>
        </w:tc>
        <w:tc>
          <w:tcPr>
            <w:tcW w:w="742" w:type="dxa"/>
            <w:shd w:val="clear" w:color="auto" w:fill="D9D9D9" w:themeFill="background1" w:themeFillShade="D9"/>
            <w:vAlign w:val="center"/>
          </w:tcPr>
          <w:p w14:paraId="7BE231B4" w14:textId="77777777" w:rsidR="00B14609" w:rsidRPr="00B165EA" w:rsidRDefault="00B14609" w:rsidP="00C54E34">
            <w:pPr>
              <w:pStyle w:val="StandardinTabellen"/>
              <w:rPr>
                <w:b/>
              </w:rPr>
            </w:pPr>
            <w:proofErr w:type="spellStart"/>
            <w:r w:rsidRPr="00B165EA">
              <w:rPr>
                <w:b/>
              </w:rPr>
              <w:t>Prio</w:t>
            </w:r>
            <w:proofErr w:type="spellEnd"/>
            <w:r w:rsidRPr="00B165EA">
              <w:rPr>
                <w:b/>
              </w:rPr>
              <w:t>.</w:t>
            </w:r>
          </w:p>
        </w:tc>
      </w:tr>
      <w:tr w:rsidR="00483FE2" w14:paraId="2E5F3967" w14:textId="77777777" w:rsidTr="00C54E34">
        <w:trPr>
          <w:trHeight w:val="20"/>
        </w:trPr>
        <w:tc>
          <w:tcPr>
            <w:tcW w:w="1163" w:type="dxa"/>
            <w:vAlign w:val="center"/>
          </w:tcPr>
          <w:p w14:paraId="18DAA2C2" w14:textId="649BB52E" w:rsidR="00483FE2" w:rsidRPr="00B165EA" w:rsidRDefault="00483FE2" w:rsidP="00C54E34">
            <w:pPr>
              <w:pStyle w:val="StandardinTabellen"/>
            </w:pPr>
            <w:r w:rsidRPr="00B165EA">
              <w:t>4.0.001</w:t>
            </w:r>
          </w:p>
        </w:tc>
        <w:tc>
          <w:tcPr>
            <w:tcW w:w="7196" w:type="dxa"/>
            <w:vAlign w:val="center"/>
          </w:tcPr>
          <w:p w14:paraId="16A2BA08" w14:textId="3166DD87" w:rsidR="00483FE2" w:rsidRPr="00B165EA" w:rsidRDefault="00CA5CE9" w:rsidP="00C54E34">
            <w:pPr>
              <w:pStyle w:val="StandardinTabellen"/>
            </w:pPr>
            <w:r w:rsidRPr="00B165EA">
              <w:t>Anlegen einer Messung</w:t>
            </w:r>
          </w:p>
        </w:tc>
        <w:tc>
          <w:tcPr>
            <w:tcW w:w="742" w:type="dxa"/>
            <w:vAlign w:val="center"/>
          </w:tcPr>
          <w:p w14:paraId="7BC7784E" w14:textId="4482973A" w:rsidR="00483FE2" w:rsidRPr="00B165EA" w:rsidRDefault="00483FE2" w:rsidP="00C54E34">
            <w:pPr>
              <w:pStyle w:val="StandardinTabellen"/>
              <w:jc w:val="center"/>
              <w:rPr>
                <w:b/>
              </w:rPr>
            </w:pPr>
            <w:r w:rsidRPr="00B165EA">
              <w:rPr>
                <w:b/>
              </w:rPr>
              <w:t>2</w:t>
            </w:r>
          </w:p>
        </w:tc>
      </w:tr>
      <w:tr w:rsidR="00390C8A" w14:paraId="6C74F7FA" w14:textId="77777777" w:rsidTr="00C54E34">
        <w:trPr>
          <w:trHeight w:val="20"/>
        </w:trPr>
        <w:tc>
          <w:tcPr>
            <w:tcW w:w="1163" w:type="dxa"/>
            <w:vAlign w:val="center"/>
          </w:tcPr>
          <w:p w14:paraId="08FFD4D6" w14:textId="147D62EC" w:rsidR="00390C8A" w:rsidRPr="00B165EA" w:rsidRDefault="00607CE6" w:rsidP="00C54E34">
            <w:pPr>
              <w:pStyle w:val="StandardinTabellen"/>
            </w:pPr>
            <w:r w:rsidRPr="00B165EA">
              <w:t>4.0.002</w:t>
            </w:r>
          </w:p>
        </w:tc>
        <w:tc>
          <w:tcPr>
            <w:tcW w:w="7196" w:type="dxa"/>
            <w:vAlign w:val="center"/>
          </w:tcPr>
          <w:p w14:paraId="5994C0E6" w14:textId="09374777" w:rsidR="00390C8A" w:rsidRPr="00B165EA" w:rsidRDefault="00390C8A" w:rsidP="00C54E34">
            <w:pPr>
              <w:pStyle w:val="StandardinTabellen"/>
            </w:pPr>
            <w:r w:rsidRPr="00B165EA">
              <w:t>Abspeichern der Daten im Indigo File Format.</w:t>
            </w:r>
          </w:p>
        </w:tc>
        <w:tc>
          <w:tcPr>
            <w:tcW w:w="742" w:type="dxa"/>
            <w:vAlign w:val="center"/>
          </w:tcPr>
          <w:p w14:paraId="3AB9295F" w14:textId="0135C475" w:rsidR="00390C8A" w:rsidRPr="00B165EA" w:rsidRDefault="00390C8A" w:rsidP="00C54E34">
            <w:pPr>
              <w:pStyle w:val="StandardinTabellen"/>
              <w:jc w:val="center"/>
              <w:rPr>
                <w:b/>
              </w:rPr>
            </w:pPr>
            <w:r w:rsidRPr="00B165EA">
              <w:rPr>
                <w:b/>
              </w:rPr>
              <w:t>2</w:t>
            </w:r>
          </w:p>
        </w:tc>
      </w:tr>
      <w:tr w:rsidR="00B14609" w14:paraId="17A03EFD" w14:textId="77777777" w:rsidTr="00C54E34">
        <w:trPr>
          <w:trHeight w:val="20"/>
        </w:trPr>
        <w:tc>
          <w:tcPr>
            <w:tcW w:w="1163" w:type="dxa"/>
            <w:vAlign w:val="center"/>
          </w:tcPr>
          <w:p w14:paraId="3B47713D" w14:textId="3439F696" w:rsidR="00B14609" w:rsidRPr="00B165EA" w:rsidRDefault="00E42658" w:rsidP="00C54E34">
            <w:pPr>
              <w:pStyle w:val="StandardinTabellen"/>
            </w:pPr>
            <w:r w:rsidRPr="00B165EA">
              <w:t>4</w:t>
            </w:r>
            <w:r w:rsidR="003228B1" w:rsidRPr="00B165EA">
              <w:t>.1</w:t>
            </w:r>
            <w:r w:rsidR="00483FE2" w:rsidRPr="00B165EA">
              <w:t>.00</w:t>
            </w:r>
            <w:r w:rsidR="00390C8A" w:rsidRPr="00B165EA">
              <w:t>1</w:t>
            </w:r>
          </w:p>
        </w:tc>
        <w:tc>
          <w:tcPr>
            <w:tcW w:w="7196" w:type="dxa"/>
            <w:vAlign w:val="center"/>
          </w:tcPr>
          <w:p w14:paraId="3ED00FB8" w14:textId="4D8A359C" w:rsidR="00B14609" w:rsidRPr="00B165EA" w:rsidRDefault="003228B1" w:rsidP="002B2BC7">
            <w:pPr>
              <w:pStyle w:val="StandardinTabellen"/>
            </w:pPr>
            <w:r w:rsidRPr="00B165EA">
              <w:t>Export der Daten</w:t>
            </w:r>
          </w:p>
        </w:tc>
        <w:tc>
          <w:tcPr>
            <w:tcW w:w="742" w:type="dxa"/>
            <w:vAlign w:val="center"/>
          </w:tcPr>
          <w:p w14:paraId="4EF7E886" w14:textId="5D523F07" w:rsidR="00B14609" w:rsidRPr="00B165EA" w:rsidRDefault="007467F3" w:rsidP="00C54E34">
            <w:pPr>
              <w:pStyle w:val="StandardinTabellen"/>
              <w:jc w:val="center"/>
              <w:rPr>
                <w:b/>
              </w:rPr>
            </w:pPr>
            <w:r w:rsidRPr="00B165EA">
              <w:rPr>
                <w:b/>
              </w:rPr>
              <w:t>3</w:t>
            </w:r>
          </w:p>
        </w:tc>
      </w:tr>
      <w:tr w:rsidR="00FB5738" w14:paraId="5289E4B2" w14:textId="77777777" w:rsidTr="00C54E34">
        <w:trPr>
          <w:trHeight w:val="20"/>
        </w:trPr>
        <w:tc>
          <w:tcPr>
            <w:tcW w:w="1163" w:type="dxa"/>
            <w:vAlign w:val="center"/>
          </w:tcPr>
          <w:p w14:paraId="7C4724FC" w14:textId="0F1764B2" w:rsidR="00FB5738" w:rsidRPr="00B165EA" w:rsidRDefault="00FB5738" w:rsidP="00C54E34">
            <w:pPr>
              <w:pStyle w:val="StandardinTabellen"/>
            </w:pPr>
            <w:r w:rsidRPr="00B165EA">
              <w:t>4.2.001</w:t>
            </w:r>
          </w:p>
        </w:tc>
        <w:tc>
          <w:tcPr>
            <w:tcW w:w="7196" w:type="dxa"/>
            <w:vAlign w:val="center"/>
          </w:tcPr>
          <w:p w14:paraId="5062CCBC" w14:textId="052645D0" w:rsidR="00FB5738" w:rsidRPr="00B165EA" w:rsidRDefault="003228B1" w:rsidP="00C54E34">
            <w:pPr>
              <w:pStyle w:val="StandardinTabellen"/>
            </w:pPr>
            <w:r w:rsidRPr="00B165EA">
              <w:t>Verwalten der konfigurierten Messungen</w:t>
            </w:r>
          </w:p>
        </w:tc>
        <w:tc>
          <w:tcPr>
            <w:tcW w:w="742" w:type="dxa"/>
            <w:vAlign w:val="center"/>
          </w:tcPr>
          <w:p w14:paraId="7955256E" w14:textId="11BDF137" w:rsidR="00FB5738" w:rsidRPr="00B165EA" w:rsidRDefault="00483FE2" w:rsidP="00C54E34">
            <w:pPr>
              <w:pStyle w:val="StandardinTabellen"/>
              <w:jc w:val="center"/>
              <w:rPr>
                <w:b/>
              </w:rPr>
            </w:pPr>
            <w:r w:rsidRPr="00B165EA">
              <w:rPr>
                <w:b/>
              </w:rPr>
              <w:t>3</w:t>
            </w:r>
          </w:p>
        </w:tc>
      </w:tr>
    </w:tbl>
    <w:p w14:paraId="5BFC3ADB" w14:textId="77777777" w:rsidR="00630EF8" w:rsidRDefault="00630EF8"/>
    <w:p w14:paraId="766ADB11" w14:textId="2170A3EC" w:rsidR="00630EF8" w:rsidRDefault="00630EF8" w:rsidP="00630EF8">
      <w:pPr>
        <w:pStyle w:val="berschrift3"/>
      </w:pPr>
      <w:bookmarkStart w:id="18" w:name="_Toc468216706"/>
      <w:r>
        <w:t xml:space="preserve">Ergänzen der </w:t>
      </w:r>
      <w:r w:rsidR="00C91B12">
        <w:t>Messdaten</w:t>
      </w:r>
      <w:bookmarkEnd w:id="18"/>
    </w:p>
    <w:p w14:paraId="7C631083" w14:textId="4A7B133F" w:rsidR="00630EF8" w:rsidRPr="009C7648" w:rsidRDefault="00630EF8" w:rsidP="00630EF8">
      <w:r>
        <w:t>Diese Anforderungen beschreiben die Erweiterung der Messdaten mit Daten des mobilen iOS Gerätes.</w:t>
      </w:r>
    </w:p>
    <w:tbl>
      <w:tblPr>
        <w:tblStyle w:val="Tabellenraster"/>
        <w:tblW w:w="9101" w:type="dxa"/>
        <w:tblLook w:val="04A0" w:firstRow="1" w:lastRow="0" w:firstColumn="1" w:lastColumn="0" w:noHBand="0" w:noVBand="1"/>
      </w:tblPr>
      <w:tblGrid>
        <w:gridCol w:w="1163"/>
        <w:gridCol w:w="7196"/>
        <w:gridCol w:w="742"/>
      </w:tblGrid>
      <w:tr w:rsidR="00630EF8" w:rsidRPr="00571979" w14:paraId="75A99D8C" w14:textId="77777777" w:rsidTr="00C54E34">
        <w:trPr>
          <w:trHeight w:val="20"/>
        </w:trPr>
        <w:tc>
          <w:tcPr>
            <w:tcW w:w="1163" w:type="dxa"/>
            <w:shd w:val="clear" w:color="auto" w:fill="D9D9D9" w:themeFill="background1" w:themeFillShade="D9"/>
            <w:vAlign w:val="center"/>
          </w:tcPr>
          <w:p w14:paraId="7F7D5CCF" w14:textId="77777777" w:rsidR="00630EF8" w:rsidRPr="00571979" w:rsidRDefault="00630EF8" w:rsidP="00C54E34">
            <w:pPr>
              <w:pStyle w:val="StandardinTabellen"/>
              <w:rPr>
                <w:b/>
              </w:rPr>
            </w:pPr>
            <w:r w:rsidRPr="00571979">
              <w:rPr>
                <w:b/>
              </w:rPr>
              <w:t>Nr.</w:t>
            </w:r>
          </w:p>
        </w:tc>
        <w:tc>
          <w:tcPr>
            <w:tcW w:w="7196" w:type="dxa"/>
            <w:shd w:val="clear" w:color="auto" w:fill="D9D9D9" w:themeFill="background1" w:themeFillShade="D9"/>
            <w:vAlign w:val="center"/>
          </w:tcPr>
          <w:p w14:paraId="075E6EB5" w14:textId="77777777" w:rsidR="00630EF8" w:rsidRPr="00571979" w:rsidRDefault="00630EF8" w:rsidP="00C54E34">
            <w:pPr>
              <w:pStyle w:val="StandardinTabellen"/>
              <w:rPr>
                <w:b/>
              </w:rPr>
            </w:pPr>
            <w:r w:rsidRPr="00571979">
              <w:rPr>
                <w:b/>
              </w:rPr>
              <w:t>Anforderung</w:t>
            </w:r>
          </w:p>
        </w:tc>
        <w:tc>
          <w:tcPr>
            <w:tcW w:w="742" w:type="dxa"/>
            <w:shd w:val="clear" w:color="auto" w:fill="D9D9D9" w:themeFill="background1" w:themeFillShade="D9"/>
            <w:vAlign w:val="center"/>
          </w:tcPr>
          <w:p w14:paraId="4CC9D2D2" w14:textId="77777777" w:rsidR="00630EF8" w:rsidRPr="00571979" w:rsidRDefault="00630EF8" w:rsidP="00C54E34">
            <w:pPr>
              <w:pStyle w:val="StandardinTabellen"/>
              <w:rPr>
                <w:b/>
              </w:rPr>
            </w:pPr>
            <w:proofErr w:type="spellStart"/>
            <w:r w:rsidRPr="00571979">
              <w:rPr>
                <w:b/>
              </w:rPr>
              <w:t>Prio</w:t>
            </w:r>
            <w:proofErr w:type="spellEnd"/>
            <w:r w:rsidRPr="00571979">
              <w:rPr>
                <w:b/>
              </w:rPr>
              <w:t>.</w:t>
            </w:r>
          </w:p>
        </w:tc>
      </w:tr>
      <w:tr w:rsidR="00630EF8" w14:paraId="0674728B" w14:textId="77777777" w:rsidTr="00C54E34">
        <w:trPr>
          <w:trHeight w:val="20"/>
        </w:trPr>
        <w:tc>
          <w:tcPr>
            <w:tcW w:w="1163" w:type="dxa"/>
            <w:vAlign w:val="center"/>
          </w:tcPr>
          <w:p w14:paraId="070E0D35" w14:textId="541EC6B0" w:rsidR="00630EF8" w:rsidRDefault="00762ED5" w:rsidP="00C54E34">
            <w:pPr>
              <w:pStyle w:val="StandardinTabellen"/>
            </w:pPr>
            <w:r>
              <w:t>5</w:t>
            </w:r>
            <w:r w:rsidR="00630EF8">
              <w:t>.0.001</w:t>
            </w:r>
          </w:p>
        </w:tc>
        <w:tc>
          <w:tcPr>
            <w:tcW w:w="7196" w:type="dxa"/>
            <w:vAlign w:val="center"/>
          </w:tcPr>
          <w:p w14:paraId="411D5BC8" w14:textId="1DC3D753" w:rsidR="00630EF8" w:rsidRDefault="008C5569" w:rsidP="00C54E34">
            <w:pPr>
              <w:pStyle w:val="StandardinTabellen"/>
            </w:pPr>
            <w:r>
              <w:t>Ergänzen der Messung mit GPS Daten</w:t>
            </w:r>
            <w:r w:rsidR="00630EF8">
              <w:t>.</w:t>
            </w:r>
          </w:p>
        </w:tc>
        <w:tc>
          <w:tcPr>
            <w:tcW w:w="742" w:type="dxa"/>
            <w:vAlign w:val="center"/>
          </w:tcPr>
          <w:p w14:paraId="1E56E3F8" w14:textId="142D18DB" w:rsidR="00630EF8" w:rsidRPr="00186419" w:rsidRDefault="008A1CAA" w:rsidP="00C54E34">
            <w:pPr>
              <w:pStyle w:val="StandardinTabellen"/>
              <w:jc w:val="center"/>
              <w:rPr>
                <w:b/>
              </w:rPr>
            </w:pPr>
            <w:r w:rsidRPr="00186419">
              <w:rPr>
                <w:b/>
              </w:rPr>
              <w:t>3</w:t>
            </w:r>
          </w:p>
        </w:tc>
      </w:tr>
      <w:tr w:rsidR="00630EF8" w14:paraId="19E49B7E" w14:textId="77777777" w:rsidTr="00C54E34">
        <w:trPr>
          <w:trHeight w:val="20"/>
        </w:trPr>
        <w:tc>
          <w:tcPr>
            <w:tcW w:w="1163" w:type="dxa"/>
            <w:vAlign w:val="center"/>
          </w:tcPr>
          <w:p w14:paraId="3C5B02FB" w14:textId="495D2D49" w:rsidR="00630EF8" w:rsidRDefault="00762ED5" w:rsidP="00C54E34">
            <w:pPr>
              <w:pStyle w:val="StandardinTabellen"/>
            </w:pPr>
            <w:r>
              <w:t>5</w:t>
            </w:r>
            <w:r w:rsidR="00630EF8">
              <w:t>.1.001</w:t>
            </w:r>
          </w:p>
        </w:tc>
        <w:tc>
          <w:tcPr>
            <w:tcW w:w="7196" w:type="dxa"/>
            <w:vAlign w:val="center"/>
          </w:tcPr>
          <w:p w14:paraId="0A8E31C7" w14:textId="0E5E9C7D" w:rsidR="00630EF8" w:rsidRDefault="008C5569" w:rsidP="00C54E34">
            <w:pPr>
              <w:pStyle w:val="StandardinTabellen"/>
            </w:pPr>
            <w:r>
              <w:t>Ergänzen der Messreihen mit einem Foto.</w:t>
            </w:r>
          </w:p>
        </w:tc>
        <w:tc>
          <w:tcPr>
            <w:tcW w:w="742" w:type="dxa"/>
            <w:vAlign w:val="center"/>
          </w:tcPr>
          <w:p w14:paraId="0C184390" w14:textId="1B4C31C7" w:rsidR="00630EF8" w:rsidRPr="00186419" w:rsidRDefault="00B165EA" w:rsidP="00C54E34">
            <w:pPr>
              <w:pStyle w:val="StandardinTabellen"/>
              <w:jc w:val="center"/>
              <w:rPr>
                <w:b/>
              </w:rPr>
            </w:pPr>
            <w:r>
              <w:rPr>
                <w:b/>
              </w:rPr>
              <w:t>4</w:t>
            </w:r>
          </w:p>
        </w:tc>
      </w:tr>
    </w:tbl>
    <w:p w14:paraId="21DD81E1" w14:textId="1E3E4CED" w:rsidR="00AA7FA3" w:rsidRDefault="00AA7FA3"/>
    <w:p w14:paraId="5719E255" w14:textId="77777777" w:rsidR="00AA7FA3" w:rsidRDefault="00AA7FA3">
      <w:r>
        <w:br w:type="page"/>
      </w:r>
    </w:p>
    <w:p w14:paraId="49CC667C" w14:textId="1348760B" w:rsidR="00F76A8F" w:rsidRDefault="00F76A8F" w:rsidP="00F76A8F">
      <w:pPr>
        <w:pStyle w:val="berschrift3"/>
      </w:pPr>
      <w:bookmarkStart w:id="19" w:name="_Toc468216707"/>
      <w:r>
        <w:lastRenderedPageBreak/>
        <w:t>Anzeigen der Messdaten</w:t>
      </w:r>
      <w:bookmarkEnd w:id="19"/>
    </w:p>
    <w:p w14:paraId="41848368" w14:textId="20DF3FB5" w:rsidR="00F76A8F" w:rsidRDefault="00F76A8F" w:rsidP="00F76A8F">
      <w:r>
        <w:t xml:space="preserve">Die </w:t>
      </w:r>
      <w:r w:rsidR="00A767FC">
        <w:t>Daten welche gemessen werden, sollen grafisch auf dem mobilen Gerät dargestellt werden</w:t>
      </w:r>
      <w:r>
        <w:t>.</w:t>
      </w:r>
      <w:r w:rsidR="008F11BA">
        <w:t xml:space="preserve"> Für die Messung werden die entsprechenden Werte berechnet. Diese Berechnungen werden aber nicht abgespeichert, sondern dienen lediglich der Anzeige.</w:t>
      </w:r>
    </w:p>
    <w:p w14:paraId="2F9BC7FD" w14:textId="3676E23A" w:rsidR="008F11BA" w:rsidRPr="009C7648" w:rsidRDefault="008F11BA" w:rsidP="00F76A8F">
      <w:r>
        <w:t>Die Berechnung e</w:t>
      </w:r>
      <w:r w:rsidR="004E292B">
        <w:t>rfolgt nach dem im Punkt 4.1.7 a</w:t>
      </w:r>
      <w:r>
        <w:t>u</w:t>
      </w:r>
      <w:r w:rsidR="004E292B">
        <w:t>fgeführten Diagramm, in diesem w</w:t>
      </w:r>
      <w:r>
        <w:t>erden auch die Begrifflichkeiten definiert die bei den Anforderungen verwendet werden.</w:t>
      </w:r>
    </w:p>
    <w:tbl>
      <w:tblPr>
        <w:tblStyle w:val="Tabellenraster"/>
        <w:tblW w:w="9101" w:type="dxa"/>
        <w:tblLook w:val="04A0" w:firstRow="1" w:lastRow="0" w:firstColumn="1" w:lastColumn="0" w:noHBand="0" w:noVBand="1"/>
      </w:tblPr>
      <w:tblGrid>
        <w:gridCol w:w="1163"/>
        <w:gridCol w:w="7196"/>
        <w:gridCol w:w="742"/>
      </w:tblGrid>
      <w:tr w:rsidR="00F76A8F" w:rsidRPr="00571979" w14:paraId="0246CA21" w14:textId="77777777" w:rsidTr="00C54E34">
        <w:trPr>
          <w:trHeight w:val="20"/>
        </w:trPr>
        <w:tc>
          <w:tcPr>
            <w:tcW w:w="1163" w:type="dxa"/>
            <w:shd w:val="clear" w:color="auto" w:fill="D9D9D9" w:themeFill="background1" w:themeFillShade="D9"/>
            <w:vAlign w:val="center"/>
          </w:tcPr>
          <w:p w14:paraId="13B1F6E3" w14:textId="77777777" w:rsidR="00F76A8F" w:rsidRPr="00571979" w:rsidRDefault="00F76A8F" w:rsidP="00C54E34">
            <w:pPr>
              <w:pStyle w:val="StandardinTabellen"/>
              <w:rPr>
                <w:b/>
              </w:rPr>
            </w:pPr>
            <w:r w:rsidRPr="00571979">
              <w:rPr>
                <w:b/>
              </w:rPr>
              <w:t>Nr.</w:t>
            </w:r>
          </w:p>
        </w:tc>
        <w:tc>
          <w:tcPr>
            <w:tcW w:w="7196" w:type="dxa"/>
            <w:shd w:val="clear" w:color="auto" w:fill="D9D9D9" w:themeFill="background1" w:themeFillShade="D9"/>
            <w:vAlign w:val="center"/>
          </w:tcPr>
          <w:p w14:paraId="2D592E98" w14:textId="77777777" w:rsidR="00F76A8F" w:rsidRPr="00571979" w:rsidRDefault="00F76A8F" w:rsidP="00C54E34">
            <w:pPr>
              <w:pStyle w:val="StandardinTabellen"/>
              <w:rPr>
                <w:b/>
              </w:rPr>
            </w:pPr>
            <w:r w:rsidRPr="00571979">
              <w:rPr>
                <w:b/>
              </w:rPr>
              <w:t>Anforderung</w:t>
            </w:r>
          </w:p>
        </w:tc>
        <w:tc>
          <w:tcPr>
            <w:tcW w:w="742" w:type="dxa"/>
            <w:shd w:val="clear" w:color="auto" w:fill="D9D9D9" w:themeFill="background1" w:themeFillShade="D9"/>
            <w:vAlign w:val="center"/>
          </w:tcPr>
          <w:p w14:paraId="515D45AC" w14:textId="77777777" w:rsidR="00F76A8F" w:rsidRPr="00571979" w:rsidRDefault="00F76A8F" w:rsidP="00C54E34">
            <w:pPr>
              <w:pStyle w:val="StandardinTabellen"/>
              <w:rPr>
                <w:b/>
              </w:rPr>
            </w:pPr>
            <w:proofErr w:type="spellStart"/>
            <w:r w:rsidRPr="00571979">
              <w:rPr>
                <w:b/>
              </w:rPr>
              <w:t>Prio</w:t>
            </w:r>
            <w:proofErr w:type="spellEnd"/>
            <w:r w:rsidRPr="00571979">
              <w:rPr>
                <w:b/>
              </w:rPr>
              <w:t>.</w:t>
            </w:r>
          </w:p>
        </w:tc>
      </w:tr>
      <w:tr w:rsidR="00073673" w:rsidRPr="00571979" w14:paraId="584511C3" w14:textId="77777777" w:rsidTr="00073673">
        <w:trPr>
          <w:trHeight w:val="20"/>
        </w:trPr>
        <w:tc>
          <w:tcPr>
            <w:tcW w:w="1163" w:type="dxa"/>
            <w:shd w:val="clear" w:color="auto" w:fill="auto"/>
            <w:vAlign w:val="center"/>
          </w:tcPr>
          <w:p w14:paraId="1EEB546E" w14:textId="7029FB1D" w:rsidR="00073673" w:rsidRPr="00073673" w:rsidRDefault="00073673" w:rsidP="00C54E34">
            <w:pPr>
              <w:pStyle w:val="StandardinTabellen"/>
            </w:pPr>
            <w:r>
              <w:t>6.0.001</w:t>
            </w:r>
          </w:p>
        </w:tc>
        <w:tc>
          <w:tcPr>
            <w:tcW w:w="7196" w:type="dxa"/>
            <w:shd w:val="clear" w:color="auto" w:fill="auto"/>
            <w:vAlign w:val="center"/>
          </w:tcPr>
          <w:p w14:paraId="4512CD83" w14:textId="06C39BCA" w:rsidR="00073673" w:rsidRPr="00073673" w:rsidRDefault="00073673" w:rsidP="00C54E34">
            <w:pPr>
              <w:pStyle w:val="StandardinTabellen"/>
            </w:pPr>
            <w:r>
              <w:t>Darstellen der „</w:t>
            </w:r>
            <w:proofErr w:type="spellStart"/>
            <w:r>
              <w:t>raw</w:t>
            </w:r>
            <w:proofErr w:type="spellEnd"/>
            <w:r>
              <w:t xml:space="preserve"> DN“ (DN DC_CORR)</w:t>
            </w:r>
          </w:p>
        </w:tc>
        <w:tc>
          <w:tcPr>
            <w:tcW w:w="742" w:type="dxa"/>
            <w:shd w:val="clear" w:color="auto" w:fill="auto"/>
            <w:vAlign w:val="center"/>
          </w:tcPr>
          <w:p w14:paraId="7D62F45A" w14:textId="193C4AC9" w:rsidR="00073673" w:rsidRPr="00073673" w:rsidRDefault="00073673" w:rsidP="00073673">
            <w:pPr>
              <w:pStyle w:val="StandardinTabellen"/>
              <w:jc w:val="center"/>
              <w:rPr>
                <w:b/>
              </w:rPr>
            </w:pPr>
            <w:r w:rsidRPr="00073673">
              <w:rPr>
                <w:b/>
              </w:rPr>
              <w:t>1</w:t>
            </w:r>
          </w:p>
        </w:tc>
      </w:tr>
      <w:tr w:rsidR="00F76A8F" w14:paraId="1EAF47C4" w14:textId="77777777" w:rsidTr="00C54E34">
        <w:trPr>
          <w:trHeight w:val="20"/>
        </w:trPr>
        <w:tc>
          <w:tcPr>
            <w:tcW w:w="1163" w:type="dxa"/>
            <w:vAlign w:val="center"/>
          </w:tcPr>
          <w:p w14:paraId="70C50404" w14:textId="3372816B" w:rsidR="00F76A8F" w:rsidRDefault="00D973ED" w:rsidP="00C54E34">
            <w:pPr>
              <w:pStyle w:val="StandardinTabellen"/>
            </w:pPr>
            <w:r>
              <w:t>6</w:t>
            </w:r>
            <w:r w:rsidR="00F76A8F">
              <w:t>.0.00</w:t>
            </w:r>
            <w:r w:rsidR="00073673">
              <w:t>2</w:t>
            </w:r>
          </w:p>
        </w:tc>
        <w:tc>
          <w:tcPr>
            <w:tcW w:w="7196" w:type="dxa"/>
            <w:vAlign w:val="center"/>
          </w:tcPr>
          <w:p w14:paraId="5137F7DA" w14:textId="6A8739B4" w:rsidR="00F76A8F" w:rsidRDefault="00662FBD" w:rsidP="007F76C0">
            <w:pPr>
              <w:pStyle w:val="StandardinTabellen"/>
            </w:pPr>
            <w:r>
              <w:t xml:space="preserve">Darstellen der </w:t>
            </w:r>
            <w:r w:rsidR="007F76C0">
              <w:t>„</w:t>
            </w:r>
            <w:proofErr w:type="spellStart"/>
            <w:r w:rsidR="007F76C0">
              <w:t>radiance</w:t>
            </w:r>
            <w:proofErr w:type="spellEnd"/>
            <w:r w:rsidR="007F76C0">
              <w:t>“</w:t>
            </w:r>
          </w:p>
        </w:tc>
        <w:tc>
          <w:tcPr>
            <w:tcW w:w="742" w:type="dxa"/>
            <w:vAlign w:val="center"/>
          </w:tcPr>
          <w:p w14:paraId="6B2C546A" w14:textId="5D148658" w:rsidR="00F76A8F" w:rsidRPr="00186419" w:rsidRDefault="00073673" w:rsidP="00C54E34">
            <w:pPr>
              <w:pStyle w:val="StandardinTabellen"/>
              <w:jc w:val="center"/>
              <w:rPr>
                <w:b/>
              </w:rPr>
            </w:pPr>
            <w:r>
              <w:rPr>
                <w:b/>
              </w:rPr>
              <w:t>3</w:t>
            </w:r>
          </w:p>
        </w:tc>
      </w:tr>
      <w:tr w:rsidR="00E66AC4" w14:paraId="798E6477" w14:textId="77777777" w:rsidTr="00C54E34">
        <w:trPr>
          <w:trHeight w:val="20"/>
        </w:trPr>
        <w:tc>
          <w:tcPr>
            <w:tcW w:w="1163" w:type="dxa"/>
            <w:vAlign w:val="center"/>
          </w:tcPr>
          <w:p w14:paraId="2F8A8171" w14:textId="69231422" w:rsidR="00E66AC4" w:rsidRPr="008F11BA" w:rsidRDefault="00073673" w:rsidP="00C54E34">
            <w:pPr>
              <w:pStyle w:val="StandardinTabellen"/>
            </w:pPr>
            <w:r>
              <w:t>6.0.003</w:t>
            </w:r>
          </w:p>
        </w:tc>
        <w:tc>
          <w:tcPr>
            <w:tcW w:w="7196" w:type="dxa"/>
            <w:vAlign w:val="center"/>
          </w:tcPr>
          <w:p w14:paraId="6F948AC3" w14:textId="30CA1886" w:rsidR="00E66AC4" w:rsidRPr="008F11BA" w:rsidRDefault="00E66AC4" w:rsidP="00C54E34">
            <w:pPr>
              <w:pStyle w:val="StandardinTabellen"/>
            </w:pPr>
            <w:r w:rsidRPr="008F11BA">
              <w:t>Darstellen der „reflectance“</w:t>
            </w:r>
          </w:p>
        </w:tc>
        <w:tc>
          <w:tcPr>
            <w:tcW w:w="742" w:type="dxa"/>
            <w:vAlign w:val="center"/>
          </w:tcPr>
          <w:p w14:paraId="309C5C51" w14:textId="4D3D1CCD" w:rsidR="00E66AC4" w:rsidRPr="008F11BA" w:rsidRDefault="008F11BA" w:rsidP="00C54E34">
            <w:pPr>
              <w:pStyle w:val="StandardinTabellen"/>
              <w:jc w:val="center"/>
              <w:rPr>
                <w:b/>
              </w:rPr>
            </w:pPr>
            <w:r w:rsidRPr="008F11BA">
              <w:rPr>
                <w:b/>
              </w:rPr>
              <w:t>3</w:t>
            </w:r>
          </w:p>
        </w:tc>
      </w:tr>
      <w:tr w:rsidR="00E66AC4" w14:paraId="17FC16B9" w14:textId="77777777" w:rsidTr="00C54E34">
        <w:trPr>
          <w:trHeight w:val="20"/>
        </w:trPr>
        <w:tc>
          <w:tcPr>
            <w:tcW w:w="1163" w:type="dxa"/>
            <w:vAlign w:val="center"/>
          </w:tcPr>
          <w:p w14:paraId="08C99762" w14:textId="7ED2C269" w:rsidR="00E66AC4" w:rsidRPr="008F11BA" w:rsidRDefault="00073673" w:rsidP="00C54E34">
            <w:pPr>
              <w:pStyle w:val="StandardinTabellen"/>
            </w:pPr>
            <w:r>
              <w:t>6.0.004</w:t>
            </w:r>
          </w:p>
        </w:tc>
        <w:tc>
          <w:tcPr>
            <w:tcW w:w="7196" w:type="dxa"/>
            <w:vAlign w:val="center"/>
          </w:tcPr>
          <w:p w14:paraId="38C13F5A" w14:textId="5FCCE439" w:rsidR="00E66AC4" w:rsidRPr="008F11BA" w:rsidRDefault="00E66AC4" w:rsidP="00C54E34">
            <w:pPr>
              <w:pStyle w:val="StandardinTabellen"/>
            </w:pPr>
            <w:r w:rsidRPr="008F11BA">
              <w:t>Darstellen der „</w:t>
            </w:r>
            <w:proofErr w:type="spellStart"/>
            <w:r w:rsidRPr="008F11BA">
              <w:t>transmittance</w:t>
            </w:r>
            <w:proofErr w:type="spellEnd"/>
            <w:r w:rsidRPr="008F11BA">
              <w:t>“</w:t>
            </w:r>
          </w:p>
        </w:tc>
        <w:tc>
          <w:tcPr>
            <w:tcW w:w="742" w:type="dxa"/>
            <w:vAlign w:val="center"/>
          </w:tcPr>
          <w:p w14:paraId="68A834BD" w14:textId="3C86B578" w:rsidR="00E66AC4" w:rsidRPr="008F11BA" w:rsidRDefault="008F11BA" w:rsidP="00C54E34">
            <w:pPr>
              <w:pStyle w:val="StandardinTabellen"/>
              <w:jc w:val="center"/>
              <w:rPr>
                <w:b/>
              </w:rPr>
            </w:pPr>
            <w:r w:rsidRPr="008F11BA">
              <w:rPr>
                <w:b/>
              </w:rPr>
              <w:t>4</w:t>
            </w:r>
          </w:p>
        </w:tc>
      </w:tr>
      <w:tr w:rsidR="00E66AC4" w14:paraId="0E911126" w14:textId="77777777" w:rsidTr="00C54E34">
        <w:trPr>
          <w:trHeight w:val="20"/>
        </w:trPr>
        <w:tc>
          <w:tcPr>
            <w:tcW w:w="1163" w:type="dxa"/>
            <w:vAlign w:val="center"/>
          </w:tcPr>
          <w:p w14:paraId="4D6CB58C" w14:textId="20FEF5D7" w:rsidR="00E66AC4" w:rsidRPr="008F11BA" w:rsidRDefault="00073673" w:rsidP="00C54E34">
            <w:pPr>
              <w:pStyle w:val="StandardinTabellen"/>
            </w:pPr>
            <w:r>
              <w:t>6.0.005</w:t>
            </w:r>
          </w:p>
        </w:tc>
        <w:tc>
          <w:tcPr>
            <w:tcW w:w="7196" w:type="dxa"/>
            <w:vAlign w:val="center"/>
          </w:tcPr>
          <w:p w14:paraId="5E7DA655" w14:textId="117FDDFE" w:rsidR="00E66AC4" w:rsidRPr="008F11BA" w:rsidRDefault="00E66AC4" w:rsidP="00C54E34">
            <w:pPr>
              <w:pStyle w:val="StandardinTabellen"/>
            </w:pPr>
            <w:r w:rsidRPr="008F11BA">
              <w:t>Darstellen der „</w:t>
            </w:r>
            <w:proofErr w:type="spellStart"/>
            <w:r w:rsidRPr="008F11BA">
              <w:t>absorbance</w:t>
            </w:r>
            <w:proofErr w:type="spellEnd"/>
            <w:r w:rsidRPr="008F11BA">
              <w:t>“</w:t>
            </w:r>
          </w:p>
        </w:tc>
        <w:tc>
          <w:tcPr>
            <w:tcW w:w="742" w:type="dxa"/>
            <w:vAlign w:val="center"/>
          </w:tcPr>
          <w:p w14:paraId="1562E8FE" w14:textId="16ECA3FF" w:rsidR="00E66AC4" w:rsidRPr="008F11BA" w:rsidRDefault="008F11BA" w:rsidP="00C54E34">
            <w:pPr>
              <w:pStyle w:val="StandardinTabellen"/>
              <w:jc w:val="center"/>
              <w:rPr>
                <w:b/>
              </w:rPr>
            </w:pPr>
            <w:r w:rsidRPr="008F11BA">
              <w:rPr>
                <w:b/>
              </w:rPr>
              <w:t>4</w:t>
            </w:r>
          </w:p>
        </w:tc>
      </w:tr>
      <w:tr w:rsidR="008A4C15" w14:paraId="3D8F1867" w14:textId="77777777" w:rsidTr="00C54E34">
        <w:trPr>
          <w:trHeight w:val="20"/>
        </w:trPr>
        <w:tc>
          <w:tcPr>
            <w:tcW w:w="1163" w:type="dxa"/>
            <w:vAlign w:val="center"/>
          </w:tcPr>
          <w:p w14:paraId="4384CAD6" w14:textId="75F580FD" w:rsidR="008A4C15" w:rsidRPr="008F11BA" w:rsidRDefault="00CB26AD" w:rsidP="00C54E34">
            <w:pPr>
              <w:pStyle w:val="StandardinTabellen"/>
            </w:pPr>
            <w:r w:rsidRPr="008F11BA">
              <w:t>6.1</w:t>
            </w:r>
            <w:r w:rsidR="001940A5" w:rsidRPr="008F11BA">
              <w:t>.001</w:t>
            </w:r>
          </w:p>
        </w:tc>
        <w:tc>
          <w:tcPr>
            <w:tcW w:w="7196" w:type="dxa"/>
            <w:vAlign w:val="center"/>
          </w:tcPr>
          <w:p w14:paraId="58665AEB" w14:textId="4A0C6249" w:rsidR="008A4C15" w:rsidRPr="008F11BA" w:rsidRDefault="001A707D" w:rsidP="00C54E34">
            <w:pPr>
              <w:pStyle w:val="StandardinTabellen"/>
            </w:pPr>
            <w:r w:rsidRPr="008F11BA">
              <w:t>Zoom der grafischen Darstellung</w:t>
            </w:r>
          </w:p>
        </w:tc>
        <w:tc>
          <w:tcPr>
            <w:tcW w:w="742" w:type="dxa"/>
            <w:vAlign w:val="center"/>
          </w:tcPr>
          <w:p w14:paraId="69BAC7C7" w14:textId="0F5C3A97" w:rsidR="008A4C15" w:rsidRPr="008F11BA" w:rsidRDefault="008F11BA" w:rsidP="00C54E34">
            <w:pPr>
              <w:pStyle w:val="StandardinTabellen"/>
              <w:jc w:val="center"/>
              <w:rPr>
                <w:b/>
              </w:rPr>
            </w:pPr>
            <w:r w:rsidRPr="008F11BA">
              <w:rPr>
                <w:b/>
              </w:rPr>
              <w:t>4</w:t>
            </w:r>
          </w:p>
        </w:tc>
      </w:tr>
      <w:tr w:rsidR="001940A5" w14:paraId="74B40DD2" w14:textId="77777777" w:rsidTr="00C54E34">
        <w:trPr>
          <w:trHeight w:val="20"/>
        </w:trPr>
        <w:tc>
          <w:tcPr>
            <w:tcW w:w="1163" w:type="dxa"/>
            <w:vAlign w:val="center"/>
          </w:tcPr>
          <w:p w14:paraId="1D7F7F95" w14:textId="166732A4" w:rsidR="001940A5" w:rsidRPr="008F11BA" w:rsidRDefault="001940A5" w:rsidP="000C1863">
            <w:pPr>
              <w:pStyle w:val="StandardinTabellen"/>
            </w:pPr>
            <w:r w:rsidRPr="008F11BA">
              <w:t>6.</w:t>
            </w:r>
            <w:r w:rsidR="00CB26AD" w:rsidRPr="008F11BA">
              <w:t>1.002</w:t>
            </w:r>
          </w:p>
        </w:tc>
        <w:tc>
          <w:tcPr>
            <w:tcW w:w="7196" w:type="dxa"/>
            <w:vAlign w:val="center"/>
          </w:tcPr>
          <w:p w14:paraId="3F4E2BCE" w14:textId="5891CA2C" w:rsidR="001940A5" w:rsidRPr="008F11BA" w:rsidRDefault="001A707D" w:rsidP="00C54E34">
            <w:pPr>
              <w:pStyle w:val="StandardinTabellen"/>
            </w:pPr>
            <w:r w:rsidRPr="008F11BA">
              <w:t>Anpassen der grafischen Darstellung</w:t>
            </w:r>
          </w:p>
        </w:tc>
        <w:tc>
          <w:tcPr>
            <w:tcW w:w="742" w:type="dxa"/>
            <w:vAlign w:val="center"/>
          </w:tcPr>
          <w:p w14:paraId="34F34BEA" w14:textId="60407B3C" w:rsidR="001940A5" w:rsidRPr="008F11BA" w:rsidRDefault="008F11BA" w:rsidP="00C54E34">
            <w:pPr>
              <w:pStyle w:val="StandardinTabellen"/>
              <w:jc w:val="center"/>
              <w:rPr>
                <w:b/>
              </w:rPr>
            </w:pPr>
            <w:r w:rsidRPr="008F11BA">
              <w:rPr>
                <w:b/>
              </w:rPr>
              <w:t>4</w:t>
            </w:r>
          </w:p>
        </w:tc>
      </w:tr>
      <w:tr w:rsidR="007265AF" w14:paraId="3DE69C9C" w14:textId="77777777" w:rsidTr="008F11BA">
        <w:trPr>
          <w:trHeight w:val="404"/>
        </w:trPr>
        <w:tc>
          <w:tcPr>
            <w:tcW w:w="1163" w:type="dxa"/>
            <w:vAlign w:val="center"/>
          </w:tcPr>
          <w:p w14:paraId="4CFA8320" w14:textId="1F9F462B" w:rsidR="007265AF" w:rsidRPr="008F11BA" w:rsidRDefault="008C0E26" w:rsidP="000C1863">
            <w:pPr>
              <w:pStyle w:val="StandardinTabellen"/>
            </w:pPr>
            <w:r w:rsidRPr="008F11BA">
              <w:t>6.</w:t>
            </w:r>
            <w:r w:rsidR="00CB26AD" w:rsidRPr="008F11BA">
              <w:t>1</w:t>
            </w:r>
            <w:r w:rsidRPr="008F11BA">
              <w:t>.00</w:t>
            </w:r>
            <w:r w:rsidR="00CB26AD" w:rsidRPr="008F11BA">
              <w:t>3</w:t>
            </w:r>
          </w:p>
        </w:tc>
        <w:tc>
          <w:tcPr>
            <w:tcW w:w="7196" w:type="dxa"/>
            <w:vAlign w:val="center"/>
          </w:tcPr>
          <w:p w14:paraId="41854947" w14:textId="2B9458D8" w:rsidR="007265AF" w:rsidRPr="008F11BA" w:rsidRDefault="0022665B" w:rsidP="00C54E34">
            <w:pPr>
              <w:pStyle w:val="StandardinTabellen"/>
            </w:pPr>
            <w:r w:rsidRPr="008F11BA">
              <w:t>Konfiguration der X- und Y-Achsen</w:t>
            </w:r>
          </w:p>
        </w:tc>
        <w:tc>
          <w:tcPr>
            <w:tcW w:w="742" w:type="dxa"/>
            <w:vAlign w:val="center"/>
          </w:tcPr>
          <w:p w14:paraId="3158FCCA" w14:textId="24C49879" w:rsidR="007265AF" w:rsidRPr="008F11BA" w:rsidRDefault="008F11BA" w:rsidP="00C54E34">
            <w:pPr>
              <w:pStyle w:val="StandardinTabellen"/>
              <w:jc w:val="center"/>
              <w:rPr>
                <w:b/>
              </w:rPr>
            </w:pPr>
            <w:r w:rsidRPr="008F11BA">
              <w:rPr>
                <w:b/>
              </w:rPr>
              <w:t>4</w:t>
            </w:r>
          </w:p>
        </w:tc>
      </w:tr>
    </w:tbl>
    <w:p w14:paraId="380574F2" w14:textId="77777777" w:rsidR="008F11BA" w:rsidRDefault="008F11BA"/>
    <w:p w14:paraId="4104E179" w14:textId="107FA1AA" w:rsidR="008F11BA" w:rsidRDefault="008F11BA" w:rsidP="008F11BA">
      <w:pPr>
        <w:pStyle w:val="berschrift3"/>
      </w:pPr>
      <w:bookmarkStart w:id="20" w:name="_Toc468216708"/>
      <w:r>
        <w:t>Berechnung der Messdaten</w:t>
      </w:r>
      <w:bookmarkEnd w:id="20"/>
    </w:p>
    <w:p w14:paraId="1D5ED1ED" w14:textId="06CB8233" w:rsidR="00443626" w:rsidRDefault="001F5E7A">
      <w:pPr>
        <w:rPr>
          <w:rFonts w:asciiTheme="majorHAnsi" w:eastAsiaTheme="majorEastAsia" w:hAnsiTheme="majorHAnsi" w:cstheme="majorBidi"/>
          <w:sz w:val="24"/>
          <w:szCs w:val="24"/>
        </w:rPr>
      </w:pPr>
      <w:r>
        <w:rPr>
          <w:noProof/>
          <w:lang w:val="de-DE" w:eastAsia="de-DE"/>
        </w:rPr>
        <w:drawing>
          <wp:inline distT="0" distB="0" distL="0" distR="0" wp14:anchorId="3619E308" wp14:editId="46D22468">
            <wp:extent cx="5758815" cy="3288030"/>
            <wp:effectExtent l="0" t="0" r="6985" b="0"/>
            <wp:docPr id="3" name="Bild 3" descr="/Daten/Spektrometer/portableSpectrometer/doc/requirements/SpectrometerCalc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Spektrometer/portableSpectrometer/doc/requirements/SpectrometerCalculation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815" cy="3288030"/>
                    </a:xfrm>
                    <a:prstGeom prst="rect">
                      <a:avLst/>
                    </a:prstGeom>
                    <a:noFill/>
                    <a:ln>
                      <a:noFill/>
                    </a:ln>
                  </pic:spPr>
                </pic:pic>
              </a:graphicData>
            </a:graphic>
          </wp:inline>
        </w:drawing>
      </w:r>
      <w:r w:rsidR="00443626">
        <w:br w:type="page"/>
      </w:r>
    </w:p>
    <w:p w14:paraId="6AE38774" w14:textId="35D05751" w:rsidR="00E14A96" w:rsidRDefault="00E14A96" w:rsidP="00E14A96">
      <w:pPr>
        <w:pStyle w:val="berschrift2"/>
      </w:pPr>
      <w:bookmarkStart w:id="21" w:name="_Toc468216709"/>
      <w:r>
        <w:lastRenderedPageBreak/>
        <w:t>Definition Anforderungen</w:t>
      </w:r>
      <w:bookmarkEnd w:id="21"/>
    </w:p>
    <w:p w14:paraId="546A0697" w14:textId="3094E9B3" w:rsidR="00C42D9E" w:rsidRDefault="00C42D9E" w:rsidP="00C42D9E">
      <w:pPr>
        <w:pStyle w:val="berschrift3"/>
      </w:pPr>
      <w:bookmarkStart w:id="22" w:name="_Toc468216710"/>
      <w:r>
        <w:t>Verbindung und Einstellungen</w:t>
      </w:r>
      <w:bookmarkEnd w:id="22"/>
    </w:p>
    <w:tbl>
      <w:tblPr>
        <w:tblStyle w:val="Tabellenraster"/>
        <w:tblW w:w="0" w:type="auto"/>
        <w:tblLook w:val="04A0" w:firstRow="1" w:lastRow="0" w:firstColumn="1" w:lastColumn="0" w:noHBand="0" w:noVBand="1"/>
      </w:tblPr>
      <w:tblGrid>
        <w:gridCol w:w="1497"/>
        <w:gridCol w:w="7565"/>
      </w:tblGrid>
      <w:tr w:rsidR="00252AF4" w14:paraId="48EB5F65" w14:textId="77777777" w:rsidTr="00252AF4">
        <w:tc>
          <w:tcPr>
            <w:tcW w:w="1497" w:type="dxa"/>
            <w:shd w:val="clear" w:color="auto" w:fill="D9D9D9" w:themeFill="background1" w:themeFillShade="D9"/>
          </w:tcPr>
          <w:p w14:paraId="65CFA295" w14:textId="08B77A5D" w:rsidR="00252AF4" w:rsidRPr="006F7D65" w:rsidRDefault="00252AF4" w:rsidP="00252AF4">
            <w:pPr>
              <w:pStyle w:val="StandardinTabellen"/>
              <w:jc w:val="center"/>
              <w:rPr>
                <w:b/>
              </w:rPr>
            </w:pPr>
            <w:r>
              <w:rPr>
                <w:b/>
              </w:rPr>
              <w:t>1.0.001</w:t>
            </w:r>
          </w:p>
        </w:tc>
        <w:tc>
          <w:tcPr>
            <w:tcW w:w="7565" w:type="dxa"/>
            <w:shd w:val="clear" w:color="auto" w:fill="D9D9D9" w:themeFill="background1" w:themeFillShade="D9"/>
          </w:tcPr>
          <w:p w14:paraId="699D0C3D" w14:textId="01DDFF01" w:rsidR="00252AF4" w:rsidRPr="00252AF4" w:rsidRDefault="00252AF4" w:rsidP="00252AF4">
            <w:pPr>
              <w:pStyle w:val="StandardinTabellen"/>
              <w:rPr>
                <w:b/>
              </w:rPr>
            </w:pPr>
            <w:r w:rsidRPr="00252AF4">
              <w:rPr>
                <w:b/>
              </w:rPr>
              <w:t>Verbindung und Initialisierung</w:t>
            </w:r>
          </w:p>
        </w:tc>
      </w:tr>
      <w:tr w:rsidR="00C42D9E" w14:paraId="7F20FC74" w14:textId="77777777" w:rsidTr="00C42D9E">
        <w:tc>
          <w:tcPr>
            <w:tcW w:w="9062" w:type="dxa"/>
            <w:gridSpan w:val="2"/>
          </w:tcPr>
          <w:p w14:paraId="1D41AEF5" w14:textId="693F4002" w:rsidR="002D722C" w:rsidRDefault="002D722C" w:rsidP="00252AF4">
            <w:pPr>
              <w:pStyle w:val="StandardinTabellen"/>
            </w:pPr>
            <w:r>
              <w:t>Die App bietet dem Benutzer eine Übersicht über die konfigurierten Spektrometer</w:t>
            </w:r>
            <w:r w:rsidR="00252AF4">
              <w:t>.</w:t>
            </w:r>
            <w:r>
              <w:t xml:space="preserve"> Der Benutzer kann sich nach der Auswahl eines Spektrometers mit diesem verbinden.</w:t>
            </w:r>
          </w:p>
          <w:p w14:paraId="56C2E106" w14:textId="3721A7BC" w:rsidR="002D722C" w:rsidRDefault="00252AF4" w:rsidP="00252AF4">
            <w:pPr>
              <w:pStyle w:val="StandardinTabellen"/>
            </w:pPr>
            <w:r>
              <w:t xml:space="preserve">Diese Verbindungseinstellungen </w:t>
            </w:r>
            <w:r w:rsidR="002D722C">
              <w:t>können direkt im App erstellt und angepasst werden.</w:t>
            </w:r>
          </w:p>
          <w:p w14:paraId="58BB5D29" w14:textId="0D3F7A2D" w:rsidR="00252AF4" w:rsidRDefault="00252AF4" w:rsidP="00252AF4">
            <w:pPr>
              <w:pStyle w:val="StandardinTabellen"/>
            </w:pPr>
            <w:r>
              <w:t>Zu den Verbindungsdaten gehören folgende Parameter:</w:t>
            </w:r>
          </w:p>
          <w:p w14:paraId="212CB8A2" w14:textId="54185D8F" w:rsidR="002D722C" w:rsidRDefault="002D722C" w:rsidP="00252AF4">
            <w:pPr>
              <w:pStyle w:val="StandardinTabellen"/>
              <w:numPr>
                <w:ilvl w:val="0"/>
                <w:numId w:val="17"/>
              </w:numPr>
              <w:spacing w:before="0" w:after="0"/>
              <w:ind w:left="714" w:hanging="357"/>
            </w:pPr>
            <w:r>
              <w:t>Bezeichnung (Name oder Seriennummer)</w:t>
            </w:r>
          </w:p>
          <w:p w14:paraId="19238CFA" w14:textId="77777777" w:rsidR="00252AF4" w:rsidRDefault="00252AF4" w:rsidP="00252AF4">
            <w:pPr>
              <w:pStyle w:val="StandardinTabellen"/>
              <w:numPr>
                <w:ilvl w:val="0"/>
                <w:numId w:val="17"/>
              </w:numPr>
              <w:spacing w:before="0" w:after="0"/>
              <w:ind w:left="714" w:hanging="357"/>
            </w:pPr>
            <w:r>
              <w:t>IP-Adresse des TCP Servers auf dem Spektrometer</w:t>
            </w:r>
          </w:p>
          <w:p w14:paraId="45A97DAD" w14:textId="03E4210D" w:rsidR="00252AF4" w:rsidRDefault="00252AF4" w:rsidP="00252AF4">
            <w:pPr>
              <w:pStyle w:val="StandardinTabellen"/>
              <w:numPr>
                <w:ilvl w:val="0"/>
                <w:numId w:val="17"/>
              </w:numPr>
              <w:spacing w:before="0" w:after="0"/>
              <w:ind w:left="714" w:hanging="357"/>
            </w:pPr>
            <w:r>
              <w:t>Port des TCP Servers auf dem Spektrometer</w:t>
            </w:r>
          </w:p>
          <w:p w14:paraId="45CA222C" w14:textId="3866D41C" w:rsidR="002D722C" w:rsidRDefault="002D722C" w:rsidP="00252AF4">
            <w:pPr>
              <w:pStyle w:val="StandardinTabellen"/>
              <w:numPr>
                <w:ilvl w:val="0"/>
                <w:numId w:val="17"/>
              </w:numPr>
              <w:spacing w:before="0" w:after="0"/>
              <w:ind w:left="714" w:hanging="357"/>
            </w:pPr>
            <w:r>
              <w:t>LMP INI-Datei</w:t>
            </w:r>
          </w:p>
          <w:p w14:paraId="5BE40EA9" w14:textId="77777777" w:rsidR="002D722C" w:rsidRDefault="002D722C" w:rsidP="00252AF4">
            <w:pPr>
              <w:pStyle w:val="StandardinTabellen"/>
              <w:numPr>
                <w:ilvl w:val="0"/>
                <w:numId w:val="17"/>
              </w:numPr>
              <w:spacing w:before="0" w:after="0"/>
              <w:ind w:left="714" w:hanging="357"/>
            </w:pPr>
            <w:r>
              <w:t>REF INI-Datei</w:t>
            </w:r>
          </w:p>
          <w:p w14:paraId="1C00E433" w14:textId="3A877181" w:rsidR="002D722C" w:rsidRDefault="002D722C" w:rsidP="00252AF4">
            <w:pPr>
              <w:pStyle w:val="StandardinTabellen"/>
              <w:numPr>
                <w:ilvl w:val="0"/>
                <w:numId w:val="17"/>
              </w:numPr>
              <w:spacing w:before="0" w:after="0"/>
              <w:ind w:left="714" w:hanging="357"/>
            </w:pPr>
            <w:r>
              <w:t>ILL INI-Datei</w:t>
            </w:r>
          </w:p>
          <w:p w14:paraId="0DD9FF3A" w14:textId="4B3CB41E" w:rsidR="00C42D9E" w:rsidRDefault="00252AF4" w:rsidP="00B11D91">
            <w:pPr>
              <w:pStyle w:val="StandardinTabellen"/>
            </w:pPr>
            <w:r>
              <w:t xml:space="preserve">Eine Verbindung kann nur hergestellt werden, wenn sich das </w:t>
            </w:r>
            <w:r w:rsidR="00B11D91">
              <w:t>iPad</w:t>
            </w:r>
            <w:r>
              <w:t xml:space="preserve"> auf dem sich das App befindet mit dem vom Spektrometer zur Verfügung gestellten Wi-Fi Netzwerk verbunden hat</w:t>
            </w:r>
            <w:r w:rsidR="00B11D91">
              <w:t xml:space="preserve"> und die IP Adresse, des iPads, manuell ans Netz des Spektrometers angepasst wurde</w:t>
            </w:r>
            <w:r>
              <w:t>.</w:t>
            </w:r>
          </w:p>
        </w:tc>
      </w:tr>
      <w:tr w:rsidR="006F7D65" w14:paraId="28727294" w14:textId="77777777" w:rsidTr="00252AF4">
        <w:trPr>
          <w:trHeight w:val="390"/>
        </w:trPr>
        <w:tc>
          <w:tcPr>
            <w:tcW w:w="9062" w:type="dxa"/>
            <w:gridSpan w:val="2"/>
            <w:shd w:val="clear" w:color="auto" w:fill="DEEAF6" w:themeFill="accent1" w:themeFillTint="33"/>
          </w:tcPr>
          <w:p w14:paraId="0AC0FB39" w14:textId="1B031EAA" w:rsidR="006F7D65" w:rsidRDefault="006F7D65" w:rsidP="006F7D65">
            <w:pPr>
              <w:pStyle w:val="StandardinTabellen"/>
              <w:jc w:val="right"/>
            </w:pPr>
            <w:r>
              <w:rPr>
                <w:b/>
              </w:rPr>
              <w:t>Urheber: Projektteam</w:t>
            </w:r>
          </w:p>
        </w:tc>
      </w:tr>
    </w:tbl>
    <w:p w14:paraId="41A6A1AB" w14:textId="77777777" w:rsidR="00C42D9E" w:rsidRDefault="00C42D9E" w:rsidP="00C42D9E"/>
    <w:tbl>
      <w:tblPr>
        <w:tblStyle w:val="Tabellenraster"/>
        <w:tblW w:w="0" w:type="auto"/>
        <w:tblLook w:val="04A0" w:firstRow="1" w:lastRow="0" w:firstColumn="1" w:lastColumn="0" w:noHBand="0" w:noVBand="1"/>
      </w:tblPr>
      <w:tblGrid>
        <w:gridCol w:w="1497"/>
        <w:gridCol w:w="7565"/>
      </w:tblGrid>
      <w:tr w:rsidR="00252AF4" w14:paraId="61053421" w14:textId="77777777" w:rsidTr="00214A3C">
        <w:tc>
          <w:tcPr>
            <w:tcW w:w="1497" w:type="dxa"/>
            <w:shd w:val="clear" w:color="auto" w:fill="D9D9D9" w:themeFill="background1" w:themeFillShade="D9"/>
          </w:tcPr>
          <w:p w14:paraId="6FBA2C01" w14:textId="4ED0BB8A" w:rsidR="00252AF4" w:rsidRPr="006F7D65" w:rsidRDefault="00252AF4" w:rsidP="00214A3C">
            <w:pPr>
              <w:pStyle w:val="StandardinTabellen"/>
              <w:jc w:val="center"/>
              <w:rPr>
                <w:b/>
              </w:rPr>
            </w:pPr>
            <w:r>
              <w:rPr>
                <w:b/>
              </w:rPr>
              <w:t>1.0.002</w:t>
            </w:r>
          </w:p>
        </w:tc>
        <w:tc>
          <w:tcPr>
            <w:tcW w:w="7565" w:type="dxa"/>
            <w:shd w:val="clear" w:color="auto" w:fill="D9D9D9" w:themeFill="background1" w:themeFillShade="D9"/>
          </w:tcPr>
          <w:p w14:paraId="54371A9F" w14:textId="52C10D22" w:rsidR="00252AF4" w:rsidRPr="00252AF4" w:rsidRDefault="00252AF4" w:rsidP="00214A3C">
            <w:pPr>
              <w:pStyle w:val="StandardinTabellen"/>
              <w:rPr>
                <w:b/>
              </w:rPr>
            </w:pPr>
            <w:r>
              <w:rPr>
                <w:b/>
              </w:rPr>
              <w:t>Verbindungseinstellungen</w:t>
            </w:r>
          </w:p>
        </w:tc>
      </w:tr>
      <w:tr w:rsidR="00252AF4" w14:paraId="046EEAF2" w14:textId="77777777" w:rsidTr="00214A3C">
        <w:tc>
          <w:tcPr>
            <w:tcW w:w="9062" w:type="dxa"/>
            <w:gridSpan w:val="2"/>
          </w:tcPr>
          <w:p w14:paraId="2DA09488" w14:textId="7EA4A4C6" w:rsidR="00252AF4" w:rsidRDefault="00041A3E" w:rsidP="00041A3E">
            <w:pPr>
              <w:pStyle w:val="StandardinTabellen"/>
            </w:pPr>
            <w:r>
              <w:t>Die Verbindungseinstellungen können direkt im App erstellt und geändert werden. Eine Verbindungseinstellung oder Konfiguration eines Spektrometers beinhaltet die in der Anforderung 1.0.001 erwähnten Konfigurationspunkte.</w:t>
            </w:r>
          </w:p>
        </w:tc>
      </w:tr>
      <w:tr w:rsidR="00252AF4" w14:paraId="31E35FF8" w14:textId="77777777" w:rsidTr="00214A3C">
        <w:trPr>
          <w:trHeight w:val="390"/>
        </w:trPr>
        <w:tc>
          <w:tcPr>
            <w:tcW w:w="9062" w:type="dxa"/>
            <w:gridSpan w:val="2"/>
            <w:shd w:val="clear" w:color="auto" w:fill="DEEAF6" w:themeFill="accent1" w:themeFillTint="33"/>
          </w:tcPr>
          <w:p w14:paraId="2E37E89B" w14:textId="77777777" w:rsidR="00252AF4" w:rsidRDefault="00252AF4" w:rsidP="00214A3C">
            <w:pPr>
              <w:pStyle w:val="StandardinTabellen"/>
              <w:jc w:val="right"/>
            </w:pPr>
            <w:r>
              <w:rPr>
                <w:b/>
              </w:rPr>
              <w:t>Urheber: Projektteam</w:t>
            </w:r>
          </w:p>
        </w:tc>
      </w:tr>
    </w:tbl>
    <w:p w14:paraId="3A901AF3" w14:textId="61D2155F" w:rsidR="00252AF4" w:rsidRDefault="00252AF4" w:rsidP="00252AF4"/>
    <w:tbl>
      <w:tblPr>
        <w:tblStyle w:val="Tabellenraster"/>
        <w:tblW w:w="0" w:type="auto"/>
        <w:tblLook w:val="04A0" w:firstRow="1" w:lastRow="0" w:firstColumn="1" w:lastColumn="0" w:noHBand="0" w:noVBand="1"/>
      </w:tblPr>
      <w:tblGrid>
        <w:gridCol w:w="1497"/>
        <w:gridCol w:w="7565"/>
      </w:tblGrid>
      <w:tr w:rsidR="002D722C" w14:paraId="252E34CA" w14:textId="77777777" w:rsidTr="00AE3664">
        <w:tc>
          <w:tcPr>
            <w:tcW w:w="1497" w:type="dxa"/>
            <w:shd w:val="clear" w:color="auto" w:fill="D9D9D9" w:themeFill="background1" w:themeFillShade="D9"/>
          </w:tcPr>
          <w:p w14:paraId="0DFEF688" w14:textId="2F639240" w:rsidR="002D722C" w:rsidRPr="006F7D65" w:rsidRDefault="002D722C" w:rsidP="00AE3664">
            <w:pPr>
              <w:pStyle w:val="StandardinTabellen"/>
              <w:jc w:val="center"/>
              <w:rPr>
                <w:b/>
              </w:rPr>
            </w:pPr>
            <w:r>
              <w:rPr>
                <w:b/>
              </w:rPr>
              <w:t>1.0.003</w:t>
            </w:r>
          </w:p>
        </w:tc>
        <w:tc>
          <w:tcPr>
            <w:tcW w:w="7565" w:type="dxa"/>
            <w:shd w:val="clear" w:color="auto" w:fill="D9D9D9" w:themeFill="background1" w:themeFillShade="D9"/>
          </w:tcPr>
          <w:p w14:paraId="09448851" w14:textId="6AF26A2D" w:rsidR="002D722C" w:rsidRPr="00252AF4" w:rsidRDefault="002D722C" w:rsidP="00AE3664">
            <w:pPr>
              <w:pStyle w:val="StandardinTabellen"/>
              <w:rPr>
                <w:b/>
              </w:rPr>
            </w:pPr>
            <w:r>
              <w:rPr>
                <w:b/>
              </w:rPr>
              <w:t>Speichern der INI-Dateien im App</w:t>
            </w:r>
          </w:p>
        </w:tc>
      </w:tr>
      <w:tr w:rsidR="002D722C" w14:paraId="75CBA401" w14:textId="77777777" w:rsidTr="00AE3664">
        <w:tc>
          <w:tcPr>
            <w:tcW w:w="9062" w:type="dxa"/>
            <w:gridSpan w:val="2"/>
          </w:tcPr>
          <w:p w14:paraId="78ABE70C" w14:textId="50CD1C37" w:rsidR="002D722C" w:rsidRDefault="00041A3E" w:rsidP="00041A3E">
            <w:pPr>
              <w:pStyle w:val="StandardinTabellen"/>
            </w:pPr>
            <w:r>
              <w:t>INI-Dateien können vorgängig ins App importiert werden. Der Benutzer ist selber verantwortlich diese Dateien vorgängig auf das iPad zu laden oder senden. Das App erlaubt die Öffnung von Dateien mit der Endung „.</w:t>
            </w:r>
            <w:proofErr w:type="spellStart"/>
            <w:r>
              <w:t>ini</w:t>
            </w:r>
            <w:proofErr w:type="spellEnd"/>
            <w:r>
              <w:t>“. Importierte Dateien können dann bei den Verbindungseinstellungen ausgewählt und verwendet werden.</w:t>
            </w:r>
          </w:p>
        </w:tc>
      </w:tr>
      <w:tr w:rsidR="002D722C" w14:paraId="0FF8C74B" w14:textId="77777777" w:rsidTr="00AE3664">
        <w:trPr>
          <w:trHeight w:val="390"/>
        </w:trPr>
        <w:tc>
          <w:tcPr>
            <w:tcW w:w="9062" w:type="dxa"/>
            <w:gridSpan w:val="2"/>
            <w:shd w:val="clear" w:color="auto" w:fill="DEEAF6" w:themeFill="accent1" w:themeFillTint="33"/>
          </w:tcPr>
          <w:p w14:paraId="205FA2E4" w14:textId="559D84F8" w:rsidR="002D722C" w:rsidRDefault="002D722C" w:rsidP="00041A3E">
            <w:pPr>
              <w:pStyle w:val="StandardinTabellen"/>
              <w:jc w:val="right"/>
            </w:pPr>
            <w:r>
              <w:rPr>
                <w:b/>
              </w:rPr>
              <w:t xml:space="preserve">Urheber: </w:t>
            </w:r>
            <w:r w:rsidR="00041A3E">
              <w:rPr>
                <w:b/>
              </w:rPr>
              <w:t xml:space="preserve">A. </w:t>
            </w:r>
            <w:proofErr w:type="spellStart"/>
            <w:r w:rsidR="00041A3E">
              <w:rPr>
                <w:b/>
              </w:rPr>
              <w:t>Hueni</w:t>
            </w:r>
            <w:proofErr w:type="spellEnd"/>
          </w:p>
        </w:tc>
      </w:tr>
    </w:tbl>
    <w:p w14:paraId="538AC9B5" w14:textId="77777777" w:rsidR="00252AF4" w:rsidRDefault="00252AF4">
      <w:r>
        <w:br w:type="page"/>
      </w:r>
    </w:p>
    <w:p w14:paraId="7CE03CE2" w14:textId="2F55A95C" w:rsidR="007C5F76" w:rsidRDefault="00252AF4" w:rsidP="007C5F76">
      <w:pPr>
        <w:pStyle w:val="berschrift3"/>
      </w:pPr>
      <w:bookmarkStart w:id="23" w:name="_Toc468216711"/>
      <w:r>
        <w:lastRenderedPageBreak/>
        <w:t>Konfiguration des Spektrometers</w:t>
      </w:r>
      <w:r w:rsidR="001F5AC3">
        <w:t xml:space="preserve"> (Instrument </w:t>
      </w:r>
      <w:proofErr w:type="spellStart"/>
      <w:r w:rsidR="001F5AC3">
        <w:t>Configuration</w:t>
      </w:r>
      <w:proofErr w:type="spellEnd"/>
      <w:r w:rsidR="001F5AC3">
        <w:t>)</w:t>
      </w:r>
      <w:bookmarkEnd w:id="23"/>
    </w:p>
    <w:tbl>
      <w:tblPr>
        <w:tblStyle w:val="Tabellenraster"/>
        <w:tblW w:w="0" w:type="auto"/>
        <w:tblLook w:val="04A0" w:firstRow="1" w:lastRow="0" w:firstColumn="1" w:lastColumn="0" w:noHBand="0" w:noVBand="1"/>
      </w:tblPr>
      <w:tblGrid>
        <w:gridCol w:w="1497"/>
        <w:gridCol w:w="7565"/>
      </w:tblGrid>
      <w:tr w:rsidR="007A7C82" w:rsidRPr="00252AF4" w14:paraId="140D6273" w14:textId="77777777" w:rsidTr="00AE3664">
        <w:tc>
          <w:tcPr>
            <w:tcW w:w="1497" w:type="dxa"/>
            <w:shd w:val="clear" w:color="auto" w:fill="D9D9D9" w:themeFill="background1" w:themeFillShade="D9"/>
          </w:tcPr>
          <w:p w14:paraId="24924188" w14:textId="77777777" w:rsidR="007A7C82" w:rsidRPr="006F7D65" w:rsidRDefault="007A7C82" w:rsidP="00AE3664">
            <w:pPr>
              <w:pStyle w:val="StandardinTabellen"/>
              <w:jc w:val="center"/>
              <w:rPr>
                <w:b/>
              </w:rPr>
            </w:pPr>
            <w:r>
              <w:rPr>
                <w:b/>
              </w:rPr>
              <w:t>2.0.001</w:t>
            </w:r>
          </w:p>
        </w:tc>
        <w:tc>
          <w:tcPr>
            <w:tcW w:w="7565" w:type="dxa"/>
            <w:shd w:val="clear" w:color="auto" w:fill="D9D9D9" w:themeFill="background1" w:themeFillShade="D9"/>
          </w:tcPr>
          <w:p w14:paraId="19E8D3AD" w14:textId="0356585B" w:rsidR="007A7C82" w:rsidRPr="00252AF4" w:rsidRDefault="007A7C82" w:rsidP="00AE3664">
            <w:pPr>
              <w:pStyle w:val="StandardinTabellen"/>
              <w:rPr>
                <w:b/>
              </w:rPr>
            </w:pPr>
            <w:r>
              <w:rPr>
                <w:b/>
              </w:rPr>
              <w:t>Einstellen der „</w:t>
            </w:r>
            <w:proofErr w:type="spellStart"/>
            <w:r>
              <w:rPr>
                <w:b/>
              </w:rPr>
              <w:t>Foreoptic</w:t>
            </w:r>
            <w:proofErr w:type="spellEnd"/>
            <w:r>
              <w:rPr>
                <w:b/>
              </w:rPr>
              <w:t>“</w:t>
            </w:r>
          </w:p>
        </w:tc>
      </w:tr>
      <w:tr w:rsidR="007A7C82" w14:paraId="27689077" w14:textId="77777777" w:rsidTr="00AE3664">
        <w:tc>
          <w:tcPr>
            <w:tcW w:w="9062" w:type="dxa"/>
            <w:gridSpan w:val="2"/>
          </w:tcPr>
          <w:p w14:paraId="377CB84D" w14:textId="75D2D7A7" w:rsidR="007A7C82" w:rsidRDefault="007A7C82" w:rsidP="007A7C82">
            <w:pPr>
              <w:pStyle w:val="StandardinTabellen"/>
            </w:pPr>
            <w:r>
              <w:t>Der Benutzer kann vorgängig definieren mit welchem Modus die gemessenen Daten anschliessend ausgewertet</w:t>
            </w:r>
            <w:r w:rsidR="00702772">
              <w:t>/berechnet</w:t>
            </w:r>
            <w:r>
              <w:t xml:space="preserve"> werden. Dem Benutzer stehen jeweils die vom Spektrometer unterstützen Varianten zur Verfügung.</w:t>
            </w:r>
          </w:p>
          <w:p w14:paraId="60869E02" w14:textId="48774B86" w:rsidR="007A7C82" w:rsidRDefault="00CF7FFE" w:rsidP="008808F0">
            <w:pPr>
              <w:pStyle w:val="StandardinTabellen"/>
            </w:pPr>
            <w:r w:rsidRPr="00D61087">
              <w:t xml:space="preserve">Für </w:t>
            </w:r>
            <w:r w:rsidR="008808F0" w:rsidRPr="00D61087">
              <w:t>die aktuelle</w:t>
            </w:r>
            <w:r w:rsidRPr="00D61087">
              <w:t xml:space="preserve"> Version</w:t>
            </w:r>
            <w:r w:rsidR="008808F0" w:rsidRPr="00D61087">
              <w:t xml:space="preserve"> des Apps</w:t>
            </w:r>
            <w:r w:rsidRPr="00D61087">
              <w:t xml:space="preserve"> werden die Varianten </w:t>
            </w:r>
            <w:r w:rsidR="008808F0" w:rsidRPr="00D61087">
              <w:t>„</w:t>
            </w:r>
            <w:proofErr w:type="spellStart"/>
            <w:r w:rsidR="008808F0" w:rsidRPr="00D61087">
              <w:t>BareFiber</w:t>
            </w:r>
            <w:proofErr w:type="spellEnd"/>
            <w:r w:rsidR="008808F0" w:rsidRPr="00D61087">
              <w:t xml:space="preserve">“ und „3 </w:t>
            </w:r>
            <w:proofErr w:type="spellStart"/>
            <w:r w:rsidR="008808F0" w:rsidRPr="00D61087">
              <w:t>Degree</w:t>
            </w:r>
            <w:proofErr w:type="spellEnd"/>
            <w:r w:rsidR="008808F0" w:rsidRPr="00D61087">
              <w:t xml:space="preserve">“ unterstützt. Diese sind auch auf die </w:t>
            </w:r>
            <w:proofErr w:type="spellStart"/>
            <w:r w:rsidR="008808F0" w:rsidRPr="00D61087">
              <w:t>Spektrometertypen</w:t>
            </w:r>
            <w:proofErr w:type="spellEnd"/>
            <w:r w:rsidR="008808F0" w:rsidRPr="00D61087">
              <w:t xml:space="preserve"> „</w:t>
            </w:r>
            <w:proofErr w:type="spellStart"/>
            <w:r w:rsidR="008808F0" w:rsidRPr="00D61087">
              <w:t>FieldSpec</w:t>
            </w:r>
            <w:proofErr w:type="spellEnd"/>
            <w:r w:rsidR="008808F0" w:rsidRPr="00D61087">
              <w:t xml:space="preserve"> 3“ und „</w:t>
            </w:r>
            <w:proofErr w:type="spellStart"/>
            <w:r w:rsidR="008808F0" w:rsidRPr="00D61087">
              <w:t>FieldSpec</w:t>
            </w:r>
            <w:proofErr w:type="spellEnd"/>
            <w:r w:rsidR="008808F0" w:rsidRPr="00D61087">
              <w:t xml:space="preserve"> 4“ abgestimmt. Die Konfigurationsdateien müssen ebenfalls bei der </w:t>
            </w:r>
            <w:proofErr w:type="spellStart"/>
            <w:r w:rsidR="008808F0" w:rsidRPr="00D61087">
              <w:t>Spektrometerkonfiguration</w:t>
            </w:r>
            <w:proofErr w:type="spellEnd"/>
            <w:r w:rsidR="008808F0" w:rsidRPr="00D61087">
              <w:t xml:space="preserve"> (Anforderung 1.0.003) erfasst werden.</w:t>
            </w:r>
          </w:p>
        </w:tc>
      </w:tr>
      <w:tr w:rsidR="007A7C82" w14:paraId="122E7A0A" w14:textId="77777777" w:rsidTr="00AE3664">
        <w:trPr>
          <w:trHeight w:val="390"/>
        </w:trPr>
        <w:tc>
          <w:tcPr>
            <w:tcW w:w="9062" w:type="dxa"/>
            <w:gridSpan w:val="2"/>
            <w:shd w:val="clear" w:color="auto" w:fill="DEEAF6" w:themeFill="accent1" w:themeFillTint="33"/>
          </w:tcPr>
          <w:p w14:paraId="717AE19F" w14:textId="4C1C8DDB" w:rsidR="007A7C82" w:rsidRDefault="007A7C82" w:rsidP="00AE3664">
            <w:pPr>
              <w:pStyle w:val="StandardinTabellen"/>
              <w:jc w:val="right"/>
            </w:pPr>
            <w:r>
              <w:rPr>
                <w:b/>
              </w:rPr>
              <w:t xml:space="preserve">Urheber: A. </w:t>
            </w:r>
            <w:proofErr w:type="spellStart"/>
            <w:r>
              <w:rPr>
                <w:b/>
              </w:rPr>
              <w:t>Hueni</w:t>
            </w:r>
            <w:proofErr w:type="spellEnd"/>
          </w:p>
        </w:tc>
      </w:tr>
    </w:tbl>
    <w:p w14:paraId="649E3633" w14:textId="77777777" w:rsidR="007A7C82" w:rsidRPr="007A7C82" w:rsidRDefault="007A7C82" w:rsidP="007A7C82"/>
    <w:tbl>
      <w:tblPr>
        <w:tblStyle w:val="Tabellenraster"/>
        <w:tblW w:w="0" w:type="auto"/>
        <w:tblLook w:val="04A0" w:firstRow="1" w:lastRow="0" w:firstColumn="1" w:lastColumn="0" w:noHBand="0" w:noVBand="1"/>
      </w:tblPr>
      <w:tblGrid>
        <w:gridCol w:w="1497"/>
        <w:gridCol w:w="7565"/>
      </w:tblGrid>
      <w:tr w:rsidR="00252AF4" w:rsidRPr="00252AF4" w14:paraId="26357FFC" w14:textId="77777777" w:rsidTr="00214A3C">
        <w:tc>
          <w:tcPr>
            <w:tcW w:w="1497" w:type="dxa"/>
            <w:shd w:val="clear" w:color="auto" w:fill="D9D9D9" w:themeFill="background1" w:themeFillShade="D9"/>
          </w:tcPr>
          <w:p w14:paraId="2BF43B9B" w14:textId="10223964" w:rsidR="00252AF4" w:rsidRPr="006F7D65" w:rsidRDefault="00252AF4" w:rsidP="00214A3C">
            <w:pPr>
              <w:pStyle w:val="StandardinTabellen"/>
              <w:jc w:val="center"/>
              <w:rPr>
                <w:b/>
              </w:rPr>
            </w:pPr>
            <w:r>
              <w:rPr>
                <w:b/>
              </w:rPr>
              <w:t>2.0.00</w:t>
            </w:r>
            <w:r w:rsidR="0083585E">
              <w:rPr>
                <w:b/>
              </w:rPr>
              <w:t>2</w:t>
            </w:r>
          </w:p>
        </w:tc>
        <w:tc>
          <w:tcPr>
            <w:tcW w:w="7565" w:type="dxa"/>
            <w:shd w:val="clear" w:color="auto" w:fill="D9D9D9" w:themeFill="background1" w:themeFillShade="D9"/>
          </w:tcPr>
          <w:p w14:paraId="539F6D6B" w14:textId="78887E17" w:rsidR="00252AF4" w:rsidRPr="00252AF4" w:rsidRDefault="00252AF4" w:rsidP="00214A3C">
            <w:pPr>
              <w:pStyle w:val="StandardinTabellen"/>
              <w:rPr>
                <w:b/>
              </w:rPr>
            </w:pPr>
            <w:r>
              <w:rPr>
                <w:b/>
              </w:rPr>
              <w:t>Einstellen der „</w:t>
            </w:r>
            <w:proofErr w:type="spellStart"/>
            <w:r>
              <w:rPr>
                <w:b/>
              </w:rPr>
              <w:t>Number</w:t>
            </w:r>
            <w:proofErr w:type="spellEnd"/>
            <w:r>
              <w:rPr>
                <w:b/>
              </w:rPr>
              <w:t xml:space="preserve"> </w:t>
            </w:r>
            <w:proofErr w:type="spellStart"/>
            <w:r>
              <w:rPr>
                <w:b/>
              </w:rPr>
              <w:t>of</w:t>
            </w:r>
            <w:proofErr w:type="spellEnd"/>
            <w:r>
              <w:rPr>
                <w:b/>
              </w:rPr>
              <w:t xml:space="preserve"> Samples“</w:t>
            </w:r>
          </w:p>
        </w:tc>
      </w:tr>
      <w:tr w:rsidR="00252AF4" w14:paraId="3A9FA08A" w14:textId="77777777" w:rsidTr="00214A3C">
        <w:tc>
          <w:tcPr>
            <w:tcW w:w="9062" w:type="dxa"/>
            <w:gridSpan w:val="2"/>
          </w:tcPr>
          <w:p w14:paraId="62CB718A" w14:textId="2713263E" w:rsidR="00252AF4" w:rsidRDefault="00702772" w:rsidP="00702772">
            <w:pPr>
              <w:pStyle w:val="StandardinTabellen"/>
            </w:pPr>
            <w:r>
              <w:t>Zu den folgenden drei Messmethoden können im App die jeweiligen „</w:t>
            </w:r>
            <w:proofErr w:type="spellStart"/>
            <w:r>
              <w:t>Number</w:t>
            </w:r>
            <w:proofErr w:type="spellEnd"/>
            <w:r>
              <w:t xml:space="preserve"> </w:t>
            </w:r>
            <w:proofErr w:type="spellStart"/>
            <w:r>
              <w:t>of</w:t>
            </w:r>
            <w:proofErr w:type="spellEnd"/>
            <w:r>
              <w:t xml:space="preserve"> Samples“ separat eingestellt werden:</w:t>
            </w:r>
          </w:p>
          <w:p w14:paraId="1D995C04" w14:textId="2DC4E15B" w:rsidR="00702772" w:rsidRDefault="00702772" w:rsidP="0083585E">
            <w:pPr>
              <w:pStyle w:val="StandardinTabellen"/>
              <w:numPr>
                <w:ilvl w:val="0"/>
                <w:numId w:val="19"/>
              </w:numPr>
              <w:spacing w:before="0" w:after="0"/>
              <w:ind w:left="714" w:hanging="357"/>
            </w:pPr>
            <w:proofErr w:type="spellStart"/>
            <w:r>
              <w:t>Spectrum</w:t>
            </w:r>
            <w:proofErr w:type="spellEnd"/>
            <w:r w:rsidR="0083585E">
              <w:t xml:space="preserve"> (10)</w:t>
            </w:r>
          </w:p>
          <w:p w14:paraId="0320CE72" w14:textId="75062A03" w:rsidR="00702772" w:rsidRDefault="00702772" w:rsidP="0083585E">
            <w:pPr>
              <w:pStyle w:val="StandardinTabellen"/>
              <w:numPr>
                <w:ilvl w:val="0"/>
                <w:numId w:val="19"/>
              </w:numPr>
              <w:spacing w:before="0" w:after="0"/>
              <w:ind w:left="714" w:hanging="357"/>
            </w:pPr>
            <w:r>
              <w:t xml:space="preserve">Dark </w:t>
            </w:r>
            <w:proofErr w:type="spellStart"/>
            <w:r>
              <w:t>Current</w:t>
            </w:r>
            <w:proofErr w:type="spellEnd"/>
            <w:r w:rsidR="0083585E">
              <w:t xml:space="preserve"> (25)</w:t>
            </w:r>
          </w:p>
          <w:p w14:paraId="4109912C" w14:textId="088699A6" w:rsidR="00702772" w:rsidRDefault="00702772" w:rsidP="0083585E">
            <w:pPr>
              <w:pStyle w:val="StandardinTabellen"/>
              <w:numPr>
                <w:ilvl w:val="0"/>
                <w:numId w:val="19"/>
              </w:numPr>
              <w:spacing w:before="0" w:after="0"/>
              <w:ind w:left="714" w:hanging="357"/>
            </w:pPr>
            <w:r>
              <w:t>White Reference</w:t>
            </w:r>
            <w:r w:rsidR="0083585E">
              <w:t xml:space="preserve"> (25)</w:t>
            </w:r>
          </w:p>
          <w:p w14:paraId="6D7B9F6A" w14:textId="09C0352E" w:rsidR="00702772" w:rsidRDefault="0083585E" w:rsidP="00702772">
            <w:pPr>
              <w:pStyle w:val="StandardinTabellen"/>
            </w:pPr>
            <w:r>
              <w:t>Es wird automatisch eine Standard-Konfiguration angelegt die aus den oben in Klammern dargestellten werten besteht.</w:t>
            </w:r>
          </w:p>
        </w:tc>
      </w:tr>
      <w:tr w:rsidR="00252AF4" w14:paraId="325A3C0F" w14:textId="77777777" w:rsidTr="00214A3C">
        <w:trPr>
          <w:trHeight w:val="390"/>
        </w:trPr>
        <w:tc>
          <w:tcPr>
            <w:tcW w:w="9062" w:type="dxa"/>
            <w:gridSpan w:val="2"/>
            <w:shd w:val="clear" w:color="auto" w:fill="DEEAF6" w:themeFill="accent1" w:themeFillTint="33"/>
          </w:tcPr>
          <w:p w14:paraId="18DEB1DD" w14:textId="19A5810F" w:rsidR="00252AF4" w:rsidRDefault="00252AF4" w:rsidP="00252AF4">
            <w:pPr>
              <w:pStyle w:val="StandardinTabellen"/>
              <w:jc w:val="right"/>
            </w:pPr>
            <w:r>
              <w:rPr>
                <w:b/>
              </w:rPr>
              <w:t xml:space="preserve">Urheber: </w:t>
            </w:r>
            <w:r w:rsidR="00EF309B">
              <w:rPr>
                <w:b/>
              </w:rPr>
              <w:t xml:space="preserve">A. </w:t>
            </w:r>
            <w:proofErr w:type="spellStart"/>
            <w:r w:rsidR="00EF309B">
              <w:rPr>
                <w:b/>
              </w:rPr>
              <w:t>Hueni</w:t>
            </w:r>
            <w:proofErr w:type="spellEnd"/>
          </w:p>
        </w:tc>
      </w:tr>
    </w:tbl>
    <w:p w14:paraId="09736B9E"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83585E" w:rsidRPr="00252AF4" w14:paraId="6A2C03EE" w14:textId="77777777" w:rsidTr="00AE3664">
        <w:tc>
          <w:tcPr>
            <w:tcW w:w="1497" w:type="dxa"/>
            <w:shd w:val="clear" w:color="auto" w:fill="D9D9D9" w:themeFill="background1" w:themeFillShade="D9"/>
          </w:tcPr>
          <w:p w14:paraId="66A70F56" w14:textId="30FFFB24" w:rsidR="0083585E" w:rsidRPr="006F7D65" w:rsidRDefault="0083585E" w:rsidP="00AE3664">
            <w:pPr>
              <w:pStyle w:val="StandardinTabellen"/>
              <w:jc w:val="center"/>
              <w:rPr>
                <w:b/>
              </w:rPr>
            </w:pPr>
            <w:r>
              <w:rPr>
                <w:b/>
              </w:rPr>
              <w:t>2.1.003</w:t>
            </w:r>
          </w:p>
        </w:tc>
        <w:tc>
          <w:tcPr>
            <w:tcW w:w="7565" w:type="dxa"/>
            <w:shd w:val="clear" w:color="auto" w:fill="D9D9D9" w:themeFill="background1" w:themeFillShade="D9"/>
          </w:tcPr>
          <w:p w14:paraId="32044DDE" w14:textId="77777777" w:rsidR="0083585E" w:rsidRPr="00252AF4" w:rsidRDefault="0083585E" w:rsidP="00AE3664">
            <w:pPr>
              <w:pStyle w:val="StandardinTabellen"/>
              <w:rPr>
                <w:b/>
              </w:rPr>
            </w:pPr>
            <w:r>
              <w:rPr>
                <w:b/>
              </w:rPr>
              <w:t>Einstellen der „Visible“ Parameter</w:t>
            </w:r>
          </w:p>
        </w:tc>
      </w:tr>
      <w:tr w:rsidR="0083585E" w14:paraId="4943518E" w14:textId="77777777" w:rsidTr="00AE3664">
        <w:tc>
          <w:tcPr>
            <w:tcW w:w="9062" w:type="dxa"/>
            <w:gridSpan w:val="2"/>
          </w:tcPr>
          <w:p w14:paraId="45412CE1" w14:textId="459C8902" w:rsidR="0083585E" w:rsidRDefault="00EF309B" w:rsidP="00EF309B">
            <w:pPr>
              <w:pStyle w:val="StandardinTabellen"/>
            </w:pPr>
            <w:r>
              <w:t>Der Benutzer hat die Möglichkeit die zwei folgenden Einstellungen, die als „Visible“ bezeichnet werden zu verändern:</w:t>
            </w:r>
          </w:p>
          <w:p w14:paraId="2432A2CE" w14:textId="5BF5D6D2" w:rsidR="00EF309B" w:rsidRPr="006B0D4F" w:rsidRDefault="00EF309B" w:rsidP="00EF309B">
            <w:pPr>
              <w:pStyle w:val="StandardinTabellen"/>
              <w:numPr>
                <w:ilvl w:val="0"/>
                <w:numId w:val="20"/>
              </w:numPr>
              <w:spacing w:before="0" w:after="0"/>
              <w:ind w:left="714" w:hanging="357"/>
            </w:pPr>
            <w:proofErr w:type="spellStart"/>
            <w:r w:rsidRPr="006B0D4F">
              <w:t>Shutter</w:t>
            </w:r>
            <w:proofErr w:type="spellEnd"/>
            <w:r w:rsidRPr="006B0D4F">
              <w:t xml:space="preserve"> (Aktiviert/Deaktiviert)</w:t>
            </w:r>
          </w:p>
          <w:p w14:paraId="013F2257" w14:textId="77777777" w:rsidR="00EF309B" w:rsidRPr="006B0D4F" w:rsidRDefault="00EF309B" w:rsidP="00EF309B">
            <w:pPr>
              <w:pStyle w:val="StandardinTabellen"/>
              <w:numPr>
                <w:ilvl w:val="0"/>
                <w:numId w:val="20"/>
              </w:numPr>
              <w:spacing w:before="0" w:after="0"/>
              <w:ind w:left="714" w:hanging="357"/>
            </w:pPr>
            <w:r w:rsidRPr="006B0D4F">
              <w:t>Integration Time</w:t>
            </w:r>
          </w:p>
          <w:p w14:paraId="359FA9D6" w14:textId="081C8140" w:rsidR="00EF309B" w:rsidRDefault="006B0D4F" w:rsidP="00EF309B">
            <w:pPr>
              <w:pStyle w:val="StandardinTabellen"/>
            </w:pPr>
            <w:r>
              <w:t>Die „Integration Time“ wird über eine Liste vordefinierter Werte ausgewählt. Die Einstellungen werden nach dem Speichern auf das Spektrometer übertragen und sind dort fest hinterlegt.</w:t>
            </w:r>
          </w:p>
        </w:tc>
      </w:tr>
      <w:tr w:rsidR="0083585E" w14:paraId="2FEB3371" w14:textId="77777777" w:rsidTr="00AE3664">
        <w:trPr>
          <w:trHeight w:val="390"/>
        </w:trPr>
        <w:tc>
          <w:tcPr>
            <w:tcW w:w="9062" w:type="dxa"/>
            <w:gridSpan w:val="2"/>
            <w:shd w:val="clear" w:color="auto" w:fill="DEEAF6" w:themeFill="accent1" w:themeFillTint="33"/>
          </w:tcPr>
          <w:p w14:paraId="369C941F" w14:textId="3B7154FC" w:rsidR="0083585E" w:rsidRDefault="0083585E" w:rsidP="00AE3664">
            <w:pPr>
              <w:pStyle w:val="StandardinTabellen"/>
              <w:jc w:val="right"/>
            </w:pPr>
            <w:r>
              <w:rPr>
                <w:b/>
              </w:rPr>
              <w:t xml:space="preserve">Urheber: </w:t>
            </w:r>
            <w:r w:rsidR="00EF309B">
              <w:rPr>
                <w:b/>
              </w:rPr>
              <w:t xml:space="preserve">A. </w:t>
            </w:r>
            <w:proofErr w:type="spellStart"/>
            <w:r w:rsidR="00EF309B">
              <w:rPr>
                <w:b/>
              </w:rPr>
              <w:t>Hueni</w:t>
            </w:r>
            <w:proofErr w:type="spellEnd"/>
          </w:p>
        </w:tc>
      </w:tr>
    </w:tbl>
    <w:p w14:paraId="29380F13" w14:textId="77777777" w:rsidR="0083585E" w:rsidRDefault="0083585E" w:rsidP="00252AF4"/>
    <w:tbl>
      <w:tblPr>
        <w:tblStyle w:val="Tabellenraster"/>
        <w:tblW w:w="0" w:type="auto"/>
        <w:tblLook w:val="04A0" w:firstRow="1" w:lastRow="0" w:firstColumn="1" w:lastColumn="0" w:noHBand="0" w:noVBand="1"/>
      </w:tblPr>
      <w:tblGrid>
        <w:gridCol w:w="1497"/>
        <w:gridCol w:w="7565"/>
      </w:tblGrid>
      <w:tr w:rsidR="00EF309B" w:rsidRPr="00252AF4" w14:paraId="6D4D9BEB" w14:textId="77777777" w:rsidTr="00AE3664">
        <w:tc>
          <w:tcPr>
            <w:tcW w:w="1497" w:type="dxa"/>
            <w:shd w:val="clear" w:color="auto" w:fill="D9D9D9" w:themeFill="background1" w:themeFillShade="D9"/>
          </w:tcPr>
          <w:p w14:paraId="2607EF88" w14:textId="262110F2" w:rsidR="00EF309B" w:rsidRPr="006F7D65" w:rsidRDefault="00EF309B" w:rsidP="00AE3664">
            <w:pPr>
              <w:pStyle w:val="StandardinTabellen"/>
              <w:jc w:val="center"/>
              <w:rPr>
                <w:b/>
              </w:rPr>
            </w:pPr>
            <w:r>
              <w:rPr>
                <w:b/>
              </w:rPr>
              <w:t>2.1.004</w:t>
            </w:r>
          </w:p>
        </w:tc>
        <w:tc>
          <w:tcPr>
            <w:tcW w:w="7565" w:type="dxa"/>
            <w:shd w:val="clear" w:color="auto" w:fill="D9D9D9" w:themeFill="background1" w:themeFillShade="D9"/>
          </w:tcPr>
          <w:p w14:paraId="197D0C4D" w14:textId="77777777" w:rsidR="00EF309B" w:rsidRPr="00252AF4" w:rsidRDefault="00EF309B" w:rsidP="00AE3664">
            <w:pPr>
              <w:pStyle w:val="StandardinTabellen"/>
              <w:rPr>
                <w:b/>
              </w:rPr>
            </w:pPr>
            <w:r>
              <w:rPr>
                <w:b/>
              </w:rPr>
              <w:t>Einstellen der „NIR“ / „SWIR1“ / „SWIR2“ Parameter</w:t>
            </w:r>
          </w:p>
        </w:tc>
      </w:tr>
      <w:tr w:rsidR="00EF309B" w14:paraId="64EC95A2" w14:textId="77777777" w:rsidTr="00AE3664">
        <w:tc>
          <w:tcPr>
            <w:tcW w:w="9062" w:type="dxa"/>
            <w:gridSpan w:val="2"/>
          </w:tcPr>
          <w:p w14:paraId="713704D0" w14:textId="2C14AF71" w:rsidR="00EF309B" w:rsidRDefault="00EF309B" w:rsidP="00AE3664">
            <w:pPr>
              <w:pStyle w:val="StandardinTabellen"/>
            </w:pPr>
            <w:r>
              <w:t>Der Benutzer hat die Möglichkeit die folgenden Einstellungen, die als „Swir1“ oder „Swir2“ bezeichnet werden zu jeder Kategorie zu verändern:</w:t>
            </w:r>
          </w:p>
          <w:p w14:paraId="4C53843D" w14:textId="77777777" w:rsidR="00EF309B" w:rsidRDefault="00EF309B" w:rsidP="00EF309B">
            <w:pPr>
              <w:pStyle w:val="StandardinTabellen"/>
              <w:numPr>
                <w:ilvl w:val="0"/>
                <w:numId w:val="21"/>
              </w:numPr>
              <w:spacing w:before="0" w:after="0"/>
              <w:ind w:left="714" w:hanging="357"/>
            </w:pPr>
            <w:proofErr w:type="spellStart"/>
            <w:r>
              <w:t>Gain</w:t>
            </w:r>
            <w:proofErr w:type="spellEnd"/>
          </w:p>
          <w:p w14:paraId="488832E1" w14:textId="77777777" w:rsidR="00EF309B" w:rsidRDefault="00EF309B" w:rsidP="00EF309B">
            <w:pPr>
              <w:pStyle w:val="StandardinTabellen"/>
              <w:numPr>
                <w:ilvl w:val="0"/>
                <w:numId w:val="21"/>
              </w:numPr>
              <w:spacing w:before="0" w:after="0"/>
              <w:ind w:left="714" w:hanging="357"/>
            </w:pPr>
            <w:r>
              <w:t>Offset</w:t>
            </w:r>
          </w:p>
          <w:p w14:paraId="55637E2E" w14:textId="6CC0C92D" w:rsidR="00EF309B" w:rsidRDefault="00EF309B" w:rsidP="00EF309B">
            <w:pPr>
              <w:pStyle w:val="StandardinTabellen"/>
            </w:pPr>
            <w:r>
              <w:t>Diese Werte können jeweils für „Swir1“ und „Swir2“ separat eingestellt werden.</w:t>
            </w:r>
            <w:r w:rsidR="006B0D4F">
              <w:t xml:space="preserve"> </w:t>
            </w:r>
            <w:r w:rsidR="006B0D4F" w:rsidRPr="006B0D4F">
              <w:t>Die Einstellungen werden nach dem Speichern auf das Spektrometer übertragen und sind dort fest hinterlegt.</w:t>
            </w:r>
          </w:p>
        </w:tc>
      </w:tr>
      <w:tr w:rsidR="00EF309B" w14:paraId="0E4E07A8" w14:textId="77777777" w:rsidTr="00AE3664">
        <w:trPr>
          <w:trHeight w:val="390"/>
        </w:trPr>
        <w:tc>
          <w:tcPr>
            <w:tcW w:w="9062" w:type="dxa"/>
            <w:gridSpan w:val="2"/>
            <w:shd w:val="clear" w:color="auto" w:fill="DEEAF6" w:themeFill="accent1" w:themeFillTint="33"/>
          </w:tcPr>
          <w:p w14:paraId="63354968" w14:textId="1C1C3CD2" w:rsidR="00EF309B" w:rsidRDefault="00EF309B" w:rsidP="00AE3664">
            <w:pPr>
              <w:pStyle w:val="StandardinTabellen"/>
              <w:jc w:val="right"/>
            </w:pPr>
            <w:r>
              <w:rPr>
                <w:b/>
              </w:rPr>
              <w:t xml:space="preserve">Urheber: A. </w:t>
            </w:r>
            <w:proofErr w:type="spellStart"/>
            <w:r>
              <w:rPr>
                <w:b/>
              </w:rPr>
              <w:t>Hueni</w:t>
            </w:r>
            <w:proofErr w:type="spellEnd"/>
          </w:p>
        </w:tc>
      </w:tr>
    </w:tbl>
    <w:p w14:paraId="1E2FACE1" w14:textId="77777777" w:rsidR="00EF309B" w:rsidRDefault="00EF309B" w:rsidP="00252AF4"/>
    <w:p w14:paraId="095F42DB" w14:textId="77777777" w:rsidR="009E760A" w:rsidRDefault="009E760A" w:rsidP="00252AF4"/>
    <w:p w14:paraId="269474B3" w14:textId="77777777" w:rsidR="009E760A" w:rsidRDefault="009E760A" w:rsidP="00252AF4"/>
    <w:tbl>
      <w:tblPr>
        <w:tblStyle w:val="Tabellenraster"/>
        <w:tblW w:w="0" w:type="auto"/>
        <w:tblLook w:val="04A0" w:firstRow="1" w:lastRow="0" w:firstColumn="1" w:lastColumn="0" w:noHBand="0" w:noVBand="1"/>
      </w:tblPr>
      <w:tblGrid>
        <w:gridCol w:w="1497"/>
        <w:gridCol w:w="7565"/>
      </w:tblGrid>
      <w:tr w:rsidR="00252AF4" w:rsidRPr="00252AF4" w14:paraId="28D71E48" w14:textId="77777777" w:rsidTr="00214A3C">
        <w:tc>
          <w:tcPr>
            <w:tcW w:w="1497" w:type="dxa"/>
            <w:shd w:val="clear" w:color="auto" w:fill="D9D9D9" w:themeFill="background1" w:themeFillShade="D9"/>
          </w:tcPr>
          <w:p w14:paraId="17E0FFE9" w14:textId="0268CBCE" w:rsidR="00252AF4" w:rsidRPr="006F7D65" w:rsidRDefault="00252AF4" w:rsidP="00214A3C">
            <w:pPr>
              <w:pStyle w:val="StandardinTabellen"/>
              <w:jc w:val="center"/>
              <w:rPr>
                <w:b/>
              </w:rPr>
            </w:pPr>
            <w:r>
              <w:rPr>
                <w:b/>
              </w:rPr>
              <w:t>2.0.00</w:t>
            </w:r>
            <w:r w:rsidR="009E760A">
              <w:rPr>
                <w:b/>
              </w:rPr>
              <w:t>5</w:t>
            </w:r>
          </w:p>
        </w:tc>
        <w:tc>
          <w:tcPr>
            <w:tcW w:w="7565" w:type="dxa"/>
            <w:shd w:val="clear" w:color="auto" w:fill="D9D9D9" w:themeFill="background1" w:themeFillShade="D9"/>
          </w:tcPr>
          <w:p w14:paraId="2DC63B21" w14:textId="127662C3" w:rsidR="00252AF4" w:rsidRPr="00252AF4" w:rsidRDefault="00252AF4" w:rsidP="00214A3C">
            <w:pPr>
              <w:pStyle w:val="StandardinTabellen"/>
              <w:rPr>
                <w:b/>
              </w:rPr>
            </w:pPr>
            <w:r>
              <w:rPr>
                <w:b/>
              </w:rPr>
              <w:t>Einstellen des „Scan Type“</w:t>
            </w:r>
          </w:p>
        </w:tc>
      </w:tr>
      <w:tr w:rsidR="00252AF4" w14:paraId="36A0A8FC" w14:textId="77777777" w:rsidTr="00214A3C">
        <w:tc>
          <w:tcPr>
            <w:tcW w:w="9062" w:type="dxa"/>
            <w:gridSpan w:val="2"/>
          </w:tcPr>
          <w:p w14:paraId="4132D30E" w14:textId="41545510" w:rsidR="009E760A" w:rsidRDefault="009E760A" w:rsidP="00214A3C">
            <w:pPr>
              <w:pStyle w:val="StandardinTabellen"/>
            </w:pPr>
            <w:r>
              <w:t>Der Benutzer hat die Möglichkeit zwischen den folgenden Varianten von „Scan Type“ zu wählen und diesen Wert in den Einstellungen zu fixieren.</w:t>
            </w:r>
          </w:p>
          <w:p w14:paraId="2950953F" w14:textId="2AF69074" w:rsidR="009E760A" w:rsidRDefault="009E760A" w:rsidP="006B0D4F">
            <w:pPr>
              <w:pStyle w:val="StandardinTabellen"/>
              <w:numPr>
                <w:ilvl w:val="0"/>
                <w:numId w:val="22"/>
              </w:numPr>
              <w:spacing w:before="0" w:after="0"/>
              <w:ind w:left="714" w:hanging="357"/>
            </w:pPr>
            <w:r>
              <w:t>AB Even</w:t>
            </w:r>
            <w:r w:rsidR="006B0D4F">
              <w:t xml:space="preserve"> (0)</w:t>
            </w:r>
          </w:p>
          <w:p w14:paraId="2199A758" w14:textId="50107E7E" w:rsidR="009E760A" w:rsidRDefault="009E760A" w:rsidP="006B0D4F">
            <w:pPr>
              <w:pStyle w:val="StandardinTabellen"/>
              <w:numPr>
                <w:ilvl w:val="0"/>
                <w:numId w:val="22"/>
              </w:numPr>
              <w:spacing w:before="0" w:after="0"/>
              <w:ind w:left="714" w:hanging="357"/>
            </w:pPr>
            <w:r>
              <w:t xml:space="preserve">A </w:t>
            </w:r>
            <w:proofErr w:type="spellStart"/>
            <w:r>
              <w:t>or</w:t>
            </w:r>
            <w:proofErr w:type="spellEnd"/>
            <w:r>
              <w:t xml:space="preserve"> B</w:t>
            </w:r>
            <w:r w:rsidR="006B0D4F">
              <w:t xml:space="preserve"> (1)</w:t>
            </w:r>
          </w:p>
          <w:p w14:paraId="4909F677" w14:textId="37ED4FA1" w:rsidR="009E760A" w:rsidRDefault="009E760A" w:rsidP="006B0D4F">
            <w:pPr>
              <w:pStyle w:val="StandardinTabellen"/>
              <w:numPr>
                <w:ilvl w:val="0"/>
                <w:numId w:val="22"/>
              </w:numPr>
              <w:spacing w:before="0" w:after="0"/>
              <w:ind w:left="714" w:hanging="357"/>
            </w:pPr>
            <w:r>
              <w:t xml:space="preserve">A </w:t>
            </w:r>
            <w:proofErr w:type="spellStart"/>
            <w:r>
              <w:t>Only</w:t>
            </w:r>
            <w:proofErr w:type="spellEnd"/>
            <w:r w:rsidR="006B0D4F">
              <w:t xml:space="preserve"> (2)</w:t>
            </w:r>
          </w:p>
          <w:p w14:paraId="3D975AFD" w14:textId="2614AB02" w:rsidR="009E760A" w:rsidRDefault="009E760A" w:rsidP="006B0D4F">
            <w:pPr>
              <w:pStyle w:val="StandardinTabellen"/>
              <w:numPr>
                <w:ilvl w:val="0"/>
                <w:numId w:val="22"/>
              </w:numPr>
              <w:spacing w:before="0"/>
              <w:ind w:left="714" w:hanging="357"/>
            </w:pPr>
            <w:r>
              <w:t xml:space="preserve">B </w:t>
            </w:r>
            <w:proofErr w:type="spellStart"/>
            <w:r>
              <w:t>Only</w:t>
            </w:r>
            <w:proofErr w:type="spellEnd"/>
            <w:r w:rsidR="006B0D4F">
              <w:t xml:space="preserve"> (3)</w:t>
            </w:r>
          </w:p>
          <w:p w14:paraId="5FB179F6" w14:textId="409A9064" w:rsidR="00C728C6" w:rsidRDefault="006B0D4F" w:rsidP="00C728C6">
            <w:pPr>
              <w:pStyle w:val="StandardinTabellen"/>
              <w:spacing w:before="0"/>
            </w:pPr>
            <w:r>
              <w:t>Diese Einstellung ist nicht auf dem Spektrometer gespeichert und wird beim auslösen jeder Messung dem „Befehl“ mitgegeben.</w:t>
            </w:r>
          </w:p>
        </w:tc>
      </w:tr>
      <w:tr w:rsidR="00252AF4" w14:paraId="57D61A30" w14:textId="77777777" w:rsidTr="00214A3C">
        <w:trPr>
          <w:trHeight w:val="390"/>
        </w:trPr>
        <w:tc>
          <w:tcPr>
            <w:tcW w:w="9062" w:type="dxa"/>
            <w:gridSpan w:val="2"/>
            <w:shd w:val="clear" w:color="auto" w:fill="DEEAF6" w:themeFill="accent1" w:themeFillTint="33"/>
          </w:tcPr>
          <w:p w14:paraId="4C7FA47C" w14:textId="4D897100" w:rsidR="00252AF4" w:rsidRDefault="00252AF4" w:rsidP="00214A3C">
            <w:pPr>
              <w:pStyle w:val="StandardinTabellen"/>
              <w:jc w:val="right"/>
            </w:pPr>
            <w:r>
              <w:rPr>
                <w:b/>
              </w:rPr>
              <w:t xml:space="preserve">Urheber: </w:t>
            </w:r>
            <w:r w:rsidR="006C576F">
              <w:rPr>
                <w:b/>
              </w:rPr>
              <w:t xml:space="preserve">A. </w:t>
            </w:r>
            <w:proofErr w:type="spellStart"/>
            <w:r w:rsidR="006C576F">
              <w:rPr>
                <w:b/>
              </w:rPr>
              <w:t>Hueni</w:t>
            </w:r>
            <w:proofErr w:type="spellEnd"/>
          </w:p>
        </w:tc>
      </w:tr>
    </w:tbl>
    <w:p w14:paraId="6C6C7568"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21889B13" w14:textId="77777777" w:rsidTr="00214A3C">
        <w:tc>
          <w:tcPr>
            <w:tcW w:w="1497" w:type="dxa"/>
            <w:shd w:val="clear" w:color="auto" w:fill="D9D9D9" w:themeFill="background1" w:themeFillShade="D9"/>
          </w:tcPr>
          <w:p w14:paraId="3535A846" w14:textId="70623D0E" w:rsidR="00252AF4" w:rsidRPr="006F7D65" w:rsidRDefault="00252AF4" w:rsidP="00214A3C">
            <w:pPr>
              <w:pStyle w:val="StandardinTabellen"/>
              <w:jc w:val="center"/>
              <w:rPr>
                <w:b/>
              </w:rPr>
            </w:pPr>
            <w:r>
              <w:rPr>
                <w:b/>
              </w:rPr>
              <w:t>2.0.00</w:t>
            </w:r>
            <w:r w:rsidR="006B0D4F">
              <w:rPr>
                <w:b/>
              </w:rPr>
              <w:t>6</w:t>
            </w:r>
          </w:p>
        </w:tc>
        <w:tc>
          <w:tcPr>
            <w:tcW w:w="7565" w:type="dxa"/>
            <w:shd w:val="clear" w:color="auto" w:fill="D9D9D9" w:themeFill="background1" w:themeFillShade="D9"/>
          </w:tcPr>
          <w:p w14:paraId="668543D8" w14:textId="316C9E90" w:rsidR="00252AF4" w:rsidRPr="00252AF4" w:rsidRDefault="00252AF4" w:rsidP="00214A3C">
            <w:pPr>
              <w:pStyle w:val="StandardinTabellen"/>
              <w:rPr>
                <w:b/>
              </w:rPr>
            </w:pPr>
            <w:r>
              <w:rPr>
                <w:b/>
              </w:rPr>
              <w:t>Einstellen der „Absolute Reflectance“</w:t>
            </w:r>
          </w:p>
        </w:tc>
      </w:tr>
      <w:tr w:rsidR="00252AF4" w14:paraId="13FA55BD" w14:textId="77777777" w:rsidTr="00214A3C">
        <w:tc>
          <w:tcPr>
            <w:tcW w:w="9062" w:type="dxa"/>
            <w:gridSpan w:val="2"/>
          </w:tcPr>
          <w:p w14:paraId="10B1E712" w14:textId="13842AA7" w:rsidR="00252AF4" w:rsidRDefault="006B0D4F" w:rsidP="00214A3C">
            <w:pPr>
              <w:pStyle w:val="StandardinTabellen"/>
            </w:pPr>
            <w:r>
              <w:t>Der Benutzer hat die Möglichkeit die „</w:t>
            </w:r>
            <w:proofErr w:type="spellStart"/>
            <w:r>
              <w:t>Reflectance</w:t>
            </w:r>
            <w:proofErr w:type="spellEnd"/>
            <w:r>
              <w:t xml:space="preserve">“ in „Absolute </w:t>
            </w:r>
            <w:proofErr w:type="spellStart"/>
            <w:r>
              <w:t>Reflectance</w:t>
            </w:r>
            <w:proofErr w:type="spellEnd"/>
            <w:r>
              <w:t>“ zu messen.</w:t>
            </w:r>
          </w:p>
        </w:tc>
      </w:tr>
      <w:tr w:rsidR="00252AF4" w14:paraId="7C7E2C1F" w14:textId="77777777" w:rsidTr="00214A3C">
        <w:trPr>
          <w:trHeight w:val="390"/>
        </w:trPr>
        <w:tc>
          <w:tcPr>
            <w:tcW w:w="9062" w:type="dxa"/>
            <w:gridSpan w:val="2"/>
            <w:shd w:val="clear" w:color="auto" w:fill="DEEAF6" w:themeFill="accent1" w:themeFillTint="33"/>
          </w:tcPr>
          <w:p w14:paraId="05B7EFFB" w14:textId="1B6B0737" w:rsidR="00252AF4" w:rsidRDefault="00252AF4" w:rsidP="00214A3C">
            <w:pPr>
              <w:pStyle w:val="StandardinTabellen"/>
              <w:jc w:val="right"/>
            </w:pPr>
            <w:r>
              <w:rPr>
                <w:b/>
              </w:rPr>
              <w:t xml:space="preserve">Urheber: </w:t>
            </w:r>
            <w:r w:rsidR="006C576F">
              <w:rPr>
                <w:b/>
              </w:rPr>
              <w:t xml:space="preserve">A. </w:t>
            </w:r>
            <w:proofErr w:type="spellStart"/>
            <w:r w:rsidR="006C576F">
              <w:rPr>
                <w:b/>
              </w:rPr>
              <w:t>Hueni</w:t>
            </w:r>
            <w:proofErr w:type="spellEnd"/>
          </w:p>
        </w:tc>
      </w:tr>
    </w:tbl>
    <w:p w14:paraId="02CCC5B8" w14:textId="36BAE735" w:rsidR="00AA7FA3" w:rsidRDefault="00AA7FA3" w:rsidP="00252AF4"/>
    <w:p w14:paraId="3B44A084" w14:textId="77777777" w:rsidR="00AA7FA3" w:rsidRDefault="00AA7FA3">
      <w:r>
        <w:br w:type="page"/>
      </w:r>
    </w:p>
    <w:p w14:paraId="418CB23F" w14:textId="5A75A933" w:rsidR="007C5F76" w:rsidRDefault="00D21DEF" w:rsidP="00E55E8D">
      <w:pPr>
        <w:pStyle w:val="berschrift3"/>
      </w:pPr>
      <w:bookmarkStart w:id="24" w:name="_Toc468216712"/>
      <w:r>
        <w:lastRenderedPageBreak/>
        <w:t>Messungen auslösen</w:t>
      </w:r>
      <w:bookmarkEnd w:id="24"/>
    </w:p>
    <w:tbl>
      <w:tblPr>
        <w:tblStyle w:val="Tabellenraster"/>
        <w:tblW w:w="0" w:type="auto"/>
        <w:tblLook w:val="04A0" w:firstRow="1" w:lastRow="0" w:firstColumn="1" w:lastColumn="0" w:noHBand="0" w:noVBand="1"/>
      </w:tblPr>
      <w:tblGrid>
        <w:gridCol w:w="1497"/>
        <w:gridCol w:w="7565"/>
      </w:tblGrid>
      <w:tr w:rsidR="00D21DEF" w:rsidRPr="00252AF4" w14:paraId="160B595A" w14:textId="77777777" w:rsidTr="00AA7FA3">
        <w:tc>
          <w:tcPr>
            <w:tcW w:w="1497" w:type="dxa"/>
            <w:shd w:val="clear" w:color="auto" w:fill="D9D9D9" w:themeFill="background1" w:themeFillShade="D9"/>
          </w:tcPr>
          <w:p w14:paraId="6EE8FAE4" w14:textId="0276769E" w:rsidR="00D21DEF" w:rsidRPr="006F7D65" w:rsidRDefault="00D21DEF" w:rsidP="00D21DEF">
            <w:pPr>
              <w:pStyle w:val="StandardinTabellen"/>
              <w:jc w:val="center"/>
              <w:rPr>
                <w:b/>
              </w:rPr>
            </w:pPr>
            <w:r>
              <w:rPr>
                <w:b/>
              </w:rPr>
              <w:t>3.0.001</w:t>
            </w:r>
          </w:p>
        </w:tc>
        <w:tc>
          <w:tcPr>
            <w:tcW w:w="7565" w:type="dxa"/>
            <w:shd w:val="clear" w:color="auto" w:fill="D9D9D9" w:themeFill="background1" w:themeFillShade="D9"/>
          </w:tcPr>
          <w:p w14:paraId="7AEDF635" w14:textId="0803F67E" w:rsidR="00D21DEF" w:rsidRPr="00252AF4" w:rsidRDefault="00D21DEF" w:rsidP="00214A3C">
            <w:pPr>
              <w:pStyle w:val="StandardinTabellen"/>
              <w:rPr>
                <w:b/>
              </w:rPr>
            </w:pPr>
            <w:r>
              <w:rPr>
                <w:b/>
              </w:rPr>
              <w:t xml:space="preserve">„Dark </w:t>
            </w:r>
            <w:proofErr w:type="spellStart"/>
            <w:r>
              <w:rPr>
                <w:b/>
              </w:rPr>
              <w:t>Current</w:t>
            </w:r>
            <w:proofErr w:type="spellEnd"/>
            <w:r>
              <w:rPr>
                <w:b/>
              </w:rPr>
              <w:t>“ auslösen</w:t>
            </w:r>
          </w:p>
        </w:tc>
      </w:tr>
      <w:tr w:rsidR="00D21DEF" w14:paraId="6BFBCA2C" w14:textId="77777777" w:rsidTr="00A74143">
        <w:trPr>
          <w:trHeight w:val="3298"/>
        </w:trPr>
        <w:tc>
          <w:tcPr>
            <w:tcW w:w="9062" w:type="dxa"/>
            <w:gridSpan w:val="2"/>
          </w:tcPr>
          <w:p w14:paraId="0D3132CB" w14:textId="0F3CCCD4" w:rsidR="00AA7FA3" w:rsidRDefault="00D21DEF" w:rsidP="00214A3C">
            <w:pPr>
              <w:pStyle w:val="StandardinTabellen"/>
            </w:pPr>
            <w:r>
              <w:t xml:space="preserve">Auf dem Spektrometer wird eine „Dark </w:t>
            </w:r>
            <w:proofErr w:type="spellStart"/>
            <w:r>
              <w:t>Current</w:t>
            </w:r>
            <w:proofErr w:type="spellEnd"/>
            <w:r>
              <w:t xml:space="preserve">“ </w:t>
            </w:r>
            <w:r w:rsidR="00C10F90">
              <w:t>Messung</w:t>
            </w:r>
            <w:r>
              <w:t xml:space="preserve"> ausgelöst.</w:t>
            </w:r>
            <w:r w:rsidR="00C10F90">
              <w:t xml:space="preserve"> Dieser Prozess beinhaltet folgender Ablauf.</w:t>
            </w:r>
          </w:p>
          <w:p w14:paraId="5A946ABA" w14:textId="0ACF5663" w:rsidR="00C10F90" w:rsidRDefault="00C10F90" w:rsidP="00C97215">
            <w:pPr>
              <w:pStyle w:val="StandardinTabellen"/>
              <w:numPr>
                <w:ilvl w:val="0"/>
                <w:numId w:val="23"/>
              </w:numPr>
              <w:spacing w:before="0" w:after="0"/>
              <w:ind w:left="714" w:hanging="357"/>
            </w:pPr>
            <w:r>
              <w:t xml:space="preserve">Close </w:t>
            </w:r>
            <w:proofErr w:type="spellStart"/>
            <w:r>
              <w:t>Shutter</w:t>
            </w:r>
            <w:proofErr w:type="spellEnd"/>
          </w:p>
          <w:p w14:paraId="6903279A" w14:textId="4183E318" w:rsidR="00C10F90" w:rsidRDefault="00C10F90" w:rsidP="00C97215">
            <w:pPr>
              <w:pStyle w:val="StandardinTabellen"/>
              <w:numPr>
                <w:ilvl w:val="0"/>
                <w:numId w:val="23"/>
              </w:numPr>
              <w:spacing w:before="0" w:after="0"/>
              <w:ind w:left="714" w:hanging="357"/>
            </w:pPr>
            <w:r>
              <w:t xml:space="preserve">Messen des „Dark </w:t>
            </w:r>
            <w:proofErr w:type="spellStart"/>
            <w:r>
              <w:t>Current</w:t>
            </w:r>
            <w:proofErr w:type="spellEnd"/>
            <w:r>
              <w:t>“ mit einem „Sample Count“ von 10</w:t>
            </w:r>
          </w:p>
          <w:p w14:paraId="7BABF757" w14:textId="22BCE872" w:rsidR="00C10F90" w:rsidRDefault="00C10F90" w:rsidP="00C97215">
            <w:pPr>
              <w:pStyle w:val="StandardinTabellen"/>
              <w:numPr>
                <w:ilvl w:val="0"/>
                <w:numId w:val="23"/>
              </w:numPr>
              <w:spacing w:before="0" w:after="0"/>
              <w:ind w:left="714" w:hanging="357"/>
            </w:pPr>
            <w:r>
              <w:t xml:space="preserve">Open </w:t>
            </w:r>
            <w:proofErr w:type="spellStart"/>
            <w:r>
              <w:t>Shutter</w:t>
            </w:r>
            <w:proofErr w:type="spellEnd"/>
          </w:p>
          <w:p w14:paraId="3E25173C" w14:textId="63298E0E" w:rsidR="00A74143" w:rsidRDefault="00A74143" w:rsidP="00A74143">
            <w:pPr>
              <w:pStyle w:val="StandardinTabellen"/>
            </w:pPr>
            <w:r>
              <w:t xml:space="preserve">Das Resultat der „Dark </w:t>
            </w:r>
            <w:proofErr w:type="spellStart"/>
            <w:r>
              <w:t>Current</w:t>
            </w:r>
            <w:proofErr w:type="spellEnd"/>
            <w:r>
              <w:t xml:space="preserve">“ Messung wird zur Laufzeit in der App zwischengespeichert und für die weiteren Berechnungen verwendet. Wird die App geschlossen muss die „Dark </w:t>
            </w:r>
            <w:proofErr w:type="spellStart"/>
            <w:r>
              <w:t>Current</w:t>
            </w:r>
            <w:proofErr w:type="spellEnd"/>
            <w:r>
              <w:t>“ Messung neu durchgeführt werden.</w:t>
            </w:r>
          </w:p>
          <w:p w14:paraId="4C6F7C2E" w14:textId="2064ABE2" w:rsidR="00D21DEF" w:rsidRDefault="00AA7FA3" w:rsidP="00A74143">
            <w:pPr>
              <w:pStyle w:val="StandardinTabellen"/>
            </w:pPr>
            <w:r>
              <w:t>Das Spektrometer beginn</w:t>
            </w:r>
            <w:r w:rsidR="00A74143">
              <w:t>t anschliessend wieder mit dem „Spectromeasurement” wie</w:t>
            </w:r>
            <w:r>
              <w:t xml:space="preserve"> bei der Anforderung 3.0.003 beschrieben.</w:t>
            </w:r>
          </w:p>
        </w:tc>
      </w:tr>
      <w:tr w:rsidR="00D21DEF" w14:paraId="3BE39D34" w14:textId="77777777" w:rsidTr="00AA7FA3">
        <w:trPr>
          <w:trHeight w:val="390"/>
        </w:trPr>
        <w:tc>
          <w:tcPr>
            <w:tcW w:w="9062" w:type="dxa"/>
            <w:gridSpan w:val="2"/>
            <w:shd w:val="clear" w:color="auto" w:fill="DEEAF6" w:themeFill="accent1" w:themeFillTint="33"/>
          </w:tcPr>
          <w:p w14:paraId="3587F58B" w14:textId="05634B53" w:rsidR="00D21DEF" w:rsidRDefault="00D21DEF" w:rsidP="00214A3C">
            <w:pPr>
              <w:pStyle w:val="StandardinTabellen"/>
              <w:jc w:val="right"/>
            </w:pPr>
            <w:r>
              <w:rPr>
                <w:b/>
              </w:rPr>
              <w:t xml:space="preserve">Urheber: </w:t>
            </w:r>
            <w:r w:rsidR="00AA7FA3">
              <w:rPr>
                <w:b/>
              </w:rPr>
              <w:t xml:space="preserve">A. </w:t>
            </w:r>
            <w:proofErr w:type="spellStart"/>
            <w:r w:rsidR="00AA7FA3">
              <w:rPr>
                <w:b/>
              </w:rPr>
              <w:t>Hueni</w:t>
            </w:r>
            <w:proofErr w:type="spellEnd"/>
          </w:p>
        </w:tc>
      </w:tr>
    </w:tbl>
    <w:p w14:paraId="563D79DB" w14:textId="77777777" w:rsidR="00AA7FA3" w:rsidRDefault="00AA7FA3" w:rsidP="00AA7FA3">
      <w:pPr>
        <w:pStyle w:val="berschrift3"/>
        <w:numPr>
          <w:ilvl w:val="0"/>
          <w:numId w:val="0"/>
        </w:numPr>
      </w:pPr>
    </w:p>
    <w:tbl>
      <w:tblPr>
        <w:tblStyle w:val="Tabellenraster"/>
        <w:tblW w:w="0" w:type="auto"/>
        <w:tblLook w:val="04A0" w:firstRow="1" w:lastRow="0" w:firstColumn="1" w:lastColumn="0" w:noHBand="0" w:noVBand="1"/>
      </w:tblPr>
      <w:tblGrid>
        <w:gridCol w:w="1497"/>
        <w:gridCol w:w="7565"/>
      </w:tblGrid>
      <w:tr w:rsidR="00AA7FA3" w:rsidRPr="00252AF4" w14:paraId="40C8E83A" w14:textId="77777777" w:rsidTr="00214A3C">
        <w:tc>
          <w:tcPr>
            <w:tcW w:w="1497" w:type="dxa"/>
            <w:shd w:val="clear" w:color="auto" w:fill="D9D9D9" w:themeFill="background1" w:themeFillShade="D9"/>
          </w:tcPr>
          <w:p w14:paraId="00BE6BC6" w14:textId="4CA70F33" w:rsidR="00AA7FA3" w:rsidRPr="006F7D65" w:rsidRDefault="00AA7FA3" w:rsidP="00214A3C">
            <w:pPr>
              <w:pStyle w:val="StandardinTabellen"/>
              <w:jc w:val="center"/>
              <w:rPr>
                <w:b/>
              </w:rPr>
            </w:pPr>
            <w:r>
              <w:rPr>
                <w:b/>
              </w:rPr>
              <w:t>3.0.002</w:t>
            </w:r>
          </w:p>
        </w:tc>
        <w:tc>
          <w:tcPr>
            <w:tcW w:w="7565" w:type="dxa"/>
            <w:shd w:val="clear" w:color="auto" w:fill="D9D9D9" w:themeFill="background1" w:themeFillShade="D9"/>
          </w:tcPr>
          <w:p w14:paraId="24392EE6" w14:textId="7B7EAD32" w:rsidR="00AA7FA3" w:rsidRPr="00252AF4" w:rsidRDefault="00AA7FA3" w:rsidP="00AA7FA3">
            <w:pPr>
              <w:pStyle w:val="StandardinTabellen"/>
              <w:rPr>
                <w:b/>
              </w:rPr>
            </w:pPr>
            <w:r>
              <w:rPr>
                <w:b/>
              </w:rPr>
              <w:t>„White Reference“ auslösen</w:t>
            </w:r>
          </w:p>
        </w:tc>
      </w:tr>
      <w:tr w:rsidR="00AA7FA3" w14:paraId="6AC915C4" w14:textId="77777777" w:rsidTr="00214A3C">
        <w:tc>
          <w:tcPr>
            <w:tcW w:w="9062" w:type="dxa"/>
            <w:gridSpan w:val="2"/>
          </w:tcPr>
          <w:p w14:paraId="3BABE620" w14:textId="2A84E8BA" w:rsidR="00A74143" w:rsidRDefault="00AA7FA3" w:rsidP="00AA7FA3">
            <w:pPr>
              <w:pStyle w:val="StandardinTabellen"/>
            </w:pPr>
            <w:r>
              <w:t>Auf dem Spektrometer wird eine „Whit</w:t>
            </w:r>
            <w:r w:rsidR="00A74143">
              <w:t>e Reference“ Messung ausgelöst. Dies macht bei der Messmethode keinen Unterschied zum „Spectromeasurement“.</w:t>
            </w:r>
          </w:p>
          <w:p w14:paraId="70D70FD9" w14:textId="77777777" w:rsidR="00A74143" w:rsidRDefault="00A74143" w:rsidP="00AA7FA3">
            <w:pPr>
              <w:pStyle w:val="StandardinTabellen"/>
            </w:pPr>
            <w:r>
              <w:t>Das Resultat der „White Reference“ Messung wird zur Laufzeit in der App zwischengespeichert und für die weiteren Berechnungen verwendet.</w:t>
            </w:r>
          </w:p>
          <w:p w14:paraId="6F922C65" w14:textId="27B90E86" w:rsidR="00AA7FA3" w:rsidRDefault="00A74143" w:rsidP="00AA7FA3">
            <w:pPr>
              <w:pStyle w:val="StandardinTabellen"/>
            </w:pPr>
            <w:r>
              <w:t>Die zwischengespeicherten Daten werden bei einer erneuten Messung ersetzt.</w:t>
            </w:r>
          </w:p>
          <w:p w14:paraId="7681C0A9" w14:textId="0A1DBE59" w:rsidR="00AA7FA3" w:rsidRDefault="00AA7FA3" w:rsidP="00A74143">
            <w:pPr>
              <w:pStyle w:val="StandardinTabellen"/>
            </w:pPr>
            <w:r>
              <w:t>Das Spektrometer begi</w:t>
            </w:r>
            <w:r w:rsidR="00A74143">
              <w:t>nnt anschliessend wieder mit dem</w:t>
            </w:r>
            <w:r>
              <w:t xml:space="preserve"> „</w:t>
            </w:r>
            <w:r w:rsidR="00A74143">
              <w:t>Spectromeasurement</w:t>
            </w:r>
            <w:r>
              <w:t>“ wie bei der Anforderung 3.0.003 beschrieben.</w:t>
            </w:r>
          </w:p>
        </w:tc>
      </w:tr>
      <w:tr w:rsidR="00AA7FA3" w14:paraId="3B4DE3E8" w14:textId="77777777" w:rsidTr="00214A3C">
        <w:trPr>
          <w:trHeight w:val="390"/>
        </w:trPr>
        <w:tc>
          <w:tcPr>
            <w:tcW w:w="9062" w:type="dxa"/>
            <w:gridSpan w:val="2"/>
            <w:shd w:val="clear" w:color="auto" w:fill="DEEAF6" w:themeFill="accent1" w:themeFillTint="33"/>
          </w:tcPr>
          <w:p w14:paraId="3F550281"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140AE34B"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AA7FA3" w:rsidRPr="00252AF4" w14:paraId="3FEE601F" w14:textId="77777777" w:rsidTr="00214A3C">
        <w:tc>
          <w:tcPr>
            <w:tcW w:w="1497" w:type="dxa"/>
            <w:shd w:val="clear" w:color="auto" w:fill="D9D9D9" w:themeFill="background1" w:themeFillShade="D9"/>
          </w:tcPr>
          <w:p w14:paraId="32BC0CBF" w14:textId="309B8A8C" w:rsidR="00AA7FA3" w:rsidRPr="006F7D65" w:rsidRDefault="00AA7FA3" w:rsidP="00214A3C">
            <w:pPr>
              <w:pStyle w:val="StandardinTabellen"/>
              <w:jc w:val="center"/>
              <w:rPr>
                <w:b/>
              </w:rPr>
            </w:pPr>
            <w:r>
              <w:rPr>
                <w:b/>
              </w:rPr>
              <w:t>3.0.003</w:t>
            </w:r>
          </w:p>
        </w:tc>
        <w:tc>
          <w:tcPr>
            <w:tcW w:w="7565" w:type="dxa"/>
            <w:shd w:val="clear" w:color="auto" w:fill="D9D9D9" w:themeFill="background1" w:themeFillShade="D9"/>
          </w:tcPr>
          <w:p w14:paraId="7341D752" w14:textId="7A0764D3" w:rsidR="00AA7FA3" w:rsidRPr="00252AF4" w:rsidRDefault="00AA7FA3" w:rsidP="00A74143">
            <w:pPr>
              <w:pStyle w:val="StandardinTabellen"/>
              <w:rPr>
                <w:b/>
              </w:rPr>
            </w:pPr>
            <w:r>
              <w:rPr>
                <w:b/>
              </w:rPr>
              <w:t>„</w:t>
            </w:r>
            <w:r w:rsidR="00A74143">
              <w:rPr>
                <w:b/>
              </w:rPr>
              <w:t>Spectromeasurement</w:t>
            </w:r>
            <w:r>
              <w:rPr>
                <w:b/>
              </w:rPr>
              <w:t>“ auslösen</w:t>
            </w:r>
          </w:p>
        </w:tc>
      </w:tr>
      <w:tr w:rsidR="00AA7FA3" w14:paraId="58383B27" w14:textId="77777777" w:rsidTr="00214A3C">
        <w:tc>
          <w:tcPr>
            <w:tcW w:w="9062" w:type="dxa"/>
            <w:gridSpan w:val="2"/>
          </w:tcPr>
          <w:p w14:paraId="1615F457" w14:textId="3E2BDAD5" w:rsidR="00AA7FA3" w:rsidRDefault="00AA7FA3" w:rsidP="00214A3C">
            <w:pPr>
              <w:pStyle w:val="StandardinTabellen"/>
            </w:pPr>
            <w:r>
              <w:t>Dies ist eine normale Messung die</w:t>
            </w:r>
            <w:r w:rsidR="00731A75">
              <w:t>,</w:t>
            </w:r>
            <w:r>
              <w:t xml:space="preserve"> wenn keine anderen anstehen</w:t>
            </w:r>
            <w:r w:rsidR="00731A75">
              <w:t>,</w:t>
            </w:r>
            <w:r>
              <w:t xml:space="preserve"> </w:t>
            </w:r>
            <w:r w:rsidR="0046416D">
              <w:t>kontinuierlich ausgeführt wird.</w:t>
            </w:r>
          </w:p>
          <w:p w14:paraId="36EA5E81" w14:textId="1BB6CA02" w:rsidR="00731A75" w:rsidRDefault="0046416D" w:rsidP="00731A75">
            <w:pPr>
              <w:pStyle w:val="StandardinTabellen"/>
            </w:pPr>
            <w:r>
              <w:t xml:space="preserve">Aus dem Resultat des „Spectromeasurement“ werden später anhand des „Dark </w:t>
            </w:r>
            <w:proofErr w:type="spellStart"/>
            <w:r>
              <w:t>Current</w:t>
            </w:r>
            <w:proofErr w:type="spellEnd"/>
            <w:r>
              <w:t>“ und der „White Reference“ die Berechnungen für die Darstellung durchgeführt. Weiter wird das Resultat verwendet um die Messdateien zu erstellen die später exportiert werden können.</w:t>
            </w:r>
          </w:p>
        </w:tc>
      </w:tr>
      <w:tr w:rsidR="00AA7FA3" w14:paraId="0318E57D" w14:textId="77777777" w:rsidTr="00214A3C">
        <w:trPr>
          <w:trHeight w:val="390"/>
        </w:trPr>
        <w:tc>
          <w:tcPr>
            <w:tcW w:w="9062" w:type="dxa"/>
            <w:gridSpan w:val="2"/>
            <w:shd w:val="clear" w:color="auto" w:fill="DEEAF6" w:themeFill="accent1" w:themeFillTint="33"/>
          </w:tcPr>
          <w:p w14:paraId="00421B2B"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30F7EFEC"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731A75" w:rsidRPr="00252AF4" w14:paraId="5D456E8E" w14:textId="77777777" w:rsidTr="00214A3C">
        <w:tc>
          <w:tcPr>
            <w:tcW w:w="1497" w:type="dxa"/>
            <w:shd w:val="clear" w:color="auto" w:fill="D9D9D9" w:themeFill="background1" w:themeFillShade="D9"/>
          </w:tcPr>
          <w:p w14:paraId="3875AA59" w14:textId="1B709147" w:rsidR="00731A75" w:rsidRPr="006F7D65" w:rsidRDefault="00731A75" w:rsidP="00214A3C">
            <w:pPr>
              <w:pStyle w:val="StandardinTabellen"/>
              <w:jc w:val="center"/>
              <w:rPr>
                <w:b/>
              </w:rPr>
            </w:pPr>
            <w:r>
              <w:rPr>
                <w:b/>
              </w:rPr>
              <w:t>3.0.004</w:t>
            </w:r>
          </w:p>
        </w:tc>
        <w:tc>
          <w:tcPr>
            <w:tcW w:w="7565" w:type="dxa"/>
            <w:shd w:val="clear" w:color="auto" w:fill="D9D9D9" w:themeFill="background1" w:themeFillShade="D9"/>
          </w:tcPr>
          <w:p w14:paraId="1514E297" w14:textId="40EA45B8" w:rsidR="00731A75" w:rsidRPr="00252AF4" w:rsidRDefault="00731A75" w:rsidP="00731A75">
            <w:pPr>
              <w:pStyle w:val="StandardinTabellen"/>
              <w:rPr>
                <w:b/>
              </w:rPr>
            </w:pPr>
            <w:r>
              <w:rPr>
                <w:b/>
              </w:rPr>
              <w:t>„</w:t>
            </w:r>
            <w:proofErr w:type="spellStart"/>
            <w:r>
              <w:rPr>
                <w:b/>
              </w:rPr>
              <w:t>Optimize</w:t>
            </w:r>
            <w:proofErr w:type="spellEnd"/>
            <w:r>
              <w:rPr>
                <w:b/>
              </w:rPr>
              <w:t xml:space="preserve"> </w:t>
            </w:r>
            <w:proofErr w:type="spellStart"/>
            <w:r>
              <w:rPr>
                <w:b/>
              </w:rPr>
              <w:t>instrument</w:t>
            </w:r>
            <w:proofErr w:type="spellEnd"/>
            <w:r>
              <w:rPr>
                <w:b/>
              </w:rPr>
              <w:t>“ auslösen</w:t>
            </w:r>
          </w:p>
        </w:tc>
      </w:tr>
      <w:tr w:rsidR="00731A75" w14:paraId="366A1B33" w14:textId="77777777" w:rsidTr="00214A3C">
        <w:tc>
          <w:tcPr>
            <w:tcW w:w="9062" w:type="dxa"/>
            <w:gridSpan w:val="2"/>
          </w:tcPr>
          <w:p w14:paraId="172F9967" w14:textId="4E706B6B" w:rsidR="00731A75" w:rsidRDefault="00731A75" w:rsidP="00214A3C">
            <w:pPr>
              <w:pStyle w:val="StandardinTabellen"/>
            </w:pPr>
            <w:r>
              <w:t>D</w:t>
            </w:r>
            <w:r w:rsidR="00EC6D2B">
              <w:t xml:space="preserve">as Spektrometer wird optimiert. Zusätzlich wird auf dem Spektrometer ein „Dark </w:t>
            </w:r>
            <w:proofErr w:type="spellStart"/>
            <w:r w:rsidR="00EC6D2B">
              <w:t>Current</w:t>
            </w:r>
            <w:proofErr w:type="spellEnd"/>
            <w:r w:rsidR="00EC6D2B">
              <w:t>“ ausgelöst. Anschliessend werden die Daten der „White Reference“ gelöscht, diese muss dann manuell</w:t>
            </w:r>
            <w:r w:rsidR="009E70BE">
              <w:t xml:space="preserve"> neu</w:t>
            </w:r>
            <w:r w:rsidR="00EC6D2B">
              <w:t xml:space="preserve"> gemacht werden.</w:t>
            </w:r>
          </w:p>
          <w:p w14:paraId="5CAEBBDE" w14:textId="08AA2ECF" w:rsidR="00EC6D2B" w:rsidRDefault="00EC6D2B" w:rsidP="00214A3C">
            <w:pPr>
              <w:pStyle w:val="StandardinTabellen"/>
            </w:pPr>
            <w:r>
              <w:t>Weitere Informationen zu „</w:t>
            </w:r>
            <w:proofErr w:type="spellStart"/>
            <w:r>
              <w:t>Optimize</w:t>
            </w:r>
            <w:proofErr w:type="spellEnd"/>
            <w:r>
              <w:t xml:space="preserve"> </w:t>
            </w:r>
            <w:proofErr w:type="spellStart"/>
            <w:r>
              <w:t>instrument</w:t>
            </w:r>
            <w:proofErr w:type="spellEnd"/>
            <w:r>
              <w:t>“ sind im Handbuch der RS</w:t>
            </w:r>
            <w:r w:rsidRPr="00EC6D2B">
              <w:rPr>
                <w:vertAlign w:val="superscript"/>
              </w:rPr>
              <w:t>3</w:t>
            </w:r>
            <w:r>
              <w:t xml:space="preserve"> Software genau beschrieben.</w:t>
            </w:r>
          </w:p>
        </w:tc>
      </w:tr>
      <w:tr w:rsidR="00731A75" w14:paraId="30A71F03" w14:textId="77777777" w:rsidTr="00214A3C">
        <w:trPr>
          <w:trHeight w:val="390"/>
        </w:trPr>
        <w:tc>
          <w:tcPr>
            <w:tcW w:w="9062" w:type="dxa"/>
            <w:gridSpan w:val="2"/>
            <w:shd w:val="clear" w:color="auto" w:fill="DEEAF6" w:themeFill="accent1" w:themeFillTint="33"/>
          </w:tcPr>
          <w:p w14:paraId="1FA24E6B" w14:textId="77777777" w:rsidR="00731A75" w:rsidRDefault="00731A75" w:rsidP="00214A3C">
            <w:pPr>
              <w:pStyle w:val="StandardinTabellen"/>
              <w:jc w:val="right"/>
            </w:pPr>
            <w:r>
              <w:rPr>
                <w:b/>
              </w:rPr>
              <w:t xml:space="preserve">Urheber: A. </w:t>
            </w:r>
            <w:proofErr w:type="spellStart"/>
            <w:r>
              <w:rPr>
                <w:b/>
              </w:rPr>
              <w:t>Hueni</w:t>
            </w:r>
            <w:proofErr w:type="spellEnd"/>
          </w:p>
        </w:tc>
      </w:tr>
    </w:tbl>
    <w:p w14:paraId="31CCB4C2" w14:textId="77777777" w:rsidR="00EC6D2B" w:rsidRDefault="00EC6D2B">
      <w:r>
        <w:br w:type="page"/>
      </w:r>
    </w:p>
    <w:tbl>
      <w:tblPr>
        <w:tblStyle w:val="Tabellenraster"/>
        <w:tblW w:w="0" w:type="auto"/>
        <w:tblLook w:val="04A0" w:firstRow="1" w:lastRow="0" w:firstColumn="1" w:lastColumn="0" w:noHBand="0" w:noVBand="1"/>
      </w:tblPr>
      <w:tblGrid>
        <w:gridCol w:w="1497"/>
        <w:gridCol w:w="7565"/>
      </w:tblGrid>
      <w:tr w:rsidR="00EC6D2B" w:rsidRPr="00252AF4" w14:paraId="41B40129" w14:textId="77777777" w:rsidTr="00214A3C">
        <w:tc>
          <w:tcPr>
            <w:tcW w:w="1497" w:type="dxa"/>
            <w:shd w:val="clear" w:color="auto" w:fill="D9D9D9" w:themeFill="background1" w:themeFillShade="D9"/>
          </w:tcPr>
          <w:p w14:paraId="21F4652C" w14:textId="377AB64C" w:rsidR="00EC6D2B" w:rsidRPr="006F7D65" w:rsidRDefault="00EC6D2B" w:rsidP="00214A3C">
            <w:pPr>
              <w:pStyle w:val="StandardinTabellen"/>
              <w:jc w:val="center"/>
              <w:rPr>
                <w:b/>
              </w:rPr>
            </w:pPr>
            <w:r>
              <w:rPr>
                <w:b/>
              </w:rPr>
              <w:lastRenderedPageBreak/>
              <w:t>3.0.005</w:t>
            </w:r>
          </w:p>
        </w:tc>
        <w:tc>
          <w:tcPr>
            <w:tcW w:w="7565" w:type="dxa"/>
            <w:shd w:val="clear" w:color="auto" w:fill="D9D9D9" w:themeFill="background1" w:themeFillShade="D9"/>
          </w:tcPr>
          <w:p w14:paraId="37DA030E" w14:textId="1E74E0DD" w:rsidR="00EC6D2B" w:rsidRPr="00252AF4" w:rsidRDefault="00EC6D2B" w:rsidP="0086732E">
            <w:pPr>
              <w:pStyle w:val="StandardinTabellen"/>
              <w:rPr>
                <w:b/>
              </w:rPr>
            </w:pPr>
            <w:r>
              <w:rPr>
                <w:b/>
              </w:rPr>
              <w:t xml:space="preserve">Abbrechen </w:t>
            </w:r>
            <w:r w:rsidR="0086732E">
              <w:rPr>
                <w:b/>
              </w:rPr>
              <w:t>der Messungen</w:t>
            </w:r>
          </w:p>
        </w:tc>
      </w:tr>
      <w:tr w:rsidR="00EC6D2B" w14:paraId="0EE8ED82" w14:textId="77777777" w:rsidTr="00214A3C">
        <w:tc>
          <w:tcPr>
            <w:tcW w:w="9062" w:type="dxa"/>
            <w:gridSpan w:val="2"/>
          </w:tcPr>
          <w:p w14:paraId="7A28EBBF" w14:textId="11478B25" w:rsidR="00EC6D2B" w:rsidRDefault="00EC6D2B" w:rsidP="00214A3C">
            <w:pPr>
              <w:pStyle w:val="StandardinTabellen"/>
            </w:pPr>
            <w:r>
              <w:t>So kann verhindert werden, dass das App weitere Messungen automatisch und kontinuierlich ausführt. Es werden keine neuen Daten gesammelt.</w:t>
            </w:r>
          </w:p>
        </w:tc>
      </w:tr>
      <w:tr w:rsidR="00EC6D2B" w14:paraId="3DAF7D3B" w14:textId="77777777" w:rsidTr="00214A3C">
        <w:trPr>
          <w:trHeight w:val="390"/>
        </w:trPr>
        <w:tc>
          <w:tcPr>
            <w:tcW w:w="9062" w:type="dxa"/>
            <w:gridSpan w:val="2"/>
            <w:shd w:val="clear" w:color="auto" w:fill="DEEAF6" w:themeFill="accent1" w:themeFillTint="33"/>
          </w:tcPr>
          <w:p w14:paraId="18EC5617"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78A6616C" w14:textId="0BCE3734" w:rsidR="00390C8A" w:rsidRDefault="00390C8A" w:rsidP="00AA7FA3"/>
    <w:p w14:paraId="01288668" w14:textId="77777777" w:rsidR="00390C8A" w:rsidRDefault="00390C8A">
      <w:r>
        <w:br w:type="page"/>
      </w:r>
    </w:p>
    <w:p w14:paraId="6C6EBED3" w14:textId="28AC542D" w:rsidR="00C76739" w:rsidRDefault="00EC6D2B" w:rsidP="00EC6D2B">
      <w:pPr>
        <w:pStyle w:val="berschrift3"/>
      </w:pPr>
      <w:bookmarkStart w:id="25" w:name="_Toc468216713"/>
      <w:r>
        <w:lastRenderedPageBreak/>
        <w:t xml:space="preserve">Speicherung der </w:t>
      </w:r>
      <w:r w:rsidR="00C91B12">
        <w:t>Messdaten</w:t>
      </w:r>
      <w:bookmarkEnd w:id="25"/>
    </w:p>
    <w:tbl>
      <w:tblPr>
        <w:tblStyle w:val="Tabellenraster"/>
        <w:tblW w:w="0" w:type="auto"/>
        <w:tblLook w:val="04A0" w:firstRow="1" w:lastRow="0" w:firstColumn="1" w:lastColumn="0" w:noHBand="0" w:noVBand="1"/>
      </w:tblPr>
      <w:tblGrid>
        <w:gridCol w:w="1497"/>
        <w:gridCol w:w="7565"/>
      </w:tblGrid>
      <w:tr w:rsidR="00EC6D2B" w:rsidRPr="00252AF4" w14:paraId="416CC27D" w14:textId="77777777" w:rsidTr="00214A3C">
        <w:tc>
          <w:tcPr>
            <w:tcW w:w="1497" w:type="dxa"/>
            <w:shd w:val="clear" w:color="auto" w:fill="D9D9D9" w:themeFill="background1" w:themeFillShade="D9"/>
          </w:tcPr>
          <w:p w14:paraId="6CC1B44C" w14:textId="29E6F246" w:rsidR="00EC6D2B" w:rsidRPr="006F7D65" w:rsidRDefault="00EC6D2B" w:rsidP="00214A3C">
            <w:pPr>
              <w:pStyle w:val="StandardinTabellen"/>
              <w:jc w:val="center"/>
              <w:rPr>
                <w:b/>
              </w:rPr>
            </w:pPr>
            <w:r>
              <w:rPr>
                <w:b/>
              </w:rPr>
              <w:t>4.0.001</w:t>
            </w:r>
          </w:p>
        </w:tc>
        <w:tc>
          <w:tcPr>
            <w:tcW w:w="7565" w:type="dxa"/>
            <w:shd w:val="clear" w:color="auto" w:fill="D9D9D9" w:themeFill="background1" w:themeFillShade="D9"/>
          </w:tcPr>
          <w:p w14:paraId="5E2EB89A" w14:textId="20497C07" w:rsidR="00EC6D2B" w:rsidRPr="00252AF4" w:rsidRDefault="00F979EB" w:rsidP="00214A3C">
            <w:pPr>
              <w:pStyle w:val="StandardinTabellen"/>
              <w:rPr>
                <w:b/>
              </w:rPr>
            </w:pPr>
            <w:r>
              <w:rPr>
                <w:b/>
              </w:rPr>
              <w:t>Anlegen einer Messung</w:t>
            </w:r>
          </w:p>
        </w:tc>
      </w:tr>
      <w:tr w:rsidR="00EC6D2B" w14:paraId="775F579A" w14:textId="77777777" w:rsidTr="00214A3C">
        <w:tc>
          <w:tcPr>
            <w:tcW w:w="9062" w:type="dxa"/>
            <w:gridSpan w:val="2"/>
          </w:tcPr>
          <w:p w14:paraId="78A32028" w14:textId="3DE10F9B" w:rsidR="00EC6D2B" w:rsidRDefault="00EC6D2B" w:rsidP="00214A3C">
            <w:pPr>
              <w:pStyle w:val="StandardinTabellen"/>
            </w:pPr>
            <w:r>
              <w:t>Im App kann eine Messung angelegt werden. Eine Messung wird mit folgenden Parametern erfasst:</w:t>
            </w:r>
          </w:p>
          <w:p w14:paraId="0E0A369E" w14:textId="1B62841B" w:rsidR="00EC6D2B" w:rsidRDefault="00F979EB" w:rsidP="00EC6D2B">
            <w:pPr>
              <w:pStyle w:val="StandardinTabellen"/>
              <w:numPr>
                <w:ilvl w:val="0"/>
                <w:numId w:val="18"/>
              </w:numPr>
              <w:spacing w:before="0" w:after="0"/>
              <w:ind w:left="714" w:hanging="357"/>
            </w:pPr>
            <w:r>
              <w:t>Ordnerwahl</w:t>
            </w:r>
          </w:p>
          <w:p w14:paraId="3E9C0693" w14:textId="02B50C2C" w:rsidR="00FB3E03" w:rsidRDefault="00FB3E03" w:rsidP="00EC6D2B">
            <w:pPr>
              <w:pStyle w:val="StandardinTabellen"/>
              <w:numPr>
                <w:ilvl w:val="0"/>
                <w:numId w:val="18"/>
              </w:numPr>
              <w:spacing w:before="0" w:after="0"/>
              <w:ind w:left="714" w:hanging="357"/>
            </w:pPr>
            <w:r>
              <w:t>Name / Identifier</w:t>
            </w:r>
          </w:p>
          <w:p w14:paraId="56936426" w14:textId="77777777" w:rsidR="00EC6D2B" w:rsidRDefault="00EC6D2B" w:rsidP="00EC6D2B">
            <w:pPr>
              <w:pStyle w:val="StandardinTabellen"/>
              <w:numPr>
                <w:ilvl w:val="0"/>
                <w:numId w:val="18"/>
              </w:numPr>
              <w:spacing w:before="0" w:after="0"/>
              <w:ind w:left="714" w:hanging="357"/>
            </w:pPr>
            <w:r>
              <w:t>Anzahl Messungen</w:t>
            </w:r>
          </w:p>
          <w:p w14:paraId="1AB51039" w14:textId="77777777" w:rsidR="00EC6D2B" w:rsidRDefault="00EC6D2B" w:rsidP="00EC6D2B">
            <w:pPr>
              <w:pStyle w:val="StandardinTabellen"/>
              <w:numPr>
                <w:ilvl w:val="0"/>
                <w:numId w:val="18"/>
              </w:numPr>
              <w:spacing w:before="0" w:after="0"/>
              <w:ind w:left="714" w:hanging="357"/>
            </w:pPr>
            <w:r>
              <w:t>Intervall zwischen den Messungen</w:t>
            </w:r>
          </w:p>
          <w:p w14:paraId="308330B2" w14:textId="77777777" w:rsidR="00EC6D2B" w:rsidRDefault="00EC6D2B" w:rsidP="00EC6D2B">
            <w:pPr>
              <w:pStyle w:val="StandardinTabellen"/>
              <w:numPr>
                <w:ilvl w:val="0"/>
                <w:numId w:val="18"/>
              </w:numPr>
              <w:spacing w:before="0" w:after="0"/>
              <w:ind w:left="714" w:hanging="357"/>
            </w:pPr>
            <w:r>
              <w:t>Beschreibung / Kommentar</w:t>
            </w:r>
          </w:p>
          <w:p w14:paraId="0C1E0981" w14:textId="75FC79BE" w:rsidR="00B37354" w:rsidRPr="00B37354" w:rsidRDefault="00FB3E03" w:rsidP="00B37354">
            <w:pPr>
              <w:pStyle w:val="StandardinTabellen"/>
            </w:pPr>
            <w:r>
              <w:t xml:space="preserve">Der Benutzer hat dann die </w:t>
            </w:r>
            <w:r w:rsidR="00724E13">
              <w:t>Möglichkeit die Messung zu starten. Der Benutzer wird dann zuerst aufgefordert zu entscheiden ob eine „White Reference“ Messung durchgeführt wird oder ob dieser Punkt übersprungen werden soll. Anschliessend wird die konfigurierte Messung durchgeführt. Bevor der Vorgang beendet wird muss der Benutzer erneut entscheiden ob zum Abschluss noch einmal eine „White Reference“ Messung durchgeführt werden soll.</w:t>
            </w:r>
          </w:p>
        </w:tc>
      </w:tr>
      <w:tr w:rsidR="00EC6D2B" w14:paraId="56592C47" w14:textId="77777777" w:rsidTr="00214A3C">
        <w:trPr>
          <w:trHeight w:val="390"/>
        </w:trPr>
        <w:tc>
          <w:tcPr>
            <w:tcW w:w="9062" w:type="dxa"/>
            <w:gridSpan w:val="2"/>
            <w:shd w:val="clear" w:color="auto" w:fill="DEEAF6" w:themeFill="accent1" w:themeFillTint="33"/>
          </w:tcPr>
          <w:p w14:paraId="1FB0A290"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255E89F8" w14:textId="77777777" w:rsidR="00B37354" w:rsidRDefault="00B37354" w:rsidP="00EC6D2B"/>
    <w:tbl>
      <w:tblPr>
        <w:tblStyle w:val="Tabellenraster"/>
        <w:tblW w:w="0" w:type="auto"/>
        <w:tblLook w:val="04A0" w:firstRow="1" w:lastRow="0" w:firstColumn="1" w:lastColumn="0" w:noHBand="0" w:noVBand="1"/>
      </w:tblPr>
      <w:tblGrid>
        <w:gridCol w:w="1497"/>
        <w:gridCol w:w="7565"/>
      </w:tblGrid>
      <w:tr w:rsidR="00390C8A" w:rsidRPr="00252AF4" w14:paraId="2D8EE612" w14:textId="77777777" w:rsidTr="00214A3C">
        <w:tc>
          <w:tcPr>
            <w:tcW w:w="1497" w:type="dxa"/>
            <w:shd w:val="clear" w:color="auto" w:fill="D9D9D9" w:themeFill="background1" w:themeFillShade="D9"/>
          </w:tcPr>
          <w:p w14:paraId="2E8CDB55" w14:textId="74D79918" w:rsidR="00390C8A" w:rsidRPr="006F7D65" w:rsidRDefault="00390C8A" w:rsidP="00214A3C">
            <w:pPr>
              <w:pStyle w:val="StandardinTabellen"/>
              <w:jc w:val="center"/>
              <w:rPr>
                <w:b/>
              </w:rPr>
            </w:pPr>
            <w:r>
              <w:rPr>
                <w:b/>
              </w:rPr>
              <w:t>4.0.00</w:t>
            </w:r>
            <w:r w:rsidR="00B64262">
              <w:rPr>
                <w:b/>
              </w:rPr>
              <w:t>3</w:t>
            </w:r>
          </w:p>
        </w:tc>
        <w:tc>
          <w:tcPr>
            <w:tcW w:w="7565" w:type="dxa"/>
            <w:shd w:val="clear" w:color="auto" w:fill="D9D9D9" w:themeFill="background1" w:themeFillShade="D9"/>
          </w:tcPr>
          <w:p w14:paraId="6CC71C20" w14:textId="76992D57" w:rsidR="00390C8A" w:rsidRPr="00252AF4" w:rsidRDefault="00B64262" w:rsidP="00214A3C">
            <w:pPr>
              <w:pStyle w:val="StandardinTabellen"/>
              <w:rPr>
                <w:b/>
              </w:rPr>
            </w:pPr>
            <w:r>
              <w:rPr>
                <w:b/>
              </w:rPr>
              <w:t>Abspeichern der Daten im Indigo File Format</w:t>
            </w:r>
          </w:p>
        </w:tc>
      </w:tr>
      <w:tr w:rsidR="00390C8A" w14:paraId="1C0E5DFC" w14:textId="77777777" w:rsidTr="00214A3C">
        <w:tc>
          <w:tcPr>
            <w:tcW w:w="9062" w:type="dxa"/>
            <w:gridSpan w:val="2"/>
          </w:tcPr>
          <w:p w14:paraId="5E1D107C" w14:textId="14836E44" w:rsidR="00B64262" w:rsidRDefault="00724E13" w:rsidP="00214A3C">
            <w:pPr>
              <w:pStyle w:val="StandardinTabellen"/>
            </w:pPr>
            <w:r>
              <w:t>Die Messdaten werden</w:t>
            </w:r>
            <w:r w:rsidR="00F04DC3">
              <w:t xml:space="preserve"> im Indigo File Format</w:t>
            </w:r>
            <w:r>
              <w:t xml:space="preserve"> in den gewählten Ordner auf dem iPad abgespeichert. </w:t>
            </w:r>
            <w:r w:rsidR="00F04DC3">
              <w:t>In Explorer-Ansicht (angepasst fürs iPad) können die Ordner und Messungen eingesehen werden.</w:t>
            </w:r>
          </w:p>
        </w:tc>
      </w:tr>
      <w:tr w:rsidR="00390C8A" w14:paraId="7FF42CBA" w14:textId="77777777" w:rsidTr="00214A3C">
        <w:trPr>
          <w:trHeight w:val="390"/>
        </w:trPr>
        <w:tc>
          <w:tcPr>
            <w:tcW w:w="9062" w:type="dxa"/>
            <w:gridSpan w:val="2"/>
            <w:shd w:val="clear" w:color="auto" w:fill="DEEAF6" w:themeFill="accent1" w:themeFillTint="33"/>
          </w:tcPr>
          <w:p w14:paraId="6E384677" w14:textId="77777777" w:rsidR="00390C8A" w:rsidRDefault="00390C8A" w:rsidP="00214A3C">
            <w:pPr>
              <w:pStyle w:val="StandardinTabellen"/>
              <w:jc w:val="right"/>
            </w:pPr>
            <w:r>
              <w:rPr>
                <w:b/>
              </w:rPr>
              <w:t xml:space="preserve">Urheber: A. </w:t>
            </w:r>
            <w:proofErr w:type="spellStart"/>
            <w:r>
              <w:rPr>
                <w:b/>
              </w:rPr>
              <w:t>Hueni</w:t>
            </w:r>
            <w:proofErr w:type="spellEnd"/>
          </w:p>
        </w:tc>
      </w:tr>
    </w:tbl>
    <w:p w14:paraId="17DCE887" w14:textId="77777777" w:rsidR="00390C8A" w:rsidRDefault="00390C8A" w:rsidP="00EC6D2B"/>
    <w:tbl>
      <w:tblPr>
        <w:tblStyle w:val="Tabellenraster"/>
        <w:tblW w:w="0" w:type="auto"/>
        <w:tblLook w:val="04A0" w:firstRow="1" w:lastRow="0" w:firstColumn="1" w:lastColumn="0" w:noHBand="0" w:noVBand="1"/>
      </w:tblPr>
      <w:tblGrid>
        <w:gridCol w:w="1497"/>
        <w:gridCol w:w="7565"/>
      </w:tblGrid>
      <w:tr w:rsidR="00AB3B14" w:rsidRPr="00252AF4" w14:paraId="0763B452" w14:textId="77777777" w:rsidTr="00214A3C">
        <w:tc>
          <w:tcPr>
            <w:tcW w:w="1497" w:type="dxa"/>
            <w:shd w:val="clear" w:color="auto" w:fill="D9D9D9" w:themeFill="background1" w:themeFillShade="D9"/>
          </w:tcPr>
          <w:p w14:paraId="711C7188" w14:textId="7AE01AE7" w:rsidR="00AB3B14" w:rsidRPr="006F7D65" w:rsidRDefault="00AB3B14" w:rsidP="009839EB">
            <w:pPr>
              <w:pStyle w:val="StandardinTabellen"/>
              <w:jc w:val="center"/>
              <w:rPr>
                <w:b/>
              </w:rPr>
            </w:pPr>
            <w:r>
              <w:rPr>
                <w:b/>
              </w:rPr>
              <w:t>4.</w:t>
            </w:r>
            <w:r w:rsidR="009839EB">
              <w:rPr>
                <w:b/>
              </w:rPr>
              <w:t>1</w:t>
            </w:r>
            <w:r>
              <w:rPr>
                <w:b/>
              </w:rPr>
              <w:t>.00</w:t>
            </w:r>
            <w:r w:rsidR="009839EB">
              <w:rPr>
                <w:b/>
              </w:rPr>
              <w:t>1</w:t>
            </w:r>
          </w:p>
        </w:tc>
        <w:tc>
          <w:tcPr>
            <w:tcW w:w="7565" w:type="dxa"/>
            <w:shd w:val="clear" w:color="auto" w:fill="D9D9D9" w:themeFill="background1" w:themeFillShade="D9"/>
          </w:tcPr>
          <w:p w14:paraId="6B3C67B6" w14:textId="386E5768" w:rsidR="00AB3B14" w:rsidRPr="00252AF4" w:rsidRDefault="00AB3B14" w:rsidP="001120C3">
            <w:pPr>
              <w:pStyle w:val="StandardinTabellen"/>
              <w:rPr>
                <w:b/>
              </w:rPr>
            </w:pPr>
            <w:r>
              <w:rPr>
                <w:b/>
              </w:rPr>
              <w:t>Export der Daten</w:t>
            </w:r>
          </w:p>
        </w:tc>
      </w:tr>
      <w:tr w:rsidR="00AB3B14" w14:paraId="5E35BBC1" w14:textId="77777777" w:rsidTr="00214A3C">
        <w:tc>
          <w:tcPr>
            <w:tcW w:w="9062" w:type="dxa"/>
            <w:gridSpan w:val="2"/>
          </w:tcPr>
          <w:p w14:paraId="109E2F03" w14:textId="5D4BEF9E" w:rsidR="00AB3B14" w:rsidRDefault="00386338" w:rsidP="00350002">
            <w:pPr>
              <w:pStyle w:val="StandardinTabellen"/>
            </w:pPr>
            <w:r>
              <w:t>Messdaten können einzeln oder als Ordner</w:t>
            </w:r>
            <w:r w:rsidR="00350002">
              <w:t xml:space="preserve"> (</w:t>
            </w:r>
            <w:proofErr w:type="spellStart"/>
            <w:r w:rsidR="00350002">
              <w:t>zip</w:t>
            </w:r>
            <w:proofErr w:type="spellEnd"/>
            <w:r w:rsidR="00350002">
              <w:t>)</w:t>
            </w:r>
            <w:r>
              <w:t xml:space="preserve"> exportiert werden. Das App </w:t>
            </w:r>
            <w:r w:rsidR="00350002">
              <w:t>bietet den Export in jede dem iPad zur Verfügung stehender Quelle an. Dies kann eine verbundene Dropbox, Emailversand oder Export in eine andere iPad App sein.</w:t>
            </w:r>
          </w:p>
          <w:p w14:paraId="1709635E" w14:textId="10A2E8E4" w:rsidR="00350002" w:rsidRDefault="00350002" w:rsidP="00350002">
            <w:pPr>
              <w:pStyle w:val="StandardinTabellen"/>
            </w:pPr>
            <w:r>
              <w:t>Vor dem Export kann der Benutzer wählen ob die Messdaten auf dem iPad gelöscht werden oder auf dem Gerät verbleiben sollen.</w:t>
            </w:r>
          </w:p>
        </w:tc>
      </w:tr>
      <w:tr w:rsidR="00AB3B14" w14:paraId="54BE079B" w14:textId="77777777" w:rsidTr="00214A3C">
        <w:trPr>
          <w:trHeight w:val="390"/>
        </w:trPr>
        <w:tc>
          <w:tcPr>
            <w:tcW w:w="9062" w:type="dxa"/>
            <w:gridSpan w:val="2"/>
            <w:shd w:val="clear" w:color="auto" w:fill="DEEAF6" w:themeFill="accent1" w:themeFillTint="33"/>
          </w:tcPr>
          <w:p w14:paraId="4E70B434" w14:textId="77777777" w:rsidR="00AB3B14" w:rsidRDefault="00AB3B14" w:rsidP="00214A3C">
            <w:pPr>
              <w:pStyle w:val="StandardinTabellen"/>
              <w:jc w:val="right"/>
            </w:pPr>
            <w:r>
              <w:rPr>
                <w:b/>
              </w:rPr>
              <w:t xml:space="preserve">Urheber: A. </w:t>
            </w:r>
            <w:proofErr w:type="spellStart"/>
            <w:r>
              <w:rPr>
                <w:b/>
              </w:rPr>
              <w:t>Hueni</w:t>
            </w:r>
            <w:proofErr w:type="spellEnd"/>
          </w:p>
        </w:tc>
      </w:tr>
    </w:tbl>
    <w:p w14:paraId="6BC7F55A" w14:textId="77777777" w:rsidR="00AB3B14" w:rsidRDefault="00AB3B14" w:rsidP="00EC6D2B"/>
    <w:tbl>
      <w:tblPr>
        <w:tblStyle w:val="Tabellenraster"/>
        <w:tblW w:w="0" w:type="auto"/>
        <w:tblLook w:val="04A0" w:firstRow="1" w:lastRow="0" w:firstColumn="1" w:lastColumn="0" w:noHBand="0" w:noVBand="1"/>
      </w:tblPr>
      <w:tblGrid>
        <w:gridCol w:w="1497"/>
        <w:gridCol w:w="7565"/>
      </w:tblGrid>
      <w:tr w:rsidR="009839EB" w:rsidRPr="00252AF4" w14:paraId="13755724" w14:textId="77777777" w:rsidTr="00214A3C">
        <w:tc>
          <w:tcPr>
            <w:tcW w:w="1497" w:type="dxa"/>
            <w:shd w:val="clear" w:color="auto" w:fill="D9D9D9" w:themeFill="background1" w:themeFillShade="D9"/>
          </w:tcPr>
          <w:p w14:paraId="5A176CCE" w14:textId="51887DB8" w:rsidR="009839EB" w:rsidRPr="006F7D65" w:rsidRDefault="009839EB" w:rsidP="00214A3C">
            <w:pPr>
              <w:pStyle w:val="StandardinTabellen"/>
              <w:jc w:val="center"/>
              <w:rPr>
                <w:b/>
              </w:rPr>
            </w:pPr>
            <w:r>
              <w:rPr>
                <w:b/>
              </w:rPr>
              <w:t>4.2.001</w:t>
            </w:r>
          </w:p>
        </w:tc>
        <w:tc>
          <w:tcPr>
            <w:tcW w:w="7565" w:type="dxa"/>
            <w:shd w:val="clear" w:color="auto" w:fill="D9D9D9" w:themeFill="background1" w:themeFillShade="D9"/>
          </w:tcPr>
          <w:p w14:paraId="4FB5FB45" w14:textId="6515D18E" w:rsidR="009839EB" w:rsidRPr="00252AF4" w:rsidRDefault="003D1624" w:rsidP="003E69A8">
            <w:pPr>
              <w:pStyle w:val="StandardinTabellen"/>
              <w:rPr>
                <w:b/>
              </w:rPr>
            </w:pPr>
            <w:r>
              <w:rPr>
                <w:b/>
              </w:rPr>
              <w:t xml:space="preserve">Verwalten der konfigurierten </w:t>
            </w:r>
            <w:r w:rsidR="003E69A8">
              <w:rPr>
                <w:b/>
              </w:rPr>
              <w:t>Messdaten</w:t>
            </w:r>
          </w:p>
        </w:tc>
      </w:tr>
      <w:tr w:rsidR="009839EB" w14:paraId="74B4BCD2" w14:textId="77777777" w:rsidTr="00214A3C">
        <w:tc>
          <w:tcPr>
            <w:tcW w:w="9062" w:type="dxa"/>
            <w:gridSpan w:val="2"/>
          </w:tcPr>
          <w:p w14:paraId="179CC816" w14:textId="741E7E93" w:rsidR="0000600F" w:rsidRDefault="003E69A8" w:rsidP="00205DA8">
            <w:pPr>
              <w:pStyle w:val="StandardinTabellen"/>
            </w:pPr>
            <w:r>
              <w:t xml:space="preserve">Die Messdaten können in der vorhandenen Ordnerstruktur, </w:t>
            </w:r>
            <w:r w:rsidR="00205DA8">
              <w:t>vom Benutzer</w:t>
            </w:r>
            <w:r>
              <w:t xml:space="preserve"> wieder gelöscht werden.</w:t>
            </w:r>
          </w:p>
        </w:tc>
      </w:tr>
      <w:tr w:rsidR="009839EB" w14:paraId="663B8501" w14:textId="77777777" w:rsidTr="00214A3C">
        <w:trPr>
          <w:trHeight w:val="390"/>
        </w:trPr>
        <w:tc>
          <w:tcPr>
            <w:tcW w:w="9062" w:type="dxa"/>
            <w:gridSpan w:val="2"/>
            <w:shd w:val="clear" w:color="auto" w:fill="DEEAF6" w:themeFill="accent1" w:themeFillTint="33"/>
          </w:tcPr>
          <w:p w14:paraId="54BCB368" w14:textId="77777777" w:rsidR="009839EB" w:rsidRDefault="009839EB" w:rsidP="00214A3C">
            <w:pPr>
              <w:pStyle w:val="StandardinTabellen"/>
              <w:jc w:val="right"/>
            </w:pPr>
            <w:r>
              <w:rPr>
                <w:b/>
              </w:rPr>
              <w:t xml:space="preserve">Urheber: A. </w:t>
            </w:r>
            <w:proofErr w:type="spellStart"/>
            <w:r>
              <w:rPr>
                <w:b/>
              </w:rPr>
              <w:t>Hueni</w:t>
            </w:r>
            <w:proofErr w:type="spellEnd"/>
          </w:p>
        </w:tc>
      </w:tr>
    </w:tbl>
    <w:p w14:paraId="15E2984E" w14:textId="5CA76C42" w:rsidR="0022665B" w:rsidRDefault="0022665B" w:rsidP="00EC6D2B"/>
    <w:p w14:paraId="1DF1176A" w14:textId="77777777" w:rsidR="0022665B" w:rsidRDefault="0022665B">
      <w:r>
        <w:br w:type="page"/>
      </w:r>
    </w:p>
    <w:p w14:paraId="5F0C61C8" w14:textId="7B5FA814" w:rsidR="0022665B" w:rsidRDefault="0022665B" w:rsidP="0022665B">
      <w:pPr>
        <w:pStyle w:val="berschrift3"/>
      </w:pPr>
      <w:bookmarkStart w:id="26" w:name="_Toc468216714"/>
      <w:r>
        <w:lastRenderedPageBreak/>
        <w:t>Ergänzen der Messdaten</w:t>
      </w:r>
      <w:bookmarkEnd w:id="26"/>
    </w:p>
    <w:tbl>
      <w:tblPr>
        <w:tblStyle w:val="Tabellenraster"/>
        <w:tblW w:w="0" w:type="auto"/>
        <w:tblLook w:val="04A0" w:firstRow="1" w:lastRow="0" w:firstColumn="1" w:lastColumn="0" w:noHBand="0" w:noVBand="1"/>
      </w:tblPr>
      <w:tblGrid>
        <w:gridCol w:w="1497"/>
        <w:gridCol w:w="7565"/>
      </w:tblGrid>
      <w:tr w:rsidR="0022665B" w:rsidRPr="00252AF4" w14:paraId="2103D635" w14:textId="77777777" w:rsidTr="00E85DAC">
        <w:tc>
          <w:tcPr>
            <w:tcW w:w="1497" w:type="dxa"/>
            <w:shd w:val="clear" w:color="auto" w:fill="D9D9D9" w:themeFill="background1" w:themeFillShade="D9"/>
          </w:tcPr>
          <w:p w14:paraId="17A545E9" w14:textId="4E727719" w:rsidR="0022665B" w:rsidRPr="006F7D65" w:rsidRDefault="0022665B" w:rsidP="00E85DAC">
            <w:pPr>
              <w:pStyle w:val="StandardinTabellen"/>
              <w:jc w:val="center"/>
              <w:rPr>
                <w:b/>
              </w:rPr>
            </w:pPr>
            <w:r>
              <w:rPr>
                <w:b/>
              </w:rPr>
              <w:t>5.0.001</w:t>
            </w:r>
          </w:p>
        </w:tc>
        <w:tc>
          <w:tcPr>
            <w:tcW w:w="7565" w:type="dxa"/>
            <w:shd w:val="clear" w:color="auto" w:fill="D9D9D9" w:themeFill="background1" w:themeFillShade="D9"/>
          </w:tcPr>
          <w:p w14:paraId="3A77CD18" w14:textId="3D1643B3" w:rsidR="0022665B" w:rsidRPr="00252AF4" w:rsidRDefault="0022665B" w:rsidP="00E85DAC">
            <w:pPr>
              <w:pStyle w:val="StandardinTabellen"/>
              <w:rPr>
                <w:b/>
              </w:rPr>
            </w:pPr>
            <w:r>
              <w:rPr>
                <w:b/>
              </w:rPr>
              <w:t>Ergänzung der Messung mit GPS Daten</w:t>
            </w:r>
          </w:p>
        </w:tc>
      </w:tr>
      <w:tr w:rsidR="0022665B" w14:paraId="6D1E304F" w14:textId="77777777" w:rsidTr="00E85DAC">
        <w:tc>
          <w:tcPr>
            <w:tcW w:w="9062" w:type="dxa"/>
            <w:gridSpan w:val="2"/>
          </w:tcPr>
          <w:p w14:paraId="175F836A" w14:textId="464144D0" w:rsidR="0022665B" w:rsidRDefault="00C91B12" w:rsidP="00E85DAC">
            <w:pPr>
              <w:pStyle w:val="StandardinTabellen"/>
            </w:pPr>
            <w:r>
              <w:t>Diese Anforderung wird integriert beim Anlegen einer Messung (4.0.001). Der Benutzer hat die Möglichkeit anzuwählen ob bei jeder Messung noch die GPS Koordinaten des Mobilen Geräts gespeichert werden sollen.</w:t>
            </w:r>
          </w:p>
          <w:p w14:paraId="2B3D637B" w14:textId="0F6FDDFA" w:rsidR="00C91B12" w:rsidRDefault="00C91B12" w:rsidP="00C91B12">
            <w:pPr>
              <w:pStyle w:val="StandardinTabellen"/>
            </w:pPr>
            <w:r>
              <w:t>Sollten die GPS Koordinaten zu ungenau sein wird der Benutzer beim Ausführen einer Messung gewarnt, kann aber trotzdem weiterfahren.</w:t>
            </w:r>
          </w:p>
        </w:tc>
      </w:tr>
      <w:tr w:rsidR="0022665B" w14:paraId="689E635A" w14:textId="77777777" w:rsidTr="00E85DAC">
        <w:trPr>
          <w:trHeight w:val="390"/>
        </w:trPr>
        <w:tc>
          <w:tcPr>
            <w:tcW w:w="9062" w:type="dxa"/>
            <w:gridSpan w:val="2"/>
            <w:shd w:val="clear" w:color="auto" w:fill="DEEAF6" w:themeFill="accent1" w:themeFillTint="33"/>
          </w:tcPr>
          <w:p w14:paraId="3A30439B" w14:textId="77777777" w:rsidR="0022665B" w:rsidRDefault="0022665B" w:rsidP="00E85DAC">
            <w:pPr>
              <w:pStyle w:val="StandardinTabellen"/>
              <w:jc w:val="right"/>
            </w:pPr>
            <w:r>
              <w:rPr>
                <w:b/>
              </w:rPr>
              <w:t xml:space="preserve">Urheber: A. </w:t>
            </w:r>
            <w:proofErr w:type="spellStart"/>
            <w:r>
              <w:rPr>
                <w:b/>
              </w:rPr>
              <w:t>Hueni</w:t>
            </w:r>
            <w:proofErr w:type="spellEnd"/>
          </w:p>
        </w:tc>
      </w:tr>
    </w:tbl>
    <w:p w14:paraId="1F566FEE" w14:textId="77777777" w:rsidR="0022665B" w:rsidRDefault="0022665B"/>
    <w:tbl>
      <w:tblPr>
        <w:tblStyle w:val="Tabellenraster"/>
        <w:tblW w:w="0" w:type="auto"/>
        <w:tblLook w:val="04A0" w:firstRow="1" w:lastRow="0" w:firstColumn="1" w:lastColumn="0" w:noHBand="0" w:noVBand="1"/>
      </w:tblPr>
      <w:tblGrid>
        <w:gridCol w:w="1497"/>
        <w:gridCol w:w="7565"/>
      </w:tblGrid>
      <w:tr w:rsidR="0022665B" w:rsidRPr="00252AF4" w14:paraId="1D2E9459" w14:textId="77777777" w:rsidTr="00E85DAC">
        <w:tc>
          <w:tcPr>
            <w:tcW w:w="1497" w:type="dxa"/>
            <w:shd w:val="clear" w:color="auto" w:fill="D9D9D9" w:themeFill="background1" w:themeFillShade="D9"/>
          </w:tcPr>
          <w:p w14:paraId="5210B714" w14:textId="69FBDEA7" w:rsidR="0022665B" w:rsidRPr="006F7D65" w:rsidRDefault="0022665B" w:rsidP="00E85DAC">
            <w:pPr>
              <w:pStyle w:val="StandardinTabellen"/>
              <w:jc w:val="center"/>
              <w:rPr>
                <w:b/>
              </w:rPr>
            </w:pPr>
            <w:r>
              <w:rPr>
                <w:b/>
              </w:rPr>
              <w:t>5.1.001</w:t>
            </w:r>
          </w:p>
        </w:tc>
        <w:tc>
          <w:tcPr>
            <w:tcW w:w="7565" w:type="dxa"/>
            <w:shd w:val="clear" w:color="auto" w:fill="D9D9D9" w:themeFill="background1" w:themeFillShade="D9"/>
          </w:tcPr>
          <w:p w14:paraId="664C6E41" w14:textId="3C149B30" w:rsidR="0022665B" w:rsidRPr="00252AF4" w:rsidRDefault="0022665B" w:rsidP="00E85DAC">
            <w:pPr>
              <w:pStyle w:val="StandardinTabellen"/>
              <w:rPr>
                <w:b/>
              </w:rPr>
            </w:pPr>
            <w:r>
              <w:rPr>
                <w:b/>
              </w:rPr>
              <w:t>Ergänzung der Messung mit Fotos</w:t>
            </w:r>
          </w:p>
        </w:tc>
      </w:tr>
      <w:tr w:rsidR="0022665B" w14:paraId="0CAA4EE5" w14:textId="77777777" w:rsidTr="00E85DAC">
        <w:tc>
          <w:tcPr>
            <w:tcW w:w="9062" w:type="dxa"/>
            <w:gridSpan w:val="2"/>
          </w:tcPr>
          <w:p w14:paraId="1EFDE0EB" w14:textId="1029CB6F" w:rsidR="0022665B" w:rsidRDefault="00C91B12" w:rsidP="00E85DAC">
            <w:pPr>
              <w:pStyle w:val="StandardinTabellen"/>
            </w:pPr>
            <w:r>
              <w:t>Ein Foto bzw. mehre Fotos können nach dem Erstellen einer Messung hinzugefügt werden.</w:t>
            </w:r>
          </w:p>
        </w:tc>
      </w:tr>
      <w:tr w:rsidR="0022665B" w14:paraId="588CDC59" w14:textId="77777777" w:rsidTr="00E85DAC">
        <w:trPr>
          <w:trHeight w:val="390"/>
        </w:trPr>
        <w:tc>
          <w:tcPr>
            <w:tcW w:w="9062" w:type="dxa"/>
            <w:gridSpan w:val="2"/>
            <w:shd w:val="clear" w:color="auto" w:fill="DEEAF6" w:themeFill="accent1" w:themeFillTint="33"/>
          </w:tcPr>
          <w:p w14:paraId="7CA17184" w14:textId="77777777" w:rsidR="0022665B" w:rsidRDefault="0022665B" w:rsidP="00E85DAC">
            <w:pPr>
              <w:pStyle w:val="StandardinTabellen"/>
              <w:jc w:val="right"/>
            </w:pPr>
            <w:r>
              <w:rPr>
                <w:b/>
              </w:rPr>
              <w:t xml:space="preserve">Urheber: A. </w:t>
            </w:r>
            <w:proofErr w:type="spellStart"/>
            <w:r>
              <w:rPr>
                <w:b/>
              </w:rPr>
              <w:t>Hueni</w:t>
            </w:r>
            <w:proofErr w:type="spellEnd"/>
          </w:p>
        </w:tc>
      </w:tr>
    </w:tbl>
    <w:p w14:paraId="1BBF90C9" w14:textId="77777777" w:rsidR="00244AD8" w:rsidRDefault="00244AD8"/>
    <w:p w14:paraId="791024C6" w14:textId="1FBFF3B0" w:rsidR="0022665B" w:rsidRDefault="0022665B">
      <w:r>
        <w:br w:type="page"/>
      </w:r>
    </w:p>
    <w:p w14:paraId="3CA3AA43" w14:textId="04821901" w:rsidR="00C76739" w:rsidRDefault="00E70416" w:rsidP="00C76739">
      <w:pPr>
        <w:pStyle w:val="berschrift3"/>
      </w:pPr>
      <w:bookmarkStart w:id="27" w:name="_Toc468216715"/>
      <w:r>
        <w:lastRenderedPageBreak/>
        <w:t>Anzeigen der Messdaten</w:t>
      </w:r>
      <w:bookmarkEnd w:id="27"/>
    </w:p>
    <w:tbl>
      <w:tblPr>
        <w:tblStyle w:val="Tabellenraster"/>
        <w:tblW w:w="0" w:type="auto"/>
        <w:tblLook w:val="04A0" w:firstRow="1" w:lastRow="0" w:firstColumn="1" w:lastColumn="0" w:noHBand="0" w:noVBand="1"/>
      </w:tblPr>
      <w:tblGrid>
        <w:gridCol w:w="1497"/>
        <w:gridCol w:w="7565"/>
      </w:tblGrid>
      <w:tr w:rsidR="00267100" w:rsidRPr="00252AF4" w14:paraId="7CB2E9DD" w14:textId="77777777" w:rsidTr="00AE3664">
        <w:tc>
          <w:tcPr>
            <w:tcW w:w="1497" w:type="dxa"/>
            <w:shd w:val="clear" w:color="auto" w:fill="D9D9D9" w:themeFill="background1" w:themeFillShade="D9"/>
          </w:tcPr>
          <w:p w14:paraId="6D597AFE" w14:textId="77777777" w:rsidR="00267100" w:rsidRPr="006F7D65" w:rsidRDefault="00267100" w:rsidP="00AE3664">
            <w:pPr>
              <w:pStyle w:val="StandardinTabellen"/>
              <w:jc w:val="center"/>
              <w:rPr>
                <w:b/>
              </w:rPr>
            </w:pPr>
            <w:r>
              <w:rPr>
                <w:b/>
              </w:rPr>
              <w:t>6.0.001</w:t>
            </w:r>
          </w:p>
        </w:tc>
        <w:tc>
          <w:tcPr>
            <w:tcW w:w="7565" w:type="dxa"/>
            <w:shd w:val="clear" w:color="auto" w:fill="D9D9D9" w:themeFill="background1" w:themeFillShade="D9"/>
          </w:tcPr>
          <w:p w14:paraId="1CD0434F" w14:textId="77777777" w:rsidR="00267100" w:rsidRPr="00252AF4" w:rsidRDefault="00267100" w:rsidP="00AE3664">
            <w:pPr>
              <w:pStyle w:val="StandardinTabellen"/>
              <w:rPr>
                <w:b/>
              </w:rPr>
            </w:pPr>
            <w:r>
              <w:rPr>
                <w:b/>
              </w:rPr>
              <w:t>Darstellung der „</w:t>
            </w:r>
            <w:proofErr w:type="spellStart"/>
            <w:r>
              <w:rPr>
                <w:b/>
              </w:rPr>
              <w:t>raw</w:t>
            </w:r>
            <w:proofErr w:type="spellEnd"/>
            <w:r>
              <w:rPr>
                <w:b/>
              </w:rPr>
              <w:t xml:space="preserve"> DN“ Messwerte</w:t>
            </w:r>
          </w:p>
        </w:tc>
      </w:tr>
      <w:tr w:rsidR="00267100" w:rsidRPr="006345E8" w14:paraId="28008DAD" w14:textId="77777777" w:rsidTr="00AE3664">
        <w:tc>
          <w:tcPr>
            <w:tcW w:w="9062" w:type="dxa"/>
            <w:gridSpan w:val="2"/>
          </w:tcPr>
          <w:p w14:paraId="6D7E0DF4" w14:textId="714A89ED" w:rsidR="00267100" w:rsidRPr="004304FF" w:rsidRDefault="00475E3A" w:rsidP="00AE3664">
            <w:pPr>
              <w:pStyle w:val="StandardinTabellen"/>
            </w:pPr>
            <w:r w:rsidRPr="004304FF">
              <w:t xml:space="preserve">Die gemessenen Daten werden nach der „Dark </w:t>
            </w:r>
            <w:proofErr w:type="spellStart"/>
            <w:r w:rsidRPr="004304FF">
              <w:t>Current</w:t>
            </w:r>
            <w:proofErr w:type="spellEnd"/>
            <w:r w:rsidRPr="004304FF">
              <w:t xml:space="preserve"> </w:t>
            </w:r>
            <w:proofErr w:type="spellStart"/>
            <w:r w:rsidRPr="004304FF">
              <w:t>Correction</w:t>
            </w:r>
            <w:proofErr w:type="spellEnd"/>
            <w:r w:rsidRPr="004304FF">
              <w:t xml:space="preserve">“ im Diagramm angezeigt. </w:t>
            </w:r>
            <w:r w:rsidR="006345E8" w:rsidRPr="004304FF">
              <w:t>Die Achsen „</w:t>
            </w:r>
            <w:proofErr w:type="spellStart"/>
            <w:r w:rsidR="006345E8" w:rsidRPr="004304FF">
              <w:rPr>
                <w:b/>
              </w:rPr>
              <w:t>Wavelength</w:t>
            </w:r>
            <w:proofErr w:type="spellEnd"/>
            <w:r w:rsidR="006345E8" w:rsidRPr="004304FF">
              <w:rPr>
                <w:b/>
              </w:rPr>
              <w:t xml:space="preserve"> als X“</w:t>
            </w:r>
            <w:r w:rsidR="006345E8" w:rsidRPr="004304FF">
              <w:t xml:space="preserve"> und „</w:t>
            </w:r>
            <w:proofErr w:type="spellStart"/>
            <w:r w:rsidR="006345E8" w:rsidRPr="004304FF">
              <w:rPr>
                <w:b/>
              </w:rPr>
              <w:t>raw</w:t>
            </w:r>
            <w:proofErr w:type="spellEnd"/>
            <w:r w:rsidR="006345E8" w:rsidRPr="004304FF">
              <w:rPr>
                <w:b/>
              </w:rPr>
              <w:t xml:space="preserve"> DN als Y“</w:t>
            </w:r>
            <w:r w:rsidRPr="004304FF">
              <w:t xml:space="preserve"> werden mit den richtigen Anfangs- und Endwerten initialisiert.</w:t>
            </w:r>
          </w:p>
          <w:p w14:paraId="76C2BE04" w14:textId="6317E034" w:rsidR="006345E8" w:rsidRPr="006345E8" w:rsidRDefault="00475E3A" w:rsidP="00AE3664">
            <w:pPr>
              <w:pStyle w:val="StandardinTabellen"/>
              <w:rPr>
                <w:lang w:val="en-US"/>
              </w:rPr>
            </w:pPr>
            <w:r w:rsidRPr="004304FF">
              <w:rPr>
                <w:lang w:val="en-US"/>
              </w:rPr>
              <w:t xml:space="preserve">X-Start: </w:t>
            </w:r>
            <w:r w:rsidR="006345E8" w:rsidRPr="004304FF">
              <w:rPr>
                <w:lang w:val="en-US"/>
              </w:rPr>
              <w:t>350 / X-</w:t>
            </w:r>
            <w:proofErr w:type="spellStart"/>
            <w:r w:rsidR="006345E8" w:rsidRPr="004304FF">
              <w:rPr>
                <w:lang w:val="en-US"/>
              </w:rPr>
              <w:t>Ende</w:t>
            </w:r>
            <w:proofErr w:type="spellEnd"/>
            <w:r w:rsidR="006345E8" w:rsidRPr="004304FF">
              <w:rPr>
                <w:lang w:val="en-US"/>
              </w:rPr>
              <w:t>: 2500</w:t>
            </w:r>
            <w:r w:rsidR="006345E8" w:rsidRPr="004304FF">
              <w:rPr>
                <w:lang w:val="en-US"/>
              </w:rPr>
              <w:br/>
              <w:t>Y-Start: 0 / Y-</w:t>
            </w:r>
            <w:proofErr w:type="spellStart"/>
            <w:r w:rsidR="006345E8" w:rsidRPr="004304FF">
              <w:rPr>
                <w:lang w:val="en-US"/>
              </w:rPr>
              <w:t>Ende</w:t>
            </w:r>
            <w:proofErr w:type="spellEnd"/>
            <w:r w:rsidR="006345E8" w:rsidRPr="004304FF">
              <w:rPr>
                <w:lang w:val="en-US"/>
              </w:rPr>
              <w:t>: 65’000</w:t>
            </w:r>
          </w:p>
        </w:tc>
      </w:tr>
      <w:tr w:rsidR="00267100" w14:paraId="388889E4" w14:textId="77777777" w:rsidTr="00AE3664">
        <w:trPr>
          <w:trHeight w:val="390"/>
        </w:trPr>
        <w:tc>
          <w:tcPr>
            <w:tcW w:w="9062" w:type="dxa"/>
            <w:gridSpan w:val="2"/>
            <w:shd w:val="clear" w:color="auto" w:fill="DEEAF6" w:themeFill="accent1" w:themeFillTint="33"/>
          </w:tcPr>
          <w:p w14:paraId="3847E0D1" w14:textId="77777777" w:rsidR="00267100" w:rsidRDefault="00267100" w:rsidP="00AE3664">
            <w:pPr>
              <w:pStyle w:val="StandardinTabellen"/>
              <w:jc w:val="right"/>
            </w:pPr>
            <w:r>
              <w:rPr>
                <w:b/>
              </w:rPr>
              <w:t xml:space="preserve">Urheber: A. </w:t>
            </w:r>
            <w:proofErr w:type="spellStart"/>
            <w:r>
              <w:rPr>
                <w:b/>
              </w:rPr>
              <w:t>Hueni</w:t>
            </w:r>
            <w:proofErr w:type="spellEnd"/>
          </w:p>
        </w:tc>
      </w:tr>
    </w:tbl>
    <w:p w14:paraId="5B51D4B1" w14:textId="77777777" w:rsidR="00267100" w:rsidRPr="00267100" w:rsidRDefault="00267100" w:rsidP="00267100"/>
    <w:tbl>
      <w:tblPr>
        <w:tblStyle w:val="Tabellenraster"/>
        <w:tblW w:w="0" w:type="auto"/>
        <w:tblLook w:val="04A0" w:firstRow="1" w:lastRow="0" w:firstColumn="1" w:lastColumn="0" w:noHBand="0" w:noVBand="1"/>
      </w:tblPr>
      <w:tblGrid>
        <w:gridCol w:w="1497"/>
        <w:gridCol w:w="7565"/>
      </w:tblGrid>
      <w:tr w:rsidR="00214A3C" w:rsidRPr="00252AF4" w14:paraId="64D02B61" w14:textId="77777777" w:rsidTr="00214A3C">
        <w:tc>
          <w:tcPr>
            <w:tcW w:w="1497" w:type="dxa"/>
            <w:shd w:val="clear" w:color="auto" w:fill="D9D9D9" w:themeFill="background1" w:themeFillShade="D9"/>
          </w:tcPr>
          <w:p w14:paraId="42429E6E" w14:textId="5E95A67F" w:rsidR="00214A3C" w:rsidRPr="006F7D65" w:rsidRDefault="00214A3C" w:rsidP="00214A3C">
            <w:pPr>
              <w:pStyle w:val="StandardinTabellen"/>
              <w:jc w:val="center"/>
              <w:rPr>
                <w:b/>
              </w:rPr>
            </w:pPr>
            <w:r>
              <w:rPr>
                <w:b/>
              </w:rPr>
              <w:t>6.0.00</w:t>
            </w:r>
            <w:r w:rsidR="00267100">
              <w:rPr>
                <w:b/>
              </w:rPr>
              <w:t>2</w:t>
            </w:r>
          </w:p>
        </w:tc>
        <w:tc>
          <w:tcPr>
            <w:tcW w:w="7565" w:type="dxa"/>
            <w:shd w:val="clear" w:color="auto" w:fill="D9D9D9" w:themeFill="background1" w:themeFillShade="D9"/>
          </w:tcPr>
          <w:p w14:paraId="10C4B13D" w14:textId="1C15FDE8" w:rsidR="00214A3C" w:rsidRPr="00252AF4" w:rsidRDefault="00214A3C" w:rsidP="006345E8">
            <w:pPr>
              <w:pStyle w:val="StandardinTabellen"/>
              <w:rPr>
                <w:b/>
              </w:rPr>
            </w:pPr>
            <w:r>
              <w:rPr>
                <w:b/>
              </w:rPr>
              <w:t>Darstellung der „</w:t>
            </w:r>
            <w:proofErr w:type="spellStart"/>
            <w:r w:rsidR="006345E8">
              <w:rPr>
                <w:b/>
              </w:rPr>
              <w:t>radiance</w:t>
            </w:r>
            <w:proofErr w:type="spellEnd"/>
            <w:r>
              <w:rPr>
                <w:b/>
              </w:rPr>
              <w:t>“ Messwerte</w:t>
            </w:r>
          </w:p>
        </w:tc>
      </w:tr>
      <w:tr w:rsidR="00214A3C" w:rsidRPr="00D25BAA" w14:paraId="71ABE203" w14:textId="77777777" w:rsidTr="00214A3C">
        <w:tc>
          <w:tcPr>
            <w:tcW w:w="9062" w:type="dxa"/>
            <w:gridSpan w:val="2"/>
          </w:tcPr>
          <w:p w14:paraId="0F178FE7" w14:textId="41C0F40D" w:rsidR="006345E8" w:rsidRPr="004304FF" w:rsidRDefault="006345E8" w:rsidP="006345E8">
            <w:pPr>
              <w:pStyle w:val="StandardinTabellen"/>
            </w:pPr>
            <w:r w:rsidRPr="004304FF">
              <w:t>Die gemessenen Daten werden nach der „</w:t>
            </w:r>
            <w:proofErr w:type="spellStart"/>
            <w:r w:rsidRPr="004304FF">
              <w:t>Radiance</w:t>
            </w:r>
            <w:proofErr w:type="spellEnd"/>
            <w:r w:rsidRPr="004304FF">
              <w:t xml:space="preserve"> </w:t>
            </w:r>
            <w:proofErr w:type="spellStart"/>
            <w:r w:rsidRPr="004304FF">
              <w:t>Calculation</w:t>
            </w:r>
            <w:proofErr w:type="spellEnd"/>
            <w:r w:rsidRPr="004304FF">
              <w:t xml:space="preserve">“ im Diagramm angezeigt. Die Achsen </w:t>
            </w:r>
            <w:r w:rsidRPr="004304FF">
              <w:rPr>
                <w:b/>
              </w:rPr>
              <w:t>„</w:t>
            </w:r>
            <w:proofErr w:type="spellStart"/>
            <w:r w:rsidRPr="004304FF">
              <w:rPr>
                <w:b/>
              </w:rPr>
              <w:t>Wavelength</w:t>
            </w:r>
            <w:proofErr w:type="spellEnd"/>
            <w:r w:rsidRPr="004304FF">
              <w:rPr>
                <w:b/>
              </w:rPr>
              <w:t xml:space="preserve"> als X“</w:t>
            </w:r>
            <w:r w:rsidRPr="004304FF">
              <w:t xml:space="preserve"> und </w:t>
            </w:r>
            <w:r w:rsidRPr="004304FF">
              <w:rPr>
                <w:b/>
              </w:rPr>
              <w:t>„</w:t>
            </w:r>
            <w:proofErr w:type="spellStart"/>
            <w:r w:rsidRPr="004304FF">
              <w:rPr>
                <w:b/>
              </w:rPr>
              <w:t>radiance</w:t>
            </w:r>
            <w:proofErr w:type="spellEnd"/>
            <w:r w:rsidRPr="004304FF">
              <w:rPr>
                <w:b/>
              </w:rPr>
              <w:t xml:space="preserve"> als Y“</w:t>
            </w:r>
            <w:r w:rsidRPr="004304FF">
              <w:t xml:space="preserve"> werden mit den richtigen Anfangs- und Endwerten initialisiert.</w:t>
            </w:r>
          </w:p>
          <w:p w14:paraId="211D0740" w14:textId="0027AD60" w:rsidR="00214A3C" w:rsidRPr="00D25BAA" w:rsidRDefault="006345E8" w:rsidP="00214A3C">
            <w:pPr>
              <w:pStyle w:val="StandardinTabellen"/>
              <w:rPr>
                <w:lang w:val="en-US"/>
              </w:rPr>
            </w:pPr>
            <w:r w:rsidRPr="004304FF">
              <w:rPr>
                <w:lang w:val="en-US"/>
              </w:rPr>
              <w:t>X-Start: 350 / X-</w:t>
            </w:r>
            <w:proofErr w:type="spellStart"/>
            <w:r w:rsidRPr="004304FF">
              <w:rPr>
                <w:lang w:val="en-US"/>
              </w:rPr>
              <w:t>Ende</w:t>
            </w:r>
            <w:proofErr w:type="spellEnd"/>
            <w:r w:rsidRPr="004304FF">
              <w:rPr>
                <w:lang w:val="en-US"/>
              </w:rPr>
              <w:t>: 2500</w:t>
            </w:r>
            <w:r w:rsidRPr="004304FF">
              <w:rPr>
                <w:lang w:val="en-US"/>
              </w:rPr>
              <w:br/>
              <w:t>Y-Start: 0 / Y-</w:t>
            </w:r>
            <w:proofErr w:type="spellStart"/>
            <w:r w:rsidRPr="004304FF">
              <w:rPr>
                <w:lang w:val="en-US"/>
              </w:rPr>
              <w:t>Ende</w:t>
            </w:r>
            <w:proofErr w:type="spellEnd"/>
            <w:r w:rsidRPr="004304FF">
              <w:rPr>
                <w:lang w:val="en-US"/>
              </w:rPr>
              <w:t>: 65’000</w:t>
            </w:r>
          </w:p>
        </w:tc>
      </w:tr>
      <w:tr w:rsidR="00214A3C" w14:paraId="2F6B8422" w14:textId="77777777" w:rsidTr="00214A3C">
        <w:trPr>
          <w:trHeight w:val="390"/>
        </w:trPr>
        <w:tc>
          <w:tcPr>
            <w:tcW w:w="9062" w:type="dxa"/>
            <w:gridSpan w:val="2"/>
            <w:shd w:val="clear" w:color="auto" w:fill="DEEAF6" w:themeFill="accent1" w:themeFillTint="33"/>
          </w:tcPr>
          <w:p w14:paraId="6A0A7D08"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73201F6" w14:textId="77777777" w:rsidR="00E70416" w:rsidRDefault="00E70416" w:rsidP="00E70416"/>
    <w:tbl>
      <w:tblPr>
        <w:tblStyle w:val="Tabellenraster"/>
        <w:tblW w:w="0" w:type="auto"/>
        <w:tblLook w:val="04A0" w:firstRow="1" w:lastRow="0" w:firstColumn="1" w:lastColumn="0" w:noHBand="0" w:noVBand="1"/>
      </w:tblPr>
      <w:tblGrid>
        <w:gridCol w:w="1497"/>
        <w:gridCol w:w="7565"/>
      </w:tblGrid>
      <w:tr w:rsidR="00214A3C" w:rsidRPr="00252AF4" w14:paraId="1355EE6A" w14:textId="77777777" w:rsidTr="00214A3C">
        <w:tc>
          <w:tcPr>
            <w:tcW w:w="1497" w:type="dxa"/>
            <w:shd w:val="clear" w:color="auto" w:fill="D9D9D9" w:themeFill="background1" w:themeFillShade="D9"/>
          </w:tcPr>
          <w:p w14:paraId="1AFB2F02" w14:textId="23E999BF" w:rsidR="00214A3C" w:rsidRPr="006F7D65" w:rsidRDefault="00214A3C" w:rsidP="00214A3C">
            <w:pPr>
              <w:pStyle w:val="StandardinTabellen"/>
              <w:jc w:val="center"/>
              <w:rPr>
                <w:b/>
              </w:rPr>
            </w:pPr>
            <w:r>
              <w:rPr>
                <w:b/>
              </w:rPr>
              <w:t>6.0.00</w:t>
            </w:r>
            <w:r w:rsidR="00267100">
              <w:rPr>
                <w:b/>
              </w:rPr>
              <w:t>3</w:t>
            </w:r>
          </w:p>
        </w:tc>
        <w:tc>
          <w:tcPr>
            <w:tcW w:w="7565" w:type="dxa"/>
            <w:shd w:val="clear" w:color="auto" w:fill="D9D9D9" w:themeFill="background1" w:themeFillShade="D9"/>
          </w:tcPr>
          <w:p w14:paraId="31473200" w14:textId="6640C62B" w:rsidR="00214A3C" w:rsidRPr="00252AF4" w:rsidRDefault="00214A3C" w:rsidP="00214A3C">
            <w:pPr>
              <w:pStyle w:val="StandardinTabellen"/>
              <w:rPr>
                <w:b/>
              </w:rPr>
            </w:pPr>
            <w:r>
              <w:rPr>
                <w:b/>
              </w:rPr>
              <w:t>Darstellung der „reflectance“</w:t>
            </w:r>
          </w:p>
        </w:tc>
      </w:tr>
      <w:tr w:rsidR="00214A3C" w:rsidRPr="006345E8" w14:paraId="62F1FEF3" w14:textId="77777777" w:rsidTr="00214A3C">
        <w:tc>
          <w:tcPr>
            <w:tcW w:w="9062" w:type="dxa"/>
            <w:gridSpan w:val="2"/>
          </w:tcPr>
          <w:p w14:paraId="420B0BE7" w14:textId="66C1B8AA" w:rsidR="006345E8" w:rsidRDefault="006345E8" w:rsidP="006345E8">
            <w:pPr>
              <w:pStyle w:val="StandardinTabellen"/>
            </w:pPr>
            <w:r>
              <w:t>Die gemessenen Daten werden nach der „</w:t>
            </w:r>
            <w:proofErr w:type="spellStart"/>
            <w:r>
              <w:t>Reflectance</w:t>
            </w:r>
            <w:proofErr w:type="spellEnd"/>
            <w:r>
              <w:t xml:space="preserve"> </w:t>
            </w:r>
            <w:proofErr w:type="spellStart"/>
            <w:r>
              <w:t>Calculation</w:t>
            </w:r>
            <w:proofErr w:type="spellEnd"/>
            <w:r>
              <w:t xml:space="preserve">“ im Diagramm angezeigt. Die Achsen </w:t>
            </w:r>
            <w:r w:rsidRPr="006345E8">
              <w:rPr>
                <w:b/>
              </w:rPr>
              <w:t>„</w:t>
            </w:r>
            <w:proofErr w:type="spellStart"/>
            <w:r w:rsidRPr="006345E8">
              <w:rPr>
                <w:b/>
              </w:rPr>
              <w:t>Wavelength</w:t>
            </w:r>
            <w:proofErr w:type="spellEnd"/>
            <w:r w:rsidRPr="006345E8">
              <w:rPr>
                <w:b/>
              </w:rPr>
              <w:t xml:space="preserve"> als X</w:t>
            </w:r>
            <w:r>
              <w:rPr>
                <w:b/>
              </w:rPr>
              <w:t>“</w:t>
            </w:r>
            <w:r>
              <w:t xml:space="preserve"> und </w:t>
            </w:r>
            <w:r w:rsidRPr="006345E8">
              <w:rPr>
                <w:b/>
              </w:rPr>
              <w:t>„</w:t>
            </w:r>
            <w:proofErr w:type="spellStart"/>
            <w:r>
              <w:rPr>
                <w:b/>
              </w:rPr>
              <w:t>reflectance</w:t>
            </w:r>
            <w:proofErr w:type="spellEnd"/>
            <w:r w:rsidRPr="006345E8">
              <w:rPr>
                <w:b/>
              </w:rPr>
              <w:t xml:space="preserve"> als Y</w:t>
            </w:r>
            <w:r>
              <w:rPr>
                <w:b/>
              </w:rPr>
              <w:t>“</w:t>
            </w:r>
            <w:r>
              <w:t xml:space="preserve"> werden mit den richtigen Anfangs- und Endwerten initialisiert.</w:t>
            </w:r>
          </w:p>
          <w:p w14:paraId="62A805C3" w14:textId="75786C5F" w:rsidR="00214A3C" w:rsidRPr="006345E8" w:rsidRDefault="006345E8" w:rsidP="00695A19">
            <w:pPr>
              <w:pStyle w:val="StandardinTabellen"/>
              <w:rPr>
                <w:lang w:val="en-US"/>
              </w:rPr>
            </w:pPr>
            <w:r w:rsidRPr="006345E8">
              <w:rPr>
                <w:lang w:val="en-US"/>
              </w:rPr>
              <w:t>X-Start: 350 / X-</w:t>
            </w:r>
            <w:proofErr w:type="spellStart"/>
            <w:r w:rsidRPr="006345E8">
              <w:rPr>
                <w:lang w:val="en-US"/>
              </w:rPr>
              <w:t>Ende</w:t>
            </w:r>
            <w:proofErr w:type="spellEnd"/>
            <w:r w:rsidRPr="006345E8">
              <w:rPr>
                <w:lang w:val="en-US"/>
              </w:rPr>
              <w:t>: 2500</w:t>
            </w:r>
            <w:r w:rsidRPr="006345E8">
              <w:rPr>
                <w:lang w:val="en-US"/>
              </w:rPr>
              <w:br/>
              <w:t>Y-Start: 0 / Y-</w:t>
            </w:r>
            <w:proofErr w:type="spellStart"/>
            <w:r w:rsidRPr="006345E8">
              <w:rPr>
                <w:lang w:val="en-US"/>
              </w:rPr>
              <w:t>Ende</w:t>
            </w:r>
            <w:proofErr w:type="spellEnd"/>
            <w:r w:rsidRPr="006345E8">
              <w:rPr>
                <w:lang w:val="en-US"/>
              </w:rPr>
              <w:t xml:space="preserve">: </w:t>
            </w:r>
            <w:r w:rsidR="00695A19">
              <w:rPr>
                <w:lang w:val="en-US"/>
              </w:rPr>
              <w:t>1.25</w:t>
            </w:r>
          </w:p>
        </w:tc>
      </w:tr>
      <w:tr w:rsidR="00214A3C" w14:paraId="2BC856B2" w14:textId="77777777" w:rsidTr="00214A3C">
        <w:trPr>
          <w:trHeight w:val="390"/>
        </w:trPr>
        <w:tc>
          <w:tcPr>
            <w:tcW w:w="9062" w:type="dxa"/>
            <w:gridSpan w:val="2"/>
            <w:shd w:val="clear" w:color="auto" w:fill="DEEAF6" w:themeFill="accent1" w:themeFillTint="33"/>
          </w:tcPr>
          <w:p w14:paraId="78CEACCE"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13B828A0" w14:textId="77777777" w:rsidR="00214A3C" w:rsidRPr="00E70416" w:rsidRDefault="00214A3C" w:rsidP="00E70416"/>
    <w:tbl>
      <w:tblPr>
        <w:tblStyle w:val="Tabellenraster"/>
        <w:tblW w:w="0" w:type="auto"/>
        <w:tblLook w:val="04A0" w:firstRow="1" w:lastRow="0" w:firstColumn="1" w:lastColumn="0" w:noHBand="0" w:noVBand="1"/>
      </w:tblPr>
      <w:tblGrid>
        <w:gridCol w:w="1497"/>
        <w:gridCol w:w="7565"/>
      </w:tblGrid>
      <w:tr w:rsidR="00214A3C" w:rsidRPr="00252AF4" w14:paraId="50CE90F7" w14:textId="77777777" w:rsidTr="00214A3C">
        <w:tc>
          <w:tcPr>
            <w:tcW w:w="1497" w:type="dxa"/>
            <w:shd w:val="clear" w:color="auto" w:fill="D9D9D9" w:themeFill="background1" w:themeFillShade="D9"/>
          </w:tcPr>
          <w:p w14:paraId="0638BD20" w14:textId="6DABF912" w:rsidR="00214A3C" w:rsidRPr="006F7D65" w:rsidRDefault="00214A3C" w:rsidP="00214A3C">
            <w:pPr>
              <w:pStyle w:val="StandardinTabellen"/>
              <w:jc w:val="center"/>
              <w:rPr>
                <w:b/>
              </w:rPr>
            </w:pPr>
            <w:r>
              <w:rPr>
                <w:b/>
              </w:rPr>
              <w:t>6.0.00</w:t>
            </w:r>
            <w:r w:rsidR="00267100">
              <w:rPr>
                <w:b/>
              </w:rPr>
              <w:t>4</w:t>
            </w:r>
          </w:p>
        </w:tc>
        <w:tc>
          <w:tcPr>
            <w:tcW w:w="7565" w:type="dxa"/>
            <w:shd w:val="clear" w:color="auto" w:fill="D9D9D9" w:themeFill="background1" w:themeFillShade="D9"/>
          </w:tcPr>
          <w:p w14:paraId="49BC1DC3" w14:textId="28F4DF82" w:rsidR="00214A3C" w:rsidRPr="00252AF4" w:rsidRDefault="00214A3C" w:rsidP="00214A3C">
            <w:pPr>
              <w:pStyle w:val="StandardinTabellen"/>
              <w:rPr>
                <w:b/>
              </w:rPr>
            </w:pPr>
            <w:r>
              <w:rPr>
                <w:b/>
              </w:rPr>
              <w:t>Darstellung der „</w:t>
            </w:r>
            <w:proofErr w:type="spellStart"/>
            <w:r>
              <w:rPr>
                <w:b/>
              </w:rPr>
              <w:t>transmittance</w:t>
            </w:r>
            <w:proofErr w:type="spellEnd"/>
            <w:r>
              <w:rPr>
                <w:b/>
              </w:rPr>
              <w:t>“</w:t>
            </w:r>
          </w:p>
        </w:tc>
      </w:tr>
      <w:tr w:rsidR="00214A3C" w14:paraId="44791820" w14:textId="77777777" w:rsidTr="00214A3C">
        <w:tc>
          <w:tcPr>
            <w:tcW w:w="9062" w:type="dxa"/>
            <w:gridSpan w:val="2"/>
          </w:tcPr>
          <w:p w14:paraId="5E601963" w14:textId="5B910E15" w:rsidR="00695A19" w:rsidRDefault="00695A19" w:rsidP="00695A19">
            <w:pPr>
              <w:pStyle w:val="StandardinTabellen"/>
            </w:pPr>
            <w:r>
              <w:t>Die gemessenen Daten werden nach der „</w:t>
            </w:r>
            <w:proofErr w:type="spellStart"/>
            <w:r>
              <w:t>Reflectance</w:t>
            </w:r>
            <w:proofErr w:type="spellEnd"/>
            <w:r>
              <w:t xml:space="preserve"> </w:t>
            </w:r>
            <w:proofErr w:type="spellStart"/>
            <w:r>
              <w:t>Calculation</w:t>
            </w:r>
            <w:proofErr w:type="spellEnd"/>
            <w:r>
              <w:t xml:space="preserve">“ im Diagramm angezeigt. Die Achsen </w:t>
            </w:r>
            <w:r w:rsidRPr="006345E8">
              <w:rPr>
                <w:b/>
              </w:rPr>
              <w:t>„</w:t>
            </w:r>
            <w:proofErr w:type="spellStart"/>
            <w:r w:rsidRPr="006345E8">
              <w:rPr>
                <w:b/>
              </w:rPr>
              <w:t>Wavelength</w:t>
            </w:r>
            <w:proofErr w:type="spellEnd"/>
            <w:r w:rsidRPr="006345E8">
              <w:rPr>
                <w:b/>
              </w:rPr>
              <w:t xml:space="preserve"> als X</w:t>
            </w:r>
            <w:r>
              <w:rPr>
                <w:b/>
              </w:rPr>
              <w:t>“</w:t>
            </w:r>
            <w:r>
              <w:t xml:space="preserve"> und </w:t>
            </w:r>
            <w:r w:rsidRPr="006345E8">
              <w:rPr>
                <w:b/>
              </w:rPr>
              <w:t>„</w:t>
            </w:r>
            <w:proofErr w:type="spellStart"/>
            <w:r>
              <w:rPr>
                <w:b/>
              </w:rPr>
              <w:t>transmittance</w:t>
            </w:r>
            <w:proofErr w:type="spellEnd"/>
            <w:r w:rsidRPr="006345E8">
              <w:rPr>
                <w:b/>
              </w:rPr>
              <w:t xml:space="preserve"> als Y</w:t>
            </w:r>
            <w:r>
              <w:rPr>
                <w:b/>
              </w:rPr>
              <w:t>“</w:t>
            </w:r>
            <w:r>
              <w:t xml:space="preserve"> werden mit den richtigen Anfangs- und Endwerten initialisiert.</w:t>
            </w:r>
          </w:p>
          <w:p w14:paraId="1F9C2661" w14:textId="27BAE207" w:rsidR="00214A3C" w:rsidRDefault="00695A19" w:rsidP="00695A19">
            <w:pPr>
              <w:pStyle w:val="StandardinTabellen"/>
            </w:pPr>
            <w:r w:rsidRPr="006345E8">
              <w:rPr>
                <w:lang w:val="en-US"/>
              </w:rPr>
              <w:t>X-Start: 350 / X-</w:t>
            </w:r>
            <w:proofErr w:type="spellStart"/>
            <w:r w:rsidRPr="006345E8">
              <w:rPr>
                <w:lang w:val="en-US"/>
              </w:rPr>
              <w:t>Ende</w:t>
            </w:r>
            <w:proofErr w:type="spellEnd"/>
            <w:r w:rsidRPr="006345E8">
              <w:rPr>
                <w:lang w:val="en-US"/>
              </w:rPr>
              <w:t>: 2500</w:t>
            </w:r>
            <w:r w:rsidRPr="006345E8">
              <w:rPr>
                <w:lang w:val="en-US"/>
              </w:rPr>
              <w:br/>
              <w:t>Y-Start: 0 / Y-</w:t>
            </w:r>
            <w:proofErr w:type="spellStart"/>
            <w:r w:rsidRPr="006345E8">
              <w:rPr>
                <w:lang w:val="en-US"/>
              </w:rPr>
              <w:t>Ende</w:t>
            </w:r>
            <w:proofErr w:type="spellEnd"/>
            <w:r w:rsidRPr="006345E8">
              <w:rPr>
                <w:lang w:val="en-US"/>
              </w:rPr>
              <w:t xml:space="preserve">: </w:t>
            </w:r>
            <w:r>
              <w:rPr>
                <w:lang w:val="en-US"/>
              </w:rPr>
              <w:t>1.25</w:t>
            </w:r>
          </w:p>
        </w:tc>
      </w:tr>
      <w:tr w:rsidR="00214A3C" w14:paraId="228C1BFD" w14:textId="77777777" w:rsidTr="00214A3C">
        <w:trPr>
          <w:trHeight w:val="390"/>
        </w:trPr>
        <w:tc>
          <w:tcPr>
            <w:tcW w:w="9062" w:type="dxa"/>
            <w:gridSpan w:val="2"/>
            <w:shd w:val="clear" w:color="auto" w:fill="DEEAF6" w:themeFill="accent1" w:themeFillTint="33"/>
          </w:tcPr>
          <w:p w14:paraId="749F6900"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43DD46D" w14:textId="77777777" w:rsidR="00566FCD" w:rsidRDefault="00566FCD" w:rsidP="00C76739"/>
    <w:p w14:paraId="6380CC81" w14:textId="77777777" w:rsidR="00695A19" w:rsidRDefault="00695A19" w:rsidP="00C76739"/>
    <w:p w14:paraId="5F325963" w14:textId="77777777" w:rsidR="00695A19" w:rsidRDefault="00695A19" w:rsidP="00C76739"/>
    <w:p w14:paraId="299C13B7" w14:textId="77777777" w:rsidR="00695A19" w:rsidRDefault="00695A19" w:rsidP="00C76739"/>
    <w:p w14:paraId="63AD2AC5" w14:textId="77777777" w:rsidR="00695A19" w:rsidRDefault="00695A19" w:rsidP="00C76739"/>
    <w:tbl>
      <w:tblPr>
        <w:tblStyle w:val="Tabellenraster"/>
        <w:tblW w:w="0" w:type="auto"/>
        <w:tblLook w:val="04A0" w:firstRow="1" w:lastRow="0" w:firstColumn="1" w:lastColumn="0" w:noHBand="0" w:noVBand="1"/>
      </w:tblPr>
      <w:tblGrid>
        <w:gridCol w:w="1497"/>
        <w:gridCol w:w="7565"/>
      </w:tblGrid>
      <w:tr w:rsidR="00214A3C" w:rsidRPr="00252AF4" w14:paraId="6B76F085" w14:textId="77777777" w:rsidTr="00214A3C">
        <w:tc>
          <w:tcPr>
            <w:tcW w:w="1497" w:type="dxa"/>
            <w:shd w:val="clear" w:color="auto" w:fill="D9D9D9" w:themeFill="background1" w:themeFillShade="D9"/>
          </w:tcPr>
          <w:p w14:paraId="5D7AEEC2" w14:textId="1D3E801E" w:rsidR="00214A3C" w:rsidRPr="006F7D65" w:rsidRDefault="00214A3C" w:rsidP="00214A3C">
            <w:pPr>
              <w:pStyle w:val="StandardinTabellen"/>
              <w:jc w:val="center"/>
              <w:rPr>
                <w:b/>
              </w:rPr>
            </w:pPr>
            <w:r>
              <w:rPr>
                <w:b/>
              </w:rPr>
              <w:lastRenderedPageBreak/>
              <w:t>6.0.00</w:t>
            </w:r>
            <w:r w:rsidR="00267100">
              <w:rPr>
                <w:b/>
              </w:rPr>
              <w:t>5</w:t>
            </w:r>
          </w:p>
        </w:tc>
        <w:tc>
          <w:tcPr>
            <w:tcW w:w="7565" w:type="dxa"/>
            <w:shd w:val="clear" w:color="auto" w:fill="D9D9D9" w:themeFill="background1" w:themeFillShade="D9"/>
          </w:tcPr>
          <w:p w14:paraId="5026617E" w14:textId="062F254F" w:rsidR="00214A3C" w:rsidRPr="00252AF4" w:rsidRDefault="00214A3C" w:rsidP="00214A3C">
            <w:pPr>
              <w:pStyle w:val="StandardinTabellen"/>
              <w:rPr>
                <w:b/>
              </w:rPr>
            </w:pPr>
            <w:r>
              <w:rPr>
                <w:b/>
              </w:rPr>
              <w:t>Darstellung der „</w:t>
            </w:r>
            <w:proofErr w:type="spellStart"/>
            <w:r>
              <w:rPr>
                <w:b/>
              </w:rPr>
              <w:t>absorbance</w:t>
            </w:r>
            <w:proofErr w:type="spellEnd"/>
            <w:r>
              <w:rPr>
                <w:b/>
              </w:rPr>
              <w:t>“</w:t>
            </w:r>
          </w:p>
        </w:tc>
      </w:tr>
      <w:tr w:rsidR="00214A3C" w14:paraId="1437FD1B" w14:textId="77777777" w:rsidTr="00214A3C">
        <w:tc>
          <w:tcPr>
            <w:tcW w:w="9062" w:type="dxa"/>
            <w:gridSpan w:val="2"/>
          </w:tcPr>
          <w:p w14:paraId="359A5C9A" w14:textId="7382298C" w:rsidR="00695A19" w:rsidRDefault="00695A19" w:rsidP="00695A19">
            <w:pPr>
              <w:pStyle w:val="StandardinTabellen"/>
            </w:pPr>
            <w:r>
              <w:t xml:space="preserve">Die gemessenen Daten werden nach der Berechnung im Diagramm angezeigt. Die Achsen </w:t>
            </w:r>
            <w:r w:rsidRPr="006345E8">
              <w:rPr>
                <w:b/>
              </w:rPr>
              <w:t>„</w:t>
            </w:r>
            <w:proofErr w:type="spellStart"/>
            <w:r w:rsidRPr="006345E8">
              <w:rPr>
                <w:b/>
              </w:rPr>
              <w:t>Wavelength</w:t>
            </w:r>
            <w:proofErr w:type="spellEnd"/>
            <w:r w:rsidRPr="006345E8">
              <w:rPr>
                <w:b/>
              </w:rPr>
              <w:t xml:space="preserve"> als X</w:t>
            </w:r>
            <w:r>
              <w:rPr>
                <w:b/>
              </w:rPr>
              <w:t>“</w:t>
            </w:r>
            <w:r>
              <w:t xml:space="preserve"> und </w:t>
            </w:r>
            <w:r w:rsidRPr="006345E8">
              <w:rPr>
                <w:b/>
              </w:rPr>
              <w:t>„</w:t>
            </w:r>
            <w:proofErr w:type="spellStart"/>
            <w:r>
              <w:rPr>
                <w:b/>
              </w:rPr>
              <w:t>absorbance</w:t>
            </w:r>
            <w:proofErr w:type="spellEnd"/>
            <w:r w:rsidRPr="006345E8">
              <w:rPr>
                <w:b/>
              </w:rPr>
              <w:t xml:space="preserve"> als Y</w:t>
            </w:r>
            <w:r>
              <w:rPr>
                <w:b/>
              </w:rPr>
              <w:t>“</w:t>
            </w:r>
            <w:r>
              <w:t xml:space="preserve"> werden mit den richtigen Anfangs- und Endwerten initialisiert.</w:t>
            </w:r>
          </w:p>
          <w:p w14:paraId="4CF5FEAC" w14:textId="429179C2" w:rsidR="00214A3C" w:rsidRDefault="00695A19" w:rsidP="00695A19">
            <w:pPr>
              <w:pStyle w:val="StandardinTabellen"/>
            </w:pPr>
            <w:r w:rsidRPr="006345E8">
              <w:rPr>
                <w:lang w:val="en-US"/>
              </w:rPr>
              <w:t>X-Start: 350 / X-</w:t>
            </w:r>
            <w:proofErr w:type="spellStart"/>
            <w:r w:rsidRPr="006345E8">
              <w:rPr>
                <w:lang w:val="en-US"/>
              </w:rPr>
              <w:t>Ende</w:t>
            </w:r>
            <w:proofErr w:type="spellEnd"/>
            <w:r w:rsidRPr="006345E8">
              <w:rPr>
                <w:lang w:val="en-US"/>
              </w:rPr>
              <w:t>: 2500</w:t>
            </w:r>
            <w:r w:rsidRPr="006345E8">
              <w:rPr>
                <w:lang w:val="en-US"/>
              </w:rPr>
              <w:br/>
              <w:t>Y-Start: 0 / Y-</w:t>
            </w:r>
            <w:proofErr w:type="spellStart"/>
            <w:r w:rsidRPr="006345E8">
              <w:rPr>
                <w:lang w:val="en-US"/>
              </w:rPr>
              <w:t>Ende</w:t>
            </w:r>
            <w:proofErr w:type="spellEnd"/>
            <w:r w:rsidRPr="006345E8">
              <w:rPr>
                <w:lang w:val="en-US"/>
              </w:rPr>
              <w:t xml:space="preserve">: </w:t>
            </w:r>
            <w:r>
              <w:rPr>
                <w:lang w:val="en-US"/>
              </w:rPr>
              <w:t>2.00</w:t>
            </w:r>
          </w:p>
        </w:tc>
      </w:tr>
      <w:tr w:rsidR="00214A3C" w14:paraId="654E69CD" w14:textId="77777777" w:rsidTr="00214A3C">
        <w:trPr>
          <w:trHeight w:val="390"/>
        </w:trPr>
        <w:tc>
          <w:tcPr>
            <w:tcW w:w="9062" w:type="dxa"/>
            <w:gridSpan w:val="2"/>
            <w:shd w:val="clear" w:color="auto" w:fill="DEEAF6" w:themeFill="accent1" w:themeFillTint="33"/>
          </w:tcPr>
          <w:p w14:paraId="42F5A882"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5021F63"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088F625F" w14:textId="77777777" w:rsidTr="00214A3C">
        <w:tc>
          <w:tcPr>
            <w:tcW w:w="1497" w:type="dxa"/>
            <w:shd w:val="clear" w:color="auto" w:fill="D9D9D9" w:themeFill="background1" w:themeFillShade="D9"/>
          </w:tcPr>
          <w:p w14:paraId="02CE897D" w14:textId="33FC4E8A" w:rsidR="00214A3C" w:rsidRPr="006F7D65" w:rsidRDefault="00214A3C" w:rsidP="00214A3C">
            <w:pPr>
              <w:pStyle w:val="StandardinTabellen"/>
              <w:jc w:val="center"/>
              <w:rPr>
                <w:b/>
              </w:rPr>
            </w:pPr>
            <w:r>
              <w:rPr>
                <w:b/>
              </w:rPr>
              <w:t>6.1.001</w:t>
            </w:r>
          </w:p>
        </w:tc>
        <w:tc>
          <w:tcPr>
            <w:tcW w:w="7565" w:type="dxa"/>
            <w:shd w:val="clear" w:color="auto" w:fill="D9D9D9" w:themeFill="background1" w:themeFillShade="D9"/>
          </w:tcPr>
          <w:p w14:paraId="487D4365" w14:textId="2B91EBC4" w:rsidR="00214A3C" w:rsidRPr="00252AF4" w:rsidRDefault="00214A3C" w:rsidP="00214A3C">
            <w:pPr>
              <w:pStyle w:val="StandardinTabellen"/>
              <w:rPr>
                <w:b/>
              </w:rPr>
            </w:pPr>
            <w:r>
              <w:rPr>
                <w:b/>
              </w:rPr>
              <w:t>Zoom der grafischen Darstellung</w:t>
            </w:r>
          </w:p>
        </w:tc>
      </w:tr>
      <w:tr w:rsidR="00214A3C" w14:paraId="2768E94E" w14:textId="77777777" w:rsidTr="00214A3C">
        <w:tc>
          <w:tcPr>
            <w:tcW w:w="9062" w:type="dxa"/>
            <w:gridSpan w:val="2"/>
          </w:tcPr>
          <w:p w14:paraId="7FBD9779" w14:textId="37FD1CA2" w:rsidR="00214A3C" w:rsidRDefault="00214A3C" w:rsidP="00214A3C">
            <w:pPr>
              <w:pStyle w:val="StandardinTabellen"/>
            </w:pPr>
            <w:r w:rsidRPr="00214A3C">
              <w:t xml:space="preserve">Das Liniendiagram kann gezoomt werden, damit einfach einzelne Ausschnitte betrachtet werden können. Dieses Feature soll mittels </w:t>
            </w:r>
            <w:proofErr w:type="spellStart"/>
            <w:r w:rsidRPr="00214A3C">
              <w:t>Pinch</w:t>
            </w:r>
            <w:proofErr w:type="spellEnd"/>
            <w:r w:rsidRPr="00214A3C">
              <w:t>-Geste erreicht werden.</w:t>
            </w:r>
          </w:p>
        </w:tc>
      </w:tr>
      <w:tr w:rsidR="00214A3C" w14:paraId="51E3B9C8" w14:textId="77777777" w:rsidTr="00214A3C">
        <w:trPr>
          <w:trHeight w:val="390"/>
        </w:trPr>
        <w:tc>
          <w:tcPr>
            <w:tcW w:w="9062" w:type="dxa"/>
            <w:gridSpan w:val="2"/>
            <w:shd w:val="clear" w:color="auto" w:fill="DEEAF6" w:themeFill="accent1" w:themeFillTint="33"/>
          </w:tcPr>
          <w:p w14:paraId="7ECB21FC"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795C244C" w14:textId="77777777" w:rsidR="00CD460E" w:rsidRDefault="00CD460E"/>
    <w:tbl>
      <w:tblPr>
        <w:tblStyle w:val="Tabellenraster"/>
        <w:tblW w:w="0" w:type="auto"/>
        <w:tblLook w:val="04A0" w:firstRow="1" w:lastRow="0" w:firstColumn="1" w:lastColumn="0" w:noHBand="0" w:noVBand="1"/>
      </w:tblPr>
      <w:tblGrid>
        <w:gridCol w:w="1497"/>
        <w:gridCol w:w="7565"/>
      </w:tblGrid>
      <w:tr w:rsidR="00214A3C" w:rsidRPr="00252AF4" w14:paraId="518A7670" w14:textId="77777777" w:rsidTr="00214A3C">
        <w:tc>
          <w:tcPr>
            <w:tcW w:w="1497" w:type="dxa"/>
            <w:shd w:val="clear" w:color="auto" w:fill="D9D9D9" w:themeFill="background1" w:themeFillShade="D9"/>
          </w:tcPr>
          <w:p w14:paraId="15CE3A26" w14:textId="4EE0F095" w:rsidR="00214A3C" w:rsidRPr="006F7D65" w:rsidRDefault="00214A3C" w:rsidP="00214A3C">
            <w:pPr>
              <w:pStyle w:val="StandardinTabellen"/>
              <w:jc w:val="center"/>
              <w:rPr>
                <w:b/>
              </w:rPr>
            </w:pPr>
            <w:r>
              <w:rPr>
                <w:b/>
              </w:rPr>
              <w:t>6.1.002</w:t>
            </w:r>
          </w:p>
        </w:tc>
        <w:tc>
          <w:tcPr>
            <w:tcW w:w="7565" w:type="dxa"/>
            <w:shd w:val="clear" w:color="auto" w:fill="D9D9D9" w:themeFill="background1" w:themeFillShade="D9"/>
          </w:tcPr>
          <w:p w14:paraId="23997782" w14:textId="2B668891" w:rsidR="00214A3C" w:rsidRPr="00252AF4" w:rsidRDefault="00214A3C" w:rsidP="00214A3C">
            <w:pPr>
              <w:pStyle w:val="StandardinTabellen"/>
              <w:rPr>
                <w:b/>
              </w:rPr>
            </w:pPr>
            <w:r>
              <w:rPr>
                <w:b/>
              </w:rPr>
              <w:t>Anpassen der grafischen Darstellung</w:t>
            </w:r>
          </w:p>
        </w:tc>
      </w:tr>
      <w:tr w:rsidR="00214A3C" w14:paraId="2799C09E" w14:textId="77777777" w:rsidTr="00214A3C">
        <w:tc>
          <w:tcPr>
            <w:tcW w:w="9062" w:type="dxa"/>
            <w:gridSpan w:val="2"/>
          </w:tcPr>
          <w:p w14:paraId="47EE9A14" w14:textId="71A13B1D" w:rsidR="00214A3C" w:rsidRDefault="0000600F" w:rsidP="00457959">
            <w:pPr>
              <w:pStyle w:val="StandardinTabellen"/>
            </w:pPr>
            <w:r>
              <w:t>Die Grafische Darstellung</w:t>
            </w:r>
            <w:r w:rsidR="00457959">
              <w:t xml:space="preserve"> der Linien wie Breite oder Farbe </w:t>
            </w:r>
            <w:r>
              <w:t>kann individuell angepasst werden.</w:t>
            </w:r>
          </w:p>
        </w:tc>
      </w:tr>
      <w:tr w:rsidR="00214A3C" w14:paraId="3A2B0B62" w14:textId="77777777" w:rsidTr="00214A3C">
        <w:trPr>
          <w:trHeight w:val="390"/>
        </w:trPr>
        <w:tc>
          <w:tcPr>
            <w:tcW w:w="9062" w:type="dxa"/>
            <w:gridSpan w:val="2"/>
            <w:shd w:val="clear" w:color="auto" w:fill="DEEAF6" w:themeFill="accent1" w:themeFillTint="33"/>
          </w:tcPr>
          <w:p w14:paraId="507F2E96"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47C8F0E6"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388BB842" w14:textId="77777777" w:rsidTr="00214A3C">
        <w:tc>
          <w:tcPr>
            <w:tcW w:w="1497" w:type="dxa"/>
            <w:shd w:val="clear" w:color="auto" w:fill="D9D9D9" w:themeFill="background1" w:themeFillShade="D9"/>
          </w:tcPr>
          <w:p w14:paraId="2E853515" w14:textId="3D6E5C0B" w:rsidR="00214A3C" w:rsidRPr="006F7D65" w:rsidRDefault="00214A3C" w:rsidP="00214A3C">
            <w:pPr>
              <w:pStyle w:val="StandardinTabellen"/>
              <w:jc w:val="center"/>
              <w:rPr>
                <w:b/>
              </w:rPr>
            </w:pPr>
            <w:r>
              <w:rPr>
                <w:b/>
              </w:rPr>
              <w:t>6.1.003</w:t>
            </w:r>
          </w:p>
        </w:tc>
        <w:tc>
          <w:tcPr>
            <w:tcW w:w="7565" w:type="dxa"/>
            <w:shd w:val="clear" w:color="auto" w:fill="D9D9D9" w:themeFill="background1" w:themeFillShade="D9"/>
          </w:tcPr>
          <w:p w14:paraId="47523A19" w14:textId="5401C31C" w:rsidR="00214A3C" w:rsidRPr="00252AF4" w:rsidRDefault="00214A3C" w:rsidP="00214A3C">
            <w:pPr>
              <w:pStyle w:val="StandardinTabellen"/>
              <w:rPr>
                <w:b/>
              </w:rPr>
            </w:pPr>
            <w:r>
              <w:rPr>
                <w:b/>
              </w:rPr>
              <w:t>Konfiguration der X- und Y-Achsen</w:t>
            </w:r>
          </w:p>
        </w:tc>
      </w:tr>
      <w:tr w:rsidR="00214A3C" w14:paraId="27B79CB6" w14:textId="77777777" w:rsidTr="00214A3C">
        <w:tc>
          <w:tcPr>
            <w:tcW w:w="9062" w:type="dxa"/>
            <w:gridSpan w:val="2"/>
          </w:tcPr>
          <w:p w14:paraId="63289A62" w14:textId="331190EC" w:rsidR="00214A3C" w:rsidRDefault="0000600F" w:rsidP="00883E10">
            <w:pPr>
              <w:pStyle w:val="StandardinTabellen"/>
            </w:pPr>
            <w:r>
              <w:t xml:space="preserve">Die X- und Y-Achse kann so </w:t>
            </w:r>
            <w:r w:rsidR="005C5CA1">
              <w:t>konfiguriert werden, dass sie Daten nur zwischen den eingestellten Werten anzeigt.</w:t>
            </w:r>
            <w:r w:rsidR="00883E10">
              <w:t xml:space="preserve"> Die Minimum- und Maximum-Werte sind durch die jeweilige Berechnung vorgegeben und können vom Benutzer nicht über- oder unterschritten werden.</w:t>
            </w:r>
          </w:p>
        </w:tc>
      </w:tr>
      <w:tr w:rsidR="00214A3C" w14:paraId="0B758D0E" w14:textId="77777777" w:rsidTr="00214A3C">
        <w:trPr>
          <w:trHeight w:val="390"/>
        </w:trPr>
        <w:tc>
          <w:tcPr>
            <w:tcW w:w="9062" w:type="dxa"/>
            <w:gridSpan w:val="2"/>
            <w:shd w:val="clear" w:color="auto" w:fill="DEEAF6" w:themeFill="accent1" w:themeFillTint="33"/>
          </w:tcPr>
          <w:p w14:paraId="4A03B64D"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0606EBE" w14:textId="77777777" w:rsidR="00214A3C" w:rsidRDefault="00214A3C" w:rsidP="00C76739"/>
    <w:p w14:paraId="04B42C02" w14:textId="061F403F" w:rsidR="004F4B1A" w:rsidRDefault="004F4B1A" w:rsidP="004F4B1A">
      <w:pPr>
        <w:pStyle w:val="berschrift1"/>
      </w:pPr>
      <w:bookmarkStart w:id="28" w:name="_Toc468216716"/>
      <w:r>
        <w:lastRenderedPageBreak/>
        <w:t>Bestätigungsvereinbarung</w:t>
      </w:r>
      <w:bookmarkEnd w:id="28"/>
    </w:p>
    <w:p w14:paraId="3994376E" w14:textId="5B2C5798" w:rsidR="004F4B1A" w:rsidRDefault="004F4B1A" w:rsidP="004F4B1A">
      <w:r>
        <w:t>Hiermit wird bestätigt, dass die Anforderungen dem aktuellen Stand entsprechend vollständig sind. Die Analyse wurde korrekt durchgeführt und die Ansprüche und Wünsche wurden besprochen und richtig erfasst. Künftige Änderungen müssen in beidseitigem Einverständnis beschlossen werden.</w:t>
      </w:r>
    </w:p>
    <w:p w14:paraId="54D51FF7" w14:textId="77777777" w:rsidR="004F4B1A" w:rsidRDefault="004F4B1A" w:rsidP="004F4B1A"/>
    <w:p w14:paraId="0F3833E7" w14:textId="77777777" w:rsidR="004F4B1A" w:rsidRDefault="004F4B1A" w:rsidP="004F4B1A"/>
    <w:tbl>
      <w:tblPr>
        <w:tblStyle w:val="Tabellenraster"/>
        <w:tblW w:w="8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452"/>
        <w:gridCol w:w="3686"/>
      </w:tblGrid>
      <w:tr w:rsidR="004F4B1A" w:rsidRPr="004F4B1A" w14:paraId="235C18BB" w14:textId="77777777" w:rsidTr="004F4B1A">
        <w:tc>
          <w:tcPr>
            <w:tcW w:w="3685" w:type="dxa"/>
            <w:tcBorders>
              <w:top w:val="single" w:sz="4" w:space="0" w:color="auto"/>
              <w:bottom w:val="single" w:sz="4" w:space="0" w:color="auto"/>
            </w:tcBorders>
          </w:tcPr>
          <w:p w14:paraId="4DB437A2" w14:textId="76D0E929" w:rsidR="004F4B1A" w:rsidRPr="004F4B1A" w:rsidRDefault="00682060" w:rsidP="00C54E34">
            <w:pPr>
              <w:widowControl w:val="0"/>
              <w:autoSpaceDE w:val="0"/>
              <w:autoSpaceDN w:val="0"/>
              <w:adjustRightInd w:val="0"/>
              <w:spacing w:after="240"/>
            </w:pPr>
            <w:r>
              <w:t xml:space="preserve">Andreas </w:t>
            </w:r>
            <w:proofErr w:type="spellStart"/>
            <w:r>
              <w:t>Hueni</w:t>
            </w:r>
            <w:proofErr w:type="spellEnd"/>
            <w:r w:rsidR="004F4B1A" w:rsidRPr="004F4B1A">
              <w:t>, Auftraggeber</w:t>
            </w:r>
          </w:p>
          <w:p w14:paraId="15C7151A" w14:textId="77777777" w:rsidR="004F4B1A" w:rsidRPr="004F4B1A" w:rsidRDefault="004F4B1A" w:rsidP="00C54E34">
            <w:pPr>
              <w:widowControl w:val="0"/>
              <w:autoSpaceDE w:val="0"/>
              <w:autoSpaceDN w:val="0"/>
              <w:adjustRightInd w:val="0"/>
              <w:spacing w:after="240"/>
            </w:pPr>
          </w:p>
          <w:p w14:paraId="1181325B" w14:textId="77777777" w:rsidR="004F4B1A" w:rsidRPr="004F4B1A" w:rsidRDefault="004F4B1A" w:rsidP="00C54E34">
            <w:pPr>
              <w:widowControl w:val="0"/>
              <w:autoSpaceDE w:val="0"/>
              <w:autoSpaceDN w:val="0"/>
              <w:adjustRightInd w:val="0"/>
              <w:spacing w:after="240"/>
            </w:pPr>
          </w:p>
        </w:tc>
        <w:tc>
          <w:tcPr>
            <w:tcW w:w="1452" w:type="dxa"/>
          </w:tcPr>
          <w:p w14:paraId="24759178"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bottom w:val="single" w:sz="4" w:space="0" w:color="auto"/>
            </w:tcBorders>
          </w:tcPr>
          <w:p w14:paraId="4D5A7C37" w14:textId="0F48C64F" w:rsidR="004F4B1A" w:rsidRPr="004F4B1A" w:rsidRDefault="004F4B1A" w:rsidP="001A1EA8">
            <w:pPr>
              <w:widowControl w:val="0"/>
              <w:autoSpaceDE w:val="0"/>
              <w:autoSpaceDN w:val="0"/>
              <w:adjustRightInd w:val="0"/>
              <w:spacing w:after="240"/>
              <w:ind w:right="-98"/>
            </w:pPr>
            <w:r>
              <w:t xml:space="preserve">Raphael Bolliger / </w:t>
            </w:r>
            <w:r w:rsidR="001A1EA8">
              <w:t>Andreas Lüscher</w:t>
            </w:r>
          </w:p>
        </w:tc>
      </w:tr>
      <w:tr w:rsidR="004F4B1A" w:rsidRPr="004F4B1A" w14:paraId="4F3A8888" w14:textId="77777777" w:rsidTr="004F4B1A">
        <w:tc>
          <w:tcPr>
            <w:tcW w:w="3685" w:type="dxa"/>
            <w:tcBorders>
              <w:top w:val="single" w:sz="4" w:space="0" w:color="auto"/>
            </w:tcBorders>
          </w:tcPr>
          <w:p w14:paraId="1F2D941A" w14:textId="77777777" w:rsidR="004F4B1A" w:rsidRPr="004F4B1A" w:rsidRDefault="004F4B1A" w:rsidP="00C54E34">
            <w:pPr>
              <w:widowControl w:val="0"/>
              <w:autoSpaceDE w:val="0"/>
              <w:autoSpaceDN w:val="0"/>
              <w:adjustRightInd w:val="0"/>
              <w:spacing w:after="240"/>
            </w:pPr>
            <w:r w:rsidRPr="004F4B1A">
              <w:t>Ort, Datum</w:t>
            </w:r>
          </w:p>
        </w:tc>
        <w:tc>
          <w:tcPr>
            <w:tcW w:w="1452" w:type="dxa"/>
          </w:tcPr>
          <w:p w14:paraId="32977EF1"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tcBorders>
          </w:tcPr>
          <w:p w14:paraId="78EDA0B0" w14:textId="77777777" w:rsidR="004F4B1A" w:rsidRPr="004F4B1A" w:rsidRDefault="004F4B1A" w:rsidP="00C54E34">
            <w:pPr>
              <w:widowControl w:val="0"/>
              <w:autoSpaceDE w:val="0"/>
              <w:autoSpaceDN w:val="0"/>
              <w:adjustRightInd w:val="0"/>
              <w:spacing w:after="240"/>
            </w:pPr>
            <w:r w:rsidRPr="004F4B1A">
              <w:t>Ort, Datum</w:t>
            </w:r>
          </w:p>
        </w:tc>
      </w:tr>
    </w:tbl>
    <w:p w14:paraId="4F295768" w14:textId="1F1ACAD8" w:rsidR="004F4B1A" w:rsidRPr="004F4B1A" w:rsidRDefault="004F4B1A" w:rsidP="004F4B1A"/>
    <w:sectPr w:rsidR="004F4B1A" w:rsidRPr="004F4B1A" w:rsidSect="00C63AE5">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FC2A6" w14:textId="77777777" w:rsidR="0022492D" w:rsidRDefault="0022492D" w:rsidP="00725D6A">
      <w:pPr>
        <w:spacing w:after="0" w:line="240" w:lineRule="auto"/>
      </w:pPr>
      <w:r>
        <w:separator/>
      </w:r>
    </w:p>
  </w:endnote>
  <w:endnote w:type="continuationSeparator" w:id="0">
    <w:p w14:paraId="64F8135D" w14:textId="77777777" w:rsidR="0022492D" w:rsidRDefault="0022492D" w:rsidP="0072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0F7E7" w14:textId="28A390A7" w:rsidR="004304FF" w:rsidRDefault="004304FF">
    <w:pPr>
      <w:pStyle w:val="Fuzeile"/>
    </w:pPr>
    <w:r>
      <w:t>Spektrometer</w:t>
    </w:r>
    <w:r>
      <w:tab/>
    </w:r>
    <w:r>
      <w:fldChar w:fldCharType="begin"/>
    </w:r>
    <w:r>
      <w:instrText xml:space="preserve"> DATE  \@ "d. MMMM yyyy"  \* MERGEFORMAT </w:instrText>
    </w:r>
    <w:r>
      <w:fldChar w:fldCharType="separate"/>
    </w:r>
    <w:r>
      <w:rPr>
        <w:noProof/>
      </w:rPr>
      <w:t>29. November 2016</w:t>
    </w:r>
    <w:r>
      <w:fldChar w:fldCharType="end"/>
    </w:r>
    <w:r>
      <w:tab/>
      <w:t xml:space="preserve">Seite </w:t>
    </w:r>
    <w:r>
      <w:fldChar w:fldCharType="begin"/>
    </w:r>
    <w:r>
      <w:instrText xml:space="preserve"> PAGE  \* Arabic  \* MERGEFORMAT </w:instrText>
    </w:r>
    <w:r>
      <w:fldChar w:fldCharType="separate"/>
    </w:r>
    <w:r w:rsidR="00D95991">
      <w:rPr>
        <w:noProof/>
      </w:rPr>
      <w:t>1</w:t>
    </w:r>
    <w:r>
      <w:fldChar w:fldCharType="end"/>
    </w:r>
    <w:r>
      <w:t xml:space="preserve"> von </w:t>
    </w:r>
    <w:fldSimple w:instr=" NUMPAGES  \* Arabic  \* MERGEFORMAT ">
      <w:r w:rsidR="00D95991">
        <w:rPr>
          <w:noProof/>
        </w:rPr>
        <w:t>18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4A52E" w14:textId="77777777" w:rsidR="0022492D" w:rsidRDefault="0022492D" w:rsidP="00725D6A">
      <w:pPr>
        <w:spacing w:after="0" w:line="240" w:lineRule="auto"/>
      </w:pPr>
      <w:r>
        <w:separator/>
      </w:r>
    </w:p>
  </w:footnote>
  <w:footnote w:type="continuationSeparator" w:id="0">
    <w:p w14:paraId="1BF70C82" w14:textId="77777777" w:rsidR="0022492D" w:rsidRDefault="0022492D" w:rsidP="00725D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052C8" w14:textId="7536E0D5" w:rsidR="004304FF" w:rsidRDefault="004304FF">
    <w:pPr>
      <w:pStyle w:val="Kopfzeile"/>
    </w:pPr>
    <w:sdt>
      <w:sdtPr>
        <w:alias w:val="Titel"/>
        <w:tag w:val=""/>
        <w:id w:val="-1560088288"/>
        <w:dataBinding w:prefixMappings="xmlns:ns0='http://purl.org/dc/elements/1.1/' xmlns:ns1='http://schemas.openxmlformats.org/package/2006/metadata/core-properties' " w:xpath="/ns1:coreProperties[1]/ns0:title[1]" w:storeItemID="{6C3C8BC8-F283-45AE-878A-BAB7291924A1}"/>
        <w:text/>
      </w:sdtPr>
      <w:sdtContent>
        <w:r>
          <w:rPr>
            <w:lang w:val="de-DE"/>
          </w:rPr>
          <w:t>Pflichtenheft</w:t>
        </w:r>
      </w:sdtContent>
    </w:sdt>
    <w:r>
      <w:tab/>
    </w:r>
    <w:r>
      <w:tab/>
    </w:r>
    <w:fldSimple w:instr=" STYLEREF &quot;Überschrift 1&quot; \* MERGEFORMAT ">
      <w:r w:rsidR="00D95991">
        <w:rPr>
          <w:noProof/>
        </w:rPr>
        <w:t>Dokumenteninformationen</w:t>
      </w:r>
    </w:fldSimple>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768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61167"/>
    <w:multiLevelType w:val="hybridMultilevel"/>
    <w:tmpl w:val="BF906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DC1676"/>
    <w:multiLevelType w:val="hybridMultilevel"/>
    <w:tmpl w:val="53626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36706A"/>
    <w:multiLevelType w:val="hybridMultilevel"/>
    <w:tmpl w:val="ABBE32C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79A5A51"/>
    <w:multiLevelType w:val="hybridMultilevel"/>
    <w:tmpl w:val="21BA1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D2C7F3D"/>
    <w:multiLevelType w:val="hybridMultilevel"/>
    <w:tmpl w:val="132E42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C9A00EA"/>
    <w:multiLevelType w:val="hybridMultilevel"/>
    <w:tmpl w:val="8AB4C3A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0B5D06"/>
    <w:multiLevelType w:val="hybridMultilevel"/>
    <w:tmpl w:val="9560F0DE"/>
    <w:lvl w:ilvl="0" w:tplc="ED7A0AF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5E13BFE"/>
    <w:multiLevelType w:val="hybridMultilevel"/>
    <w:tmpl w:val="676ADC92"/>
    <w:lvl w:ilvl="0" w:tplc="5F92BBE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6BF6997"/>
    <w:multiLevelType w:val="hybridMultilevel"/>
    <w:tmpl w:val="0ED8F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94206A"/>
    <w:multiLevelType w:val="hybridMultilevel"/>
    <w:tmpl w:val="74E62B9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041701"/>
    <w:multiLevelType w:val="hybridMultilevel"/>
    <w:tmpl w:val="320EB380"/>
    <w:lvl w:ilvl="0" w:tplc="81F28642">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494966"/>
    <w:multiLevelType w:val="hybridMultilevel"/>
    <w:tmpl w:val="359E7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3144C2"/>
    <w:multiLevelType w:val="hybridMultilevel"/>
    <w:tmpl w:val="F2FC4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8F3E73"/>
    <w:multiLevelType w:val="hybridMultilevel"/>
    <w:tmpl w:val="F4F02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D64B57"/>
    <w:multiLevelType w:val="hybridMultilevel"/>
    <w:tmpl w:val="3D322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80E5F25"/>
    <w:multiLevelType w:val="hybridMultilevel"/>
    <w:tmpl w:val="A0FA1E5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6E2291F"/>
    <w:multiLevelType w:val="hybridMultilevel"/>
    <w:tmpl w:val="2368C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BD4CE5"/>
    <w:multiLevelType w:val="hybridMultilevel"/>
    <w:tmpl w:val="7B6094D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1DC544F"/>
    <w:multiLevelType w:val="multilevel"/>
    <w:tmpl w:val="95F2DF08"/>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nsid w:val="73735B0E"/>
    <w:multiLevelType w:val="hybridMultilevel"/>
    <w:tmpl w:val="49604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8117657"/>
    <w:multiLevelType w:val="hybridMultilevel"/>
    <w:tmpl w:val="5EB80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DA47E9"/>
    <w:multiLevelType w:val="hybridMultilevel"/>
    <w:tmpl w:val="E506A5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
  </w:num>
  <w:num w:numId="5">
    <w:abstractNumId w:val="21"/>
  </w:num>
  <w:num w:numId="6">
    <w:abstractNumId w:val="17"/>
  </w:num>
  <w:num w:numId="7">
    <w:abstractNumId w:val="3"/>
  </w:num>
  <w:num w:numId="8">
    <w:abstractNumId w:val="5"/>
  </w:num>
  <w:num w:numId="9">
    <w:abstractNumId w:val="8"/>
  </w:num>
  <w:num w:numId="10">
    <w:abstractNumId w:val="18"/>
  </w:num>
  <w:num w:numId="11">
    <w:abstractNumId w:val="6"/>
  </w:num>
  <w:num w:numId="12">
    <w:abstractNumId w:val="16"/>
  </w:num>
  <w:num w:numId="13">
    <w:abstractNumId w:val="10"/>
  </w:num>
  <w:num w:numId="14">
    <w:abstractNumId w:val="0"/>
  </w:num>
  <w:num w:numId="15">
    <w:abstractNumId w:val="11"/>
  </w:num>
  <w:num w:numId="16">
    <w:abstractNumId w:val="20"/>
  </w:num>
  <w:num w:numId="17">
    <w:abstractNumId w:val="14"/>
  </w:num>
  <w:num w:numId="18">
    <w:abstractNumId w:val="12"/>
  </w:num>
  <w:num w:numId="19">
    <w:abstractNumId w:val="4"/>
  </w:num>
  <w:num w:numId="20">
    <w:abstractNumId w:val="9"/>
  </w:num>
  <w:num w:numId="21">
    <w:abstractNumId w:val="1"/>
  </w:num>
  <w:num w:numId="22">
    <w:abstractNumId w:val="15"/>
  </w:num>
  <w:num w:numId="23">
    <w:abstractNumId w:val="1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CH"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19"/>
    <w:rsid w:val="0000600F"/>
    <w:rsid w:val="00022D9B"/>
    <w:rsid w:val="00023BCE"/>
    <w:rsid w:val="00026767"/>
    <w:rsid w:val="00035B18"/>
    <w:rsid w:val="00041A3E"/>
    <w:rsid w:val="0005771A"/>
    <w:rsid w:val="00073673"/>
    <w:rsid w:val="00086926"/>
    <w:rsid w:val="00086B80"/>
    <w:rsid w:val="00094B8D"/>
    <w:rsid w:val="00096C3E"/>
    <w:rsid w:val="000A40E6"/>
    <w:rsid w:val="000A4D76"/>
    <w:rsid w:val="000B667F"/>
    <w:rsid w:val="000C1863"/>
    <w:rsid w:val="000D612E"/>
    <w:rsid w:val="001120C3"/>
    <w:rsid w:val="00135DBD"/>
    <w:rsid w:val="00140EC0"/>
    <w:rsid w:val="00141126"/>
    <w:rsid w:val="00156958"/>
    <w:rsid w:val="001638D4"/>
    <w:rsid w:val="00175E99"/>
    <w:rsid w:val="00186419"/>
    <w:rsid w:val="001940A5"/>
    <w:rsid w:val="00194F80"/>
    <w:rsid w:val="001A09D0"/>
    <w:rsid w:val="001A1EA8"/>
    <w:rsid w:val="001A707D"/>
    <w:rsid w:val="001B1D1F"/>
    <w:rsid w:val="001B317F"/>
    <w:rsid w:val="001D2986"/>
    <w:rsid w:val="001D6B37"/>
    <w:rsid w:val="001F5AC3"/>
    <w:rsid w:val="001F5E7A"/>
    <w:rsid w:val="00205DA8"/>
    <w:rsid w:val="00210455"/>
    <w:rsid w:val="00214A3C"/>
    <w:rsid w:val="0022492D"/>
    <w:rsid w:val="0022665B"/>
    <w:rsid w:val="00231031"/>
    <w:rsid w:val="00244AD8"/>
    <w:rsid w:val="00252AF4"/>
    <w:rsid w:val="0026306C"/>
    <w:rsid w:val="00267100"/>
    <w:rsid w:val="002701FA"/>
    <w:rsid w:val="0027069D"/>
    <w:rsid w:val="00287429"/>
    <w:rsid w:val="00292933"/>
    <w:rsid w:val="002A186F"/>
    <w:rsid w:val="002A1F4F"/>
    <w:rsid w:val="002B2BC7"/>
    <w:rsid w:val="002C43C3"/>
    <w:rsid w:val="002D722C"/>
    <w:rsid w:val="002F0F03"/>
    <w:rsid w:val="00300E0B"/>
    <w:rsid w:val="003061F4"/>
    <w:rsid w:val="003228B1"/>
    <w:rsid w:val="0033455F"/>
    <w:rsid w:val="00350002"/>
    <w:rsid w:val="00360AFA"/>
    <w:rsid w:val="003628ED"/>
    <w:rsid w:val="00363896"/>
    <w:rsid w:val="00384E76"/>
    <w:rsid w:val="00386338"/>
    <w:rsid w:val="003878B0"/>
    <w:rsid w:val="00390C8A"/>
    <w:rsid w:val="0039617F"/>
    <w:rsid w:val="003B4C30"/>
    <w:rsid w:val="003C7C2D"/>
    <w:rsid w:val="003D1624"/>
    <w:rsid w:val="003D1B96"/>
    <w:rsid w:val="003E69A8"/>
    <w:rsid w:val="003F251B"/>
    <w:rsid w:val="00426D39"/>
    <w:rsid w:val="004304FF"/>
    <w:rsid w:val="00436206"/>
    <w:rsid w:val="00442DE5"/>
    <w:rsid w:val="00443626"/>
    <w:rsid w:val="004562D4"/>
    <w:rsid w:val="00456734"/>
    <w:rsid w:val="00457959"/>
    <w:rsid w:val="0046416D"/>
    <w:rsid w:val="00475E3A"/>
    <w:rsid w:val="00483FE2"/>
    <w:rsid w:val="004A19ED"/>
    <w:rsid w:val="004C4C61"/>
    <w:rsid w:val="004C62FC"/>
    <w:rsid w:val="004D6AA6"/>
    <w:rsid w:val="004E1822"/>
    <w:rsid w:val="004E292B"/>
    <w:rsid w:val="004F2D11"/>
    <w:rsid w:val="004F4B1A"/>
    <w:rsid w:val="0052021E"/>
    <w:rsid w:val="005603A6"/>
    <w:rsid w:val="00566826"/>
    <w:rsid w:val="00566FCD"/>
    <w:rsid w:val="00571979"/>
    <w:rsid w:val="0057218E"/>
    <w:rsid w:val="00590559"/>
    <w:rsid w:val="005A09CC"/>
    <w:rsid w:val="005A1125"/>
    <w:rsid w:val="005A1F13"/>
    <w:rsid w:val="005B46EF"/>
    <w:rsid w:val="005C3509"/>
    <w:rsid w:val="005C5CA1"/>
    <w:rsid w:val="005E0F08"/>
    <w:rsid w:val="005E5348"/>
    <w:rsid w:val="00600FFF"/>
    <w:rsid w:val="00603055"/>
    <w:rsid w:val="00607CE6"/>
    <w:rsid w:val="00622DCD"/>
    <w:rsid w:val="00630EF8"/>
    <w:rsid w:val="006345E8"/>
    <w:rsid w:val="006433BB"/>
    <w:rsid w:val="006434C1"/>
    <w:rsid w:val="00662736"/>
    <w:rsid w:val="00662FBD"/>
    <w:rsid w:val="00675A38"/>
    <w:rsid w:val="00677DAB"/>
    <w:rsid w:val="00681FF9"/>
    <w:rsid w:val="00682060"/>
    <w:rsid w:val="006950C3"/>
    <w:rsid w:val="00695A19"/>
    <w:rsid w:val="00697CF1"/>
    <w:rsid w:val="006A2167"/>
    <w:rsid w:val="006A75A2"/>
    <w:rsid w:val="006B0D4F"/>
    <w:rsid w:val="006B591E"/>
    <w:rsid w:val="006B608F"/>
    <w:rsid w:val="006C576F"/>
    <w:rsid w:val="006D34DB"/>
    <w:rsid w:val="006E70E8"/>
    <w:rsid w:val="006F7D65"/>
    <w:rsid w:val="00702772"/>
    <w:rsid w:val="00713B6F"/>
    <w:rsid w:val="007154D2"/>
    <w:rsid w:val="00724E13"/>
    <w:rsid w:val="00725D6A"/>
    <w:rsid w:val="007265AF"/>
    <w:rsid w:val="00731A75"/>
    <w:rsid w:val="00735361"/>
    <w:rsid w:val="007467F3"/>
    <w:rsid w:val="00762ED5"/>
    <w:rsid w:val="00767B81"/>
    <w:rsid w:val="00772233"/>
    <w:rsid w:val="00797927"/>
    <w:rsid w:val="007A7C82"/>
    <w:rsid w:val="007C5F76"/>
    <w:rsid w:val="007D2179"/>
    <w:rsid w:val="007F749C"/>
    <w:rsid w:val="007F76C0"/>
    <w:rsid w:val="00801859"/>
    <w:rsid w:val="00801F81"/>
    <w:rsid w:val="00812B3C"/>
    <w:rsid w:val="00815EEA"/>
    <w:rsid w:val="008259FB"/>
    <w:rsid w:val="0083585E"/>
    <w:rsid w:val="00845296"/>
    <w:rsid w:val="008524F8"/>
    <w:rsid w:val="0086732E"/>
    <w:rsid w:val="008808F0"/>
    <w:rsid w:val="00882642"/>
    <w:rsid w:val="00883E10"/>
    <w:rsid w:val="00891B5A"/>
    <w:rsid w:val="008A1CAA"/>
    <w:rsid w:val="008A4C15"/>
    <w:rsid w:val="008B3C79"/>
    <w:rsid w:val="008B70C4"/>
    <w:rsid w:val="008C0E26"/>
    <w:rsid w:val="008C5569"/>
    <w:rsid w:val="008F11BA"/>
    <w:rsid w:val="008F7CB6"/>
    <w:rsid w:val="00906A9C"/>
    <w:rsid w:val="009169B9"/>
    <w:rsid w:val="00917089"/>
    <w:rsid w:val="009444B2"/>
    <w:rsid w:val="00944E67"/>
    <w:rsid w:val="00944FFF"/>
    <w:rsid w:val="009506DD"/>
    <w:rsid w:val="009562E7"/>
    <w:rsid w:val="00960798"/>
    <w:rsid w:val="00963961"/>
    <w:rsid w:val="00970519"/>
    <w:rsid w:val="009722E4"/>
    <w:rsid w:val="009839EB"/>
    <w:rsid w:val="009A74A9"/>
    <w:rsid w:val="009C7648"/>
    <w:rsid w:val="009D167A"/>
    <w:rsid w:val="009D2B87"/>
    <w:rsid w:val="009E70BE"/>
    <w:rsid w:val="009E760A"/>
    <w:rsid w:val="00A31227"/>
    <w:rsid w:val="00A32883"/>
    <w:rsid w:val="00A43D15"/>
    <w:rsid w:val="00A5203B"/>
    <w:rsid w:val="00A74143"/>
    <w:rsid w:val="00A767FC"/>
    <w:rsid w:val="00A80CA4"/>
    <w:rsid w:val="00A912C7"/>
    <w:rsid w:val="00AA4D52"/>
    <w:rsid w:val="00AA7FA3"/>
    <w:rsid w:val="00AB3B14"/>
    <w:rsid w:val="00AB5AB4"/>
    <w:rsid w:val="00AB663C"/>
    <w:rsid w:val="00AC4514"/>
    <w:rsid w:val="00AD2AD4"/>
    <w:rsid w:val="00AE2C3A"/>
    <w:rsid w:val="00AE3664"/>
    <w:rsid w:val="00AE61FD"/>
    <w:rsid w:val="00AF5934"/>
    <w:rsid w:val="00B0071E"/>
    <w:rsid w:val="00B11D91"/>
    <w:rsid w:val="00B14609"/>
    <w:rsid w:val="00B165EA"/>
    <w:rsid w:val="00B167AB"/>
    <w:rsid w:val="00B37354"/>
    <w:rsid w:val="00B64262"/>
    <w:rsid w:val="00B668DD"/>
    <w:rsid w:val="00B7644C"/>
    <w:rsid w:val="00BB00BF"/>
    <w:rsid w:val="00BC4404"/>
    <w:rsid w:val="00BE24B1"/>
    <w:rsid w:val="00BE306E"/>
    <w:rsid w:val="00BF49DF"/>
    <w:rsid w:val="00C00092"/>
    <w:rsid w:val="00C049B1"/>
    <w:rsid w:val="00C10522"/>
    <w:rsid w:val="00C10F90"/>
    <w:rsid w:val="00C16C5F"/>
    <w:rsid w:val="00C34AC9"/>
    <w:rsid w:val="00C42D9E"/>
    <w:rsid w:val="00C51460"/>
    <w:rsid w:val="00C54E34"/>
    <w:rsid w:val="00C54FBC"/>
    <w:rsid w:val="00C62246"/>
    <w:rsid w:val="00C63AE5"/>
    <w:rsid w:val="00C70A2E"/>
    <w:rsid w:val="00C728C6"/>
    <w:rsid w:val="00C76739"/>
    <w:rsid w:val="00C80A99"/>
    <w:rsid w:val="00C91B12"/>
    <w:rsid w:val="00C97215"/>
    <w:rsid w:val="00CA41A9"/>
    <w:rsid w:val="00CA5CE9"/>
    <w:rsid w:val="00CB1813"/>
    <w:rsid w:val="00CB26AD"/>
    <w:rsid w:val="00CD460E"/>
    <w:rsid w:val="00CE0534"/>
    <w:rsid w:val="00CF7924"/>
    <w:rsid w:val="00CF7FFE"/>
    <w:rsid w:val="00D21DEF"/>
    <w:rsid w:val="00D25BAA"/>
    <w:rsid w:val="00D457E1"/>
    <w:rsid w:val="00D504C3"/>
    <w:rsid w:val="00D52774"/>
    <w:rsid w:val="00D5543D"/>
    <w:rsid w:val="00D61087"/>
    <w:rsid w:val="00D655D9"/>
    <w:rsid w:val="00D82CDD"/>
    <w:rsid w:val="00D904EB"/>
    <w:rsid w:val="00D95991"/>
    <w:rsid w:val="00D973ED"/>
    <w:rsid w:val="00DA12C7"/>
    <w:rsid w:val="00DA43C4"/>
    <w:rsid w:val="00DC0A63"/>
    <w:rsid w:val="00DC3127"/>
    <w:rsid w:val="00DC3218"/>
    <w:rsid w:val="00DC3F9D"/>
    <w:rsid w:val="00DC4708"/>
    <w:rsid w:val="00DC53CF"/>
    <w:rsid w:val="00DC57DE"/>
    <w:rsid w:val="00DF3324"/>
    <w:rsid w:val="00DF635F"/>
    <w:rsid w:val="00E13FD5"/>
    <w:rsid w:val="00E14A96"/>
    <w:rsid w:val="00E3343A"/>
    <w:rsid w:val="00E42658"/>
    <w:rsid w:val="00E52FC0"/>
    <w:rsid w:val="00E55E8D"/>
    <w:rsid w:val="00E64F5B"/>
    <w:rsid w:val="00E66AC4"/>
    <w:rsid w:val="00E70416"/>
    <w:rsid w:val="00E71FDD"/>
    <w:rsid w:val="00E85323"/>
    <w:rsid w:val="00E85DAC"/>
    <w:rsid w:val="00E90115"/>
    <w:rsid w:val="00EB2DC6"/>
    <w:rsid w:val="00EC6D2B"/>
    <w:rsid w:val="00EE6662"/>
    <w:rsid w:val="00EF309B"/>
    <w:rsid w:val="00F04DC3"/>
    <w:rsid w:val="00F05089"/>
    <w:rsid w:val="00F13F08"/>
    <w:rsid w:val="00F25805"/>
    <w:rsid w:val="00F503C9"/>
    <w:rsid w:val="00F7112A"/>
    <w:rsid w:val="00F7692A"/>
    <w:rsid w:val="00F76A8F"/>
    <w:rsid w:val="00F93F21"/>
    <w:rsid w:val="00F971E3"/>
    <w:rsid w:val="00F97843"/>
    <w:rsid w:val="00F979EB"/>
    <w:rsid w:val="00FB3E03"/>
    <w:rsid w:val="00FB5738"/>
    <w:rsid w:val="00FD6580"/>
    <w:rsid w:val="00FE014E"/>
    <w:rsid w:val="00FE1BF6"/>
    <w:rsid w:val="00FE3748"/>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C2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7100"/>
  </w:style>
  <w:style w:type="paragraph" w:styleId="berschrift1">
    <w:name w:val="heading 1"/>
    <w:basedOn w:val="Standard"/>
    <w:next w:val="Standard"/>
    <w:link w:val="berschrift1Zchn"/>
    <w:uiPriority w:val="9"/>
    <w:qFormat/>
    <w:rsid w:val="004A19ED"/>
    <w:pPr>
      <w:keepNext/>
      <w:keepLines/>
      <w:pageBreakBefore/>
      <w:numPr>
        <w:numId w:val="1"/>
      </w:numPr>
      <w:spacing w:before="240" w:after="0"/>
      <w:ind w:left="431" w:hanging="431"/>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725D6A"/>
    <w:pPr>
      <w:keepNext/>
      <w:keepLines/>
      <w:numPr>
        <w:ilvl w:val="1"/>
        <w:numId w:val="1"/>
      </w:numPr>
      <w:spacing w:before="4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AA7FA3"/>
    <w:pPr>
      <w:keepNext/>
      <w:keepLines/>
      <w:numPr>
        <w:ilvl w:val="2"/>
        <w:numId w:val="1"/>
      </w:numPr>
      <w:spacing w:before="40" w:after="12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E8532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8532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8532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8532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853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853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25D6A"/>
    <w:pPr>
      <w:pBdr>
        <w:bottom w:val="single" w:sz="4" w:space="1" w:color="auto"/>
      </w:pBd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725D6A"/>
    <w:rPr>
      <w:rFonts w:asciiTheme="majorHAnsi" w:eastAsiaTheme="majorEastAsia" w:hAnsiTheme="majorHAnsi" w:cstheme="majorBidi"/>
      <w:spacing w:val="-10"/>
      <w:kern w:val="28"/>
      <w:sz w:val="52"/>
      <w:szCs w:val="56"/>
    </w:rPr>
  </w:style>
  <w:style w:type="paragraph" w:styleId="Kopfzeile">
    <w:name w:val="header"/>
    <w:basedOn w:val="Standard"/>
    <w:link w:val="KopfzeileZchn"/>
    <w:uiPriority w:val="99"/>
    <w:unhideWhenUsed/>
    <w:rsid w:val="00725D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5D6A"/>
  </w:style>
  <w:style w:type="paragraph" w:styleId="Fuzeile">
    <w:name w:val="footer"/>
    <w:basedOn w:val="Standard"/>
    <w:link w:val="FuzeileZchn"/>
    <w:uiPriority w:val="99"/>
    <w:unhideWhenUsed/>
    <w:rsid w:val="00725D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5D6A"/>
  </w:style>
  <w:style w:type="character" w:customStyle="1" w:styleId="berschrift1Zchn">
    <w:name w:val="Überschrift 1 Zchn"/>
    <w:basedOn w:val="Absatz-Standardschriftart"/>
    <w:link w:val="berschrift1"/>
    <w:uiPriority w:val="9"/>
    <w:rsid w:val="004A19ED"/>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725D6A"/>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AA7FA3"/>
    <w:rPr>
      <w:rFonts w:asciiTheme="majorHAnsi" w:eastAsiaTheme="majorEastAsia" w:hAnsiTheme="majorHAnsi" w:cstheme="majorBidi"/>
      <w:sz w:val="24"/>
      <w:szCs w:val="24"/>
    </w:rPr>
  </w:style>
  <w:style w:type="paragraph" w:styleId="KeinLeerraum">
    <w:name w:val="No Spacing"/>
    <w:link w:val="KeinLeerraumZchn"/>
    <w:uiPriority w:val="1"/>
    <w:qFormat/>
    <w:rsid w:val="001A09D0"/>
    <w:pPr>
      <w:spacing w:after="0" w:line="240" w:lineRule="auto"/>
    </w:pPr>
  </w:style>
  <w:style w:type="character" w:customStyle="1" w:styleId="KeinLeerraumZchn">
    <w:name w:val="Kein Leerraum Zchn"/>
    <w:basedOn w:val="Absatz-Standardschriftart"/>
    <w:link w:val="KeinLeerraum"/>
    <w:uiPriority w:val="1"/>
    <w:rsid w:val="006E70E8"/>
  </w:style>
  <w:style w:type="character" w:styleId="Platzhaltertext">
    <w:name w:val="Placeholder Text"/>
    <w:basedOn w:val="Absatz-Standardschriftart"/>
    <w:uiPriority w:val="99"/>
    <w:semiHidden/>
    <w:rsid w:val="006E70E8"/>
    <w:rPr>
      <w:color w:val="808080"/>
    </w:rPr>
  </w:style>
  <w:style w:type="table" w:styleId="Tabellenraster">
    <w:name w:val="Table Grid"/>
    <w:basedOn w:val="NormaleTabelle"/>
    <w:uiPriority w:val="39"/>
    <w:rsid w:val="0030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E85323"/>
    <w:pPr>
      <w:outlineLvl w:val="9"/>
    </w:pPr>
    <w:rPr>
      <w:color w:val="2E74B5" w:themeColor="accent1" w:themeShade="BF"/>
      <w:sz w:val="32"/>
      <w:lang w:eastAsia="de-CH"/>
    </w:rPr>
  </w:style>
  <w:style w:type="paragraph" w:styleId="Verzeichnis1">
    <w:name w:val="toc 1"/>
    <w:basedOn w:val="Standard"/>
    <w:next w:val="Standard"/>
    <w:autoRedefine/>
    <w:uiPriority w:val="39"/>
    <w:unhideWhenUsed/>
    <w:rsid w:val="00E85323"/>
    <w:pPr>
      <w:spacing w:after="100"/>
    </w:pPr>
  </w:style>
  <w:style w:type="character" w:styleId="Link">
    <w:name w:val="Hyperlink"/>
    <w:basedOn w:val="Absatz-Standardschriftart"/>
    <w:uiPriority w:val="99"/>
    <w:unhideWhenUsed/>
    <w:rsid w:val="00E85323"/>
    <w:rPr>
      <w:color w:val="0563C1" w:themeColor="hyperlink"/>
      <w:u w:val="single"/>
    </w:rPr>
  </w:style>
  <w:style w:type="character" w:customStyle="1" w:styleId="berschrift4Zchn">
    <w:name w:val="Überschrift 4 Zchn"/>
    <w:basedOn w:val="Absatz-Standardschriftart"/>
    <w:link w:val="berschrift4"/>
    <w:uiPriority w:val="9"/>
    <w:semiHidden/>
    <w:rsid w:val="00E8532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8532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8532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8532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8532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8532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7924"/>
    <w:pPr>
      <w:ind w:left="720"/>
      <w:contextualSpacing/>
    </w:pPr>
  </w:style>
  <w:style w:type="character" w:styleId="Kommentarzeichen">
    <w:name w:val="annotation reference"/>
    <w:basedOn w:val="Absatz-Standardschriftart"/>
    <w:uiPriority w:val="99"/>
    <w:semiHidden/>
    <w:unhideWhenUsed/>
    <w:rsid w:val="00603055"/>
    <w:rPr>
      <w:sz w:val="18"/>
      <w:szCs w:val="18"/>
    </w:rPr>
  </w:style>
  <w:style w:type="paragraph" w:styleId="Kommentartext">
    <w:name w:val="annotation text"/>
    <w:basedOn w:val="Standard"/>
    <w:link w:val="KommentartextZchn"/>
    <w:uiPriority w:val="99"/>
    <w:semiHidden/>
    <w:unhideWhenUsed/>
    <w:rsid w:val="0060305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03055"/>
    <w:rPr>
      <w:sz w:val="24"/>
      <w:szCs w:val="24"/>
    </w:rPr>
  </w:style>
  <w:style w:type="paragraph" w:styleId="Kommentarthema">
    <w:name w:val="annotation subject"/>
    <w:basedOn w:val="Kommentartext"/>
    <w:next w:val="Kommentartext"/>
    <w:link w:val="KommentarthemaZchn"/>
    <w:uiPriority w:val="99"/>
    <w:semiHidden/>
    <w:unhideWhenUsed/>
    <w:rsid w:val="00603055"/>
    <w:rPr>
      <w:b/>
      <w:bCs/>
      <w:sz w:val="20"/>
      <w:szCs w:val="20"/>
    </w:rPr>
  </w:style>
  <w:style w:type="character" w:customStyle="1" w:styleId="KommentarthemaZchn">
    <w:name w:val="Kommentarthema Zchn"/>
    <w:basedOn w:val="KommentartextZchn"/>
    <w:link w:val="Kommentarthema"/>
    <w:uiPriority w:val="99"/>
    <w:semiHidden/>
    <w:rsid w:val="00603055"/>
    <w:rPr>
      <w:b/>
      <w:bCs/>
      <w:sz w:val="20"/>
      <w:szCs w:val="20"/>
    </w:rPr>
  </w:style>
  <w:style w:type="paragraph" w:styleId="Sprechblasentext">
    <w:name w:val="Balloon Text"/>
    <w:basedOn w:val="Standard"/>
    <w:link w:val="SprechblasentextZchn"/>
    <w:uiPriority w:val="99"/>
    <w:semiHidden/>
    <w:unhideWhenUsed/>
    <w:rsid w:val="00603055"/>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03055"/>
    <w:rPr>
      <w:rFonts w:ascii="Times New Roman" w:hAnsi="Times New Roman" w:cs="Times New Roman"/>
      <w:sz w:val="18"/>
      <w:szCs w:val="18"/>
    </w:rPr>
  </w:style>
  <w:style w:type="paragraph" w:styleId="berarbeitung">
    <w:name w:val="Revision"/>
    <w:hidden/>
    <w:uiPriority w:val="99"/>
    <w:semiHidden/>
    <w:rsid w:val="00086B80"/>
    <w:pPr>
      <w:spacing w:after="0" w:line="240" w:lineRule="auto"/>
    </w:pPr>
  </w:style>
  <w:style w:type="paragraph" w:styleId="Verzeichnis2">
    <w:name w:val="toc 2"/>
    <w:basedOn w:val="Standard"/>
    <w:next w:val="Standard"/>
    <w:autoRedefine/>
    <w:uiPriority w:val="39"/>
    <w:unhideWhenUsed/>
    <w:rsid w:val="004A19ED"/>
    <w:pPr>
      <w:spacing w:after="100"/>
      <w:ind w:left="220"/>
    </w:pPr>
  </w:style>
  <w:style w:type="paragraph" w:styleId="Verzeichnis3">
    <w:name w:val="toc 3"/>
    <w:basedOn w:val="Standard"/>
    <w:next w:val="Standard"/>
    <w:autoRedefine/>
    <w:uiPriority w:val="39"/>
    <w:unhideWhenUsed/>
    <w:rsid w:val="00FE3748"/>
    <w:pPr>
      <w:spacing w:after="100"/>
      <w:ind w:left="440"/>
    </w:pPr>
  </w:style>
  <w:style w:type="character" w:styleId="BesuchterLink">
    <w:name w:val="FollowedHyperlink"/>
    <w:basedOn w:val="Absatz-Standardschriftart"/>
    <w:uiPriority w:val="99"/>
    <w:semiHidden/>
    <w:unhideWhenUsed/>
    <w:rsid w:val="00944FFF"/>
    <w:rPr>
      <w:color w:val="954F72" w:themeColor="followedHyperlink"/>
      <w:u w:val="single"/>
    </w:rPr>
  </w:style>
  <w:style w:type="paragraph" w:customStyle="1" w:styleId="StandardinTabellen">
    <w:name w:val="Standard in Tabellen"/>
    <w:basedOn w:val="Standard"/>
    <w:qFormat/>
    <w:rsid w:val="00AB5AB4"/>
    <w:pPr>
      <w:spacing w:before="80" w:after="8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4735">
      <w:bodyDiv w:val="1"/>
      <w:marLeft w:val="0"/>
      <w:marRight w:val="0"/>
      <w:marTop w:val="0"/>
      <w:marBottom w:val="0"/>
      <w:divBdr>
        <w:top w:val="none" w:sz="0" w:space="0" w:color="auto"/>
        <w:left w:val="none" w:sz="0" w:space="0" w:color="auto"/>
        <w:bottom w:val="none" w:sz="0" w:space="0" w:color="auto"/>
        <w:right w:val="none" w:sz="0" w:space="0" w:color="auto"/>
      </w:divBdr>
    </w:div>
    <w:div w:id="1320428964">
      <w:bodyDiv w:val="1"/>
      <w:marLeft w:val="0"/>
      <w:marRight w:val="0"/>
      <w:marTop w:val="0"/>
      <w:marBottom w:val="0"/>
      <w:divBdr>
        <w:top w:val="none" w:sz="0" w:space="0" w:color="auto"/>
        <w:left w:val="none" w:sz="0" w:space="0" w:color="auto"/>
        <w:bottom w:val="none" w:sz="0" w:space="0" w:color="auto"/>
        <w:right w:val="none" w:sz="0" w:space="0" w:color="auto"/>
      </w:divBdr>
      <w:divsChild>
        <w:div w:id="1013146467">
          <w:marLeft w:val="0"/>
          <w:marRight w:val="0"/>
          <w:marTop w:val="0"/>
          <w:marBottom w:val="0"/>
          <w:divBdr>
            <w:top w:val="none" w:sz="0" w:space="0" w:color="auto"/>
            <w:left w:val="none" w:sz="0" w:space="0" w:color="auto"/>
            <w:bottom w:val="none" w:sz="0" w:space="0" w:color="auto"/>
            <w:right w:val="none" w:sz="0" w:space="0" w:color="auto"/>
          </w:divBdr>
        </w:div>
        <w:div w:id="1344480023">
          <w:marLeft w:val="0"/>
          <w:marRight w:val="0"/>
          <w:marTop w:val="0"/>
          <w:marBottom w:val="0"/>
          <w:divBdr>
            <w:top w:val="none" w:sz="0" w:space="0" w:color="auto"/>
            <w:left w:val="none" w:sz="0" w:space="0" w:color="auto"/>
            <w:bottom w:val="none" w:sz="0" w:space="0" w:color="auto"/>
            <w:right w:val="none" w:sz="0" w:space="0" w:color="auto"/>
          </w:divBdr>
          <w:divsChild>
            <w:div w:id="1078400727">
              <w:marLeft w:val="0"/>
              <w:marRight w:val="0"/>
              <w:marTop w:val="0"/>
              <w:marBottom w:val="0"/>
              <w:divBdr>
                <w:top w:val="none" w:sz="0" w:space="0" w:color="auto"/>
                <w:left w:val="none" w:sz="0" w:space="0" w:color="auto"/>
                <w:bottom w:val="none" w:sz="0" w:space="0" w:color="auto"/>
                <w:right w:val="none" w:sz="0" w:space="0" w:color="auto"/>
              </w:divBdr>
              <w:divsChild>
                <w:div w:id="1833644711">
                  <w:marLeft w:val="0"/>
                  <w:marRight w:val="0"/>
                  <w:marTop w:val="0"/>
                  <w:marBottom w:val="0"/>
                  <w:divBdr>
                    <w:top w:val="none" w:sz="0" w:space="0" w:color="auto"/>
                    <w:left w:val="none" w:sz="0" w:space="0" w:color="auto"/>
                    <w:bottom w:val="none" w:sz="0" w:space="0" w:color="auto"/>
                    <w:right w:val="none" w:sz="0" w:space="0" w:color="auto"/>
                  </w:divBdr>
                  <w:divsChild>
                    <w:div w:id="1199246843">
                      <w:marLeft w:val="0"/>
                      <w:marRight w:val="0"/>
                      <w:marTop w:val="0"/>
                      <w:marBottom w:val="0"/>
                      <w:divBdr>
                        <w:top w:val="none" w:sz="0" w:space="0" w:color="auto"/>
                        <w:left w:val="none" w:sz="0" w:space="0" w:color="auto"/>
                        <w:bottom w:val="none" w:sz="0" w:space="0" w:color="auto"/>
                        <w:right w:val="none" w:sz="0" w:space="0" w:color="auto"/>
                      </w:divBdr>
                      <w:divsChild>
                        <w:div w:id="251861839">
                          <w:marLeft w:val="0"/>
                          <w:marRight w:val="0"/>
                          <w:marTop w:val="0"/>
                          <w:marBottom w:val="0"/>
                          <w:divBdr>
                            <w:top w:val="none" w:sz="0" w:space="0" w:color="auto"/>
                            <w:left w:val="none" w:sz="0" w:space="0" w:color="auto"/>
                            <w:bottom w:val="none" w:sz="0" w:space="0" w:color="auto"/>
                            <w:right w:val="none" w:sz="0" w:space="0" w:color="auto"/>
                          </w:divBdr>
                          <w:divsChild>
                            <w:div w:id="1774477042">
                              <w:marLeft w:val="0"/>
                              <w:marRight w:val="0"/>
                              <w:marTop w:val="0"/>
                              <w:marBottom w:val="0"/>
                              <w:divBdr>
                                <w:top w:val="none" w:sz="0" w:space="0" w:color="auto"/>
                                <w:left w:val="none" w:sz="0" w:space="0" w:color="auto"/>
                                <w:bottom w:val="none" w:sz="0" w:space="0" w:color="auto"/>
                                <w:right w:val="none" w:sz="0" w:space="0" w:color="auto"/>
                              </w:divBdr>
                              <w:divsChild>
                                <w:div w:id="1842431127">
                                  <w:marLeft w:val="0"/>
                                  <w:marRight w:val="0"/>
                                  <w:marTop w:val="0"/>
                                  <w:marBottom w:val="0"/>
                                  <w:divBdr>
                                    <w:top w:val="none" w:sz="0" w:space="0" w:color="auto"/>
                                    <w:left w:val="none" w:sz="0" w:space="0" w:color="auto"/>
                                    <w:bottom w:val="none" w:sz="0" w:space="0" w:color="auto"/>
                                    <w:right w:val="none" w:sz="0" w:space="0" w:color="auto"/>
                                  </w:divBdr>
                                  <w:divsChild>
                                    <w:div w:id="779690433">
                                      <w:marLeft w:val="0"/>
                                      <w:marRight w:val="0"/>
                                      <w:marTop w:val="0"/>
                                      <w:marBottom w:val="0"/>
                                      <w:divBdr>
                                        <w:top w:val="none" w:sz="0" w:space="0" w:color="auto"/>
                                        <w:left w:val="none" w:sz="0" w:space="0" w:color="auto"/>
                                        <w:bottom w:val="none" w:sz="0" w:space="0" w:color="auto"/>
                                        <w:right w:val="none" w:sz="0" w:space="0" w:color="auto"/>
                                      </w:divBdr>
                                      <w:divsChild>
                                        <w:div w:id="1005208935">
                                          <w:marLeft w:val="0"/>
                                          <w:marRight w:val="0"/>
                                          <w:marTop w:val="0"/>
                                          <w:marBottom w:val="0"/>
                                          <w:divBdr>
                                            <w:top w:val="none" w:sz="0" w:space="0" w:color="auto"/>
                                            <w:left w:val="none" w:sz="0" w:space="0" w:color="auto"/>
                                            <w:bottom w:val="none" w:sz="0" w:space="0" w:color="auto"/>
                                            <w:right w:val="none" w:sz="0" w:space="0" w:color="auto"/>
                                          </w:divBdr>
                                          <w:divsChild>
                                            <w:div w:id="1259410952">
                                              <w:marLeft w:val="0"/>
                                              <w:marRight w:val="0"/>
                                              <w:marTop w:val="0"/>
                                              <w:marBottom w:val="0"/>
                                              <w:divBdr>
                                                <w:top w:val="none" w:sz="0" w:space="0" w:color="auto"/>
                                                <w:left w:val="none" w:sz="0" w:space="0" w:color="auto"/>
                                                <w:bottom w:val="none" w:sz="0" w:space="0" w:color="auto"/>
                                                <w:right w:val="none" w:sz="0" w:space="0" w:color="auto"/>
                                              </w:divBdr>
                                              <w:divsChild>
                                                <w:div w:id="1459763002">
                                                  <w:marLeft w:val="0"/>
                                                  <w:marRight w:val="0"/>
                                                  <w:marTop w:val="0"/>
                                                  <w:marBottom w:val="0"/>
                                                  <w:divBdr>
                                                    <w:top w:val="none" w:sz="0" w:space="0" w:color="auto"/>
                                                    <w:left w:val="none" w:sz="0" w:space="0" w:color="auto"/>
                                                    <w:bottom w:val="none" w:sz="0" w:space="0" w:color="auto"/>
                                                    <w:right w:val="none" w:sz="0" w:space="0" w:color="auto"/>
                                                  </w:divBdr>
                                                  <w:divsChild>
                                                    <w:div w:id="1394163432">
                                                      <w:marLeft w:val="0"/>
                                                      <w:marRight w:val="0"/>
                                                      <w:marTop w:val="0"/>
                                                      <w:marBottom w:val="0"/>
                                                      <w:divBdr>
                                                        <w:top w:val="none" w:sz="0" w:space="0" w:color="auto"/>
                                                        <w:left w:val="none" w:sz="0" w:space="0" w:color="auto"/>
                                                        <w:bottom w:val="none" w:sz="0" w:space="0" w:color="auto"/>
                                                        <w:right w:val="none" w:sz="0" w:space="0" w:color="auto"/>
                                                      </w:divBdr>
                                                      <w:divsChild>
                                                        <w:div w:id="812481717">
                                                          <w:marLeft w:val="0"/>
                                                          <w:marRight w:val="0"/>
                                                          <w:marTop w:val="0"/>
                                                          <w:marBottom w:val="0"/>
                                                          <w:divBdr>
                                                            <w:top w:val="none" w:sz="0" w:space="0" w:color="auto"/>
                                                            <w:left w:val="none" w:sz="0" w:space="0" w:color="auto"/>
                                                            <w:bottom w:val="none" w:sz="0" w:space="0" w:color="auto"/>
                                                            <w:right w:val="none" w:sz="0" w:space="0" w:color="auto"/>
                                                          </w:divBdr>
                                                          <w:divsChild>
                                                            <w:div w:id="1383401937">
                                                              <w:marLeft w:val="0"/>
                                                              <w:marRight w:val="0"/>
                                                              <w:marTop w:val="0"/>
                                                              <w:marBottom w:val="0"/>
                                                              <w:divBdr>
                                                                <w:top w:val="none" w:sz="0" w:space="0" w:color="auto"/>
                                                                <w:left w:val="none" w:sz="0" w:space="0" w:color="auto"/>
                                                                <w:bottom w:val="none" w:sz="0" w:space="0" w:color="auto"/>
                                                                <w:right w:val="none" w:sz="0" w:space="0" w:color="auto"/>
                                                              </w:divBdr>
                                                              <w:divsChild>
                                                                <w:div w:id="1961566173">
                                                                  <w:marLeft w:val="0"/>
                                                                  <w:marRight w:val="0"/>
                                                                  <w:marTop w:val="0"/>
                                                                  <w:marBottom w:val="0"/>
                                                                  <w:divBdr>
                                                                    <w:top w:val="none" w:sz="0" w:space="0" w:color="auto"/>
                                                                    <w:left w:val="none" w:sz="0" w:space="0" w:color="auto"/>
                                                                    <w:bottom w:val="none" w:sz="0" w:space="0" w:color="auto"/>
                                                                    <w:right w:val="none" w:sz="0" w:space="0" w:color="auto"/>
                                                                  </w:divBdr>
                                                                </w:div>
                                                                <w:div w:id="2028562390">
                                                                  <w:marLeft w:val="0"/>
                                                                  <w:marRight w:val="0"/>
                                                                  <w:marTop w:val="0"/>
                                                                  <w:marBottom w:val="0"/>
                                                                  <w:divBdr>
                                                                    <w:top w:val="none" w:sz="0" w:space="0" w:color="auto"/>
                                                                    <w:left w:val="none" w:sz="0" w:space="0" w:color="auto"/>
                                                                    <w:bottom w:val="none" w:sz="0" w:space="0" w:color="auto"/>
                                                                    <w:right w:val="none" w:sz="0" w:space="0" w:color="auto"/>
                                                                  </w:divBdr>
                                                                </w:div>
                                                                <w:div w:id="865757596">
                                                                  <w:marLeft w:val="0"/>
                                                                  <w:marRight w:val="0"/>
                                                                  <w:marTop w:val="0"/>
                                                                  <w:marBottom w:val="0"/>
                                                                  <w:divBdr>
                                                                    <w:top w:val="none" w:sz="0" w:space="0" w:color="auto"/>
                                                                    <w:left w:val="none" w:sz="0" w:space="0" w:color="auto"/>
                                                                    <w:bottom w:val="none" w:sz="0" w:space="0" w:color="auto"/>
                                                                    <w:right w:val="none" w:sz="0" w:space="0" w:color="auto"/>
                                                                  </w:divBdr>
                                                                </w:div>
                                                                <w:div w:id="1819611672">
                                                                  <w:marLeft w:val="0"/>
                                                                  <w:marRight w:val="0"/>
                                                                  <w:marTop w:val="0"/>
                                                                  <w:marBottom w:val="0"/>
                                                                  <w:divBdr>
                                                                    <w:top w:val="none" w:sz="0" w:space="0" w:color="auto"/>
                                                                    <w:left w:val="none" w:sz="0" w:space="0" w:color="auto"/>
                                                                    <w:bottom w:val="none" w:sz="0" w:space="0" w:color="auto"/>
                                                                    <w:right w:val="none" w:sz="0" w:space="0" w:color="auto"/>
                                                                  </w:divBdr>
                                                                </w:div>
                                                                <w:div w:id="827791315">
                                                                  <w:marLeft w:val="0"/>
                                                                  <w:marRight w:val="0"/>
                                                                  <w:marTop w:val="0"/>
                                                                  <w:marBottom w:val="0"/>
                                                                  <w:divBdr>
                                                                    <w:top w:val="none" w:sz="0" w:space="0" w:color="auto"/>
                                                                    <w:left w:val="none" w:sz="0" w:space="0" w:color="auto"/>
                                                                    <w:bottom w:val="none" w:sz="0" w:space="0" w:color="auto"/>
                                                                    <w:right w:val="none" w:sz="0" w:space="0" w:color="auto"/>
                                                                  </w:divBdr>
                                                                </w:div>
                                                                <w:div w:id="2020346610">
                                                                  <w:marLeft w:val="0"/>
                                                                  <w:marRight w:val="0"/>
                                                                  <w:marTop w:val="0"/>
                                                                  <w:marBottom w:val="0"/>
                                                                  <w:divBdr>
                                                                    <w:top w:val="none" w:sz="0" w:space="0" w:color="auto"/>
                                                                    <w:left w:val="none" w:sz="0" w:space="0" w:color="auto"/>
                                                                    <w:bottom w:val="none" w:sz="0" w:space="0" w:color="auto"/>
                                                                    <w:right w:val="none" w:sz="0" w:space="0" w:color="auto"/>
                                                                  </w:divBdr>
                                                                </w:div>
                                                                <w:div w:id="9528310">
                                                                  <w:marLeft w:val="0"/>
                                                                  <w:marRight w:val="0"/>
                                                                  <w:marTop w:val="0"/>
                                                                  <w:marBottom w:val="0"/>
                                                                  <w:divBdr>
                                                                    <w:top w:val="none" w:sz="0" w:space="0" w:color="auto"/>
                                                                    <w:left w:val="none" w:sz="0" w:space="0" w:color="auto"/>
                                                                    <w:bottom w:val="none" w:sz="0" w:space="0" w:color="auto"/>
                                                                    <w:right w:val="none" w:sz="0" w:space="0" w:color="auto"/>
                                                                  </w:divBdr>
                                                                </w:div>
                                                                <w:div w:id="58983878">
                                                                  <w:marLeft w:val="0"/>
                                                                  <w:marRight w:val="0"/>
                                                                  <w:marTop w:val="0"/>
                                                                  <w:marBottom w:val="0"/>
                                                                  <w:divBdr>
                                                                    <w:top w:val="none" w:sz="0" w:space="0" w:color="auto"/>
                                                                    <w:left w:val="none" w:sz="0" w:space="0" w:color="auto"/>
                                                                    <w:bottom w:val="none" w:sz="0" w:space="0" w:color="auto"/>
                                                                    <w:right w:val="none" w:sz="0" w:space="0" w:color="auto"/>
                                                                  </w:divBdr>
                                                                </w:div>
                                                                <w:div w:id="19913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sdi.com/products-and-services/software/rs3" TargetMode="External"/><Relationship Id="rId12" Type="http://schemas.openxmlformats.org/officeDocument/2006/relationships/hyperlink" Target="https://developer.apple.com/swift/" TargetMode="Externa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andreas.luescher@students.fhnw.ch" TargetMode="External"/><Relationship Id="rId10" Type="http://schemas.openxmlformats.org/officeDocument/2006/relationships/hyperlink" Target="mailto:raphael.bolliger@students.fhnw.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man/Dropbox/ip5/Vorlagen/Dokument_Lang_IP314vt_ChauffeurApp.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9991-7CF0-8244-96DD-50448F07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Dokument_Lang_IP314vt_ChauffeurApp.dotx</Template>
  <TotalTime>0</TotalTime>
  <Pages>19</Pages>
  <Words>2833</Words>
  <Characters>17855</Characters>
  <Application>Microsoft Macintosh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Pflichtenheft</vt:lpstr>
    </vt:vector>
  </TitlesOfParts>
  <Manager/>
  <Company/>
  <LinksUpToDate>false</LinksUpToDate>
  <CharactersWithSpaces>20647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Anbindung Spektrometer an Mobiles Device</dc:subject>
  <dc:creator>Raphael Bolliger</dc:creator>
  <cp:keywords/>
  <dc:description/>
  <cp:lastModifiedBy>Bolliger Raphael (s)</cp:lastModifiedBy>
  <cp:revision>27</cp:revision>
  <cp:lastPrinted>2016-11-14T13:21:00Z</cp:lastPrinted>
  <dcterms:created xsi:type="dcterms:W3CDTF">2016-11-14T13:22:00Z</dcterms:created>
  <dcterms:modified xsi:type="dcterms:W3CDTF">2016-11-29T20:03:00Z</dcterms:modified>
  <cp:category/>
</cp:coreProperties>
</file>