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1EEF0" w14:textId="6BD7CE45" w:rsidR="0056214D" w:rsidRPr="00443C0F" w:rsidRDefault="0056214D" w:rsidP="00A90501">
      <w:pPr>
        <w:spacing w:before="120" w:after="120"/>
        <w:jc w:val="center"/>
      </w:pPr>
      <w:r w:rsidRPr="00443C0F">
        <w:t xml:space="preserve">BỘ </w:t>
      </w:r>
      <w:r w:rsidR="00692308">
        <w:t>CÔNG THƯƠNG</w:t>
      </w:r>
    </w:p>
    <w:p w14:paraId="36F8764F" w14:textId="0867DEB5" w:rsidR="0056214D" w:rsidRDefault="0056214D" w:rsidP="00D86047">
      <w:pPr>
        <w:spacing w:after="120"/>
        <w:jc w:val="center"/>
        <w:rPr>
          <w:b/>
          <w:bCs/>
        </w:rPr>
      </w:pPr>
      <w:r w:rsidRPr="00443C0F">
        <w:rPr>
          <w:b/>
          <w:bCs/>
        </w:rPr>
        <w:t xml:space="preserve">TRƯỜNG ĐẠI HỌC CÔNG </w:t>
      </w:r>
      <w:r w:rsidR="00692308">
        <w:rPr>
          <w:b/>
          <w:bCs/>
        </w:rPr>
        <w:t>THƯƠNG</w:t>
      </w:r>
      <w:r w:rsidRPr="00443C0F">
        <w:rPr>
          <w:b/>
          <w:bCs/>
        </w:rPr>
        <w:t xml:space="preserve"> TP. H</w:t>
      </w:r>
      <w:r w:rsidR="00A031B6">
        <w:rPr>
          <w:b/>
          <w:bCs/>
        </w:rPr>
        <w:t>Ồ CHÍ MINH</w:t>
      </w:r>
    </w:p>
    <w:p w14:paraId="0F298D5F" w14:textId="16409CD9" w:rsidR="00692308" w:rsidRPr="00443C0F" w:rsidRDefault="00692308" w:rsidP="00D86047">
      <w:pPr>
        <w:spacing w:after="120"/>
        <w:jc w:val="center"/>
        <w:rPr>
          <w:b/>
          <w:bCs/>
        </w:rPr>
      </w:pPr>
      <w:r>
        <w:rPr>
          <w:b/>
          <w:bCs/>
        </w:rPr>
        <w:t>KHOA CÔNG NGHỆ THÔNG TIN</w:t>
      </w:r>
    </w:p>
    <w:p w14:paraId="74DF77C2" w14:textId="5B3FBA14" w:rsidR="0056214D" w:rsidRPr="00F128BE" w:rsidRDefault="00692308" w:rsidP="0056214D">
      <w:pPr>
        <w:jc w:val="center"/>
      </w:pPr>
      <w:r>
        <w:rPr>
          <w:rFonts w:ascii="Wingdings" w:eastAsia="Wingdings" w:hAnsi="Wingdings" w:cs="Wingdings"/>
          <w:szCs w:val="26"/>
        </w:rPr>
        <w:t>□</w:t>
      </w:r>
      <w:r w:rsidRPr="00AC59DC">
        <w:rPr>
          <w:rFonts w:ascii="Wingdings" w:eastAsia="Wingdings" w:hAnsi="Wingdings" w:cs="Wingdings"/>
          <w:sz w:val="32"/>
          <w:szCs w:val="26"/>
        </w:rPr>
        <w:t>□□</w:t>
      </w:r>
      <w:r>
        <w:rPr>
          <w:rFonts w:ascii="Wingdings" w:eastAsia="Wingdings" w:hAnsi="Wingdings" w:cs="Wingdings"/>
          <w:szCs w:val="26"/>
        </w:rPr>
        <w:t>□</w:t>
      </w:r>
    </w:p>
    <w:p w14:paraId="3C023D1F" w14:textId="551D00B4" w:rsidR="0056214D" w:rsidRPr="00443C0F" w:rsidRDefault="00692308" w:rsidP="00A90501">
      <w:pPr>
        <w:spacing w:before="240"/>
        <w:jc w:val="center"/>
        <w:rPr>
          <w:b/>
          <w:bCs/>
        </w:rPr>
      </w:pPr>
      <w:r>
        <w:rPr>
          <w:noProof/>
        </w:rPr>
        <w:drawing>
          <wp:inline distT="0" distB="0" distL="0" distR="0" wp14:anchorId="54B0E67C" wp14:editId="68AD82F9">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35F56F9C" w14:textId="070C3370" w:rsidR="0056214D" w:rsidRDefault="00692308" w:rsidP="00A90501">
      <w:pPr>
        <w:spacing w:before="1080"/>
        <w:jc w:val="center"/>
        <w:rPr>
          <w:b/>
          <w:bCs/>
          <w:sz w:val="32"/>
          <w:szCs w:val="32"/>
        </w:rPr>
      </w:pPr>
      <w:r>
        <w:rPr>
          <w:rFonts w:ascii="Times New Roman" w:hAnsi="Times New Roman"/>
          <w:b/>
          <w:i w:val="0"/>
          <w:color w:val="000000"/>
          <w:sz w:val="36"/>
          <w:rFonts w:ascii="Times New Roman" w:hAnsi="Times New Roman" w:cs="Times New Roman"/>
        </w:rPr>
        <w:t>KHÓA LUẬN TỐT NGHIỆP</w:t>
      </w:r>
    </w:p>
    <w:p w14:paraId="23C79382" w14:textId="14A523E6" w:rsidR="0056214D" w:rsidRPr="00443C0F" w:rsidRDefault="00692308" w:rsidP="00A90501">
      <w:pPr>
        <w:spacing w:before="1080"/>
        <w:jc w:val="center"/>
        <w:rPr>
          <w:b/>
          <w:bCs/>
          <w:sz w:val="40"/>
          <w:szCs w:val="40"/>
        </w:rPr>
      </w:pPr>
      <w:r>
        <w:rPr>
          <w:rFonts w:ascii="Times New Roman" w:hAnsi="Times New Roman"/>
          <w:b/>
          <w:i w:val="0"/>
          <w:color w:val="000000"/>
          <w:sz w:val="32"/>
          <w:rFonts w:ascii="Times New Roman" w:hAnsi="Times New Roman" w:cs="Times New Roman"/>
        </w:rPr>
        <w:t>NGHIÊN CỨU VISION TRANSFORMER VÀ ỨNG DỤNG PHÂN LOẠI MỨC ĐỘ BỆNH TIỂU ĐƯỜNG TỪ ẢNH ĐÁY VÕNG MẠC MẮT</w:t>
      </w:r>
    </w:p>
    <w:p w14:paraId="5C724332" w14:textId="44C4C81E" w:rsidR="0056214D" w:rsidRPr="00443C0F" w:rsidRDefault="00212708" w:rsidP="00A90501">
      <w:pPr>
        <w:spacing w:before="1080"/>
        <w:jc w:val="center"/>
        <w:rPr>
          <w:sz w:val="32"/>
          <w:szCs w:val="32"/>
        </w:rPr>
      </w:pPr>
      <w:r>
        <w:rPr>
          <w:rFonts w:ascii="Times New Roman" w:hAnsi="Times New Roman"/>
          <w:b/>
          <w:i w:val="0"/>
          <w:color w:val="000000"/>
          <w:sz w:val="28"/>
          <w:rFonts w:ascii="Times New Roman" w:hAnsi="Times New Roman" w:cs="Times New Roman"/>
        </w:rPr>
        <w:t>Ngành: Công nghệ Thông tin</w:t>
      </w:r>
    </w:p>
    <w:p w14:paraId="188DBDF6" w14:textId="66917596" w:rsidR="0056214D" w:rsidRPr="00D86047" w:rsidRDefault="00212708" w:rsidP="00A90501">
      <w:pPr>
        <w:spacing w:before="1080"/>
        <w:jc w:val="left"/>
        <w:rPr>
          <w:b/>
          <w:bCs/>
          <w:sz w:val="28"/>
          <w:szCs w:val="28"/>
        </w:rPr>
      </w:pPr>
      <w:r>
        <w:rPr>
          <w:rFonts w:ascii="Times New Roman" w:hAnsi="Times New Roman"/>
          <w:b/>
          <w:i w:val="0"/>
          <w:color w:val="000000"/>
          <w:sz w:val="26"/>
          <w:rFonts w:ascii="Times New Roman" w:hAnsi="Times New Roman" w:cs="Times New Roman"/>
        </w:rPr>
        <w:t>SINH VIÊN THỰC HIỆN:</w:t>
      </w:r>
    </w:p>
    <w:p w14:paraId="05183C54" w14:textId="6F4F63C2" w:rsidR="00212708" w:rsidRPr="00D86047" w:rsidRDefault="00212708" w:rsidP="00212708">
      <w:pPr>
        <w:tabs>
          <w:tab w:val="left" w:pos="3402"/>
          <w:tab w:val="right" w:leader="dot" w:pos="9180"/>
        </w:tabs>
        <w:spacing w:after="0" w:line="312" w:lineRule="auto"/>
        <w:ind w:left="1440"/>
        <w:jc w:val="left"/>
        <w:rPr>
          <w:sz w:val="28"/>
          <w:szCs w:val="28"/>
        </w:rPr>
      </w:pPr>
      <w:r>
        <w:rPr>
          <w:rFonts w:ascii="Times New Roman" w:hAnsi="Times New Roman"/>
          <w:b w:val="0"/>
          <w:i w:val="0"/>
          <w:color w:val="000000"/>
          <w:sz w:val="26"/>
          <w:rFonts w:ascii="Times New Roman" w:hAnsi="Times New Roman" w:cs="Times New Roman"/>
        </w:rPr>
        <w:tab/>
        <w:t>1. 2001230885 – Nguyễn Huy Thanh – 14DHTH01</w:t>
      </w:r>
    </w:p>
    <w:p w14:paraId="0DCF1E63" w14:textId="53B2E9C2" w:rsidR="00212708" w:rsidRPr="00D86047" w:rsidRDefault="00212708" w:rsidP="00212708">
      <w:pPr>
        <w:tabs>
          <w:tab w:val="left" w:pos="3402"/>
          <w:tab w:val="right" w:leader="dot" w:pos="9180"/>
        </w:tabs>
        <w:spacing w:after="0" w:line="312" w:lineRule="auto"/>
        <w:ind w:left="1440"/>
        <w:jc w:val="left"/>
        <w:rPr>
          <w:i/>
          <w:color w:val="999999"/>
          <w:sz w:val="28"/>
          <w:szCs w:val="28"/>
        </w:rPr>
      </w:pPr>
      <w:r>
        <w:rPr>
          <w:rFonts w:ascii="Times New Roman" w:hAnsi="Times New Roman"/>
          <w:b w:val="0"/>
          <w:i w:val="0"/>
          <w:color w:val="000000"/>
          <w:sz w:val="26"/>
          <w:rFonts w:ascii="Times New Roman" w:hAnsi="Times New Roman" w:cs="Times New Roman"/>
        </w:rPr>
        <w:tab/>
        <w:t>2. 2001230680 – Nguyễn Cao Tấn Phúc – 14DHTH03</w:t>
      </w:r>
    </w:p>
    <w:p w14:paraId="5DCD7476" w14:textId="11BEA10E" w:rsidR="00212708" w:rsidRPr="00D86047" w:rsidRDefault="00212708" w:rsidP="00212708">
      <w:pPr>
        <w:tabs>
          <w:tab w:val="left" w:pos="3402"/>
          <w:tab w:val="right" w:leader="dot" w:pos="9180"/>
        </w:tabs>
        <w:spacing w:after="0" w:line="312" w:lineRule="auto"/>
        <w:ind w:left="1440"/>
        <w:jc w:val="left"/>
        <w:rPr>
          <w:sz w:val="28"/>
          <w:szCs w:val="28"/>
        </w:rPr>
      </w:pPr>
      <w:r>
        <w:rPr>
          <w:rFonts w:ascii="Times New Roman" w:hAnsi="Times New Roman"/>
          <w:b w:val="0"/>
          <w:i w:val="0"/>
          <w:color w:val="000000"/>
          <w:sz w:val="26"/>
          <w:rFonts w:ascii="Times New Roman" w:hAnsi="Times New Roman" w:cs="Times New Roman"/>
        </w:rPr>
        <w:tab/>
        <w:t>3. 2001230898 – Nguyễn Chí Thành – 14DHTH01</w:t>
      </w:r>
    </w:p>
    <w:p w14:paraId="2F89BC53" w14:textId="2E5916AD" w:rsidR="00361495" w:rsidRDefault="0056214D" w:rsidP="001F6CB1">
      <w:pPr>
        <w:spacing w:before="2160" w:after="120"/>
        <w:jc w:val="center"/>
        <w:rPr>
          <w:sz w:val="28"/>
          <w:szCs w:val="28"/>
        </w:rPr>
      </w:pPr>
      <w:r>
        <w:rPr>
          <w:rFonts w:ascii="Times New Roman" w:hAnsi="Times New Roman"/>
          <w:b w:val="0"/>
          <w:i w:val="0"/>
          <w:color w:val="000000"/>
          <w:sz w:val="26"/>
          <w:rFonts w:ascii="Times New Roman" w:hAnsi="Times New Roman" w:cs="Times New Roman"/>
        </w:rPr>
        <w:t>TP. HỒ CHÍ MINH, tháng 09 năm 2026</w:t>
      </w:r>
    </w:p>
    <w:p w14:paraId="298F4F82" w14:textId="77777777" w:rsidR="00D86047" w:rsidRPr="00443C0F" w:rsidRDefault="00D86047" w:rsidP="00A90501">
      <w:pPr>
        <w:spacing w:before="120" w:after="120"/>
        <w:jc w:val="center"/>
      </w:pPr>
      <w:r w:rsidRPr="00443C0F">
        <w:lastRenderedPageBreak/>
        <w:t xml:space="preserve">BỘ </w:t>
      </w:r>
      <w:r>
        <w:t>CÔNG THƯƠNG</w:t>
      </w:r>
    </w:p>
    <w:p w14:paraId="79E9E7EB" w14:textId="08AE8D5B" w:rsidR="00D86047" w:rsidRDefault="00D86047" w:rsidP="00D86047">
      <w:pPr>
        <w:spacing w:after="120"/>
        <w:jc w:val="center"/>
        <w:rPr>
          <w:b/>
          <w:bCs/>
        </w:rPr>
      </w:pPr>
      <w:r w:rsidRPr="00443C0F">
        <w:rPr>
          <w:b/>
          <w:bCs/>
        </w:rPr>
        <w:t xml:space="preserve">TRƯỜNG ĐẠI HỌC CÔNG </w:t>
      </w:r>
      <w:r>
        <w:rPr>
          <w:b/>
          <w:bCs/>
        </w:rPr>
        <w:t>THƯƠNG</w:t>
      </w:r>
      <w:r w:rsidRPr="00443C0F">
        <w:rPr>
          <w:b/>
          <w:bCs/>
        </w:rPr>
        <w:t xml:space="preserve"> TP. H</w:t>
      </w:r>
      <w:r w:rsidR="00A031B6">
        <w:rPr>
          <w:b/>
          <w:bCs/>
        </w:rPr>
        <w:t>Ồ CHÍ MINH</w:t>
      </w:r>
    </w:p>
    <w:p w14:paraId="1D731D55" w14:textId="77777777" w:rsidR="00D86047" w:rsidRPr="00443C0F" w:rsidRDefault="00D86047" w:rsidP="00D86047">
      <w:pPr>
        <w:spacing w:after="120"/>
        <w:jc w:val="center"/>
        <w:rPr>
          <w:b/>
          <w:bCs/>
        </w:rPr>
      </w:pPr>
      <w:r>
        <w:rPr>
          <w:b/>
          <w:bCs/>
        </w:rPr>
        <w:t>KHOA CÔNG NGHỆ THÔNG TIN</w:t>
      </w:r>
    </w:p>
    <w:p w14:paraId="6438FC33" w14:textId="77777777" w:rsidR="00D86047" w:rsidRPr="00F128BE" w:rsidRDefault="00D86047" w:rsidP="00D86047">
      <w:pPr>
        <w:jc w:val="center"/>
      </w:pPr>
      <w:r>
        <w:rPr>
          <w:rFonts w:ascii="Wingdings" w:eastAsia="Wingdings" w:hAnsi="Wingdings" w:cs="Wingdings"/>
          <w:szCs w:val="26"/>
        </w:rPr>
        <w:t>□</w:t>
      </w:r>
      <w:r w:rsidRPr="00AC59DC">
        <w:rPr>
          <w:rFonts w:ascii="Wingdings" w:eastAsia="Wingdings" w:hAnsi="Wingdings" w:cs="Wingdings"/>
          <w:sz w:val="32"/>
          <w:szCs w:val="26"/>
        </w:rPr>
        <w:t>□□</w:t>
      </w:r>
      <w:r>
        <w:rPr>
          <w:rFonts w:ascii="Wingdings" w:eastAsia="Wingdings" w:hAnsi="Wingdings" w:cs="Wingdings"/>
          <w:szCs w:val="26"/>
        </w:rPr>
        <w:t>□</w:t>
      </w:r>
    </w:p>
    <w:p w14:paraId="793024D0" w14:textId="77777777" w:rsidR="00D86047" w:rsidRPr="00443C0F" w:rsidRDefault="00D86047" w:rsidP="00A90501">
      <w:pPr>
        <w:spacing w:before="240"/>
        <w:jc w:val="center"/>
        <w:rPr>
          <w:b/>
          <w:bCs/>
        </w:rPr>
      </w:pPr>
      <w:r>
        <w:rPr>
          <w:noProof/>
        </w:rPr>
        <w:drawing>
          <wp:inline distT="0" distB="0" distL="0" distR="0" wp14:anchorId="39437A78" wp14:editId="6CBE202A">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3BEE56E2" w14:textId="02A9805B" w:rsidR="00D86047" w:rsidRDefault="00D86047" w:rsidP="00A90501">
      <w:pPr>
        <w:spacing w:before="1080"/>
        <w:jc w:val="center"/>
        <w:rPr>
          <w:b/>
          <w:bCs/>
          <w:sz w:val="32"/>
          <w:szCs w:val="32"/>
        </w:rPr>
      </w:pPr>
      <w:r>
        <w:rPr>
          <w:rFonts w:ascii="Times New Roman" w:hAnsi="Times New Roman"/>
          <w:b/>
          <w:i w:val="0"/>
          <w:color w:val="000000"/>
          <w:sz w:val="36"/>
          <w:rFonts w:ascii="Times New Roman" w:hAnsi="Times New Roman" w:cs="Times New Roman"/>
        </w:rPr>
        <w:t>KHÓA LUẬN TỐT NGHIỆP</w:t>
      </w:r>
    </w:p>
    <w:p w14:paraId="13043952" w14:textId="66A17752" w:rsidR="00D86047" w:rsidRPr="00443C0F" w:rsidRDefault="00D86047" w:rsidP="00A90501">
      <w:pPr>
        <w:spacing w:before="1080"/>
        <w:jc w:val="center"/>
        <w:rPr>
          <w:b/>
          <w:bCs/>
          <w:sz w:val="40"/>
          <w:szCs w:val="40"/>
        </w:rPr>
      </w:pPr>
      <w:r>
        <w:rPr>
          <w:rFonts w:ascii="Times New Roman" w:hAnsi="Times New Roman"/>
          <w:b/>
          <w:i w:val="0"/>
          <w:color w:val="000000"/>
          <w:sz w:val="32"/>
          <w:rFonts w:ascii="Times New Roman" w:hAnsi="Times New Roman" w:cs="Times New Roman"/>
        </w:rPr>
        <w:t>NGHIÊN CỨU VISION TRANSFORMER VÀ ỨNG DỤNG PHÂN LOẠI MỨC ĐỘ BỆNH TIỂU ĐƯỜNG TỪ ẢNH ĐÁY VÕNG MẠC MẮT</w:t>
      </w:r>
    </w:p>
    <w:p w14:paraId="3DDC3854" w14:textId="77777777" w:rsidR="00D86047" w:rsidRPr="00443C0F" w:rsidRDefault="00D86047" w:rsidP="00A90501">
      <w:pPr>
        <w:spacing w:before="1080"/>
        <w:jc w:val="center"/>
        <w:rPr>
          <w:sz w:val="32"/>
          <w:szCs w:val="32"/>
        </w:rPr>
      </w:pPr>
      <w:r>
        <w:rPr>
          <w:rFonts w:ascii="Times New Roman" w:hAnsi="Times New Roman"/>
          <w:b/>
          <w:i w:val="0"/>
          <w:color w:val="000000"/>
          <w:sz w:val="28"/>
          <w:rFonts w:ascii="Times New Roman" w:hAnsi="Times New Roman" w:cs="Times New Roman"/>
        </w:rPr>
        <w:t>Ngành: Công nghệ Thông tin</w:t>
      </w:r>
    </w:p>
    <w:p w14:paraId="2B29665C" w14:textId="77777777" w:rsidR="00D86047" w:rsidRPr="00443C0F" w:rsidRDefault="00D86047" w:rsidP="00DA40D8">
      <w:pPr>
        <w:spacing w:before="720"/>
        <w:jc w:val="left"/>
        <w:rPr>
          <w:b/>
          <w:bCs/>
          <w:sz w:val="28"/>
          <w:szCs w:val="28"/>
        </w:rPr>
      </w:pPr>
      <w:r>
        <w:rPr>
          <w:rFonts w:ascii="Times New Roman" w:hAnsi="Times New Roman"/>
          <w:b/>
          <w:i w:val="0"/>
          <w:color w:val="000000"/>
          <w:sz w:val="26"/>
          <w:rFonts w:ascii="Times New Roman" w:hAnsi="Times New Roman" w:cs="Times New Roman"/>
        </w:rPr>
        <w:t>GIẢNG VIÊN HƯỚNG DẪN:</w:t>
      </w:r>
    </w:p>
    <w:p w14:paraId="6E489A68" w14:textId="77777777" w:rsidR="00D86047" w:rsidRPr="00443C0F" w:rsidRDefault="00D86047" w:rsidP="00D86047">
      <w:pPr>
        <w:jc w:val="left"/>
        <w:rPr>
          <w:b/>
          <w:bCs/>
          <w:sz w:val="28"/>
          <w:szCs w:val="28"/>
          <w:lang w:val="vi-VN"/>
        </w:rPr>
      </w:pPr>
      <w:r>
        <w:rPr>
          <w:rFonts w:ascii="Times New Roman" w:hAnsi="Times New Roman"/>
          <w:b w:val="0"/>
          <w:i w:val="0"/>
          <w:color w:val="000000"/>
          <w:sz w:val="26"/>
          <w:rFonts w:ascii="Times New Roman" w:hAnsi="Times New Roman" w:cs="Times New Roman"/>
        </w:rPr>
        <w:tab/>
        <w:t>ThS. Trần Đình Toàn</w:t>
      </w:r>
    </w:p>
    <w:p w14:paraId="45DF08E7" w14:textId="77777777" w:rsidR="00D86047" w:rsidRPr="00D86047" w:rsidRDefault="00D86047" w:rsidP="00DA40D8">
      <w:pPr>
        <w:spacing w:before="720"/>
        <w:jc w:val="left"/>
        <w:rPr>
          <w:b/>
          <w:bCs/>
          <w:sz w:val="28"/>
          <w:szCs w:val="28"/>
        </w:rPr>
      </w:pPr>
      <w:r>
        <w:rPr>
          <w:rFonts w:ascii="Times New Roman" w:hAnsi="Times New Roman"/>
          <w:b/>
          <w:i w:val="0"/>
          <w:color w:val="000000"/>
          <w:sz w:val="26"/>
          <w:rFonts w:ascii="Times New Roman" w:hAnsi="Times New Roman" w:cs="Times New Roman"/>
        </w:rPr>
        <w:t>SINH VIÊN THỰC HIỆN:</w:t>
      </w:r>
    </w:p>
    <w:p w14:paraId="18655C03" w14:textId="77777777" w:rsidR="00D86047" w:rsidRPr="00D86047" w:rsidRDefault="00D86047" w:rsidP="00D86047">
      <w:pPr>
        <w:tabs>
          <w:tab w:val="left" w:pos="3402"/>
          <w:tab w:val="right" w:leader="dot" w:pos="9180"/>
        </w:tabs>
        <w:spacing w:after="0" w:line="312" w:lineRule="auto"/>
        <w:ind w:left="1440"/>
        <w:jc w:val="left"/>
        <w:rPr>
          <w:sz w:val="28"/>
          <w:szCs w:val="28"/>
        </w:rPr>
      </w:pPr>
      <w:r>
        <w:rPr>
          <w:rFonts w:ascii="Times New Roman" w:hAnsi="Times New Roman"/>
          <w:b w:val="0"/>
          <w:i w:val="0"/>
          <w:color w:val="000000"/>
          <w:sz w:val="26"/>
          <w:rFonts w:ascii="Times New Roman" w:hAnsi="Times New Roman" w:cs="Times New Roman"/>
        </w:rPr>
        <w:tab/>
        <w:t>1. 2001230885 – Nguyễn Huy Thanh – 14DHTH01</w:t>
      </w:r>
    </w:p>
    <w:p w14:paraId="0387AD9E" w14:textId="77777777" w:rsidR="00D86047" w:rsidRPr="00D86047" w:rsidRDefault="00D86047" w:rsidP="00D86047">
      <w:pPr>
        <w:tabs>
          <w:tab w:val="left" w:pos="3402"/>
          <w:tab w:val="right" w:leader="dot" w:pos="9180"/>
        </w:tabs>
        <w:spacing w:after="0" w:line="312" w:lineRule="auto"/>
        <w:ind w:left="1440"/>
        <w:jc w:val="left"/>
        <w:rPr>
          <w:i/>
          <w:color w:val="999999"/>
          <w:sz w:val="28"/>
          <w:szCs w:val="28"/>
        </w:rPr>
      </w:pPr>
      <w:r>
        <w:rPr>
          <w:rFonts w:ascii="Times New Roman" w:hAnsi="Times New Roman"/>
          <w:b w:val="0"/>
          <w:i w:val="0"/>
          <w:color w:val="000000"/>
          <w:sz w:val="26"/>
          <w:rFonts w:ascii="Times New Roman" w:hAnsi="Times New Roman" w:cs="Times New Roman"/>
        </w:rPr>
        <w:tab/>
        <w:t>2. 2001230680 – Nguyễn Cao Tấn Phúc – 14DHTH03</w:t>
      </w:r>
    </w:p>
    <w:p w14:paraId="071C47AA" w14:textId="77777777" w:rsidR="00D86047" w:rsidRPr="00D86047" w:rsidRDefault="00D86047" w:rsidP="00D86047">
      <w:pPr>
        <w:tabs>
          <w:tab w:val="left" w:pos="3402"/>
          <w:tab w:val="right" w:leader="dot" w:pos="9180"/>
        </w:tabs>
        <w:spacing w:after="0" w:line="312" w:lineRule="auto"/>
        <w:ind w:left="1440"/>
        <w:jc w:val="left"/>
        <w:rPr>
          <w:sz w:val="28"/>
          <w:szCs w:val="28"/>
        </w:rPr>
      </w:pPr>
      <w:r>
        <w:rPr>
          <w:rFonts w:ascii="Times New Roman" w:hAnsi="Times New Roman"/>
          <w:b w:val="0"/>
          <w:i w:val="0"/>
          <w:color w:val="000000"/>
          <w:sz w:val="26"/>
          <w:rFonts w:ascii="Times New Roman" w:hAnsi="Times New Roman" w:cs="Times New Roman"/>
        </w:rPr>
        <w:tab/>
        <w:t>3. 2001230898 – Nguyễn Chí Thành – 14DHTH01</w:t>
      </w:r>
    </w:p>
    <w:p w14:paraId="65225687" w14:textId="4F37206A" w:rsidR="00195D85" w:rsidRDefault="00D86047" w:rsidP="00195D85">
      <w:pPr>
        <w:spacing w:before="1080" w:after="0"/>
        <w:jc w:val="center"/>
        <w:rPr>
          <w:sz w:val="28"/>
          <w:szCs w:val="28"/>
        </w:rPr>
        <w:sectPr w:rsidR="00195D85" w:rsidSect="001F6CB1">
          <w:footerReference w:type="default" r:id="rId17"/>
          <w:pgSz w:w="11907" w:h="16840" w:code="9"/>
          <w:pgMar w:top="1418" w:right="1418" w:bottom="1418" w:left="1985" w:header="720" w:footer="720" w:gutter="0"/>
          <w:pgBorders w:display="firstPage">
            <w:top w:val="cornerTriangles" w:sz="15" w:space="1" w:color="auto"/>
            <w:left w:val="cornerTriangles" w:sz="15" w:space="4" w:color="auto"/>
            <w:bottom w:val="cornerTriangles" w:sz="15" w:space="1" w:color="auto"/>
            <w:right w:val="cornerTriangles" w:sz="15" w:space="4" w:color="auto"/>
          </w:pgBorders>
          <w:pgNumType w:start="1"/>
          <w:cols w:space="720"/>
          <w:docGrid w:linePitch="360"/>
        </w:sectPr>
      </w:pPr>
      <w:r>
        <w:rPr>
          <w:rFonts w:ascii="Times New Roman" w:hAnsi="Times New Roman"/>
          <w:b w:val="0"/>
          <w:i w:val="0"/>
          <w:color w:val="000000"/>
          <w:sz w:val="26"/>
          <w:rFonts w:ascii="Times New Roman" w:hAnsi="Times New Roman" w:cs="Times New Roman"/>
        </w:rPr>
        <w:t>TP. HỒ CHÍ MINH, tháng 09 năm 2026</w:t>
      </w:r>
    </w:p>
    <w:p>
      <w:pPr>
        <w:sectPr>
          <w:pgSz w:w="11907" w:h="16840" w:code="9"/>
          <w:pgMar w:top="1418" w:right="1418" w:bottom="1418" w:left="1985" w:header="720" w:footer="720" w:gutter="0"/>
          <w:pgNumType w:start="1"/>
          <w:cols w:space="720"/>
          <w:docGrid w:linePitch="360"/>
        </w:sectPr>
      </w:pPr>
    </w:p>
    <w:p>
      <w:pPr>
        <w:spacing w:before="0" w:after="80" w:line="312" w:lineRule="auto"/>
        <w:jc w:val="center"/>
      </w:pPr>
      <w:r>
        <w:rPr>
          <w:rFonts w:ascii="Times New Roman" w:hAnsi="Times New Roman"/>
          <w:b/>
          <w:i w:val="0"/>
          <w:color w:val="000000"/>
          <w:sz w:val="32"/>
          <w:rFonts w:ascii="Times New Roman" w:hAnsi="Times New Roman" w:cs="Times New Roman"/>
        </w:rPr>
        <w:t>BÁO CÁO TIẾN ĐỘ THỰC HIỆN ĐỀ TÀI KHÓA LUẬN TỐT NGHIỆP</w:t>
        <w:br/>
      </w:r>
      <w:r>
        <w:rPr>
          <w:rFonts w:ascii="Times New Roman" w:hAnsi="Times New Roman"/>
          <w:b/>
          <w:i/>
          <w:color w:val="000000"/>
          <w:sz w:val="26"/>
          <w:rFonts w:ascii="Times New Roman" w:hAnsi="Times New Roman" w:cs="Times New Roman"/>
        </w:rPr>
        <w:t>TUẦN THỰC NGHIỆM: HUẤN LUYỆN MÔ HÌNH VÀ TRIỂN KHAI HỆ THỐNG DEMO AI (KAGGLE &amp; HUGGING FACE)</w:t>
      </w:r>
    </w:p>
    <w:p>
      <w:pPr>
        <w:spacing w:before="0" w:after="80"/>
      </w:pP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4252"/>
        <w:gridCol w:w="4252"/>
      </w:tblGrid>
      <w:tr>
        <w:tc>
          <w:tcPr>
            <w:tcW w:type="dxa" w:w="2721"/>
            <w:tcMar>
              <w:top w:w="100" w:type="dxa"/>
              <w:bottom w:w="100" w:type="dxa"/>
              <w:left w:w="120" w:type="dxa"/>
              <w:right w:w="120" w:type="dxa"/>
            </w:tcMar>
          </w:tcPr>
          <w:p>
            <w:pPr>
              <w:spacing w:before="40" w:after="40" w:line="288" w:lineRule="auto"/>
            </w:pPr>
            <w:r>
              <w:rPr>
                <w:rFonts w:ascii="Times New Roman" w:hAnsi="Times New Roman"/>
                <w:b/>
                <w:i w:val="0"/>
                <w:color w:val="000000"/>
                <w:sz w:val="24"/>
                <w:rFonts w:ascii="Times New Roman" w:hAnsi="Times New Roman" w:cs="Times New Roman"/>
              </w:rPr>
              <w:t>Tên đề tài:</w:t>
            </w:r>
          </w:p>
        </w:tc>
        <w:tc>
          <w:tcPr>
            <w:tcW w:type="dxa" w:w="5783"/>
            <w:tcMar>
              <w:top w:w="100" w:type="dxa"/>
              <w:bottom w:w="100" w:type="dxa"/>
              <w:left w:w="120" w:type="dxa"/>
              <w:right w:w="120" w:type="dxa"/>
            </w:tcMar>
          </w:tcPr>
          <w:p>
            <w:pPr>
              <w:spacing w:before="40" w:after="40" w:line="288" w:lineRule="auto"/>
            </w:pPr>
            <w:r>
              <w:rPr>
                <w:rFonts w:ascii="Times New Roman" w:hAnsi="Times New Roman"/>
                <w:b w:val="0"/>
                <w:i w:val="0"/>
                <w:color w:val="000000"/>
                <w:sz w:val="24"/>
                <w:rFonts w:ascii="Times New Roman" w:hAnsi="Times New Roman" w:cs="Times New Roman"/>
              </w:rPr>
              <w:t>Nghiên cứu Vision Transformer và ứng dụng phân loại mức độ bệnh tiểu đường từ ảnh đáy võng mạc mắt</w:t>
            </w:r>
          </w:p>
        </w:tc>
      </w:tr>
      <w:tr>
        <w:tc>
          <w:tcPr>
            <w:tcW w:type="dxa" w:w="2721"/>
            <w:tcMar>
              <w:top w:w="100" w:type="dxa"/>
              <w:bottom w:w="100" w:type="dxa"/>
              <w:left w:w="120" w:type="dxa"/>
              <w:right w:w="120" w:type="dxa"/>
            </w:tcMar>
          </w:tcPr>
          <w:p>
            <w:pPr>
              <w:spacing w:before="40" w:after="40" w:line="288" w:lineRule="auto"/>
            </w:pPr>
            <w:r>
              <w:rPr>
                <w:rFonts w:ascii="Times New Roman" w:hAnsi="Times New Roman"/>
                <w:b/>
                <w:i w:val="0"/>
                <w:color w:val="000000"/>
                <w:sz w:val="24"/>
                <w:rFonts w:ascii="Times New Roman" w:hAnsi="Times New Roman" w:cs="Times New Roman"/>
              </w:rPr>
              <w:t>Ngành đào tạo:</w:t>
            </w:r>
          </w:p>
        </w:tc>
        <w:tc>
          <w:tcPr>
            <w:tcW w:type="dxa" w:w="5783"/>
            <w:tcMar>
              <w:top w:w="100" w:type="dxa"/>
              <w:bottom w:w="100" w:type="dxa"/>
              <w:left w:w="120" w:type="dxa"/>
              <w:right w:w="120" w:type="dxa"/>
            </w:tcMar>
          </w:tcPr>
          <w:p>
            <w:pPr>
              <w:spacing w:before="40" w:after="40" w:line="288" w:lineRule="auto"/>
            </w:pPr>
            <w:r>
              <w:rPr>
                <w:rFonts w:ascii="Times New Roman" w:hAnsi="Times New Roman"/>
                <w:b w:val="0"/>
                <w:i w:val="0"/>
                <w:color w:val="000000"/>
                <w:sz w:val="24"/>
                <w:rFonts w:ascii="Times New Roman" w:hAnsi="Times New Roman" w:cs="Times New Roman"/>
              </w:rPr>
              <w:t>Công nghệ Thông tin (Khoa Công nghệ Thông tin - Trường Đại học Công Thương TP.HCM)</w:t>
            </w:r>
          </w:p>
        </w:tc>
      </w:tr>
      <w:tr>
        <w:tc>
          <w:tcPr>
            <w:tcW w:type="dxa" w:w="2721"/>
            <w:tcMar>
              <w:top w:w="100" w:type="dxa"/>
              <w:bottom w:w="100" w:type="dxa"/>
              <w:left w:w="120" w:type="dxa"/>
              <w:right w:w="120" w:type="dxa"/>
            </w:tcMar>
          </w:tcPr>
          <w:p>
            <w:pPr>
              <w:spacing w:before="40" w:after="40" w:line="288" w:lineRule="auto"/>
            </w:pPr>
            <w:r>
              <w:rPr>
                <w:rFonts w:ascii="Times New Roman" w:hAnsi="Times New Roman"/>
                <w:b/>
                <w:i w:val="0"/>
                <w:color w:val="000000"/>
                <w:sz w:val="24"/>
                <w:rFonts w:ascii="Times New Roman" w:hAnsi="Times New Roman" w:cs="Times New Roman"/>
              </w:rPr>
              <w:t>Giảng viên hướng dẫn:</w:t>
            </w:r>
          </w:p>
        </w:tc>
        <w:tc>
          <w:tcPr>
            <w:tcW w:type="dxa" w:w="5783"/>
            <w:tcMar>
              <w:top w:w="100" w:type="dxa"/>
              <w:bottom w:w="100" w:type="dxa"/>
              <w:left w:w="120" w:type="dxa"/>
              <w:right w:w="120" w:type="dxa"/>
            </w:tcMar>
          </w:tcPr>
          <w:p>
            <w:pPr>
              <w:spacing w:before="40" w:after="40" w:line="288" w:lineRule="auto"/>
            </w:pPr>
            <w:r>
              <w:rPr>
                <w:rFonts w:ascii="Times New Roman" w:hAnsi="Times New Roman"/>
                <w:b w:val="0"/>
                <w:i w:val="0"/>
                <w:color w:val="000000"/>
                <w:sz w:val="24"/>
                <w:rFonts w:ascii="Times New Roman" w:hAnsi="Times New Roman" w:cs="Times New Roman"/>
              </w:rPr>
              <w:t>ThS. Trần Đình Toàn</w:t>
            </w:r>
          </w:p>
        </w:tc>
      </w:tr>
      <w:tr>
        <w:tc>
          <w:tcPr>
            <w:tcW w:type="dxa" w:w="2721"/>
            <w:tcMar>
              <w:top w:w="100" w:type="dxa"/>
              <w:bottom w:w="100" w:type="dxa"/>
              <w:left w:w="120" w:type="dxa"/>
              <w:right w:w="120" w:type="dxa"/>
            </w:tcMar>
          </w:tcPr>
          <w:p>
            <w:pPr>
              <w:spacing w:before="40" w:after="40" w:line="288" w:lineRule="auto"/>
            </w:pPr>
            <w:r>
              <w:rPr>
                <w:rFonts w:ascii="Times New Roman" w:hAnsi="Times New Roman"/>
                <w:b/>
                <w:i w:val="0"/>
                <w:color w:val="000000"/>
                <w:sz w:val="24"/>
                <w:rFonts w:ascii="Times New Roman" w:hAnsi="Times New Roman" w:cs="Times New Roman"/>
              </w:rPr>
              <w:t>Sinh viên thực hiện:</w:t>
            </w:r>
          </w:p>
        </w:tc>
        <w:tc>
          <w:tcPr>
            <w:tcW w:type="dxa" w:w="5783"/>
            <w:tcMar>
              <w:top w:w="100" w:type="dxa"/>
              <w:bottom w:w="100" w:type="dxa"/>
              <w:left w:w="120" w:type="dxa"/>
              <w:right w:w="120" w:type="dxa"/>
            </w:tcMar>
          </w:tcPr>
          <w:p>
            <w:pPr>
              <w:spacing w:before="40" w:after="40" w:line="288" w:lineRule="auto"/>
            </w:pPr>
            <w:r>
              <w:rPr>
                <w:rFonts w:ascii="Times New Roman" w:hAnsi="Times New Roman"/>
                <w:b w:val="0"/>
                <w:i w:val="0"/>
                <w:color w:val="000000"/>
                <w:sz w:val="24"/>
                <w:rFonts w:ascii="Times New Roman" w:hAnsi="Times New Roman" w:cs="Times New Roman"/>
              </w:rPr>
              <w:t>1. Nguyễn Huy Thanh (MSSV: 2001230885 - Lớp: 14DHTH01)</w:t>
              <w:br/>
              <w:t>2. Nguyễn Cao Tấn Phúc (MSSV: 2001230680 - Lớp: 14DHTH03)</w:t>
              <w:br/>
              <w:t>3. Nguyễn Chí Thành (MSSV: 2001230898 - Lớp: 14DHTH01)</w:t>
            </w:r>
          </w:p>
        </w:tc>
      </w:tr>
      <w:tr>
        <w:tc>
          <w:tcPr>
            <w:tcW w:type="dxa" w:w="2721"/>
            <w:tcMar>
              <w:top w:w="100" w:type="dxa"/>
              <w:bottom w:w="100" w:type="dxa"/>
              <w:left w:w="120" w:type="dxa"/>
              <w:right w:w="120" w:type="dxa"/>
            </w:tcMar>
          </w:tcPr>
          <w:p>
            <w:pPr>
              <w:spacing w:before="40" w:after="40" w:line="288" w:lineRule="auto"/>
            </w:pPr>
            <w:r>
              <w:rPr>
                <w:rFonts w:ascii="Times New Roman" w:hAnsi="Times New Roman"/>
                <w:b/>
                <w:i w:val="0"/>
                <w:color w:val="000000"/>
                <w:sz w:val="24"/>
                <w:rFonts w:ascii="Times New Roman" w:hAnsi="Times New Roman" w:cs="Times New Roman"/>
              </w:rPr>
              <w:t>Thời gian thực hiện:</w:t>
            </w:r>
          </w:p>
        </w:tc>
        <w:tc>
          <w:tcPr>
            <w:tcW w:type="dxa" w:w="5783"/>
            <w:tcMar>
              <w:top w:w="100" w:type="dxa"/>
              <w:bottom w:w="100" w:type="dxa"/>
              <w:left w:w="120" w:type="dxa"/>
              <w:right w:w="120" w:type="dxa"/>
            </w:tcMar>
          </w:tcPr>
          <w:p>
            <w:pPr>
              <w:spacing w:before="40" w:after="40" w:line="288" w:lineRule="auto"/>
            </w:pPr>
            <w:r>
              <w:rPr>
                <w:rFonts w:ascii="Times New Roman" w:hAnsi="Times New Roman"/>
                <w:b w:val="0"/>
                <w:i w:val="0"/>
                <w:color w:val="000000"/>
                <w:sz w:val="24"/>
                <w:rFonts w:ascii="Times New Roman" w:hAnsi="Times New Roman" w:cs="Times New Roman"/>
              </w:rPr>
              <w:t>Tuần triển khai thực nghiệm hệ sinh thái Kaggle &amp; Hugging Face (Tháng 09/2026)</w:t>
            </w:r>
          </w:p>
        </w:tc>
      </w:tr>
    </w:tbl>
    <w:p>
      <w:pPr>
        <w:keepNext/>
        <w:spacing w:before="280" w:after="120" w:line="312" w:lineRule="auto"/>
        <w:ind w:firstLine="0"/>
        <w:jc w:val="left"/>
      </w:pPr>
      <w:r>
        <w:rPr>
          <w:rFonts w:ascii="Times New Roman" w:hAnsi="Times New Roman"/>
          <w:b/>
          <w:i w:val="0"/>
          <w:color w:val="000000"/>
          <w:sz w:val="28"/>
          <w:rFonts w:ascii="Times New Roman" w:hAnsi="Times New Roman" w:cs="Times New Roman"/>
        </w:rPr>
        <w:t>1. MỤC TIÊU VÀ NHIỆM VỤ ĐẶT RA TRONG TUẦN</w:t>
      </w:r>
    </w:p>
    <w:p>
      <w:pPr>
        <w:spacing w:before="120" w:after="120" w:line="312" w:lineRule="auto"/>
        <w:ind w:firstLine="454"/>
        <w:jc w:val="both"/>
      </w:pPr>
      <w:r>
        <w:rPr>
          <w:rFonts w:ascii="Times New Roman" w:hAnsi="Times New Roman"/>
          <w:b w:val="0"/>
          <w:i w:val="0"/>
          <w:color w:val="000000"/>
          <w:sz w:val="26"/>
          <w:rFonts w:ascii="Times New Roman" w:hAnsi="Times New Roman" w:cs="Times New Roman"/>
        </w:rPr>
        <w:t>Trong khuôn khổ thực hiện Đề tài Khóa luận tốt nghiệp về ứng dụng các kiến trúc học sâu tiên tiến trong y tế số, tuần thực nghiệm này nhóm tập trung vào các mục tiêu trọng tâm sau đây:</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Nghiên cứu, huấn luyện và trích xuất checkpoint các mô hình phân loại đa mức độ tổn thương đáy mắt trên bộ dữ liệu chuẩn quốc tế EyePACS, bao gồm mô hình mạng nơ-ron tích chập cổ điển ResNet-50 và kiến trúc Vision Transformer (ViT-B/16).</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Đánh giá hiệu năng thực nghiệm toàn diện dựa trên hai thước đo định lượng y khoa then chốt: Quadratic Weighted Kappa (QWK) nhằm phản ánh đúng sai số thứ bậc phân độ lâm sàng và Macro-F1 Score nhằm kiểm soát hiện tượng mất cân bằng lớp trầm trọng của tập dữ liệu.</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Xây dựng hệ thống giao diện suy luận trực quan (Web Interface) trên nền tảng Hugging Face Spaces bằng thư viện Gradio, cho phép bác sĩ hoặc người dùng tải ảnh đáy mắt lên và nhận kết quả phân độ cùng xác suất dự đoán thời gian thực.</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Tích hợp cơ chế giải thích mô hình (Explainable AI - XAI): Duy trì thuật toán Grad-CAM trên CNN ResNet-50 và nghiên cứu triển khai thành công bản đồ nhiệt vùng chú ý (Attention Heatmap) cho Vision Transformer (ViT-B/16) dựa trên phương pháp Transformer Attribution của Chefer et al.</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Hoàn thiện pipeline tự động hóa: Tải tự động trọng số mô hình kích thước lớn từ Hugging Face Model Hub, tối ưu hóa bộ nhớ RAM/VRAM và chuẩn hóa toàn bộ tài liệu khoa học theo quy chuẩn học thuật.</w:t>
      </w:r>
    </w:p>
    <w:p>
      <w:pPr>
        <w:keepNext/>
        <w:spacing w:before="280" w:after="120" w:line="312" w:lineRule="auto"/>
        <w:ind w:firstLine="0"/>
        <w:jc w:val="left"/>
      </w:pPr>
      <w:r>
        <w:rPr>
          <w:rFonts w:ascii="Times New Roman" w:hAnsi="Times New Roman"/>
          <w:b/>
          <w:i w:val="0"/>
          <w:color w:val="000000"/>
          <w:sz w:val="28"/>
          <w:rFonts w:ascii="Times New Roman" w:hAnsi="Times New Roman" w:cs="Times New Roman"/>
        </w:rPr>
        <w:t>2. KẾT QUẢ THỰC HIỆN TRÊN NỀN TẢNG KAGGLE</w:t>
      </w:r>
    </w:p>
    <w:p>
      <w:pPr>
        <w:keepNext/>
        <w:spacing w:before="200" w:after="80" w:line="312" w:lineRule="auto"/>
        <w:ind w:firstLine="0"/>
        <w:jc w:val="left"/>
      </w:pPr>
      <w:r>
        <w:rPr>
          <w:rFonts w:ascii="Times New Roman" w:hAnsi="Times New Roman"/>
          <w:b/>
          <w:i w:val="0"/>
          <w:color w:val="000000"/>
          <w:sz w:val="26"/>
          <w:rFonts w:ascii="Times New Roman" w:hAnsi="Times New Roman" w:cs="Times New Roman"/>
        </w:rPr>
        <w:t>2.1. Phân tích đặc thù bộ dữ liệu huấn luyện EyePACS</w:t>
      </w:r>
    </w:p>
    <w:p>
      <w:pPr>
        <w:spacing w:before="120" w:after="120" w:line="312" w:lineRule="auto"/>
        <w:ind w:firstLine="454"/>
        <w:jc w:val="both"/>
      </w:pPr>
      <w:r>
        <w:rPr>
          <w:rFonts w:ascii="Times New Roman" w:hAnsi="Times New Roman"/>
          <w:b w:val="0"/>
          <w:i w:val="0"/>
          <w:color w:val="000000"/>
          <w:sz w:val="26"/>
          <w:rFonts w:ascii="Times New Roman" w:hAnsi="Times New Roman" w:cs="Times New Roman"/>
        </w:rPr>
        <w:t>Bộ dữ liệu được nhóm sử dụng để huấn luyện mô hình là EyePACS (Diabetic Retinopathy Detection - Resized), một trong những bộ dữ liệu chuẩn mực lớn nhất thế giới về bệnh võng mạc đái tháo đường. Dữ liệu được gán nhãn theo tiêu chuẩn phân độ lâm sàng quốc tế ICDR (International Clinical Diabetic Retinopathy Scale) gồm 5 mức độ:</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Độ 0 - Không tổn thương (No DR): Đáy mắt hoàn toàn bình thường, không có dấu hiệu vi phình mạch hoặc xuất huyết.</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Độ 1 - Mức độ nhẹ (Mild NPDR): Xuất hiện vi phình mạch nhỏ (microaneurysms) rải rác.</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Độ 2 - Mức độ trung bình (Moderate NPDR): Xuất hiện nhiều vi phình mạch, xuất huyết hình chấm hoặc ngọn lửa, kèm xuất tiết cứng (hard exudates) và xuất tiết mềm (cotton wool spots).</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Độ 3 - Mức độ nặng (Severe NPDR): Tổn thương nghiêm trọng theo quy tắc 4-2-1 (xuất huyết tại 4 góc phần tư hoặc xoắn tĩnh mạch tại 2 góc), có nguy cơ cao chuyển sang thể tăng sinh.</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Độ 4 - Thể tăng sinh (Proliferative DR): Hình thành các tân mạch bất thường dễ vỡ, nguy cơ xuất huyết dịch kính hoặc bong võng mạc gây mất thị lực vĩnh viễn.</w:t>
      </w:r>
    </w:p>
    <w:p>
      <w:pPr>
        <w:spacing w:before="120" w:after="120" w:line="312" w:lineRule="auto"/>
        <w:ind w:firstLine="454"/>
        <w:jc w:val="both"/>
      </w:pPr>
      <w:r>
        <w:rPr>
          <w:rFonts w:ascii="Times New Roman" w:hAnsi="Times New Roman"/>
          <w:b w:val="0"/>
          <w:i w:val="0"/>
          <w:color w:val="000000"/>
          <w:sz w:val="26"/>
          <w:rFonts w:ascii="Times New Roman" w:hAnsi="Times New Roman" w:cs="Times New Roman"/>
        </w:rPr>
        <w:t>Qua khảo sát trên Kaggle, nhóm ghi nhận sự mất cân bằng lớp vô cùng nghiêm trọng: số lượng mẫu Độ 0 chiếm áp đảo trên 73% toàn bộ tập dữ liệu, trong khi các ca bệnh nặng nguy hiểm (Độ 3 và Độ 4) chỉ chiếm lần lượt 3% đến 5%. Đây là bài toán thách thức lớn đòi hỏi phải áp dụng các chiến lược tổn thất đặc biệt thay vì chỉ dựa vào độ chính xác (Accuracy) thuần túy.</w:t>
      </w:r>
    </w:p>
    <w:p>
      <w:pPr>
        <w:keepNext/>
        <w:spacing w:before="200" w:after="80" w:line="312" w:lineRule="auto"/>
        <w:ind w:firstLine="0"/>
        <w:jc w:val="left"/>
      </w:pPr>
      <w:r>
        <w:rPr>
          <w:rFonts w:ascii="Times New Roman" w:hAnsi="Times New Roman"/>
          <w:b/>
          <w:i w:val="0"/>
          <w:color w:val="000000"/>
          <w:sz w:val="26"/>
          <w:rFonts w:ascii="Times New Roman" w:hAnsi="Times New Roman" w:cs="Times New Roman"/>
        </w:rPr>
        <w:t>2.2. Huấn luyện mô hình CNN Baseline (ResNet-50)</w:t>
      </w:r>
    </w:p>
    <w:p>
      <w:pPr>
        <w:spacing w:before="120" w:after="120" w:line="312" w:lineRule="auto"/>
        <w:ind w:firstLine="454"/>
        <w:jc w:val="both"/>
      </w:pPr>
      <w:r>
        <w:rPr>
          <w:rFonts w:ascii="Times New Roman" w:hAnsi="Times New Roman"/>
          <w:b w:val="0"/>
          <w:i w:val="0"/>
          <w:color w:val="000000"/>
          <w:sz w:val="26"/>
          <w:rFonts w:ascii="Times New Roman" w:hAnsi="Times New Roman" w:cs="Times New Roman"/>
        </w:rPr>
        <w:t>Tại notebook 'KLCN Resnet50_baseline_part2' (Script Version ID: 350735663), nhóm đã thực hiện huấn luyện mô hình CNN làm chuẩn đối sánh (Baseline):</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Kiến trúc: ResNet-50 được điều chỉnh tầng Fully Connected cuối cùng thành 5 lớp đầu ra.</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Thuật toán tối ưu: AdamW với tốc độ học khởi tạo lr = 1e-4 kết hợp bộ điều chỉnh ReduceLROnPlateau (patience=2, factor=0.5).</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Hàm mất mát: Cross-Entropy Loss tiêu chuẩn.</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Kết quả đạt được: Mô hình đạt Macro-F1 cao nhất là 0.5094 và điểm Quadratic Weighted Kappa (QWK) cao nhất là 0.7072 tại điểm Best Validation Loss = 0.5530. Checkpoint tốt nhất đã được lưu trữ thành công dưới dạng tệp 'resnet50_ce_best.pth'.</w:t>
      </w:r>
    </w:p>
    <w:p>
      <w:pPr>
        <w:keepNext/>
        <w:spacing w:before="200" w:after="80" w:line="312" w:lineRule="auto"/>
        <w:ind w:firstLine="0"/>
        <w:jc w:val="left"/>
      </w:pPr>
      <w:r>
        <w:rPr>
          <w:rFonts w:ascii="Times New Roman" w:hAnsi="Times New Roman"/>
          <w:b/>
          <w:i w:val="0"/>
          <w:color w:val="000000"/>
          <w:sz w:val="26"/>
          <w:rFonts w:ascii="Times New Roman" w:hAnsi="Times New Roman" w:cs="Times New Roman"/>
        </w:rPr>
        <w:t>2.3. Huấn luyện mô hình Vision Transformer (ViT-B/16)</w:t>
      </w:r>
    </w:p>
    <w:p>
      <w:pPr>
        <w:spacing w:before="120" w:after="120" w:line="312" w:lineRule="auto"/>
        <w:ind w:firstLine="454"/>
        <w:jc w:val="both"/>
      </w:pPr>
      <w:r>
        <w:rPr>
          <w:rFonts w:ascii="Times New Roman" w:hAnsi="Times New Roman"/>
          <w:b w:val="0"/>
          <w:i w:val="0"/>
          <w:color w:val="000000"/>
          <w:sz w:val="26"/>
          <w:rFonts w:ascii="Times New Roman" w:hAnsi="Times New Roman" w:cs="Times New Roman"/>
        </w:rPr>
        <w:t>Tại notebook 'EyePACS_BaseLine' (Script Version ID: 348218587), nhóm nghiên cứu triển khai mô hình tiên tiến Vision Transformer:</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Kiến trúc: ViT-Base Patch-16 kích thước đầu vào 224x224 (vit_base_patch16_224) sử dụng cơ chế Multi-Head Self-Attention để bắt trọn mối liên hệ không gian toàn cục trên võng mạc.</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Chiến lược hàm mất mát: Nhận diện hiện tượng mất cân bằng dữ liệu, nhóm áp dụng Weighted Cross-Entropy Loss, trong đó mỗi lớp được gán trọng số nghịch đảo với tần suất xuất hiện nhằm phạt nặng sai số trên các lớp hiếm (Độ 3 và Độ 4).</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Thuật toán tối ưu: AdamW (lr = 1e-5) kết hợp lịch trình giảm tốc độ học hình Cosine (CosineAnnealingLR).</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Kết quả đạt được: Mô hình đạt Best Macro-F1 là 0.5117 (vượt trội hơn ResNet-50), Best QWK đạt 0.6551 tại điểm Best Validation Loss = 1.0515. Checkpoint trọng số tốt nhất được xuất ra tệp 'vit_b16_wce_best.pth' (dung lượng 343.3 MB).</w:t>
      </w:r>
    </w:p>
    <w:p>
      <w:pPr>
        <w:keepNext/>
        <w:spacing w:before="200" w:after="80" w:line="312" w:lineRule="auto"/>
        <w:ind w:firstLine="0"/>
        <w:jc w:val="left"/>
      </w:pPr>
      <w:r>
        <w:rPr>
          <w:rFonts w:ascii="Times New Roman" w:hAnsi="Times New Roman"/>
          <w:b/>
          <w:i w:val="0"/>
          <w:color w:val="000000"/>
          <w:sz w:val="26"/>
          <w:rFonts w:ascii="Times New Roman" w:hAnsi="Times New Roman" w:cs="Times New Roman"/>
        </w:rPr>
        <w:t>2.4. Phân tích tiến trình thực nghiệm qua 10 Epochs</w:t>
      </w:r>
    </w:p>
    <w:p>
      <w:pPr>
        <w:spacing w:before="120" w:after="120" w:line="312" w:lineRule="auto"/>
        <w:ind w:firstLine="454"/>
        <w:jc w:val="both"/>
      </w:pPr>
      <w:r>
        <w:rPr>
          <w:rFonts w:ascii="Times New Roman" w:hAnsi="Times New Roman"/>
          <w:b w:val="0"/>
          <w:i w:val="0"/>
          <w:color w:val="000000"/>
          <w:sz w:val="26"/>
          <w:rFonts w:ascii="Times New Roman" w:hAnsi="Times New Roman" w:cs="Times New Roman"/>
        </w:rPr>
        <w:t>Tiến trình theo dõi huấn luyện qua 10 Epochs được ghi nhận chi tiết trong tệp 'results_comparison.csv' và biểu diễn trực quan ở Bảng 2.1 và Hình 2.1:</w:t>
      </w:r>
    </w:p>
    <w:p>
      <w:pPr>
        <w:keepNext/>
        <w:spacing w:before="200" w:after="80" w:line="312" w:lineRule="auto"/>
        <w:ind w:firstLine="0"/>
        <w:jc w:val="center"/>
      </w:pPr>
      <w:r>
        <w:rPr>
          <w:rFonts w:ascii="Times New Roman" w:hAnsi="Times New Roman"/>
          <w:b/>
          <w:i w:val="0"/>
          <w:color w:val="000000"/>
          <w:sz w:val="24"/>
          <w:rFonts w:ascii="Times New Roman" w:hAnsi="Times New Roman" w:cs="Times New Roman"/>
        </w:rPr>
        <w:t>Bảng 2.1: Chi tiết kết quả thực nghiệm qua các Epoch của ResNet-50 và ViT-B/16</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1417"/>
        <w:gridCol w:w="1417"/>
        <w:gridCol w:w="1417"/>
        <w:gridCol w:w="1417"/>
        <w:gridCol w:w="1417"/>
        <w:gridCol w:w="1417"/>
      </w:tblGrid>
      <w:tr>
        <w:tc>
          <w:tcPr>
            <w:tcW w:type="dxa" w:w="1417"/>
            <w:tcMar>
              <w:top w:w="100" w:type="dxa"/>
              <w:bottom w:w="100" w:type="dxa"/>
              <w:left w:w="100" w:type="dxa"/>
              <w:right w:w="100" w:type="dxa"/>
            </w:tcMar>
          </w:tcPr>
          <w:p>
            <w:pPr>
              <w:jc w:val="center"/>
            </w:pPr>
            <w:r>
              <w:rPr>
                <w:rFonts w:ascii="Times New Roman" w:hAnsi="Times New Roman"/>
                <w:b/>
                <w:i w:val="0"/>
                <w:color w:val="000000"/>
                <w:sz w:val="22"/>
                <w:rFonts w:ascii="Times New Roman" w:hAnsi="Times New Roman" w:cs="Times New Roman"/>
              </w:rPr>
              <w:t>Epoch</w:t>
            </w:r>
          </w:p>
        </w:tc>
        <w:tc>
          <w:tcPr>
            <w:tcW w:type="dxa" w:w="1417"/>
            <w:tcMar>
              <w:top w:w="100" w:type="dxa"/>
              <w:bottom w:w="100" w:type="dxa"/>
              <w:left w:w="100" w:type="dxa"/>
              <w:right w:w="100" w:type="dxa"/>
            </w:tcMar>
          </w:tcPr>
          <w:p>
            <w:pPr>
              <w:jc w:val="center"/>
            </w:pPr>
            <w:r>
              <w:rPr>
                <w:rFonts w:ascii="Times New Roman" w:hAnsi="Times New Roman"/>
                <w:b/>
                <w:i w:val="0"/>
                <w:color w:val="000000"/>
                <w:sz w:val="22"/>
                <w:rFonts w:ascii="Times New Roman" w:hAnsi="Times New Roman" w:cs="Times New Roman"/>
              </w:rPr>
              <w:t>ResNet-50 Loss</w:t>
            </w:r>
          </w:p>
        </w:tc>
        <w:tc>
          <w:tcPr>
            <w:tcW w:type="dxa" w:w="1417"/>
            <w:tcMar>
              <w:top w:w="100" w:type="dxa"/>
              <w:bottom w:w="100" w:type="dxa"/>
              <w:left w:w="100" w:type="dxa"/>
              <w:right w:w="100" w:type="dxa"/>
            </w:tcMar>
          </w:tcPr>
          <w:p>
            <w:pPr>
              <w:jc w:val="center"/>
            </w:pPr>
            <w:r>
              <w:rPr>
                <w:rFonts w:ascii="Times New Roman" w:hAnsi="Times New Roman"/>
                <w:b/>
                <w:i w:val="0"/>
                <w:color w:val="000000"/>
                <w:sz w:val="22"/>
                <w:rFonts w:ascii="Times New Roman" w:hAnsi="Times New Roman" w:cs="Times New Roman"/>
              </w:rPr>
              <w:t>ResNet-50 F1</w:t>
            </w:r>
          </w:p>
        </w:tc>
        <w:tc>
          <w:tcPr>
            <w:tcW w:type="dxa" w:w="1417"/>
            <w:tcMar>
              <w:top w:w="100" w:type="dxa"/>
              <w:bottom w:w="100" w:type="dxa"/>
              <w:left w:w="100" w:type="dxa"/>
              <w:right w:w="100" w:type="dxa"/>
            </w:tcMar>
          </w:tcPr>
          <w:p>
            <w:pPr>
              <w:jc w:val="center"/>
            </w:pPr>
            <w:r>
              <w:rPr>
                <w:rFonts w:ascii="Times New Roman" w:hAnsi="Times New Roman"/>
                <w:b/>
                <w:i w:val="0"/>
                <w:color w:val="000000"/>
                <w:sz w:val="22"/>
                <w:rFonts w:ascii="Times New Roman" w:hAnsi="Times New Roman" w:cs="Times New Roman"/>
              </w:rPr>
              <w:t>ViT-B/16 Loss</w:t>
            </w:r>
          </w:p>
        </w:tc>
        <w:tc>
          <w:tcPr>
            <w:tcW w:type="dxa" w:w="1417"/>
            <w:tcMar>
              <w:top w:w="100" w:type="dxa"/>
              <w:bottom w:w="100" w:type="dxa"/>
              <w:left w:w="100" w:type="dxa"/>
              <w:right w:w="100" w:type="dxa"/>
            </w:tcMar>
          </w:tcPr>
          <w:p>
            <w:pPr>
              <w:jc w:val="center"/>
            </w:pPr>
            <w:r>
              <w:rPr>
                <w:rFonts w:ascii="Times New Roman" w:hAnsi="Times New Roman"/>
                <w:b/>
                <w:i w:val="0"/>
                <w:color w:val="000000"/>
                <w:sz w:val="22"/>
                <w:rFonts w:ascii="Times New Roman" w:hAnsi="Times New Roman" w:cs="Times New Roman"/>
              </w:rPr>
              <w:t>ViT-B/16 F1</w:t>
            </w:r>
          </w:p>
        </w:tc>
        <w:tc>
          <w:tcPr>
            <w:tcW w:type="dxa" w:w="1417"/>
            <w:tcMar>
              <w:top w:w="100" w:type="dxa"/>
              <w:bottom w:w="100" w:type="dxa"/>
              <w:left w:w="100" w:type="dxa"/>
              <w:right w:w="100" w:type="dxa"/>
            </w:tcMar>
          </w:tcPr>
          <w:p>
            <w:pPr>
              <w:jc w:val="center"/>
            </w:pPr>
            <w:r>
              <w:rPr>
                <w:rFonts w:ascii="Times New Roman" w:hAnsi="Times New Roman"/>
                <w:b/>
                <w:i w:val="0"/>
                <w:color w:val="000000"/>
                <w:sz w:val="22"/>
                <w:rFonts w:ascii="Times New Roman" w:hAnsi="Times New Roman" w:cs="Times New Roman"/>
              </w:rPr>
              <w:t>Nhận xét lâm sàng</w:t>
            </w:r>
          </w:p>
        </w:tc>
      </w:tr>
      <w:tr>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1</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0.6420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0.4510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1.3200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0.4120</w:t>
            </w:r>
          </w:p>
        </w:tc>
        <w:tc>
          <w:tcPr>
            <w:tcW w:type="dxa" w:w="1417"/>
            <w:tcMar>
              <w:top w:w="80" w:type="dxa"/>
              <w:bottom w:w="80" w:type="dxa"/>
              <w:left w:w="100" w:type="dxa"/>
              <w:right w:w="100" w:type="dxa"/>
            </w:tcMar>
          </w:tcPr>
          <w:p>
            <w:pPr>
              <w:jc w:val="left"/>
            </w:pPr>
            <w:r>
              <w:rPr>
                <w:rFonts w:ascii="Times New Roman" w:hAnsi="Times New Roman"/>
                <w:b w:val="0"/>
                <w:i w:val="0"/>
                <w:color w:val="000000"/>
                <w:sz w:val="22"/>
                <w:rFonts w:ascii="Times New Roman" w:hAnsi="Times New Roman" w:cs="Times New Roman"/>
              </w:rPr>
              <w:t>Khởi động trọng số học chuyển giao</w:t>
            </w:r>
          </w:p>
        </w:tc>
      </w:tr>
      <w:tr>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2</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0.6110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0.4720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1.2450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0.4430</w:t>
            </w:r>
          </w:p>
        </w:tc>
        <w:tc>
          <w:tcPr>
            <w:tcW w:type="dxa" w:w="1417"/>
            <w:tcMar>
              <w:top w:w="80" w:type="dxa"/>
              <w:bottom w:w="80" w:type="dxa"/>
              <w:left w:w="100" w:type="dxa"/>
              <w:right w:w="100" w:type="dxa"/>
            </w:tcMar>
          </w:tcPr>
          <w:p>
            <w:pPr>
              <w:jc w:val="left"/>
            </w:pPr>
            <w:r>
              <w:rPr>
                <w:rFonts w:ascii="Times New Roman" w:hAnsi="Times New Roman"/>
                <w:b w:val="0"/>
                <w:i w:val="0"/>
                <w:color w:val="000000"/>
                <w:sz w:val="22"/>
                <w:rFonts w:ascii="Times New Roman" w:hAnsi="Times New Roman" w:cs="Times New Roman"/>
              </w:rPr>
              <w:t>Mô hình bắt đầu hội tụ</w:t>
            </w:r>
          </w:p>
        </w:tc>
      </w:tr>
      <w:tr>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3</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0.5890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0.4850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1.1890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0.4680</w:t>
            </w:r>
          </w:p>
        </w:tc>
        <w:tc>
          <w:tcPr>
            <w:tcW w:type="dxa" w:w="1417"/>
            <w:tcMar>
              <w:top w:w="80" w:type="dxa"/>
              <w:bottom w:w="80" w:type="dxa"/>
              <w:left w:w="100" w:type="dxa"/>
              <w:right w:w="100" w:type="dxa"/>
            </w:tcMar>
          </w:tcPr>
          <w:p>
            <w:pPr>
              <w:jc w:val="left"/>
            </w:pPr>
            <w:r>
              <w:rPr>
                <w:rFonts w:ascii="Times New Roman" w:hAnsi="Times New Roman"/>
                <w:b w:val="0"/>
                <w:i w:val="0"/>
                <w:color w:val="000000"/>
                <w:sz w:val="22"/>
                <w:rFonts w:ascii="Times New Roman" w:hAnsi="Times New Roman" w:cs="Times New Roman"/>
              </w:rPr>
              <w:t>Macro-F1 tăng ổn định cả hai kiến trúc</w:t>
            </w:r>
          </w:p>
        </w:tc>
      </w:tr>
      <w:tr>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4</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0.5750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0.4930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1.1420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0.4810</w:t>
            </w:r>
          </w:p>
        </w:tc>
        <w:tc>
          <w:tcPr>
            <w:tcW w:type="dxa" w:w="1417"/>
            <w:tcMar>
              <w:top w:w="80" w:type="dxa"/>
              <w:bottom w:w="80" w:type="dxa"/>
              <w:left w:w="100" w:type="dxa"/>
              <w:right w:w="100" w:type="dxa"/>
            </w:tcMar>
          </w:tcPr>
          <w:p>
            <w:pPr>
              <w:jc w:val="left"/>
            </w:pPr>
            <w:r>
              <w:rPr>
                <w:rFonts w:ascii="Times New Roman" w:hAnsi="Times New Roman"/>
                <w:b w:val="0"/>
                <w:i w:val="0"/>
                <w:color w:val="000000"/>
                <w:sz w:val="22"/>
                <w:rFonts w:ascii="Times New Roman" w:hAnsi="Times New Roman" w:cs="Times New Roman"/>
              </w:rPr>
              <w:t>ViT bắt đầu nhận diện các đặc trưng nhỏ</w:t>
            </w:r>
          </w:p>
        </w:tc>
      </w:tr>
      <w:tr>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5</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0.5620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0.5010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1.1050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0.4920</w:t>
            </w:r>
          </w:p>
        </w:tc>
        <w:tc>
          <w:tcPr>
            <w:tcW w:type="dxa" w:w="1417"/>
            <w:tcMar>
              <w:top w:w="80" w:type="dxa"/>
              <w:bottom w:w="80" w:type="dxa"/>
              <w:left w:w="100" w:type="dxa"/>
              <w:right w:w="100" w:type="dxa"/>
            </w:tcMar>
          </w:tcPr>
          <w:p>
            <w:pPr>
              <w:jc w:val="left"/>
            </w:pPr>
            <w:r>
              <w:rPr>
                <w:rFonts w:ascii="Times New Roman" w:hAnsi="Times New Roman"/>
                <w:b w:val="0"/>
                <w:i w:val="0"/>
                <w:color w:val="000000"/>
                <w:sz w:val="22"/>
                <w:rFonts w:ascii="Times New Roman" w:hAnsi="Times New Roman" w:cs="Times New Roman"/>
              </w:rPr>
              <w:t>ResNet-50 tiệm cận cực tiểu địa phương</w:t>
            </w:r>
          </w:p>
        </w:tc>
      </w:tr>
      <w:tr>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6</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0.5530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0.5094</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1.0820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0.5010</w:t>
            </w:r>
          </w:p>
        </w:tc>
        <w:tc>
          <w:tcPr>
            <w:tcW w:type="dxa" w:w="1417"/>
            <w:tcMar>
              <w:top w:w="80" w:type="dxa"/>
              <w:bottom w:w="80" w:type="dxa"/>
              <w:left w:w="100" w:type="dxa"/>
              <w:right w:w="100" w:type="dxa"/>
            </w:tcMar>
          </w:tcPr>
          <w:p>
            <w:pPr>
              <w:jc w:val="left"/>
            </w:pPr>
            <w:r>
              <w:rPr>
                <w:rFonts w:ascii="Times New Roman" w:hAnsi="Times New Roman"/>
                <w:b w:val="0"/>
                <w:i w:val="0"/>
                <w:color w:val="000000"/>
                <w:sz w:val="22"/>
                <w:rFonts w:ascii="Times New Roman" w:hAnsi="Times New Roman" w:cs="Times New Roman"/>
              </w:rPr>
              <w:t>ResNet-50 đạt Best Loss (0.5530) &amp; F1</w:t>
            </w:r>
          </w:p>
        </w:tc>
      </w:tr>
      <w:tr>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7</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0.5580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0.5040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1.0690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0.5070</w:t>
            </w:r>
          </w:p>
        </w:tc>
        <w:tc>
          <w:tcPr>
            <w:tcW w:type="dxa" w:w="1417"/>
            <w:tcMar>
              <w:top w:w="80" w:type="dxa"/>
              <w:bottom w:w="80" w:type="dxa"/>
              <w:left w:w="100" w:type="dxa"/>
              <w:right w:w="100" w:type="dxa"/>
            </w:tcMar>
          </w:tcPr>
          <w:p>
            <w:pPr>
              <w:jc w:val="left"/>
            </w:pPr>
            <w:r>
              <w:rPr>
                <w:rFonts w:ascii="Times New Roman" w:hAnsi="Times New Roman"/>
                <w:b w:val="0"/>
                <w:i w:val="0"/>
                <w:color w:val="000000"/>
                <w:sz w:val="22"/>
                <w:rFonts w:ascii="Times New Roman" w:hAnsi="Times New Roman" w:cs="Times New Roman"/>
              </w:rPr>
              <w:t>ViT tiếp tục cải thiện nhờ Cosine LR</w:t>
            </w:r>
          </w:p>
        </w:tc>
      </w:tr>
      <w:tr>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8</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0.5640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0.4980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1.0580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0.5105</w:t>
            </w:r>
          </w:p>
        </w:tc>
        <w:tc>
          <w:tcPr>
            <w:tcW w:type="dxa" w:w="1417"/>
            <w:tcMar>
              <w:top w:w="80" w:type="dxa"/>
              <w:bottom w:w="80" w:type="dxa"/>
              <w:left w:w="100" w:type="dxa"/>
              <w:right w:w="100" w:type="dxa"/>
            </w:tcMar>
          </w:tcPr>
          <w:p>
            <w:pPr>
              <w:jc w:val="left"/>
            </w:pPr>
            <w:r>
              <w:rPr>
                <w:rFonts w:ascii="Times New Roman" w:hAnsi="Times New Roman"/>
                <w:b w:val="0"/>
                <w:i w:val="0"/>
                <w:color w:val="000000"/>
                <w:sz w:val="22"/>
                <w:rFonts w:ascii="Times New Roman" w:hAnsi="Times New Roman" w:cs="Times New Roman"/>
              </w:rPr>
              <w:t>Weighted CE phát huy tác dụng trên ViT</w:t>
            </w:r>
          </w:p>
        </w:tc>
      </w:tr>
      <w:tr>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9</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0.5710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0.4950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1.0515</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0.5117</w:t>
            </w:r>
          </w:p>
        </w:tc>
        <w:tc>
          <w:tcPr>
            <w:tcW w:type="dxa" w:w="1417"/>
            <w:tcMar>
              <w:top w:w="80" w:type="dxa"/>
              <w:bottom w:w="80" w:type="dxa"/>
              <w:left w:w="100" w:type="dxa"/>
              <w:right w:w="100" w:type="dxa"/>
            </w:tcMar>
          </w:tcPr>
          <w:p>
            <w:pPr>
              <w:jc w:val="left"/>
            </w:pPr>
            <w:r>
              <w:rPr>
                <w:rFonts w:ascii="Times New Roman" w:hAnsi="Times New Roman"/>
                <w:b w:val="0"/>
                <w:i w:val="0"/>
                <w:color w:val="000000"/>
                <w:sz w:val="22"/>
                <w:rFonts w:ascii="Times New Roman" w:hAnsi="Times New Roman" w:cs="Times New Roman"/>
              </w:rPr>
              <w:t>ViT đạt Best Loss (1.0515) &amp; Best F1</w:t>
            </w:r>
          </w:p>
        </w:tc>
      </w:tr>
      <w:tr>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10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0.5790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0.4910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1.0540</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0.5110</w:t>
            </w:r>
          </w:p>
        </w:tc>
        <w:tc>
          <w:tcPr>
            <w:tcW w:type="dxa" w:w="1417"/>
            <w:tcMar>
              <w:top w:w="80" w:type="dxa"/>
              <w:bottom w:w="80" w:type="dxa"/>
              <w:left w:w="100" w:type="dxa"/>
              <w:right w:w="100" w:type="dxa"/>
            </w:tcMar>
          </w:tcPr>
          <w:p>
            <w:pPr>
              <w:jc w:val="left"/>
            </w:pPr>
            <w:r>
              <w:rPr>
                <w:rFonts w:ascii="Times New Roman" w:hAnsi="Times New Roman"/>
                <w:b w:val="0"/>
                <w:i w:val="0"/>
                <w:color w:val="000000"/>
                <w:sz w:val="22"/>
                <w:rFonts w:ascii="Times New Roman" w:hAnsi="Times New Roman" w:cs="Times New Roman"/>
              </w:rPr>
              <w:t>Cả 2 mô hình đi vào trạng thái bão hòa</w:t>
            </w:r>
          </w:p>
        </w:tc>
      </w:tr>
    </w:tbl>
    <w:p>
      <w:pPr>
        <w:spacing w:before="160" w:after="40"/>
        <w:ind w:firstLine="0"/>
        <w:jc w:val="center"/>
      </w:pPr>
    </w:p>
    <w:p>
      <w:r>
        <w:drawing>
          <wp:inline xmlns:a="http://schemas.openxmlformats.org/drawingml/2006/main" xmlns:pic="http://schemas.openxmlformats.org/drawingml/2006/picture">
            <wp:extent cx="5486400" cy="1959429"/>
            <wp:docPr id="1204866784" name="Picture 1204866784"/>
            <wp:cNvGraphicFramePr>
              <a:graphicFrameLocks noChangeAspect="1"/>
            </wp:cNvGraphicFramePr>
            <a:graphic>
              <a:graphicData uri="http://schemas.openxmlformats.org/drawingml/2006/picture">
                <pic:pic>
                  <pic:nvPicPr>
                    <pic:cNvPr id="0" name="comparison_charts.png"/>
                    <pic:cNvPicPr/>
                  </pic:nvPicPr>
                  <pic:blipFill>
                    <a:blip r:embed="rId18"/>
                    <a:stretch>
                      <a:fillRect/>
                    </a:stretch>
                  </pic:blipFill>
                  <pic:spPr>
                    <a:xfrm>
                      <a:off x="0" y="0"/>
                      <a:ext cx="5486400" cy="1959429"/>
                    </a:xfrm>
                    <a:prstGeom prst="rect"/>
                  </pic:spPr>
                </pic:pic>
              </a:graphicData>
            </a:graphic>
          </wp:inline>
        </w:drawing>
      </w:r>
    </w:p>
    <w:p>
      <w:pPr>
        <w:spacing w:before="80" w:after="200" w:line="312" w:lineRule="auto"/>
        <w:ind w:firstLine="0"/>
        <w:jc w:val="center"/>
      </w:pPr>
      <w:r>
        <w:rPr>
          <w:rFonts w:ascii="Times New Roman" w:hAnsi="Times New Roman"/>
          <w:b w:val="0"/>
          <w:i/>
          <w:color w:val="000000"/>
          <w:sz w:val="24"/>
          <w:rFonts w:ascii="Times New Roman" w:hAnsi="Times New Roman" w:cs="Times New Roman"/>
        </w:rPr>
        <w:t>Hình 2.1: Biểu đồ so sánh tiến trình Validation Loss và Macro-F1 giữa ResNet-50 và ViT-B/16</w:t>
      </w:r>
    </w:p>
    <w:p>
      <w:pPr>
        <w:keepNext/>
        <w:spacing w:before="280" w:after="120" w:line="312" w:lineRule="auto"/>
        <w:ind w:firstLine="0"/>
        <w:jc w:val="left"/>
      </w:pPr>
      <w:r>
        <w:rPr>
          <w:rFonts w:ascii="Times New Roman" w:hAnsi="Times New Roman"/>
          <w:b/>
          <w:i w:val="0"/>
          <w:color w:val="000000"/>
          <w:sz w:val="28"/>
          <w:rFonts w:ascii="Times New Roman" w:hAnsi="Times New Roman" w:cs="Times New Roman"/>
        </w:rPr>
        <w:t>3. TRIỂN KHAI HỆ THỐNG DEMO TRÊN HUGGING FACE</w:t>
      </w:r>
    </w:p>
    <w:p>
      <w:pPr>
        <w:keepNext/>
        <w:spacing w:before="200" w:after="80" w:line="312" w:lineRule="auto"/>
        <w:ind w:firstLine="0"/>
        <w:jc w:val="left"/>
      </w:pPr>
      <w:r>
        <w:rPr>
          <w:rFonts w:ascii="Times New Roman" w:hAnsi="Times New Roman"/>
          <w:b/>
          <w:i w:val="0"/>
          <w:color w:val="000000"/>
          <w:sz w:val="26"/>
          <w:rFonts w:ascii="Times New Roman" w:hAnsi="Times New Roman" w:cs="Times New Roman"/>
        </w:rPr>
        <w:t>3.1. Quản lý và lưu trữ Model Weights trên Hugging Face Hub</w:t>
      </w:r>
    </w:p>
    <w:p>
      <w:pPr>
        <w:spacing w:before="120" w:after="120" w:line="312" w:lineRule="auto"/>
        <w:ind w:firstLine="454"/>
        <w:jc w:val="both"/>
      </w:pPr>
      <w:r>
        <w:rPr>
          <w:rFonts w:ascii="Times New Roman" w:hAnsi="Times New Roman"/>
          <w:b w:val="0"/>
          <w:i w:val="0"/>
          <w:color w:val="000000"/>
          <w:sz w:val="26"/>
          <w:rFonts w:ascii="Times New Roman" w:hAnsi="Times New Roman" w:cs="Times New Roman"/>
        </w:rPr>
        <w:t>Do tệp trọng số của Vision Transformer ('vit_b16_wce_best.pth') có dung lượng lớn (343.3 MB), vượt quá giới hạn khuyến nghị khi commit trực tiếp lên git repository của Hugging Face Space, nhóm đã thiết lập giải pháp kiến trúc tối ưu:</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Khởi tạo Model Repository chuyên biệt trên Hugging Face Model Hub tại địa chỉ: 'slyviee/klcn-vit-b16-dr'.</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Đẩy tệp checkpoint 'vit_b16_wce_best.pth' lên Model Hub qua Hugging Face Hub CLI.</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Trong mã nguồn suy luận ('model.py'), tích hợp hàm 'huggingface_hub.hf_hub_download' để tự động tải trọng số khi ứng dụng Space khởi động lần đầu với tốc độ đo được xấp xỉ 150 MB/s (chỉ mất ~2.2 giây) và lưu đệm cục bộ (cached) cho các lần khởi chạy tiếp theo.</w:t>
      </w:r>
    </w:p>
    <w:p>
      <w:pPr>
        <w:keepNext/>
        <w:spacing w:before="200" w:after="80" w:line="312" w:lineRule="auto"/>
        <w:ind w:firstLine="0"/>
        <w:jc w:val="left"/>
      </w:pPr>
      <w:r>
        <w:rPr>
          <w:rFonts w:ascii="Times New Roman" w:hAnsi="Times New Roman"/>
          <w:b/>
          <w:i w:val="0"/>
          <w:color w:val="000000"/>
          <w:sz w:val="26"/>
          <w:rFonts w:ascii="Times New Roman" w:hAnsi="Times New Roman" w:cs="Times New Roman"/>
        </w:rPr>
        <w:t>3.2. Thiết kế và triển khai Hugging Face Space</w:t>
      </w:r>
    </w:p>
    <w:p>
      <w:pPr>
        <w:spacing w:before="120" w:after="120" w:line="312" w:lineRule="auto"/>
        <w:ind w:firstLine="454"/>
        <w:jc w:val="both"/>
      </w:pPr>
      <w:r>
        <w:rPr>
          <w:rFonts w:ascii="Times New Roman" w:hAnsi="Times New Roman"/>
          <w:b w:val="0"/>
          <w:i w:val="0"/>
          <w:color w:val="000000"/>
          <w:sz w:val="26"/>
          <w:rFonts w:ascii="Times New Roman" w:hAnsi="Times New Roman" w:cs="Times New Roman"/>
        </w:rPr>
        <w:t>Nhóm đã đóng gói toàn bộ hệ thống suy luận, tiền xử lý và trực quan hóa thành ứng dụng Web hoàn chỉnh sử dụng Gradio SDK (phiên bản 5.20) và triển khai tại:</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Không gian triển khai (Space): slyviee/klcn-diabetic-retinopathy</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Địa chỉ truy cập trực tiếp: https://slyviee-klcn-diabetic-retinopathy.hf.space</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Trạng thái vận hành hiện tại: RUNNING (Hoạt động ổn định 24/7).</w:t>
      </w:r>
    </w:p>
    <w:p>
      <w:pPr>
        <w:spacing w:before="120" w:after="120" w:line="312" w:lineRule="auto"/>
        <w:ind w:firstLine="454"/>
        <w:jc w:val="both"/>
      </w:pPr>
      <w:r>
        <w:rPr>
          <w:rFonts w:ascii="Times New Roman" w:hAnsi="Times New Roman"/>
          <w:b w:val="0"/>
          <w:i w:val="0"/>
          <w:color w:val="000000"/>
          <w:sz w:val="26"/>
          <w:rFonts w:ascii="Times New Roman" w:hAnsi="Times New Roman" w:cs="Times New Roman"/>
        </w:rPr>
        <w:t>Giao diện hệ thống được cấu trúc khoa học thành 2 thẻ chức năng (Tabs) chính:</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Thẻ 1 - Chẩn đoán Lâm sàng và Bản đồ nhiệt (Heatmap): Cho phép lựa chọn giữa ResNet-50 và ViT-B/16; tải ảnh đáy mắt lên hoặc chọn nhanh từ danh mục 5 ảnh mẫu thử nghiệm (IDRiD_001.jpg đến IDRiD_005.jpg); hệ thống tự động chuẩn hóa tiền xử lý (Center Crop 224x224), đưa ra phân độ bệnh kèm khuyến nghị y khoa, hiển thị thanh phân bố xác suất 5 cấp độ dưới dạng đồ họa HTML đẹp mắt và xuất bản đồ nhiệt trực quan hóa vị trí tổn thương.</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Thẻ 2 - Báo cáo Thước đo và Đánh giá (QWK và F1): Trình bày cơ sở lý thuyết tại sao không thể dùng Accuracy đơn thuần; phân tích tính ưu việt của Quadratic Weighted Kappa (QWK); hiển thị bảng tổng hợp chỉ số thực nghiệm; biểu đồ biến thiên qua 10 Epochs và ma trận nhầm lẫn (Confusion Matrix).</w:t>
      </w:r>
    </w:p>
    <w:p>
      <w:pPr>
        <w:keepNext/>
        <w:spacing w:before="280" w:after="120" w:line="312" w:lineRule="auto"/>
        <w:ind w:firstLine="0"/>
        <w:jc w:val="left"/>
      </w:pPr>
      <w:r>
        <w:rPr>
          <w:rFonts w:ascii="Times New Roman" w:hAnsi="Times New Roman"/>
          <w:b/>
          <w:i w:val="0"/>
          <w:color w:val="000000"/>
          <w:sz w:val="28"/>
          <w:rFonts w:ascii="Times New Roman" w:hAnsi="Times New Roman" w:cs="Times New Roman"/>
        </w:rPr>
        <w:t>4. GIẢI QUYẾT CÁC BÀI TOÁN KỸ THUẬT VÀ TỐI ƯU HÓA HỆ THỐNG</w:t>
      </w:r>
    </w:p>
    <w:p>
      <w:pPr>
        <w:keepNext/>
        <w:spacing w:before="200" w:after="80" w:line="312" w:lineRule="auto"/>
        <w:ind w:firstLine="0"/>
        <w:jc w:val="left"/>
      </w:pPr>
      <w:r>
        <w:rPr>
          <w:rFonts w:ascii="Times New Roman" w:hAnsi="Times New Roman"/>
          <w:b/>
          <w:i w:val="0"/>
          <w:color w:val="000000"/>
          <w:sz w:val="26"/>
          <w:rFonts w:ascii="Times New Roman" w:hAnsi="Times New Roman" w:cs="Times New Roman"/>
        </w:rPr>
        <w:t>4.1. Khắc phục lỗi tương thích OpenAPI Schema trên Gradio 5.20</w:t>
      </w:r>
    </w:p>
    <w:p>
      <w:pPr>
        <w:spacing w:before="120" w:after="120" w:line="312" w:lineRule="auto"/>
        <w:ind w:firstLine="454"/>
        <w:jc w:val="both"/>
      </w:pPr>
      <w:r>
        <w:rPr>
          <w:rFonts w:ascii="Times New Roman" w:hAnsi="Times New Roman"/>
          <w:b w:val="0"/>
          <w:i w:val="0"/>
          <w:color w:val="000000"/>
          <w:sz w:val="26"/>
          <w:rFonts w:ascii="Times New Roman" w:hAnsi="Times New Roman" w:cs="Times New Roman"/>
        </w:rPr>
        <w:t>Trong quá trình khởi chạy giao diện trên Hugging Face Space, nhóm gặp phải lỗi gián đoạn nghiêm trọng: nút 'Tiến hành Chẩn đoán Phân độ' khi bấm vào không có bất kỳ phản hồi nào. Qua phân tích logs container, nhóm phát hiện nguyên nhân xuất phát từ hàm '_json_schema_to_python_type' trong thư viện 'gradio_client.utils' bị lỗi 'TypeError: string indices must be integers' khi xử lý schema OpenAPI có thuộc tính 'additionalProperties' là kiểu boolean (True/False).</w:t>
      </w:r>
    </w:p>
    <w:p>
      <w:pPr>
        <w:spacing w:before="120" w:after="120" w:line="312" w:lineRule="auto"/>
        <w:ind w:firstLine="454"/>
        <w:jc w:val="both"/>
      </w:pPr>
      <w:r>
        <w:rPr>
          <w:rFonts w:ascii="Times New Roman" w:hAnsi="Times New Roman"/>
          <w:b w:val="0"/>
          <w:i w:val="0"/>
          <w:color w:val="000000"/>
          <w:sz w:val="26"/>
          <w:rFonts w:ascii="Times New Roman" w:hAnsi="Times New Roman" w:cs="Times New Roman"/>
        </w:rPr>
        <w:t>Nhóm đã xử lý triệt để bài toán này bằng hai bước:</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Áp dụng cơ chế Monkeypatch trực tiếp tại dòng đầu tiên của 'app.py' để bọc hàm chuyển đổi kiểu dữ liệu, bảo đảm schema luôn trả về an toàn ngay cả khi gặp thuộc tính boolean.</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Thiết lập thuộc tính 'show_api=False' trong hàm 'demo.launch()' và ghim phiên bản 'pydantic==2.10.6' trong 'requirements.txt' để chặn hoàn toàn lỗi sinh schema không tương thích.</w:t>
      </w:r>
    </w:p>
    <w:p>
      <w:pPr>
        <w:keepNext/>
        <w:spacing w:before="200" w:after="80" w:line="312" w:lineRule="auto"/>
        <w:ind w:firstLine="0"/>
        <w:jc w:val="left"/>
      </w:pPr>
      <w:r>
        <w:rPr>
          <w:rFonts w:ascii="Times New Roman" w:hAnsi="Times New Roman"/>
          <w:b/>
          <w:i w:val="0"/>
          <w:color w:val="000000"/>
          <w:sz w:val="26"/>
          <w:rFonts w:ascii="Times New Roman" w:hAnsi="Times New Roman" w:cs="Times New Roman"/>
        </w:rPr>
        <w:t>4.2. Nghiên cứu và triển khai Bản đồ nhiệt cho Vision Transformer (ViT-B/16)</w:t>
      </w:r>
    </w:p>
    <w:p>
      <w:pPr>
        <w:spacing w:before="120" w:after="120" w:line="312" w:lineRule="auto"/>
        <w:ind w:firstLine="454"/>
        <w:jc w:val="both"/>
      </w:pPr>
      <w:r>
        <w:rPr>
          <w:rFonts w:ascii="Times New Roman" w:hAnsi="Times New Roman"/>
          <w:b w:val="0"/>
          <w:i w:val="0"/>
          <w:color w:val="000000"/>
          <w:sz w:val="26"/>
          <w:rFonts w:ascii="Times New Roman" w:hAnsi="Times New Roman" w:cs="Times New Roman"/>
        </w:rPr>
        <w:t>Một bài toán kỹ thuật phức tạp phát sinh là mô hình ViT-B/16 ban đầu không thể tạo ra bản đồ nhiệt trực quan (heatmap bị phẳng, đen hoặc bằng 0). Nguyên nhân cốt lõi là do thuật toán Grad-CAM kinh điển được thiết kế riêng cho các tầng tích chập của CNN; trên Transformer, phép tính Global Average Pooling của đạo hàm token dẫn đến việc toàn bộ giá trị sau hàm ReLU bị triệt tiêu.</w:t>
      </w:r>
    </w:p>
    <w:p>
      <w:pPr>
        <w:spacing w:before="120" w:after="120" w:line="312" w:lineRule="auto"/>
        <w:ind w:firstLine="454"/>
        <w:jc w:val="both"/>
      </w:pPr>
      <w:r>
        <w:rPr>
          <w:rFonts w:ascii="Times New Roman" w:hAnsi="Times New Roman"/>
          <w:b w:val="0"/>
          <w:i w:val="0"/>
          <w:color w:val="000000"/>
          <w:sz w:val="26"/>
          <w:rFonts w:ascii="Times New Roman" w:hAnsi="Times New Roman" w:cs="Times New Roman"/>
        </w:rPr>
        <w:t>Để giải quyết bài toán này, nhóm đã nghiên cứu tài liệu thị giác máy tính và triển khai thành công phương pháp Transformer Attribution kết hợp Self-Attention Map (Chefer et al., CVPR 2021) trong lớp 'GradCAMViT' của 'model.py':</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Bước 1: Thiết lập 'fused_attn = False' trên khối Attention cuối cùng ('model.blocks[-1].attn') để trích xuất ma trận chú ý tường minh Attention ∈ R^{B x H x N x N} với N=197 (1 token [CLS] và 196 patch tokens).</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Bước 2: Đăng ký forward hook trên tầng 'attn_drop' và gọi 'retain_grad()' để thu thập đạo hàm của ma trận chú ý theo nhãn phân loại dự đoán: ∇A = ∂y^c / ∂A.</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Bước 3: Kết hợp giữa thành phần Relevancy có trọng số đạo hàm R = mean_h(max(0, ∇A_{h,0,1:} ⊙ A_{h,0,1:})) và thành phần Self-Attention thô A_raw = mean_h(A_{h,0,1:}) để tạo bản đồ nhiệt tập trung chuẩn xác vào vi phình mạch và xuất huyết.</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Bước 4: Nội suy song tuyến (Bilinear Interpolation) từ lưới 14x14 thành ảnh 224x224 và phủ dải màu JET lên ảnh đáy mắt gốc.</w:t>
      </w:r>
    </w:p>
    <w:p>
      <w:pPr>
        <w:spacing w:before="160" w:after="40"/>
        <w:ind w:firstLine="0"/>
        <w:jc w:val="center"/>
      </w:pPr>
    </w:p>
    <w:p>
      <w:r>
        <w:drawing>
          <wp:inline xmlns:a="http://schemas.openxmlformats.org/drawingml/2006/main" xmlns:pic="http://schemas.openxmlformats.org/drawingml/2006/picture">
            <wp:extent cx="5669280" cy="1955519"/>
            <wp:docPr id="1204866785" name="Picture 1204866785"/>
            <wp:cNvGraphicFramePr>
              <a:graphicFrameLocks noChangeAspect="1"/>
            </wp:cNvGraphicFramePr>
            <a:graphic>
              <a:graphicData uri="http://schemas.openxmlformats.org/drawingml/2006/picture">
                <pic:pic>
                  <pic:nvPicPr>
                    <pic:cNvPr id="0" name="xai_comparison.png"/>
                    <pic:cNvPicPr/>
                  </pic:nvPicPr>
                  <pic:blipFill>
                    <a:blip r:embed="rId19"/>
                    <a:stretch>
                      <a:fillRect/>
                    </a:stretch>
                  </pic:blipFill>
                  <pic:spPr>
                    <a:xfrm>
                      <a:off x="0" y="0"/>
                      <a:ext cx="5669280" cy="1955519"/>
                    </a:xfrm>
                    <a:prstGeom prst="rect"/>
                  </pic:spPr>
                </pic:pic>
              </a:graphicData>
            </a:graphic>
          </wp:inline>
        </w:drawing>
      </w:r>
    </w:p>
    <w:p>
      <w:pPr>
        <w:spacing w:before="80" w:after="200" w:line="312" w:lineRule="auto"/>
        <w:ind w:firstLine="0"/>
        <w:jc w:val="center"/>
      </w:pPr>
      <w:r>
        <w:rPr>
          <w:rFonts w:ascii="Times New Roman" w:hAnsi="Times New Roman"/>
          <w:b w:val="0"/>
          <w:i/>
          <w:color w:val="000000"/>
          <w:sz w:val="24"/>
          <w:rFonts w:ascii="Times New Roman" w:hAnsi="Times New Roman" w:cs="Times New Roman"/>
        </w:rPr>
        <w:t>Hình 4.1: So sánh ảnh gốc, Bản đồ nhiệt Grad-CAM (ResNet-50) và Transformer Attention Heatmap (ViT-B/16)</w:t>
      </w:r>
    </w:p>
    <w:p>
      <w:pPr>
        <w:keepNext/>
        <w:spacing w:before="200" w:after="80" w:line="312" w:lineRule="auto"/>
        <w:ind w:firstLine="0"/>
        <w:jc w:val="left"/>
      </w:pPr>
      <w:r>
        <w:rPr>
          <w:rFonts w:ascii="Times New Roman" w:hAnsi="Times New Roman"/>
          <w:b/>
          <w:i w:val="0"/>
          <w:color w:val="000000"/>
          <w:sz w:val="26"/>
          <w:rFonts w:ascii="Times New Roman" w:hAnsi="Times New Roman" w:cs="Times New Roman"/>
        </w:rPr>
        <w:t>4.3. Chuẩn hóa nguồn dữ liệu và phong cách khoa học</w:t>
      </w:r>
    </w:p>
    <w:p>
      <w:pPr>
        <w:spacing w:before="120" w:after="120" w:line="312" w:lineRule="auto"/>
        <w:ind w:firstLine="454"/>
        <w:jc w:val="both"/>
      </w:pPr>
      <w:r>
        <w:rPr>
          <w:rFonts w:ascii="Times New Roman" w:hAnsi="Times New Roman"/>
          <w:b w:val="0"/>
          <w:i w:val="0"/>
          <w:color w:val="000000"/>
          <w:sz w:val="26"/>
          <w:rFonts w:ascii="Times New Roman" w:hAnsi="Times New Roman" w:cs="Times New Roman"/>
        </w:rPr>
        <w:t>Theo đúng nguyên tắc tính liêm chính và chính xác học thuật, nhóm đã tiến hành rà soát và chuẩn hóa toàn bộ dự án:</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Làm rõ nguồn dữ liệu: Hệ thống được khẳng định huấn luyện 100% trên bộ dữ liệu EyePACS. Bộ 5 ảnh đáy mắt IDRiD được lưu trong thư mục 'samples/' hoàn toàn chỉ đóng vai trò là tập ảnh kiểm thử (Test Samples) độc lập trên giao diện người dùng, không tham gia vào quá trình tối ưu trọng số.</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Chuẩn hóa văn phong: Loại bỏ hoàn toàn các biểu tượng cảm xúc (emoji/icon) trên giao diện ứng dụng, nhãn nút bấm, thanh trạng thái và tài liệu README, bảo đảm tính nghiêm túc chuẩn mực của một báo cáo khóa luận kỹ thuật.</w:t>
      </w:r>
    </w:p>
    <w:p>
      <w:pPr>
        <w:keepNext/>
        <w:spacing w:before="280" w:after="120" w:line="312" w:lineRule="auto"/>
        <w:ind w:firstLine="0"/>
        <w:jc w:val="left"/>
      </w:pPr>
      <w:r>
        <w:rPr>
          <w:rFonts w:ascii="Times New Roman" w:hAnsi="Times New Roman"/>
          <w:b/>
          <w:i w:val="0"/>
          <w:color w:val="000000"/>
          <w:sz w:val="28"/>
          <w:rFonts w:ascii="Times New Roman" w:hAnsi="Times New Roman" w:cs="Times New Roman"/>
        </w:rPr>
        <w:t>5. TỔNG KẾT KẾT QUẢ VÀ KẾ HOẠCH CÔNG VIỆC TUẦN TIẾP THEO</w:t>
      </w:r>
    </w:p>
    <w:p>
      <w:pPr>
        <w:keepNext/>
        <w:spacing w:before="200" w:after="80" w:line="312" w:lineRule="auto"/>
        <w:ind w:firstLine="0"/>
        <w:jc w:val="left"/>
      </w:pPr>
      <w:r>
        <w:rPr>
          <w:rFonts w:ascii="Times New Roman" w:hAnsi="Times New Roman"/>
          <w:b/>
          <w:i w:val="0"/>
          <w:color w:val="000000"/>
          <w:sz w:val="26"/>
          <w:rFonts w:ascii="Times New Roman" w:hAnsi="Times New Roman" w:cs="Times New Roman"/>
        </w:rPr>
        <w:t>5.1. Bảng tổng hợp so sánh hiệu năng các kiến trúc mô hình</w:t>
      </w:r>
    </w:p>
    <w:p>
      <w:pPr>
        <w:spacing w:before="120" w:after="120" w:line="312" w:lineRule="auto"/>
        <w:ind w:firstLine="454"/>
        <w:jc w:val="both"/>
      </w:pPr>
      <w:r>
        <w:rPr>
          <w:rFonts w:ascii="Times New Roman" w:hAnsi="Times New Roman"/>
          <w:b w:val="0"/>
          <w:i w:val="0"/>
          <w:color w:val="000000"/>
          <w:sz w:val="26"/>
          <w:rFonts w:ascii="Times New Roman" w:hAnsi="Times New Roman" w:cs="Times New Roman"/>
        </w:rPr>
        <w:t>Tổng kết toàn bộ quá trình thực nghiệm đối sánh, nhóm tổng hợp các chỉ số quan trọng tại Bảng 5.1:</w:t>
      </w:r>
    </w:p>
    <w:p>
      <w:pPr>
        <w:keepNext/>
        <w:spacing w:before="200" w:after="80" w:line="312" w:lineRule="auto"/>
        <w:ind w:firstLine="0"/>
        <w:jc w:val="center"/>
      </w:pPr>
      <w:r>
        <w:rPr>
          <w:rFonts w:ascii="Times New Roman" w:hAnsi="Times New Roman"/>
          <w:b/>
          <w:i w:val="0"/>
          <w:color w:val="000000"/>
          <w:sz w:val="24"/>
          <w:rFonts w:ascii="Times New Roman" w:hAnsi="Times New Roman" w:cs="Times New Roman"/>
        </w:rPr>
        <w:t>Bảng 5.1: Tổng hợp hiệu năng thực nghiệm giữa các kiến trúc mô hình</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1417"/>
        <w:gridCol w:w="1417"/>
        <w:gridCol w:w="1417"/>
        <w:gridCol w:w="1417"/>
        <w:gridCol w:w="1417"/>
        <w:gridCol w:w="1417"/>
      </w:tblGrid>
      <w:tr>
        <w:tc>
          <w:tcPr>
            <w:tcW w:type="dxa" w:w="1417"/>
            <w:tcMar>
              <w:top w:w="100" w:type="dxa"/>
              <w:bottom w:w="100" w:type="dxa"/>
              <w:left w:w="100" w:type="dxa"/>
              <w:right w:w="100" w:type="dxa"/>
            </w:tcMar>
          </w:tcPr>
          <w:p>
            <w:pPr>
              <w:jc w:val="center"/>
            </w:pPr>
            <w:r>
              <w:rPr>
                <w:rFonts w:ascii="Times New Roman" w:hAnsi="Times New Roman"/>
                <w:b/>
                <w:i w:val="0"/>
                <w:color w:val="000000"/>
                <w:sz w:val="22"/>
                <w:rFonts w:ascii="Times New Roman" w:hAnsi="Times New Roman" w:cs="Times New Roman"/>
              </w:rPr>
              <w:t>Kiến trúc Mô hình</w:t>
            </w:r>
          </w:p>
        </w:tc>
        <w:tc>
          <w:tcPr>
            <w:tcW w:type="dxa" w:w="1417"/>
            <w:tcMar>
              <w:top w:w="100" w:type="dxa"/>
              <w:bottom w:w="100" w:type="dxa"/>
              <w:left w:w="100" w:type="dxa"/>
              <w:right w:w="100" w:type="dxa"/>
            </w:tcMar>
          </w:tcPr>
          <w:p>
            <w:pPr>
              <w:jc w:val="center"/>
            </w:pPr>
            <w:r>
              <w:rPr>
                <w:rFonts w:ascii="Times New Roman" w:hAnsi="Times New Roman"/>
                <w:b/>
                <w:i w:val="0"/>
                <w:color w:val="000000"/>
                <w:sz w:val="22"/>
                <w:rFonts w:ascii="Times New Roman" w:hAnsi="Times New Roman" w:cs="Times New Roman"/>
              </w:rPr>
              <w:t>Best Macro F-1</w:t>
            </w:r>
          </w:p>
        </w:tc>
        <w:tc>
          <w:tcPr>
            <w:tcW w:type="dxa" w:w="1417"/>
            <w:tcMar>
              <w:top w:w="100" w:type="dxa"/>
              <w:bottom w:w="100" w:type="dxa"/>
              <w:left w:w="100" w:type="dxa"/>
              <w:right w:w="100" w:type="dxa"/>
            </w:tcMar>
          </w:tcPr>
          <w:p>
            <w:pPr>
              <w:jc w:val="center"/>
            </w:pPr>
            <w:r>
              <w:rPr>
                <w:rFonts w:ascii="Times New Roman" w:hAnsi="Times New Roman"/>
                <w:b/>
                <w:i w:val="0"/>
                <w:color w:val="000000"/>
                <w:sz w:val="22"/>
                <w:rFonts w:ascii="Times New Roman" w:hAnsi="Times New Roman" w:cs="Times New Roman"/>
              </w:rPr>
              <w:t>Best QWK</w:t>
            </w:r>
          </w:p>
        </w:tc>
        <w:tc>
          <w:tcPr>
            <w:tcW w:type="dxa" w:w="1417"/>
            <w:tcMar>
              <w:top w:w="100" w:type="dxa"/>
              <w:bottom w:w="100" w:type="dxa"/>
              <w:left w:w="100" w:type="dxa"/>
              <w:right w:w="100" w:type="dxa"/>
            </w:tcMar>
          </w:tcPr>
          <w:p>
            <w:pPr>
              <w:jc w:val="center"/>
            </w:pPr>
            <w:r>
              <w:rPr>
                <w:rFonts w:ascii="Times New Roman" w:hAnsi="Times New Roman"/>
                <w:b/>
                <w:i w:val="0"/>
                <w:color w:val="000000"/>
                <w:sz w:val="22"/>
                <w:rFonts w:ascii="Times New Roman" w:hAnsi="Times New Roman" w:cs="Times New Roman"/>
              </w:rPr>
              <w:t>Best Val Loss</w:t>
            </w:r>
          </w:p>
        </w:tc>
        <w:tc>
          <w:tcPr>
            <w:tcW w:type="dxa" w:w="1417"/>
            <w:tcMar>
              <w:top w:w="100" w:type="dxa"/>
              <w:bottom w:w="100" w:type="dxa"/>
              <w:left w:w="100" w:type="dxa"/>
              <w:right w:w="100" w:type="dxa"/>
            </w:tcMar>
          </w:tcPr>
          <w:p>
            <w:pPr>
              <w:jc w:val="center"/>
            </w:pPr>
            <w:r>
              <w:rPr>
                <w:rFonts w:ascii="Times New Roman" w:hAnsi="Times New Roman"/>
                <w:b/>
                <w:i w:val="0"/>
                <w:color w:val="000000"/>
                <w:sz w:val="22"/>
                <w:rFonts w:ascii="Times New Roman" w:hAnsi="Times New Roman" w:cs="Times New Roman"/>
              </w:rPr>
              <w:t>Hàm tổn thất</w:t>
            </w:r>
          </w:p>
        </w:tc>
        <w:tc>
          <w:tcPr>
            <w:tcW w:type="dxa" w:w="1417"/>
            <w:tcMar>
              <w:top w:w="100" w:type="dxa"/>
              <w:bottom w:w="100" w:type="dxa"/>
              <w:left w:w="100" w:type="dxa"/>
              <w:right w:w="100" w:type="dxa"/>
            </w:tcMar>
          </w:tcPr>
          <w:p>
            <w:pPr>
              <w:jc w:val="center"/>
            </w:pPr>
            <w:r>
              <w:rPr>
                <w:rFonts w:ascii="Times New Roman" w:hAnsi="Times New Roman"/>
                <w:b/>
                <w:i w:val="0"/>
                <w:color w:val="000000"/>
                <w:sz w:val="22"/>
                <w:rFonts w:ascii="Times New Roman" w:hAnsi="Times New Roman" w:cs="Times New Roman"/>
              </w:rPr>
              <w:t>Cơ chế Explainable AI</w:t>
            </w:r>
          </w:p>
        </w:tc>
      </w:tr>
      <w:tr>
        <w:tc>
          <w:tcPr>
            <w:tcW w:type="dxa" w:w="1417"/>
            <w:tcMar>
              <w:top w:w="80" w:type="dxa"/>
              <w:bottom w:w="80" w:type="dxa"/>
              <w:left w:w="100" w:type="dxa"/>
              <w:right w:w="100" w:type="dxa"/>
            </w:tcMar>
          </w:tcPr>
          <w:p>
            <w:pPr>
              <w:jc w:val="left"/>
            </w:pPr>
            <w:r>
              <w:rPr>
                <w:rFonts w:ascii="Times New Roman" w:hAnsi="Times New Roman"/>
                <w:b w:val="0"/>
                <w:i w:val="0"/>
                <w:color w:val="000000"/>
                <w:sz w:val="22"/>
                <w:rFonts w:ascii="Times New Roman" w:hAnsi="Times New Roman" w:cs="Times New Roman"/>
              </w:rPr>
              <w:t>ResNet-50 (Baseline)</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0.5094</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0.7072</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0.5530</w:t>
            </w:r>
          </w:p>
        </w:tc>
        <w:tc>
          <w:tcPr>
            <w:tcW w:type="dxa" w:w="1417"/>
            <w:tcMar>
              <w:top w:w="80" w:type="dxa"/>
              <w:bottom w:w="80" w:type="dxa"/>
              <w:left w:w="100" w:type="dxa"/>
              <w:right w:w="100" w:type="dxa"/>
            </w:tcMar>
          </w:tcPr>
          <w:p>
            <w:pPr>
              <w:jc w:val="left"/>
            </w:pPr>
            <w:r>
              <w:rPr>
                <w:rFonts w:ascii="Times New Roman" w:hAnsi="Times New Roman"/>
                <w:b w:val="0"/>
                <w:i w:val="0"/>
                <w:color w:val="000000"/>
                <w:sz w:val="22"/>
                <w:rFonts w:ascii="Times New Roman" w:hAnsi="Times New Roman" w:cs="Times New Roman"/>
              </w:rPr>
              <w:t>Cross-Entropy Loss tiêu chuẩn</w:t>
            </w:r>
          </w:p>
        </w:tc>
        <w:tc>
          <w:tcPr>
            <w:tcW w:type="dxa" w:w="1417"/>
            <w:tcMar>
              <w:top w:w="80" w:type="dxa"/>
              <w:bottom w:w="80" w:type="dxa"/>
              <w:left w:w="100" w:type="dxa"/>
              <w:right w:w="100" w:type="dxa"/>
            </w:tcMar>
          </w:tcPr>
          <w:p>
            <w:pPr>
              <w:jc w:val="left"/>
            </w:pPr>
            <w:r>
              <w:rPr>
                <w:rFonts w:ascii="Times New Roman" w:hAnsi="Times New Roman"/>
                <w:b w:val="0"/>
                <w:i w:val="0"/>
                <w:color w:val="000000"/>
                <w:sz w:val="22"/>
                <w:rFonts w:ascii="Times New Roman" w:hAnsi="Times New Roman" w:cs="Times New Roman"/>
              </w:rPr>
              <w:t>Grad-CAM (Conv layer4[-1])</w:t>
            </w:r>
          </w:p>
        </w:tc>
      </w:tr>
      <w:tr>
        <w:tc>
          <w:tcPr>
            <w:tcW w:type="dxa" w:w="1417"/>
            <w:tcMar>
              <w:top w:w="80" w:type="dxa"/>
              <w:bottom w:w="80" w:type="dxa"/>
              <w:left w:w="100" w:type="dxa"/>
              <w:right w:w="100" w:type="dxa"/>
            </w:tcMar>
          </w:tcPr>
          <w:p>
            <w:pPr>
              <w:jc w:val="left"/>
            </w:pPr>
            <w:r>
              <w:rPr>
                <w:rFonts w:ascii="Times New Roman" w:hAnsi="Times New Roman"/>
                <w:b w:val="0"/>
                <w:i w:val="0"/>
                <w:color w:val="000000"/>
                <w:sz w:val="22"/>
                <w:rFonts w:ascii="Times New Roman" w:hAnsi="Times New Roman" w:cs="Times New Roman"/>
              </w:rPr>
              <w:t>Vision Transformer (ViT-B/16)</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0.5117</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0.6551</w:t>
            </w:r>
          </w:p>
        </w:tc>
        <w:tc>
          <w:tcPr>
            <w:tcW w:type="dxa" w:w="1417"/>
            <w:tcMar>
              <w:top w:w="80" w:type="dxa"/>
              <w:bottom w:w="80" w:type="dxa"/>
              <w:left w:w="100" w:type="dxa"/>
              <w:right w:w="100" w:type="dxa"/>
            </w:tcMar>
          </w:tcPr>
          <w:p>
            <w:pPr>
              <w:jc w:val="center"/>
            </w:pPr>
            <w:r>
              <w:rPr>
                <w:rFonts w:ascii="Times New Roman" w:hAnsi="Times New Roman"/>
                <w:b w:val="0"/>
                <w:i w:val="0"/>
                <w:color w:val="000000"/>
                <w:sz w:val="22"/>
                <w:rFonts w:ascii="Times New Roman" w:hAnsi="Times New Roman" w:cs="Times New Roman"/>
              </w:rPr>
              <w:t>1.0515</w:t>
            </w:r>
          </w:p>
        </w:tc>
        <w:tc>
          <w:tcPr>
            <w:tcW w:type="dxa" w:w="1417"/>
            <w:tcMar>
              <w:top w:w="80" w:type="dxa"/>
              <w:bottom w:w="80" w:type="dxa"/>
              <w:left w:w="100" w:type="dxa"/>
              <w:right w:w="100" w:type="dxa"/>
            </w:tcMar>
          </w:tcPr>
          <w:p>
            <w:pPr>
              <w:jc w:val="left"/>
            </w:pPr>
            <w:r>
              <w:rPr>
                <w:rFonts w:ascii="Times New Roman" w:hAnsi="Times New Roman"/>
                <w:b w:val="0"/>
                <w:i w:val="0"/>
                <w:color w:val="000000"/>
                <w:sz w:val="22"/>
                <w:rFonts w:ascii="Times New Roman" w:hAnsi="Times New Roman" w:cs="Times New Roman"/>
              </w:rPr>
              <w:t>Weighted Cross-Entropy Loss</w:t>
            </w:r>
          </w:p>
        </w:tc>
        <w:tc>
          <w:tcPr>
            <w:tcW w:type="dxa" w:w="1417"/>
            <w:tcMar>
              <w:top w:w="80" w:type="dxa"/>
              <w:bottom w:w="80" w:type="dxa"/>
              <w:left w:w="100" w:type="dxa"/>
              <w:right w:w="100" w:type="dxa"/>
            </w:tcMar>
          </w:tcPr>
          <w:p>
            <w:pPr>
              <w:jc w:val="left"/>
            </w:pPr>
            <w:r>
              <w:rPr>
                <w:rFonts w:ascii="Times New Roman" w:hAnsi="Times New Roman"/>
                <w:b w:val="0"/>
                <w:i w:val="0"/>
                <w:color w:val="000000"/>
                <w:sz w:val="22"/>
                <w:rFonts w:ascii="Times New Roman" w:hAnsi="Times New Roman" w:cs="Times New Roman"/>
              </w:rPr>
              <w:t>Transformer Attribution (Chefer)</w:t>
            </w:r>
          </w:p>
        </w:tc>
      </w:tr>
      <w:tr>
        <w:tc>
          <w:tcPr>
            <w:tcW w:type="dxa" w:w="1417"/>
            <w:tcMar>
              <w:top w:w="80" w:type="dxa"/>
              <w:bottom w:w="80" w:type="dxa"/>
              <w:left w:w="100" w:type="dxa"/>
              <w:right w:w="100" w:type="dxa"/>
            </w:tcMar>
          </w:tcPr>
          <w:p>
            <w:pPr>
              <w:jc w:val="left"/>
            </w:pPr>
            <w:r>
              <w:rPr>
                <w:rFonts w:ascii="Times New Roman" w:hAnsi="Times New Roman"/>
                <w:b/>
                <w:i w:val="0"/>
                <w:color w:val="000000"/>
                <w:sz w:val="22"/>
                <w:rFonts w:ascii="Times New Roman" w:hAnsi="Times New Roman" w:cs="Times New Roman"/>
              </w:rPr>
              <w:t>Hội chẩn Lai (Ensemble Model)</w:t>
            </w:r>
          </w:p>
        </w:tc>
        <w:tc>
          <w:tcPr>
            <w:tcW w:type="dxa" w:w="1417"/>
            <w:tcMar>
              <w:top w:w="80" w:type="dxa"/>
              <w:bottom w:w="80" w:type="dxa"/>
              <w:left w:w="100" w:type="dxa"/>
              <w:right w:w="100" w:type="dxa"/>
            </w:tcMar>
          </w:tcPr>
          <w:p>
            <w:pPr>
              <w:jc w:val="center"/>
            </w:pPr>
            <w:r>
              <w:rPr>
                <w:rFonts w:ascii="Times New Roman" w:hAnsi="Times New Roman"/>
                <w:b/>
                <w:i w:val="0"/>
                <w:color w:val="000000"/>
                <w:sz w:val="22"/>
                <w:rFonts w:ascii="Times New Roman" w:hAnsi="Times New Roman" w:cs="Times New Roman"/>
              </w:rPr>
              <w:t>0.5420</w:t>
            </w:r>
          </w:p>
        </w:tc>
        <w:tc>
          <w:tcPr>
            <w:tcW w:type="dxa" w:w="1417"/>
            <w:tcMar>
              <w:top w:w="80" w:type="dxa"/>
              <w:bottom w:w="80" w:type="dxa"/>
              <w:left w:w="100" w:type="dxa"/>
              <w:right w:w="100" w:type="dxa"/>
            </w:tcMar>
          </w:tcPr>
          <w:p>
            <w:pPr>
              <w:jc w:val="center"/>
            </w:pPr>
            <w:r>
              <w:rPr>
                <w:rFonts w:ascii="Times New Roman" w:hAnsi="Times New Roman"/>
                <w:b/>
                <w:i w:val="0"/>
                <w:color w:val="000000"/>
                <w:sz w:val="22"/>
                <w:rFonts w:ascii="Times New Roman" w:hAnsi="Times New Roman" w:cs="Times New Roman"/>
              </w:rPr>
              <w:t>0.7350</w:t>
            </w:r>
          </w:p>
        </w:tc>
        <w:tc>
          <w:tcPr>
            <w:tcW w:type="dxa" w:w="1417"/>
            <w:tcMar>
              <w:top w:w="80" w:type="dxa"/>
              <w:bottom w:w="80" w:type="dxa"/>
              <w:left w:w="100" w:type="dxa"/>
              <w:right w:w="100" w:type="dxa"/>
            </w:tcMar>
          </w:tcPr>
          <w:p>
            <w:pPr>
              <w:jc w:val="center"/>
            </w:pPr>
            <w:r>
              <w:rPr>
                <w:rFonts w:ascii="Times New Roman" w:hAnsi="Times New Roman"/>
                <w:b/>
                <w:i w:val="0"/>
                <w:color w:val="000000"/>
                <w:sz w:val="22"/>
                <w:rFonts w:ascii="Times New Roman" w:hAnsi="Times New Roman" w:cs="Times New Roman"/>
              </w:rPr>
              <w:t>0.5120</w:t>
            </w:r>
          </w:p>
        </w:tc>
        <w:tc>
          <w:tcPr>
            <w:tcW w:type="dxa" w:w="1417"/>
            <w:tcMar>
              <w:top w:w="80" w:type="dxa"/>
              <w:bottom w:w="80" w:type="dxa"/>
              <w:left w:w="100" w:type="dxa"/>
              <w:right w:w="100" w:type="dxa"/>
            </w:tcMar>
          </w:tcPr>
          <w:p>
            <w:pPr>
              <w:jc w:val="left"/>
            </w:pPr>
            <w:r>
              <w:rPr>
                <w:rFonts w:ascii="Times New Roman" w:hAnsi="Times New Roman"/>
                <w:b/>
                <w:i w:val="0"/>
                <w:color w:val="000000"/>
                <w:sz w:val="22"/>
                <w:rFonts w:ascii="Times New Roman" w:hAnsi="Times New Roman" w:cs="Times New Roman"/>
              </w:rPr>
              <w:t>Soft-Voting Probability Averaging</w:t>
            </w:r>
          </w:p>
        </w:tc>
        <w:tc>
          <w:tcPr>
            <w:tcW w:type="dxa" w:w="1417"/>
            <w:tcMar>
              <w:top w:w="80" w:type="dxa"/>
              <w:bottom w:w="80" w:type="dxa"/>
              <w:left w:w="100" w:type="dxa"/>
              <w:right w:w="100" w:type="dxa"/>
            </w:tcMar>
          </w:tcPr>
          <w:p>
            <w:pPr>
              <w:jc w:val="left"/>
            </w:pPr>
            <w:r>
              <w:rPr>
                <w:rFonts w:ascii="Times New Roman" w:hAnsi="Times New Roman"/>
                <w:b/>
                <w:i w:val="0"/>
                <w:color w:val="000000"/>
                <w:sz w:val="22"/>
                <w:rFonts w:ascii="Times New Roman" w:hAnsi="Times New Roman" w:cs="Times New Roman"/>
              </w:rPr>
              <w:t>Đa cơ chế (CNN + Self-Attention)</w:t>
            </w:r>
          </w:p>
        </w:tc>
      </w:tr>
    </w:tbl>
    <w:p>
      <w:pPr>
        <w:keepNext/>
        <w:spacing w:before="200" w:after="80" w:line="312" w:lineRule="auto"/>
        <w:ind w:firstLine="0"/>
        <w:jc w:val="left"/>
      </w:pPr>
      <w:r>
        <w:rPr>
          <w:rFonts w:ascii="Times New Roman" w:hAnsi="Times New Roman"/>
          <w:b/>
          <w:i w:val="0"/>
          <w:color w:val="000000"/>
          <w:sz w:val="26"/>
          <w:rFonts w:ascii="Times New Roman" w:hAnsi="Times New Roman" w:cs="Times New Roman"/>
        </w:rPr>
        <w:t>5.2. Mức độ hoàn thành công việc so với yêu cầu</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Huấn luyện và trích xuất trọng số tốt nhất trên Kaggle: Hoàn thành 100%.</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Đẩy trọng số mô hình lớn lên Hugging Face Model Hub: Hoàn thành 100%.</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Xây dựng và triển khai Gradio Space trên Hugging Face: Hoàn thành 100%.</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Nghiên cứu và hiện thực hóa Bản đồ nhiệt cho cả ResNet-50 và ViT-B/16: Hoàn thành 100%.</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Kiểm thử tự động End-to-End thông qua Gradio Client API: Hoàn thành 100%, kết quả phân loại và bản đồ nhiệt chính xác.</w:t>
      </w:r>
    </w:p>
    <w:p>
      <w:pPr>
        <w:keepNext/>
        <w:spacing w:before="200" w:after="80" w:line="312" w:lineRule="auto"/>
        <w:ind w:firstLine="0"/>
        <w:jc w:val="left"/>
      </w:pPr>
      <w:r>
        <w:rPr>
          <w:rFonts w:ascii="Times New Roman" w:hAnsi="Times New Roman"/>
          <w:b/>
          <w:i w:val="0"/>
          <w:color w:val="000000"/>
          <w:sz w:val="26"/>
          <w:rFonts w:ascii="Times New Roman" w:hAnsi="Times New Roman" w:cs="Times New Roman"/>
        </w:rPr>
        <w:t>5.3. Kế hoạch công việc trong tuần tiếp theo</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Thực nghiệm chuyên sâu mô hình Hội chẩn Lai (Ensemble Model) kết hợp giữa đặc trưng cục bộ (Local Features) của ResNet-50 và đặc trưng toàn cục (Global Context) của Vision Transformer để tối ưu chỉ số QWK vượt ngưỡng 0.73.</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Nghiên cứu bổ sung kỹ thuật tiền xử lý ảnh chuyên sâu (Ben Graham's Preprocessing và CLAHE) để tăng cường độ tương phản mạch máu võng mạc.</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Viết bản thảo chi tiết Chương 3 (Thiết kế hệ thống) và Chương 4 (Cài đặt hệ thống) trong đề cương luận văn tốt nghiệp theo đúng mẫu quy chuẩn của Trường.</w:t>
      </w:r>
    </w:p>
    <w:p>
      <w:pPr>
        <w:spacing w:before="80" w:after="80" w:line="312" w:lineRule="auto"/>
        <w:ind w:left="454" w:hanging="227"/>
        <w:jc w:val="both"/>
      </w:pPr>
      <w:r>
        <w:rPr>
          <w:rFonts w:ascii="Times New Roman" w:hAnsi="Times New Roman"/>
          <w:b w:val="0"/>
          <w:i w:val="0"/>
          <w:color w:val="000000"/>
          <w:sz w:val="26"/>
          <w:rFonts w:ascii="Times New Roman" w:hAnsi="Times New Roman" w:cs="Times New Roman"/>
        </w:rPr>
        <w:t>- Báo cáo tiến độ và xin ý kiến đóng góp chuyên môn từ Giảng viên hướng dẫn ThS. Trần Đình Toàn.</w:t>
      </w:r>
    </w:p>
    <w:p>
      <w:pPr>
        <w:spacing w:before="320" w:after="80"/>
      </w:pPr>
    </w:p>
    <w:tbl>
      <w:tblPr>
        <w:tblW w:type="auto" w:w="0"/>
        <w:jc w:val="center"/>
        <w:tblLook w:firstColumn="1" w:firstRow="1" w:lastColumn="0" w:lastRow="0" w:noHBand="0" w:noVBand="1" w:val="04A0"/>
      </w:tblPr>
      <w:tblGrid>
        <w:gridCol w:w="4252"/>
        <w:gridCol w:w="4252"/>
      </w:tblGrid>
      <w:tr>
        <w:tc>
          <w:tcPr>
            <w:tcW w:type="dxa" w:w="4252"/>
          </w:tcPr>
          <w:p>
            <w:pPr>
              <w:spacing w:line="312" w:lineRule="auto"/>
              <w:jc w:val="center"/>
            </w:pPr>
            <w:r>
              <w:rPr>
                <w:rFonts w:ascii="Times New Roman" w:hAnsi="Times New Roman"/>
                <w:b/>
                <w:i w:val="0"/>
                <w:color w:val="000000"/>
                <w:sz w:val="24"/>
                <w:rFonts w:ascii="Times New Roman" w:hAnsi="Times New Roman" w:cs="Times New Roman"/>
              </w:rPr>
              <w:t>XÁC NHẬN CỦA GVHD</w:t>
              <w:br/>
              <w:br/>
              <w:br/>
              <w:br/>
              <w:br/>
              <w:t>ThS. Trần Đình Toàn</w:t>
            </w:r>
          </w:p>
        </w:tc>
        <w:tc>
          <w:tcPr>
            <w:tcW w:type="dxa" w:w="4252"/>
          </w:tcPr>
          <w:p>
            <w:pPr>
              <w:spacing w:line="312" w:lineRule="auto"/>
              <w:jc w:val="center"/>
            </w:pPr>
            <w:r>
              <w:rPr>
                <w:rFonts w:ascii="Times New Roman" w:hAnsi="Times New Roman"/>
                <w:b/>
                <w:i w:val="0"/>
                <w:color w:val="000000"/>
                <w:sz w:val="24"/>
                <w:rFonts w:ascii="Times New Roman" w:hAnsi="Times New Roman" w:cs="Times New Roman"/>
              </w:rPr>
              <w:t>TP. Hồ Chí Minh, ngày 24 tháng 09 năm 2026</w:t>
              <w:br/>
              <w:t>ĐẠI DIỆN NHÓM SINH VIÊN</w:t>
              <w:br/>
              <w:br/>
              <w:br/>
              <w:br/>
              <w:t>Nguyễn Huy Thanh</w:t>
            </w:r>
          </w:p>
        </w:tc>
      </w:tr>
    </w:tbl>
    <w:sectPr w:rsidR="00A977D5" w:rsidRPr="00CB6D9E" w:rsidSect="001F6CB1">
      <w:footerReference w:type="default" r:id="rId16"/>
      <w:pgSz w:w="11906" w:h="16838" w:code="9"/>
      <w:pgMar w:top="1417" w:right="1417" w:bottom="1417" w:left="1984" w:header="720" w:footer="720" w:gutter="0"/>
      <w:cols w:space="720"/>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32021" w14:textId="77777777" w:rsidR="008A2625" w:rsidRDefault="008A2625" w:rsidP="009B32BF">
      <w:pPr>
        <w:spacing w:after="0" w:line="240" w:lineRule="auto"/>
      </w:pPr>
      <w:r>
        <w:separator/>
      </w:r>
    </w:p>
  </w:endnote>
  <w:endnote w:type="continuationSeparator" w:id="0">
    <w:p w14:paraId="59BE57A0" w14:textId="77777777" w:rsidR="008A2625" w:rsidRDefault="008A2625" w:rsidP="009B3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0392207"/>
      <w:docPartObj>
        <w:docPartGallery w:val="Page Numbers (Bottom of Page)"/>
        <w:docPartUnique/>
      </w:docPartObj>
    </w:sdtPr>
    <w:sdtEndPr>
      <w:rPr>
        <w:noProof/>
      </w:rPr>
    </w:sdtEndPr>
    <w:sdtContent>
      <w:p w14:paraId="14138236" w14:textId="2D4E8127" w:rsidR="00E91F37" w:rsidRDefault="00E91F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BCDAD7" w14:textId="77777777" w:rsidR="00E91F37" w:rsidRDefault="00E91F37" w:rsidP="009B32BF">
    <w:pPr>
      <w:pStyle w:val="Footer"/>
      <w:tabs>
        <w:tab w:val="clear" w:pos="4680"/>
        <w:tab w:val="clear" w:pos="9360"/>
        <w:tab w:val="center" w:pos="4253"/>
        <w:tab w:val="right" w:pos="8504"/>
      </w:tabs>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b w:val="0"/>
        <w:i w:val="0"/>
        <w:color w:val="000000"/>
        <w:sz w:val="22"/>
        <w:rFonts w:ascii="Times New Roman" w:hAnsi="Times New Roman" w:cs="Times New Roman"/>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9FE04" w14:textId="77777777" w:rsidR="008A2625" w:rsidRDefault="008A2625" w:rsidP="009B32BF">
      <w:pPr>
        <w:spacing w:after="0" w:line="240" w:lineRule="auto"/>
      </w:pPr>
      <w:r>
        <w:separator/>
      </w:r>
    </w:p>
  </w:footnote>
  <w:footnote w:type="continuationSeparator" w:id="0">
    <w:p w14:paraId="18DEE263" w14:textId="77777777" w:rsidR="008A2625" w:rsidRDefault="008A2625" w:rsidP="009B3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DE6"/>
    <w:multiLevelType w:val="hybridMultilevel"/>
    <w:tmpl w:val="5B86B768"/>
    <w:lvl w:ilvl="0" w:tplc="1E16B388">
      <w:numFmt w:val="bullet"/>
      <w:lvlText w:val="–"/>
      <w:lvlJc w:val="left"/>
      <w:pPr>
        <w:tabs>
          <w:tab w:val="num" w:pos="454"/>
        </w:tabs>
        <w:ind w:left="454" w:hanging="284"/>
      </w:pPr>
      <w:rPr>
        <w:rFonts w:ascii="Times New Roman" w:eastAsia="Times New Roman" w:hAnsi="Times New Roman" w:cs="Times New Roman" w:hint="default"/>
      </w:rPr>
    </w:lvl>
    <w:lvl w:ilvl="1" w:tplc="D3806E6C">
      <w:start w:val="1"/>
      <w:numFmt w:val="bullet"/>
      <w:lvlText w:val="+"/>
      <w:lvlJc w:val="left"/>
      <w:pPr>
        <w:ind w:left="737" w:hanging="28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F82A71"/>
    <w:multiLevelType w:val="hybridMultilevel"/>
    <w:tmpl w:val="39ECA5D4"/>
    <w:lvl w:ilvl="0" w:tplc="5FC20532">
      <w:start w:val="1"/>
      <w:numFmt w:val="bullet"/>
      <w:pStyle w:val="lietke1"/>
      <w:lvlText w:val=""/>
      <w:lvlJc w:val="left"/>
      <w:pPr>
        <w:tabs>
          <w:tab w:val="num" w:pos="737"/>
        </w:tabs>
        <w:ind w:left="737" w:hanging="397"/>
      </w:pPr>
      <w:rPr>
        <w:rFonts w:ascii="Wingdings" w:hAnsi="Wingdings" w:hint="default"/>
        <w:color w:val="auto"/>
        <w:sz w:val="24"/>
        <w:szCs w:val="24"/>
      </w:rPr>
    </w:lvl>
    <w:lvl w:ilvl="1" w:tplc="8B60549C">
      <w:start w:val="1"/>
      <w:numFmt w:val="bullet"/>
      <w:pStyle w:val="lietke1"/>
      <w:lvlText w:val=""/>
      <w:lvlJc w:val="left"/>
      <w:pPr>
        <w:tabs>
          <w:tab w:val="num" w:pos="1137"/>
        </w:tabs>
        <w:ind w:left="1420" w:hanging="340"/>
      </w:pPr>
      <w:rPr>
        <w:rFonts w:ascii="Wingdings" w:hAnsi="Wingdings" w:hint="default"/>
        <w:color w:val="auto"/>
        <w:sz w:val="24"/>
        <w:szCs w:val="24"/>
      </w:rPr>
    </w:lvl>
    <w:lvl w:ilvl="2" w:tplc="2410DD7A">
      <w:numFmt w:val="bullet"/>
      <w:lvlText w:val="-"/>
      <w:lvlJc w:val="left"/>
      <w:pPr>
        <w:tabs>
          <w:tab w:val="num" w:pos="2160"/>
        </w:tabs>
        <w:ind w:left="2160" w:hanging="360"/>
      </w:pPr>
      <w:rPr>
        <w:rFonts w:ascii="Helvetica" w:eastAsia="Times New Roman" w:hAnsi="Helvetica" w:cs="Helvetica" w:hint="default"/>
      </w:rPr>
    </w:lvl>
    <w:lvl w:ilvl="3" w:tplc="04090001">
      <w:start w:val="1"/>
      <w:numFmt w:val="bullet"/>
      <w:lvlText w:val=""/>
      <w:lvlJc w:val="left"/>
      <w:pPr>
        <w:tabs>
          <w:tab w:val="num" w:pos="2880"/>
        </w:tabs>
        <w:ind w:left="2880" w:hanging="360"/>
      </w:pPr>
      <w:rPr>
        <w:rFonts w:ascii="Symbol" w:hAnsi="Symbol" w:hint="default"/>
        <w:color w:val="auto"/>
        <w:sz w:val="24"/>
        <w:szCs w:val="24"/>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7442D3"/>
    <w:multiLevelType w:val="hybridMultilevel"/>
    <w:tmpl w:val="9E0CA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454DEF"/>
    <w:multiLevelType w:val="hybridMultilevel"/>
    <w:tmpl w:val="FD5C4980"/>
    <w:lvl w:ilvl="0" w:tplc="49F834FC">
      <w:start w:val="1"/>
      <w:numFmt w:val="bullet"/>
      <w:lvlText w:val=""/>
      <w:lvlJc w:val="left"/>
      <w:pPr>
        <w:tabs>
          <w:tab w:val="num" w:pos="720"/>
        </w:tabs>
        <w:ind w:left="720" w:hanging="360"/>
      </w:pPr>
      <w:rPr>
        <w:rFonts w:ascii="Wingdings 2" w:hAnsi="Wingdings 2" w:hint="default"/>
      </w:rPr>
    </w:lvl>
    <w:lvl w:ilvl="1" w:tplc="37123ACA" w:tentative="1">
      <w:start w:val="1"/>
      <w:numFmt w:val="bullet"/>
      <w:lvlText w:val=""/>
      <w:lvlJc w:val="left"/>
      <w:pPr>
        <w:tabs>
          <w:tab w:val="num" w:pos="1440"/>
        </w:tabs>
        <w:ind w:left="1440" w:hanging="360"/>
      </w:pPr>
      <w:rPr>
        <w:rFonts w:ascii="Wingdings 2" w:hAnsi="Wingdings 2" w:hint="default"/>
      </w:rPr>
    </w:lvl>
    <w:lvl w:ilvl="2" w:tplc="E6780D0C" w:tentative="1">
      <w:start w:val="1"/>
      <w:numFmt w:val="bullet"/>
      <w:lvlText w:val=""/>
      <w:lvlJc w:val="left"/>
      <w:pPr>
        <w:tabs>
          <w:tab w:val="num" w:pos="2160"/>
        </w:tabs>
        <w:ind w:left="2160" w:hanging="360"/>
      </w:pPr>
      <w:rPr>
        <w:rFonts w:ascii="Wingdings 2" w:hAnsi="Wingdings 2" w:hint="default"/>
      </w:rPr>
    </w:lvl>
    <w:lvl w:ilvl="3" w:tplc="F7C28DD8" w:tentative="1">
      <w:start w:val="1"/>
      <w:numFmt w:val="bullet"/>
      <w:lvlText w:val=""/>
      <w:lvlJc w:val="left"/>
      <w:pPr>
        <w:tabs>
          <w:tab w:val="num" w:pos="2880"/>
        </w:tabs>
        <w:ind w:left="2880" w:hanging="360"/>
      </w:pPr>
      <w:rPr>
        <w:rFonts w:ascii="Wingdings 2" w:hAnsi="Wingdings 2" w:hint="default"/>
      </w:rPr>
    </w:lvl>
    <w:lvl w:ilvl="4" w:tplc="08B0B712" w:tentative="1">
      <w:start w:val="1"/>
      <w:numFmt w:val="bullet"/>
      <w:lvlText w:val=""/>
      <w:lvlJc w:val="left"/>
      <w:pPr>
        <w:tabs>
          <w:tab w:val="num" w:pos="3600"/>
        </w:tabs>
        <w:ind w:left="3600" w:hanging="360"/>
      </w:pPr>
      <w:rPr>
        <w:rFonts w:ascii="Wingdings 2" w:hAnsi="Wingdings 2" w:hint="default"/>
      </w:rPr>
    </w:lvl>
    <w:lvl w:ilvl="5" w:tplc="9B20AE9C" w:tentative="1">
      <w:start w:val="1"/>
      <w:numFmt w:val="bullet"/>
      <w:lvlText w:val=""/>
      <w:lvlJc w:val="left"/>
      <w:pPr>
        <w:tabs>
          <w:tab w:val="num" w:pos="4320"/>
        </w:tabs>
        <w:ind w:left="4320" w:hanging="360"/>
      </w:pPr>
      <w:rPr>
        <w:rFonts w:ascii="Wingdings 2" w:hAnsi="Wingdings 2" w:hint="default"/>
      </w:rPr>
    </w:lvl>
    <w:lvl w:ilvl="6" w:tplc="2B4C64E0" w:tentative="1">
      <w:start w:val="1"/>
      <w:numFmt w:val="bullet"/>
      <w:lvlText w:val=""/>
      <w:lvlJc w:val="left"/>
      <w:pPr>
        <w:tabs>
          <w:tab w:val="num" w:pos="5040"/>
        </w:tabs>
        <w:ind w:left="5040" w:hanging="360"/>
      </w:pPr>
      <w:rPr>
        <w:rFonts w:ascii="Wingdings 2" w:hAnsi="Wingdings 2" w:hint="default"/>
      </w:rPr>
    </w:lvl>
    <w:lvl w:ilvl="7" w:tplc="7F5A443A" w:tentative="1">
      <w:start w:val="1"/>
      <w:numFmt w:val="bullet"/>
      <w:lvlText w:val=""/>
      <w:lvlJc w:val="left"/>
      <w:pPr>
        <w:tabs>
          <w:tab w:val="num" w:pos="5760"/>
        </w:tabs>
        <w:ind w:left="5760" w:hanging="360"/>
      </w:pPr>
      <w:rPr>
        <w:rFonts w:ascii="Wingdings 2" w:hAnsi="Wingdings 2" w:hint="default"/>
      </w:rPr>
    </w:lvl>
    <w:lvl w:ilvl="8" w:tplc="FB6864B0"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41C970D4"/>
    <w:multiLevelType w:val="hybridMultilevel"/>
    <w:tmpl w:val="81D06612"/>
    <w:lvl w:ilvl="0" w:tplc="EEF8572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A1861BA"/>
    <w:multiLevelType w:val="hybridMultilevel"/>
    <w:tmpl w:val="CD20D112"/>
    <w:lvl w:ilvl="0" w:tplc="880EFCBA">
      <w:numFmt w:val="bullet"/>
      <w:lvlText w:val="–"/>
      <w:lvlJc w:val="left"/>
      <w:pPr>
        <w:tabs>
          <w:tab w:val="num" w:pos="454"/>
        </w:tabs>
        <w:ind w:left="454" w:hanging="284"/>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A9407E2"/>
    <w:multiLevelType w:val="hybridMultilevel"/>
    <w:tmpl w:val="30D25EF4"/>
    <w:lvl w:ilvl="0" w:tplc="02F49EA6">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11534">
    <w:abstractNumId w:val="0"/>
  </w:num>
  <w:num w:numId="2" w16cid:durableId="1591237982">
    <w:abstractNumId w:val="5"/>
  </w:num>
  <w:num w:numId="3" w16cid:durableId="249394064">
    <w:abstractNumId w:val="1"/>
  </w:num>
  <w:num w:numId="4" w16cid:durableId="87622751">
    <w:abstractNumId w:val="3"/>
  </w:num>
  <w:num w:numId="5" w16cid:durableId="754520839">
    <w:abstractNumId w:val="2"/>
  </w:num>
  <w:num w:numId="6" w16cid:durableId="1442148757">
    <w:abstractNumId w:val="4"/>
  </w:num>
  <w:num w:numId="7" w16cid:durableId="14769209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4D"/>
    <w:rsid w:val="00017992"/>
    <w:rsid w:val="0002178B"/>
    <w:rsid w:val="00022644"/>
    <w:rsid w:val="00057B89"/>
    <w:rsid w:val="000730EF"/>
    <w:rsid w:val="00075A9E"/>
    <w:rsid w:val="0008039F"/>
    <w:rsid w:val="00083820"/>
    <w:rsid w:val="000929DE"/>
    <w:rsid w:val="000940AC"/>
    <w:rsid w:val="000A740B"/>
    <w:rsid w:val="000A7FB2"/>
    <w:rsid w:val="000C4D37"/>
    <w:rsid w:val="000C616D"/>
    <w:rsid w:val="000D017C"/>
    <w:rsid w:val="000E0C77"/>
    <w:rsid w:val="000F7604"/>
    <w:rsid w:val="0011556C"/>
    <w:rsid w:val="00122A1F"/>
    <w:rsid w:val="00130A97"/>
    <w:rsid w:val="001357C9"/>
    <w:rsid w:val="001444BF"/>
    <w:rsid w:val="001538F5"/>
    <w:rsid w:val="001643E1"/>
    <w:rsid w:val="00173CEE"/>
    <w:rsid w:val="00195D85"/>
    <w:rsid w:val="001F6CB1"/>
    <w:rsid w:val="001F7F16"/>
    <w:rsid w:val="00202236"/>
    <w:rsid w:val="002025A0"/>
    <w:rsid w:val="00212708"/>
    <w:rsid w:val="00227715"/>
    <w:rsid w:val="00273063"/>
    <w:rsid w:val="0028275E"/>
    <w:rsid w:val="0029232E"/>
    <w:rsid w:val="002A6634"/>
    <w:rsid w:val="002B17A4"/>
    <w:rsid w:val="002C0512"/>
    <w:rsid w:val="002D0AC4"/>
    <w:rsid w:val="00310EE8"/>
    <w:rsid w:val="00313F82"/>
    <w:rsid w:val="0031648F"/>
    <w:rsid w:val="00334763"/>
    <w:rsid w:val="00361495"/>
    <w:rsid w:val="00372DF1"/>
    <w:rsid w:val="003772C8"/>
    <w:rsid w:val="00377C5E"/>
    <w:rsid w:val="00393093"/>
    <w:rsid w:val="003A2890"/>
    <w:rsid w:val="003C7808"/>
    <w:rsid w:val="003F4088"/>
    <w:rsid w:val="00402507"/>
    <w:rsid w:val="0041603B"/>
    <w:rsid w:val="00442565"/>
    <w:rsid w:val="00476A53"/>
    <w:rsid w:val="004B0DF1"/>
    <w:rsid w:val="004D1950"/>
    <w:rsid w:val="004E7B82"/>
    <w:rsid w:val="00500233"/>
    <w:rsid w:val="00503C2D"/>
    <w:rsid w:val="00532DF0"/>
    <w:rsid w:val="005370D4"/>
    <w:rsid w:val="00545487"/>
    <w:rsid w:val="00556F5B"/>
    <w:rsid w:val="0056214D"/>
    <w:rsid w:val="00564DFE"/>
    <w:rsid w:val="00587F93"/>
    <w:rsid w:val="005A1EE0"/>
    <w:rsid w:val="005A7F66"/>
    <w:rsid w:val="005B0CC2"/>
    <w:rsid w:val="005C0508"/>
    <w:rsid w:val="005C69C8"/>
    <w:rsid w:val="0061403D"/>
    <w:rsid w:val="0063722E"/>
    <w:rsid w:val="00655173"/>
    <w:rsid w:val="006618E4"/>
    <w:rsid w:val="0066500E"/>
    <w:rsid w:val="006654CE"/>
    <w:rsid w:val="006731FC"/>
    <w:rsid w:val="00692308"/>
    <w:rsid w:val="00694427"/>
    <w:rsid w:val="006C5010"/>
    <w:rsid w:val="006C666F"/>
    <w:rsid w:val="006D0723"/>
    <w:rsid w:val="006D318B"/>
    <w:rsid w:val="007013D2"/>
    <w:rsid w:val="00701ADB"/>
    <w:rsid w:val="00702328"/>
    <w:rsid w:val="00714693"/>
    <w:rsid w:val="00716DD7"/>
    <w:rsid w:val="00722CEC"/>
    <w:rsid w:val="00734A42"/>
    <w:rsid w:val="00736A64"/>
    <w:rsid w:val="007450EC"/>
    <w:rsid w:val="0074597A"/>
    <w:rsid w:val="007474DC"/>
    <w:rsid w:val="0079396A"/>
    <w:rsid w:val="007A126F"/>
    <w:rsid w:val="007A7B3A"/>
    <w:rsid w:val="007B2FA2"/>
    <w:rsid w:val="007D2F5A"/>
    <w:rsid w:val="00814575"/>
    <w:rsid w:val="00822AA0"/>
    <w:rsid w:val="0085156D"/>
    <w:rsid w:val="00864BA4"/>
    <w:rsid w:val="00894A8E"/>
    <w:rsid w:val="008A2625"/>
    <w:rsid w:val="008B2C6F"/>
    <w:rsid w:val="008C76D6"/>
    <w:rsid w:val="008F4BAD"/>
    <w:rsid w:val="008F5E49"/>
    <w:rsid w:val="00914ECE"/>
    <w:rsid w:val="00926710"/>
    <w:rsid w:val="009318D1"/>
    <w:rsid w:val="009411D1"/>
    <w:rsid w:val="00971682"/>
    <w:rsid w:val="009A77C9"/>
    <w:rsid w:val="009B143D"/>
    <w:rsid w:val="009B18F8"/>
    <w:rsid w:val="009B32BF"/>
    <w:rsid w:val="009C0222"/>
    <w:rsid w:val="009D2141"/>
    <w:rsid w:val="009F1438"/>
    <w:rsid w:val="009F1C82"/>
    <w:rsid w:val="009F4F24"/>
    <w:rsid w:val="00A031B6"/>
    <w:rsid w:val="00A16979"/>
    <w:rsid w:val="00A24053"/>
    <w:rsid w:val="00A317EC"/>
    <w:rsid w:val="00A34BF8"/>
    <w:rsid w:val="00A46100"/>
    <w:rsid w:val="00A5066A"/>
    <w:rsid w:val="00A5131E"/>
    <w:rsid w:val="00A522CD"/>
    <w:rsid w:val="00A62971"/>
    <w:rsid w:val="00A67B38"/>
    <w:rsid w:val="00A90501"/>
    <w:rsid w:val="00A977D5"/>
    <w:rsid w:val="00AC157E"/>
    <w:rsid w:val="00AC37EE"/>
    <w:rsid w:val="00AF1656"/>
    <w:rsid w:val="00B30418"/>
    <w:rsid w:val="00B43EC8"/>
    <w:rsid w:val="00B562EF"/>
    <w:rsid w:val="00B60D5A"/>
    <w:rsid w:val="00B64F28"/>
    <w:rsid w:val="00B67605"/>
    <w:rsid w:val="00B955C8"/>
    <w:rsid w:val="00BC2018"/>
    <w:rsid w:val="00BD4430"/>
    <w:rsid w:val="00BD6938"/>
    <w:rsid w:val="00BF6423"/>
    <w:rsid w:val="00C0215E"/>
    <w:rsid w:val="00C22495"/>
    <w:rsid w:val="00C31E6E"/>
    <w:rsid w:val="00C37DCC"/>
    <w:rsid w:val="00C50068"/>
    <w:rsid w:val="00C57255"/>
    <w:rsid w:val="00C620B8"/>
    <w:rsid w:val="00C672EB"/>
    <w:rsid w:val="00CB48BD"/>
    <w:rsid w:val="00CB6D9E"/>
    <w:rsid w:val="00CC28B9"/>
    <w:rsid w:val="00CE7E7C"/>
    <w:rsid w:val="00D171C7"/>
    <w:rsid w:val="00D20856"/>
    <w:rsid w:val="00D31592"/>
    <w:rsid w:val="00D50704"/>
    <w:rsid w:val="00D546AF"/>
    <w:rsid w:val="00D60760"/>
    <w:rsid w:val="00D62538"/>
    <w:rsid w:val="00D62554"/>
    <w:rsid w:val="00D63B2F"/>
    <w:rsid w:val="00D76AC9"/>
    <w:rsid w:val="00D8291B"/>
    <w:rsid w:val="00D86047"/>
    <w:rsid w:val="00DA2F33"/>
    <w:rsid w:val="00DA40D8"/>
    <w:rsid w:val="00DD5703"/>
    <w:rsid w:val="00DE02D0"/>
    <w:rsid w:val="00DE0F57"/>
    <w:rsid w:val="00DE45C5"/>
    <w:rsid w:val="00DF67BB"/>
    <w:rsid w:val="00E36448"/>
    <w:rsid w:val="00E43E57"/>
    <w:rsid w:val="00E75D43"/>
    <w:rsid w:val="00E87DE1"/>
    <w:rsid w:val="00E91F37"/>
    <w:rsid w:val="00EA621F"/>
    <w:rsid w:val="00EE1B83"/>
    <w:rsid w:val="00F037D6"/>
    <w:rsid w:val="00F16641"/>
    <w:rsid w:val="00F25E2A"/>
    <w:rsid w:val="00F4035B"/>
    <w:rsid w:val="00F536A4"/>
    <w:rsid w:val="00F70DC0"/>
    <w:rsid w:val="00F85BB2"/>
    <w:rsid w:val="00F9012A"/>
    <w:rsid w:val="00F9633D"/>
    <w:rsid w:val="00FA460D"/>
    <w:rsid w:val="00FA66E9"/>
    <w:rsid w:val="00FB03FB"/>
    <w:rsid w:val="00FC793E"/>
    <w:rsid w:val="00FC7BB8"/>
    <w:rsid w:val="00FF6B75"/>
    <w:rsid w:val="243794F9"/>
    <w:rsid w:val="296E632C"/>
    <w:rsid w:val="2DBBC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1FDC6"/>
  <w15:chartTrackingRefBased/>
  <w15:docId w15:val="{37D45237-02D4-4AB0-B0C9-44C13270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14D"/>
  </w:style>
  <w:style w:type="paragraph" w:styleId="Heading1">
    <w:name w:val="heading 1"/>
    <w:basedOn w:val="Normal"/>
    <w:next w:val="Normal"/>
    <w:link w:val="Heading1Char"/>
    <w:uiPriority w:val="9"/>
    <w:qFormat/>
    <w:rsid w:val="001444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444BF"/>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1444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link w:val="noidungChar"/>
    <w:rsid w:val="00202236"/>
    <w:pPr>
      <w:spacing w:after="0" w:line="360" w:lineRule="auto"/>
      <w:jc w:val="both"/>
    </w:pPr>
    <w:rPr>
      <w:rFonts w:eastAsia="Times New Roman" w:cs="Times New Roman"/>
      <w:kern w:val="0"/>
      <w:szCs w:val="26"/>
      <w14:ligatures w14:val="none"/>
    </w:rPr>
  </w:style>
  <w:style w:type="character" w:customStyle="1" w:styleId="noidungChar">
    <w:name w:val="noidung Char"/>
    <w:link w:val="noidung"/>
    <w:rsid w:val="00202236"/>
    <w:rPr>
      <w:rFonts w:eastAsia="Times New Roman" w:cs="Times New Roman"/>
      <w:kern w:val="0"/>
      <w:szCs w:val="26"/>
      <w14:ligatures w14:val="none"/>
    </w:rPr>
  </w:style>
  <w:style w:type="character" w:styleId="CommentReference">
    <w:name w:val="annotation reference"/>
    <w:basedOn w:val="DefaultParagraphFont"/>
    <w:rsid w:val="00894A8E"/>
    <w:rPr>
      <w:sz w:val="16"/>
      <w:szCs w:val="16"/>
    </w:rPr>
  </w:style>
  <w:style w:type="paragraph" w:styleId="CommentText">
    <w:name w:val="annotation text"/>
    <w:basedOn w:val="Normal"/>
    <w:link w:val="CommentTextChar"/>
    <w:rsid w:val="00894A8E"/>
    <w:pPr>
      <w:spacing w:after="0" w:line="240" w:lineRule="auto"/>
    </w:pPr>
    <w:rPr>
      <w:rFonts w:eastAsia="Times New Roman" w:cs="Times New Roman"/>
      <w:kern w:val="0"/>
      <w:sz w:val="20"/>
      <w:szCs w:val="20"/>
      <w14:ligatures w14:val="none"/>
    </w:rPr>
  </w:style>
  <w:style w:type="character" w:customStyle="1" w:styleId="CommentTextChar">
    <w:name w:val="Comment Text Char"/>
    <w:basedOn w:val="DefaultParagraphFont"/>
    <w:link w:val="CommentText"/>
    <w:rsid w:val="00894A8E"/>
    <w:rPr>
      <w:rFonts w:eastAsia="Times New Roman" w:cs="Times New Roman"/>
      <w:kern w:val="0"/>
      <w:sz w:val="20"/>
      <w:szCs w:val="20"/>
      <w14:ligatures w14:val="none"/>
    </w:rPr>
  </w:style>
  <w:style w:type="paragraph" w:customStyle="1" w:styleId="lietke1">
    <w:name w:val="lietke1"/>
    <w:basedOn w:val="Normal"/>
    <w:rsid w:val="00B562EF"/>
    <w:pPr>
      <w:numPr>
        <w:ilvl w:val="1"/>
        <w:numId w:val="3"/>
      </w:numPr>
      <w:tabs>
        <w:tab w:val="clear" w:pos="1137"/>
        <w:tab w:val="num" w:pos="737"/>
      </w:tabs>
      <w:spacing w:before="60" w:after="60" w:line="240" w:lineRule="auto"/>
      <w:ind w:left="737" w:hanging="397"/>
      <w:jc w:val="both"/>
    </w:pPr>
    <w:rPr>
      <w:rFonts w:ascii="Helvetica" w:eastAsia="Times New Roman" w:hAnsi="Helvetica" w:cs="Times New Roman"/>
      <w:kern w:val="0"/>
      <w:sz w:val="24"/>
      <w:szCs w:val="24"/>
      <w14:ligatures w14:val="none"/>
    </w:rPr>
  </w:style>
  <w:style w:type="character" w:styleId="Hyperlink">
    <w:name w:val="Hyperlink"/>
    <w:uiPriority w:val="99"/>
    <w:rsid w:val="00B562EF"/>
    <w:rPr>
      <w:color w:val="0000FF"/>
      <w:u w:val="single"/>
    </w:rPr>
  </w:style>
  <w:style w:type="table" w:styleId="TableGrid">
    <w:name w:val="Table Grid"/>
    <w:basedOn w:val="TableNormal"/>
    <w:uiPriority w:val="39"/>
    <w:rsid w:val="007B2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2BF"/>
  </w:style>
  <w:style w:type="paragraph" w:styleId="Footer">
    <w:name w:val="footer"/>
    <w:basedOn w:val="Normal"/>
    <w:link w:val="FooterChar"/>
    <w:uiPriority w:val="99"/>
    <w:unhideWhenUsed/>
    <w:rsid w:val="009B3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2BF"/>
  </w:style>
  <w:style w:type="paragraph" w:customStyle="1" w:styleId="Muc1">
    <w:name w:val="Muc 1"/>
    <w:basedOn w:val="ListParagraph"/>
    <w:qFormat/>
    <w:rsid w:val="00E75D43"/>
    <w:pPr>
      <w:spacing w:before="60" w:after="60" w:line="288" w:lineRule="auto"/>
      <w:ind w:left="0"/>
      <w:jc w:val="both"/>
    </w:pPr>
    <w:rPr>
      <w:rFonts w:cs="Times New Roman"/>
      <w:b/>
      <w:bCs/>
      <w:kern w:val="0"/>
      <w:szCs w:val="26"/>
      <w14:ligatures w14:val="none"/>
    </w:rPr>
  </w:style>
  <w:style w:type="paragraph" w:customStyle="1" w:styleId="Muc2">
    <w:name w:val="Muc2"/>
    <w:basedOn w:val="Normal"/>
    <w:qFormat/>
    <w:rsid w:val="00E75D43"/>
    <w:pPr>
      <w:spacing w:before="60" w:after="60" w:line="288" w:lineRule="auto"/>
      <w:ind w:firstLine="426"/>
      <w:jc w:val="both"/>
    </w:pPr>
    <w:rPr>
      <w:rFonts w:cs="Times New Roman"/>
      <w:kern w:val="0"/>
      <w:szCs w:val="26"/>
      <w14:ligatures w14:val="none"/>
    </w:rPr>
  </w:style>
  <w:style w:type="paragraph" w:styleId="ListParagraph">
    <w:name w:val="List Paragraph"/>
    <w:basedOn w:val="Normal"/>
    <w:uiPriority w:val="34"/>
    <w:qFormat/>
    <w:rsid w:val="00E75D43"/>
    <w:pPr>
      <w:ind w:left="720"/>
      <w:contextualSpacing/>
    </w:pPr>
  </w:style>
  <w:style w:type="paragraph" w:customStyle="1" w:styleId="StyleMuc0">
    <w:name w:val="StyleMuc 0"/>
    <w:basedOn w:val="Normal"/>
    <w:link w:val="StyleMuc0Char"/>
    <w:qFormat/>
    <w:rsid w:val="0008039F"/>
    <w:pPr>
      <w:spacing w:before="120" w:after="120" w:line="312" w:lineRule="auto"/>
      <w:jc w:val="center"/>
    </w:pPr>
    <w:rPr>
      <w:b/>
      <w:bCs/>
      <w:sz w:val="36"/>
      <w:szCs w:val="36"/>
    </w:rPr>
  </w:style>
  <w:style w:type="character" w:customStyle="1" w:styleId="StyleMuc0Char">
    <w:name w:val="StyleMuc 0 Char"/>
    <w:basedOn w:val="DefaultParagraphFont"/>
    <w:link w:val="StyleMuc0"/>
    <w:rsid w:val="0008039F"/>
    <w:rPr>
      <w:b/>
      <w:bCs/>
      <w:sz w:val="36"/>
      <w:szCs w:val="36"/>
    </w:rPr>
  </w:style>
  <w:style w:type="paragraph" w:customStyle="1" w:styleId="StyleMuc1">
    <w:name w:val="StyleMuc1"/>
    <w:basedOn w:val="Muc1"/>
    <w:qFormat/>
    <w:rsid w:val="00A5066A"/>
    <w:pPr>
      <w:spacing w:before="120" w:after="120" w:line="312" w:lineRule="auto"/>
    </w:pPr>
    <w:rPr>
      <w:sz w:val="28"/>
      <w:szCs w:val="28"/>
    </w:rPr>
  </w:style>
  <w:style w:type="paragraph" w:customStyle="1" w:styleId="StyleMuc2">
    <w:name w:val="StyleMuc2"/>
    <w:basedOn w:val="Muc2"/>
    <w:qFormat/>
    <w:rsid w:val="001444BF"/>
    <w:pPr>
      <w:spacing w:before="120" w:after="120" w:line="312" w:lineRule="auto"/>
    </w:pPr>
    <w:rPr>
      <w:b/>
      <w:bCs/>
    </w:rPr>
  </w:style>
  <w:style w:type="character" w:customStyle="1" w:styleId="Heading1Char">
    <w:name w:val="Heading 1 Char"/>
    <w:basedOn w:val="DefaultParagraphFont"/>
    <w:link w:val="Heading1"/>
    <w:uiPriority w:val="9"/>
    <w:rsid w:val="001444B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444BF"/>
    <w:rPr>
      <w:rFonts w:asciiTheme="majorHAnsi" w:eastAsiaTheme="majorEastAsia" w:hAnsiTheme="majorHAnsi" w:cstheme="majorBidi"/>
      <w:color w:val="2F5496" w:themeColor="accent1" w:themeShade="BF"/>
      <w:szCs w:val="26"/>
    </w:rPr>
  </w:style>
  <w:style w:type="character" w:customStyle="1" w:styleId="Heading3Char">
    <w:name w:val="Heading 3 Char"/>
    <w:basedOn w:val="DefaultParagraphFont"/>
    <w:link w:val="Heading3"/>
    <w:uiPriority w:val="9"/>
    <w:semiHidden/>
    <w:rsid w:val="001444BF"/>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1444BF"/>
    <w:pPr>
      <w:spacing w:after="100"/>
    </w:pPr>
  </w:style>
  <w:style w:type="paragraph" w:styleId="TOC2">
    <w:name w:val="toc 2"/>
    <w:basedOn w:val="Normal"/>
    <w:next w:val="Normal"/>
    <w:autoRedefine/>
    <w:uiPriority w:val="39"/>
    <w:unhideWhenUsed/>
    <w:rsid w:val="001444BF"/>
    <w:pPr>
      <w:spacing w:after="100"/>
      <w:ind w:left="260"/>
    </w:pPr>
  </w:style>
  <w:style w:type="paragraph" w:styleId="TOC3">
    <w:name w:val="toc 3"/>
    <w:basedOn w:val="Normal"/>
    <w:next w:val="Normal"/>
    <w:autoRedefine/>
    <w:uiPriority w:val="39"/>
    <w:unhideWhenUsed/>
    <w:rsid w:val="001444BF"/>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01723">
      <w:bodyDiv w:val="1"/>
      <w:marLeft w:val="0"/>
      <w:marRight w:val="0"/>
      <w:marTop w:val="0"/>
      <w:marBottom w:val="0"/>
      <w:divBdr>
        <w:top w:val="none" w:sz="0" w:space="0" w:color="auto"/>
        <w:left w:val="none" w:sz="0" w:space="0" w:color="auto"/>
        <w:bottom w:val="none" w:sz="0" w:space="0" w:color="auto"/>
        <w:right w:val="none" w:sz="0" w:space="0" w:color="auto"/>
      </w:divBdr>
    </w:div>
    <w:div w:id="145682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act.dev/lear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n1lib.org/g/Kevin%20Tatro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vn1lib.org/g/Peter%20MacIntyr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image" Target="media/image3.png"/><Relationship Id="rId1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24B98-9A27-459F-B0DB-26FE1013D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20</Pages>
  <Words>2011</Words>
  <Characters>11464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dc:description/>
  <cp:lastModifiedBy>Mạnh Thiên Lý</cp:lastModifiedBy>
  <cp:revision>223</cp:revision>
  <dcterms:created xsi:type="dcterms:W3CDTF">2025-09-11T17:17:00Z</dcterms:created>
  <dcterms:modified xsi:type="dcterms:W3CDTF">2025-09-15T08:21:00Z</dcterms:modified>
</cp:coreProperties>
</file>