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680A" w14:textId="77777777" w:rsidR="00575C2F" w:rsidRDefault="00000000">
      <w:pPr>
        <w:spacing w:after="267"/>
        <w:ind w:right="44"/>
      </w:pPr>
      <w:r>
        <w:t xml:space="preserve">Module 1 Assignment – Foundations, Pitch, and Django Practice </w:t>
      </w:r>
    </w:p>
    <w:p w14:paraId="125415A3" w14:textId="77777777" w:rsidR="00575C2F" w:rsidRDefault="00000000">
      <w:pPr>
        <w:ind w:right="44"/>
      </w:pPr>
      <w:r>
        <w:t xml:space="preserve">Student: Mafruha Chowdhury </w:t>
      </w:r>
    </w:p>
    <w:p w14:paraId="3ECEC510" w14:textId="77777777" w:rsidR="00575C2F" w:rsidRDefault="00000000">
      <w:pPr>
        <w:spacing w:after="321"/>
        <w:ind w:right="1345"/>
      </w:pPr>
      <w:r>
        <w:t xml:space="preserve">Course: CIDM 6325/70 – Electronic Commerce and Web Development Submission Date: 09/01/2025 </w:t>
      </w:r>
    </w:p>
    <w:p w14:paraId="1D6ACF28"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6883CFAE" wp14:editId="23C33389">
                <wp:extent cx="5944870" cy="19812"/>
                <wp:effectExtent l="0" t="0" r="0" b="0"/>
                <wp:docPr id="11467" name="Group 11467"/>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14836" name="Shape 1483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37" name="Shape 14837"/>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38" name="Shape 14838"/>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39" name="Shape 14839"/>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40" name="Shape 14840"/>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41" name="Shape 14841"/>
                        <wps:cNvSpPr/>
                        <wps:spPr>
                          <a:xfrm>
                            <a:off x="59418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42" name="Shape 14842"/>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43" name="Shape 14843"/>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44" name="Shape 14844"/>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467" style="width:468.1pt;height:1.56pt;mso-position-horizontal-relative:char;mso-position-vertical-relative:line" coordsize="59448,198">
                <v:shape id="Shape 14845" style="position:absolute;width:59436;height:196;left:0;top:0;" coordsize="5943600,19685" path="m0,0l5943600,0l5943600,19685l0,19685l0,0">
                  <v:stroke weight="0pt" endcap="flat" joinstyle="miter" miterlimit="10" on="false" color="#000000" opacity="0"/>
                  <v:fill on="true" color="#a0a0a0"/>
                </v:shape>
                <v:shape id="Shape 14846" style="position:absolute;width:91;height:91;left:3;top:0;" coordsize="9144,9144" path="m0,0l9144,0l9144,9144l0,9144l0,0">
                  <v:stroke weight="0pt" endcap="flat" joinstyle="miter" miterlimit="10" on="false" color="#000000" opacity="0"/>
                  <v:fill on="true" color="#a0a0a0"/>
                </v:shape>
                <v:shape id="Shape 14847" style="position:absolute;width:59383;height:91;left:33;top:0;" coordsize="5938393,9144" path="m0,0l5938393,0l5938393,9144l0,9144l0,0">
                  <v:stroke weight="0pt" endcap="flat" joinstyle="miter" miterlimit="10" on="false" color="#000000" opacity="0"/>
                  <v:fill on="true" color="#a0a0a0"/>
                </v:shape>
                <v:shape id="Shape 14848" style="position:absolute;width:91;height:91;left:59418;top:0;" coordsize="9144,9144" path="m0,0l9144,0l9144,9144l0,9144l0,0">
                  <v:stroke weight="0pt" endcap="flat" joinstyle="miter" miterlimit="10" on="false" color="#000000" opacity="0"/>
                  <v:fill on="true" color="#a0a0a0"/>
                </v:shape>
                <v:shape id="Shape 14849" style="position:absolute;width:91;height:137;left:3;top:30;" coordsize="9144,13716" path="m0,0l9144,0l9144,13716l0,13716l0,0">
                  <v:stroke weight="0pt" endcap="flat" joinstyle="miter" miterlimit="10" on="false" color="#000000" opacity="0"/>
                  <v:fill on="true" color="#a0a0a0"/>
                </v:shape>
                <v:shape id="Shape 14850" style="position:absolute;width:91;height:137;left:59418;top:30;" coordsize="9144,13716" path="m0,0l9144,0l9144,13716l0,13716l0,0">
                  <v:stroke weight="0pt" endcap="flat" joinstyle="miter" miterlimit="10" on="false" color="#000000" opacity="0"/>
                  <v:fill on="true" color="#e3e3e3"/>
                </v:shape>
                <v:shape id="Shape 14851" style="position:absolute;width:91;height:91;left:3;top:167;" coordsize="9144,9144" path="m0,0l9144,0l9144,9144l0,9144l0,0">
                  <v:stroke weight="0pt" endcap="flat" joinstyle="miter" miterlimit="10" on="false" color="#000000" opacity="0"/>
                  <v:fill on="true" color="#e3e3e3"/>
                </v:shape>
                <v:shape id="Shape 14852" style="position:absolute;width:59383;height:91;left:33;top:167;" coordsize="5938393,9144" path="m0,0l5938393,0l5938393,9144l0,9144l0,0">
                  <v:stroke weight="0pt" endcap="flat" joinstyle="miter" miterlimit="10" on="false" color="#000000" opacity="0"/>
                  <v:fill on="true" color="#e3e3e3"/>
                </v:shape>
                <v:shape id="Shape 14853" style="position:absolute;width:91;height:91;left:59418;top:167;" coordsize="9144,9144" path="m0,0l9144,0l9144,9144l0,9144l0,0">
                  <v:stroke weight="0pt" endcap="flat" joinstyle="miter" miterlimit="10" on="false" color="#000000" opacity="0"/>
                  <v:fill on="true" color="#e3e3e3"/>
                </v:shape>
              </v:group>
            </w:pict>
          </mc:Fallback>
        </mc:AlternateContent>
      </w:r>
      <w:r>
        <w:t xml:space="preserve"> </w:t>
      </w:r>
    </w:p>
    <w:p w14:paraId="2599EAEE" w14:textId="77777777" w:rsidR="00575C2F" w:rsidRDefault="00000000">
      <w:pPr>
        <w:pStyle w:val="Heading1"/>
        <w:numPr>
          <w:ilvl w:val="0"/>
          <w:numId w:val="0"/>
        </w:numPr>
        <w:ind w:left="-5"/>
      </w:pPr>
      <w:r>
        <w:t xml:space="preserve">Abstract </w:t>
      </w:r>
    </w:p>
    <w:p w14:paraId="1CD6652F" w14:textId="77777777" w:rsidR="00575C2F" w:rsidRDefault="00000000">
      <w:pPr>
        <w:spacing w:after="271"/>
        <w:ind w:right="44"/>
      </w:pPr>
      <w:r>
        <w:t xml:space="preserve">This submission presents a logistics-focused project under the scope of Electronic Commerce and Web Development. It proposes an AI-enhanced perishable food supply platform that optimizes delivery routing, warehouse coordination, and real-time scheduling—built using a Django-based web framework with HTMX and Bootstrap for rapid, user-facing deployment. </w:t>
      </w:r>
    </w:p>
    <w:p w14:paraId="67F482CE" w14:textId="77777777" w:rsidR="00575C2F" w:rsidRDefault="00000000">
      <w:pPr>
        <w:spacing w:after="268"/>
        <w:ind w:right="44"/>
      </w:pPr>
      <w:r>
        <w:t xml:space="preserve">The system is designed to minimize spoilage, reduce dispatch delays, and improve service reliability across airline catering, restaurant supply chains, and grocery retail logistics. The deliverable includes a professional memo (2–3 pages), a series of system architecture diagrams, and a heatmapped AI risk registry. </w:t>
      </w:r>
    </w:p>
    <w:p w14:paraId="2A4B04A9" w14:textId="77777777" w:rsidR="00575C2F" w:rsidRDefault="00000000">
      <w:pPr>
        <w:spacing w:after="323"/>
        <w:ind w:right="44"/>
      </w:pPr>
      <w:r>
        <w:t xml:space="preserve">This solution directly addresses inefficiencies in static routing and manual dispatching using a transparent, modular AI integration approach. It aligns with NIST’s AI Risk Management Framework and draws ethical and implementation guidance from IEEE P7003 and ISO 27001-K standards. The architecture is tailored to support rapid MVP delivery while remaining auditable, secure, and stakeholder-aware. </w:t>
      </w:r>
    </w:p>
    <w:p w14:paraId="1AFE897C"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129CC2C6" wp14:editId="22E8DBA8">
                <wp:extent cx="5944870" cy="20701"/>
                <wp:effectExtent l="0" t="0" r="0" b="0"/>
                <wp:docPr id="11468" name="Group 11468"/>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14854" name="Shape 1485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5" name="Shape 14855"/>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6" name="Shape 14856"/>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7" name="Shape 14857"/>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8" name="Shape 14858"/>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9" name="Shape 14859"/>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0" name="Shape 14860"/>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1" name="Shape 14861"/>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2" name="Shape 14862"/>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468" style="width:468.1pt;height:1.62997pt;mso-position-horizontal-relative:char;mso-position-vertical-relative:line" coordsize="59448,207">
                <v:shape id="Shape 14863" style="position:absolute;width:59436;height:196;left:0;top:0;" coordsize="5943600,19685" path="m0,0l5943600,0l5943600,19685l0,19685l0,0">
                  <v:stroke weight="0pt" endcap="flat" joinstyle="miter" miterlimit="10" on="false" color="#000000" opacity="0"/>
                  <v:fill on="true" color="#a0a0a0"/>
                </v:shape>
                <v:shape id="Shape 14864" style="position:absolute;width:91;height:91;left:3;top:8;" coordsize="9144,9144" path="m0,0l9144,0l9144,9144l0,9144l0,0">
                  <v:stroke weight="0pt" endcap="flat" joinstyle="miter" miterlimit="10" on="false" color="#000000" opacity="0"/>
                  <v:fill on="true" color="#a0a0a0"/>
                </v:shape>
                <v:shape id="Shape 14865" style="position:absolute;width:59383;height:91;left:33;top:8;" coordsize="5938393,9144" path="m0,0l5938393,0l5938393,9144l0,9144l0,0">
                  <v:stroke weight="0pt" endcap="flat" joinstyle="miter" miterlimit="10" on="false" color="#000000" opacity="0"/>
                  <v:fill on="true" color="#a0a0a0"/>
                </v:shape>
                <v:shape id="Shape 14866" style="position:absolute;width:91;height:91;left:59418;top:8;" coordsize="9144,9144" path="m0,0l9144,0l9144,9144l0,9144l0,0">
                  <v:stroke weight="0pt" endcap="flat" joinstyle="miter" miterlimit="10" on="false" color="#000000" opacity="0"/>
                  <v:fill on="true" color="#a0a0a0"/>
                </v:shape>
                <v:shape id="Shape 14867" style="position:absolute;width:91;height:137;left:3;top:39;" coordsize="9144,13716" path="m0,0l9144,0l9144,13716l0,13716l0,0">
                  <v:stroke weight="0pt" endcap="flat" joinstyle="miter" miterlimit="10" on="false" color="#000000" opacity="0"/>
                  <v:fill on="true" color="#a0a0a0"/>
                </v:shape>
                <v:shape id="Shape 14868" style="position:absolute;width:91;height:137;left:59418;top:39;" coordsize="9144,13716" path="m0,0l9144,0l9144,13716l0,13716l0,0">
                  <v:stroke weight="0pt" endcap="flat" joinstyle="miter" miterlimit="10" on="false" color="#000000" opacity="0"/>
                  <v:fill on="true" color="#e3e3e3"/>
                </v:shape>
                <v:shape id="Shape 14869" style="position:absolute;width:91;height:91;left:3;top:176;" coordsize="9144,9144" path="m0,0l9144,0l9144,9144l0,9144l0,0">
                  <v:stroke weight="0pt" endcap="flat" joinstyle="miter" miterlimit="10" on="false" color="#000000" opacity="0"/>
                  <v:fill on="true" color="#e3e3e3"/>
                </v:shape>
                <v:shape id="Shape 14870" style="position:absolute;width:59383;height:91;left:33;top:176;" coordsize="5938393,9144" path="m0,0l5938393,0l5938393,9144l0,9144l0,0">
                  <v:stroke weight="0pt" endcap="flat" joinstyle="miter" miterlimit="10" on="false" color="#000000" opacity="0"/>
                  <v:fill on="true" color="#e3e3e3"/>
                </v:shape>
                <v:shape id="Shape 14871" style="position:absolute;width:91;height:91;left:59418;top:176;" coordsize="9144,9144" path="m0,0l9144,0l9144,9144l0,9144l0,0">
                  <v:stroke weight="0pt" endcap="flat" joinstyle="miter" miterlimit="10" on="false" color="#000000" opacity="0"/>
                  <v:fill on="true" color="#e3e3e3"/>
                </v:shape>
              </v:group>
            </w:pict>
          </mc:Fallback>
        </mc:AlternateContent>
      </w:r>
      <w:r>
        <w:t xml:space="preserve"> </w:t>
      </w:r>
    </w:p>
    <w:p w14:paraId="31ED1577" w14:textId="77777777" w:rsidR="00575C2F" w:rsidRDefault="00000000">
      <w:pPr>
        <w:pStyle w:val="Heading1"/>
        <w:numPr>
          <w:ilvl w:val="0"/>
          <w:numId w:val="0"/>
        </w:numPr>
        <w:ind w:left="-5"/>
      </w:pPr>
      <w:r>
        <w:t xml:space="preserve">Project Overview </w:t>
      </w:r>
    </w:p>
    <w:p w14:paraId="6F5D51A4" w14:textId="77777777" w:rsidR="00575C2F" w:rsidRDefault="00000000">
      <w:pPr>
        <w:spacing w:after="268"/>
        <w:ind w:right="44"/>
      </w:pPr>
      <w:r>
        <w:rPr>
          <w:b/>
        </w:rPr>
        <w:t>Title:</w:t>
      </w:r>
      <w:r>
        <w:t xml:space="preserve"> AI-Enhanced Perishable Food Supply Platform for Regional Distribution and Airline Catering </w:t>
      </w:r>
    </w:p>
    <w:p w14:paraId="6A11F17E" w14:textId="77777777" w:rsidR="00575C2F" w:rsidRDefault="00000000">
      <w:pPr>
        <w:spacing w:after="323"/>
        <w:ind w:right="44"/>
      </w:pPr>
      <w:r>
        <w:t xml:space="preserve">This platform will streamline the distribution of time-sensitive food products (fresh produce, bakery, and catering supplies) from regional hubs to various client endpoints—grocery stores, restaurants, and airlines. Leveraging AI for route optimization, real-time inventory checks, and predictive delivery adjustments, the system aims to reduce spoilage, increase operational transparency, and enhance service reliability. </w:t>
      </w:r>
    </w:p>
    <w:p w14:paraId="4D6A64C9"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5A3F7892" wp14:editId="50017040">
                <wp:extent cx="5944870" cy="20827"/>
                <wp:effectExtent l="0" t="0" r="0" b="0"/>
                <wp:docPr id="11469" name="Group 11469"/>
                <wp:cNvGraphicFramePr/>
                <a:graphic xmlns:a="http://schemas.openxmlformats.org/drawingml/2006/main">
                  <a:graphicData uri="http://schemas.microsoft.com/office/word/2010/wordprocessingGroup">
                    <wpg:wgp>
                      <wpg:cNvGrpSpPr/>
                      <wpg:grpSpPr>
                        <a:xfrm>
                          <a:off x="0" y="0"/>
                          <a:ext cx="5944870" cy="20827"/>
                          <a:chOff x="0" y="0"/>
                          <a:chExt cx="5944870" cy="20827"/>
                        </a:xfrm>
                      </wpg:grpSpPr>
                      <wps:wsp>
                        <wps:cNvPr id="14872" name="Shape 148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3" name="Shape 14873"/>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4" name="Shape 14874"/>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5" name="Shape 14875"/>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6" name="Shape 14876"/>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7" name="Shape 14877"/>
                        <wps:cNvSpPr/>
                        <wps:spPr>
                          <a:xfrm>
                            <a:off x="5941822"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8" name="Shape 14878"/>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9" name="Shape 14879"/>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0" name="Shape 14880"/>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469" style="width:468.1pt;height:1.63995pt;mso-position-horizontal-relative:char;mso-position-vertical-relative:line" coordsize="59448,208">
                <v:shape id="Shape 14881" style="position:absolute;width:59436;height:196;left:0;top:0;" coordsize="5943600,19685" path="m0,0l5943600,0l5943600,19685l0,19685l0,0">
                  <v:stroke weight="0pt" endcap="flat" joinstyle="miter" miterlimit="10" on="false" color="#000000" opacity="0"/>
                  <v:fill on="true" color="#a0a0a0"/>
                </v:shape>
                <v:shape id="Shape 14882" style="position:absolute;width:91;height:91;left:3;top:10;" coordsize="9144,9144" path="m0,0l9144,0l9144,9144l0,9144l0,0">
                  <v:stroke weight="0pt" endcap="flat" joinstyle="miter" miterlimit="10" on="false" color="#000000" opacity="0"/>
                  <v:fill on="true" color="#a0a0a0"/>
                </v:shape>
                <v:shape id="Shape 14883" style="position:absolute;width:59383;height:91;left:33;top:10;" coordsize="5938393,9144" path="m0,0l5938393,0l5938393,9144l0,9144l0,0">
                  <v:stroke weight="0pt" endcap="flat" joinstyle="miter" miterlimit="10" on="false" color="#000000" opacity="0"/>
                  <v:fill on="true" color="#a0a0a0"/>
                </v:shape>
                <v:shape id="Shape 14884" style="position:absolute;width:91;height:91;left:59418;top:10;" coordsize="9144,9144" path="m0,0l9144,0l9144,9144l0,9144l0,0">
                  <v:stroke weight="0pt" endcap="flat" joinstyle="miter" miterlimit="10" on="false" color="#000000" opacity="0"/>
                  <v:fill on="true" color="#a0a0a0"/>
                </v:shape>
                <v:shape id="Shape 14885" style="position:absolute;width:91;height:137;left:3;top:40;" coordsize="9144,13716" path="m0,0l9144,0l9144,13716l0,13716l0,0">
                  <v:stroke weight="0pt" endcap="flat" joinstyle="miter" miterlimit="10" on="false" color="#000000" opacity="0"/>
                  <v:fill on="true" color="#a0a0a0"/>
                </v:shape>
                <v:shape id="Shape 14886" style="position:absolute;width:91;height:137;left:59418;top:40;" coordsize="9144,13716" path="m0,0l9144,0l9144,13716l0,13716l0,0">
                  <v:stroke weight="0pt" endcap="flat" joinstyle="miter" miterlimit="10" on="false" color="#000000" opacity="0"/>
                  <v:fill on="true" color="#e3e3e3"/>
                </v:shape>
                <v:shape id="Shape 14887" style="position:absolute;width:91;height:91;left:3;top:177;" coordsize="9144,9144" path="m0,0l9144,0l9144,9144l0,9144l0,0">
                  <v:stroke weight="0pt" endcap="flat" joinstyle="miter" miterlimit="10" on="false" color="#000000" opacity="0"/>
                  <v:fill on="true" color="#e3e3e3"/>
                </v:shape>
                <v:shape id="Shape 14888" style="position:absolute;width:59383;height:91;left:33;top:177;" coordsize="5938393,9144" path="m0,0l5938393,0l5938393,9144l0,9144l0,0">
                  <v:stroke weight="0pt" endcap="flat" joinstyle="miter" miterlimit="10" on="false" color="#000000" opacity="0"/>
                  <v:fill on="true" color="#e3e3e3"/>
                </v:shape>
                <v:shape id="Shape 14889"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05A95016" w14:textId="77777777" w:rsidR="00575C2F" w:rsidRDefault="00000000">
      <w:pPr>
        <w:pStyle w:val="Heading1"/>
        <w:numPr>
          <w:ilvl w:val="0"/>
          <w:numId w:val="0"/>
        </w:numPr>
        <w:ind w:left="-5"/>
      </w:pPr>
      <w:r>
        <w:t xml:space="preserve">Table of Contents </w:t>
      </w:r>
    </w:p>
    <w:p w14:paraId="4B720008" w14:textId="77777777" w:rsidR="00575C2F" w:rsidRDefault="00000000">
      <w:pPr>
        <w:numPr>
          <w:ilvl w:val="0"/>
          <w:numId w:val="1"/>
        </w:numPr>
        <w:ind w:right="44" w:hanging="360"/>
      </w:pPr>
      <w:r>
        <w:t xml:space="preserve">Problem Statement </w:t>
      </w:r>
    </w:p>
    <w:p w14:paraId="6F781AE7" w14:textId="77777777" w:rsidR="00575C2F" w:rsidRDefault="00000000">
      <w:pPr>
        <w:numPr>
          <w:ilvl w:val="0"/>
          <w:numId w:val="1"/>
        </w:numPr>
        <w:ind w:right="44" w:hanging="360"/>
      </w:pPr>
      <w:r>
        <w:lastRenderedPageBreak/>
        <w:t xml:space="preserve">Domain and Concept Focus </w:t>
      </w:r>
    </w:p>
    <w:p w14:paraId="6DAD149D" w14:textId="77777777" w:rsidR="00575C2F" w:rsidRDefault="00000000">
      <w:pPr>
        <w:numPr>
          <w:ilvl w:val="0"/>
          <w:numId w:val="1"/>
        </w:numPr>
        <w:ind w:right="44" w:hanging="360"/>
      </w:pPr>
      <w:r>
        <w:t xml:space="preserve">Stakeholders </w:t>
      </w:r>
    </w:p>
    <w:p w14:paraId="23FCBF40" w14:textId="77777777" w:rsidR="00575C2F" w:rsidRDefault="00000000">
      <w:pPr>
        <w:numPr>
          <w:ilvl w:val="0"/>
          <w:numId w:val="1"/>
        </w:numPr>
        <w:ind w:right="44" w:hanging="360"/>
      </w:pPr>
      <w:r>
        <w:t xml:space="preserve">Scope and Boundaries </w:t>
      </w:r>
    </w:p>
    <w:p w14:paraId="3241C99A" w14:textId="77777777" w:rsidR="00575C2F" w:rsidRDefault="00000000">
      <w:pPr>
        <w:numPr>
          <w:ilvl w:val="0"/>
          <w:numId w:val="1"/>
        </w:numPr>
        <w:ind w:right="44" w:hanging="360"/>
      </w:pPr>
      <w:r>
        <w:t xml:space="preserve">Success Metrics </w:t>
      </w:r>
    </w:p>
    <w:p w14:paraId="20DFDA23" w14:textId="77777777" w:rsidR="00575C2F" w:rsidRDefault="00000000">
      <w:pPr>
        <w:numPr>
          <w:ilvl w:val="0"/>
          <w:numId w:val="1"/>
        </w:numPr>
        <w:ind w:right="44" w:hanging="360"/>
      </w:pPr>
      <w:r>
        <w:t xml:space="preserve">Minimum Viable Artifact (Shippable in 2 Weeks) </w:t>
      </w:r>
    </w:p>
    <w:p w14:paraId="46C0253D" w14:textId="77777777" w:rsidR="00575C2F" w:rsidRDefault="00000000">
      <w:pPr>
        <w:numPr>
          <w:ilvl w:val="0"/>
          <w:numId w:val="1"/>
        </w:numPr>
        <w:ind w:right="44" w:hanging="360"/>
      </w:pPr>
      <w:r>
        <w:t xml:space="preserve">System Sketch </w:t>
      </w:r>
    </w:p>
    <w:p w14:paraId="54617BA9" w14:textId="77777777" w:rsidR="00575C2F" w:rsidRDefault="00000000">
      <w:pPr>
        <w:numPr>
          <w:ilvl w:val="0"/>
          <w:numId w:val="1"/>
        </w:numPr>
        <w:ind w:right="44" w:hanging="360"/>
      </w:pPr>
      <w:r>
        <w:t xml:space="preserve">Evidence Base </w:t>
      </w:r>
    </w:p>
    <w:p w14:paraId="3AD1EED1" w14:textId="77777777" w:rsidR="00575C2F" w:rsidRDefault="00000000">
      <w:pPr>
        <w:numPr>
          <w:ilvl w:val="0"/>
          <w:numId w:val="1"/>
        </w:numPr>
        <w:ind w:right="44" w:hanging="360"/>
      </w:pPr>
      <w:r>
        <w:t xml:space="preserve">Risk Registry </w:t>
      </w:r>
    </w:p>
    <w:p w14:paraId="22C39B66" w14:textId="77777777" w:rsidR="00575C2F" w:rsidRDefault="00000000">
      <w:pPr>
        <w:numPr>
          <w:ilvl w:val="0"/>
          <w:numId w:val="1"/>
        </w:numPr>
        <w:ind w:right="44" w:hanging="360"/>
      </w:pPr>
      <w:r>
        <w:t xml:space="preserve">Referenced Standards and Frameworks </w:t>
      </w:r>
    </w:p>
    <w:p w14:paraId="452D58DE" w14:textId="77777777" w:rsidR="00575C2F" w:rsidRDefault="00000000">
      <w:pPr>
        <w:numPr>
          <w:ilvl w:val="0"/>
          <w:numId w:val="1"/>
        </w:numPr>
        <w:ind w:right="44" w:hanging="360"/>
      </w:pPr>
      <w:r>
        <w:t xml:space="preserve">AI Risk Governance – Strategic Question Set </w:t>
      </w:r>
    </w:p>
    <w:p w14:paraId="77B71B0E" w14:textId="77777777" w:rsidR="00575C2F" w:rsidRDefault="00000000">
      <w:pPr>
        <w:numPr>
          <w:ilvl w:val="0"/>
          <w:numId w:val="1"/>
        </w:numPr>
        <w:ind w:right="44" w:hanging="360"/>
      </w:pPr>
      <w:r>
        <w:t xml:space="preserve">AI Use Disclosure </w:t>
      </w:r>
    </w:p>
    <w:p w14:paraId="4695E331" w14:textId="77777777" w:rsidR="00575C2F" w:rsidRDefault="00000000">
      <w:pPr>
        <w:numPr>
          <w:ilvl w:val="0"/>
          <w:numId w:val="1"/>
        </w:numPr>
        <w:ind w:right="44" w:hanging="360"/>
      </w:pPr>
      <w:r>
        <w:t xml:space="preserve">AI Use Disclosure Footnote (GitHub-Linked) </w:t>
      </w:r>
    </w:p>
    <w:p w14:paraId="7F39B96C" w14:textId="77777777" w:rsidR="00575C2F" w:rsidRDefault="00000000">
      <w:pPr>
        <w:numPr>
          <w:ilvl w:val="0"/>
          <w:numId w:val="1"/>
        </w:numPr>
        <w:ind w:right="44" w:hanging="360"/>
      </w:pPr>
      <w:r>
        <w:t xml:space="preserve">Risk Register Validation Note </w:t>
      </w:r>
    </w:p>
    <w:p w14:paraId="648B5047" w14:textId="77777777" w:rsidR="00575C2F" w:rsidRDefault="00000000">
      <w:pPr>
        <w:numPr>
          <w:ilvl w:val="0"/>
          <w:numId w:val="1"/>
        </w:numPr>
        <w:ind w:right="44" w:hanging="360"/>
      </w:pPr>
      <w:r>
        <w:t xml:space="preserve">Conclusion </w:t>
      </w:r>
    </w:p>
    <w:p w14:paraId="4F93B14C" w14:textId="77777777" w:rsidR="00575C2F" w:rsidRDefault="00000000">
      <w:pPr>
        <w:numPr>
          <w:ilvl w:val="0"/>
          <w:numId w:val="1"/>
        </w:numPr>
        <w:spacing w:after="268"/>
        <w:ind w:right="44" w:hanging="360"/>
      </w:pPr>
      <w:r>
        <w:t xml:space="preserve">Appendix A: System Diagrams </w:t>
      </w:r>
    </w:p>
    <w:p w14:paraId="700593F6" w14:textId="77777777" w:rsidR="00575C2F" w:rsidRDefault="00000000">
      <w:pPr>
        <w:numPr>
          <w:ilvl w:val="0"/>
          <w:numId w:val="2"/>
        </w:numPr>
        <w:ind w:right="44" w:hanging="360"/>
      </w:pPr>
      <w:r>
        <w:t xml:space="preserve">Figure A.1. System-Level Architecture Diagram </w:t>
      </w:r>
    </w:p>
    <w:p w14:paraId="210A3F07" w14:textId="77777777" w:rsidR="00575C2F" w:rsidRDefault="00000000">
      <w:pPr>
        <w:numPr>
          <w:ilvl w:val="0"/>
          <w:numId w:val="2"/>
        </w:numPr>
        <w:ind w:right="44" w:hanging="360"/>
      </w:pPr>
      <w:r>
        <w:t xml:space="preserve">Figure A.2. UML Class Diagram (Model-Level) </w:t>
      </w:r>
    </w:p>
    <w:p w14:paraId="2120B05C" w14:textId="77777777" w:rsidR="00575C2F" w:rsidRDefault="00000000">
      <w:pPr>
        <w:numPr>
          <w:ilvl w:val="0"/>
          <w:numId w:val="2"/>
        </w:numPr>
        <w:ind w:right="44" w:hanging="360"/>
      </w:pPr>
      <w:r>
        <w:t xml:space="preserve">Figure A.3. Data Flow Diagram (DFD – Level 1) </w:t>
      </w:r>
    </w:p>
    <w:p w14:paraId="7E1A7177" w14:textId="77777777" w:rsidR="00575C2F" w:rsidRDefault="00000000">
      <w:pPr>
        <w:numPr>
          <w:ilvl w:val="0"/>
          <w:numId w:val="2"/>
        </w:numPr>
        <w:ind w:right="44" w:hanging="360"/>
      </w:pPr>
      <w:r>
        <w:t xml:space="preserve">Figure A.4. Component Architecture Diagram </w:t>
      </w:r>
    </w:p>
    <w:p w14:paraId="577FDD56" w14:textId="77777777" w:rsidR="00575C2F" w:rsidRDefault="00000000">
      <w:pPr>
        <w:numPr>
          <w:ilvl w:val="0"/>
          <w:numId w:val="2"/>
        </w:numPr>
        <w:spacing w:after="321"/>
        <w:ind w:right="44" w:hanging="360"/>
      </w:pPr>
      <w:r>
        <w:t xml:space="preserve">Diagram Versioning Note </w:t>
      </w:r>
    </w:p>
    <w:p w14:paraId="5F5B16DD"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623C20B6" wp14:editId="37BFE1AD">
                <wp:extent cx="5944870" cy="20193"/>
                <wp:effectExtent l="0" t="0" r="0" b="0"/>
                <wp:docPr id="11675" name="Group 11675"/>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14890" name="Shape 1489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1" name="Shape 1489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2" name="Shape 14892"/>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3" name="Shape 14893"/>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4" name="Shape 1489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5" name="Shape 14895"/>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96" name="Shape 1489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97" name="Shape 14897"/>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98" name="Shape 14898"/>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675" style="width:468.1pt;height:1.58997pt;mso-position-horizontal-relative:char;mso-position-vertical-relative:line" coordsize="59448,201">
                <v:shape id="Shape 14899" style="position:absolute;width:59436;height:196;left:0;top:0;" coordsize="5943600,19685" path="m0,0l5943600,0l5943600,19685l0,19685l0,0">
                  <v:stroke weight="0pt" endcap="flat" joinstyle="miter" miterlimit="10" on="false" color="#000000" opacity="0"/>
                  <v:fill on="true" color="#a0a0a0"/>
                </v:shape>
                <v:shape id="Shape 14900" style="position:absolute;width:91;height:91;left:3;top:3;" coordsize="9144,9144" path="m0,0l9144,0l9144,9144l0,9144l0,0">
                  <v:stroke weight="0pt" endcap="flat" joinstyle="miter" miterlimit="10" on="false" color="#000000" opacity="0"/>
                  <v:fill on="true" color="#a0a0a0"/>
                </v:shape>
                <v:shape id="Shape 14901" style="position:absolute;width:59383;height:91;left:33;top:3;" coordsize="5938393,9144" path="m0,0l5938393,0l5938393,9144l0,9144l0,0">
                  <v:stroke weight="0pt" endcap="flat" joinstyle="miter" miterlimit="10" on="false" color="#000000" opacity="0"/>
                  <v:fill on="true" color="#a0a0a0"/>
                </v:shape>
                <v:shape id="Shape 14902" style="position:absolute;width:91;height:91;left:59418;top:3;" coordsize="9144,9144" path="m0,0l9144,0l9144,9144l0,9144l0,0">
                  <v:stroke weight="0pt" endcap="flat" joinstyle="miter" miterlimit="10" on="false" color="#000000" opacity="0"/>
                  <v:fill on="true" color="#a0a0a0"/>
                </v:shape>
                <v:shape id="Shape 14903" style="position:absolute;width:91;height:137;left:3;top:34;" coordsize="9144,13716" path="m0,0l9144,0l9144,13716l0,13716l0,0">
                  <v:stroke weight="0pt" endcap="flat" joinstyle="miter" miterlimit="10" on="false" color="#000000" opacity="0"/>
                  <v:fill on="true" color="#a0a0a0"/>
                </v:shape>
                <v:shape id="Shape 14904" style="position:absolute;width:91;height:137;left:59418;top:34;" coordsize="9144,13716" path="m0,0l9144,0l9144,13716l0,13716l0,0">
                  <v:stroke weight="0pt" endcap="flat" joinstyle="miter" miterlimit="10" on="false" color="#000000" opacity="0"/>
                  <v:fill on="true" color="#e3e3e3"/>
                </v:shape>
                <v:shape id="Shape 14905" style="position:absolute;width:91;height:91;left:3;top:171;" coordsize="9144,9144" path="m0,0l9144,0l9144,9144l0,9144l0,0">
                  <v:stroke weight="0pt" endcap="flat" joinstyle="miter" miterlimit="10" on="false" color="#000000" opacity="0"/>
                  <v:fill on="true" color="#e3e3e3"/>
                </v:shape>
                <v:shape id="Shape 14906" style="position:absolute;width:59383;height:91;left:33;top:171;" coordsize="5938393,9144" path="m0,0l5938393,0l5938393,9144l0,9144l0,0">
                  <v:stroke weight="0pt" endcap="flat" joinstyle="miter" miterlimit="10" on="false" color="#000000" opacity="0"/>
                  <v:fill on="true" color="#e3e3e3"/>
                </v:shape>
                <v:shape id="Shape 14907" style="position:absolute;width:91;height:91;left:59418;top:171;" coordsize="9144,9144" path="m0,0l9144,0l9144,9144l0,9144l0,0">
                  <v:stroke weight="0pt" endcap="flat" joinstyle="miter" miterlimit="10" on="false" color="#000000" opacity="0"/>
                  <v:fill on="true" color="#e3e3e3"/>
                </v:shape>
              </v:group>
            </w:pict>
          </mc:Fallback>
        </mc:AlternateContent>
      </w:r>
      <w:r>
        <w:t xml:space="preserve"> </w:t>
      </w:r>
    </w:p>
    <w:p w14:paraId="44890855" w14:textId="77777777" w:rsidR="00575C2F" w:rsidRDefault="00000000">
      <w:pPr>
        <w:pStyle w:val="Heading1"/>
        <w:ind w:left="346" w:hanging="361"/>
      </w:pPr>
      <w:r>
        <w:t xml:space="preserve">Problem Statement </w:t>
      </w:r>
    </w:p>
    <w:p w14:paraId="58117BDF" w14:textId="77777777" w:rsidR="00575C2F" w:rsidRDefault="00000000">
      <w:pPr>
        <w:spacing w:after="268"/>
        <w:ind w:right="44"/>
      </w:pPr>
      <w:r>
        <w:t xml:space="preserve">Current perishable food logistics suffer from: </w:t>
      </w:r>
    </w:p>
    <w:p w14:paraId="31C9EF6E" w14:textId="77777777" w:rsidR="00575C2F" w:rsidRDefault="00000000">
      <w:pPr>
        <w:numPr>
          <w:ilvl w:val="0"/>
          <w:numId w:val="3"/>
        </w:numPr>
        <w:ind w:right="44" w:hanging="360"/>
      </w:pPr>
      <w:r>
        <w:t xml:space="preserve">Delayed routing decisions and static scheduling </w:t>
      </w:r>
    </w:p>
    <w:p w14:paraId="2AF32B80" w14:textId="77777777" w:rsidR="00575C2F" w:rsidRDefault="00000000">
      <w:pPr>
        <w:numPr>
          <w:ilvl w:val="0"/>
          <w:numId w:val="3"/>
        </w:numPr>
        <w:ind w:right="44" w:hanging="360"/>
      </w:pPr>
      <w:r>
        <w:t xml:space="preserve">Poor visibility into real-time delivery status </w:t>
      </w:r>
    </w:p>
    <w:p w14:paraId="4DD88D7D" w14:textId="77777777" w:rsidR="00575C2F" w:rsidRDefault="00000000">
      <w:pPr>
        <w:numPr>
          <w:ilvl w:val="0"/>
          <w:numId w:val="3"/>
        </w:numPr>
        <w:ind w:right="44" w:hanging="360"/>
      </w:pPr>
      <w:r>
        <w:t xml:space="preserve">High spoilage rates due to suboptimal warehousing or route failures </w:t>
      </w:r>
    </w:p>
    <w:p w14:paraId="07B8D2E6" w14:textId="77777777" w:rsidR="00575C2F" w:rsidRDefault="00000000">
      <w:pPr>
        <w:numPr>
          <w:ilvl w:val="0"/>
          <w:numId w:val="3"/>
        </w:numPr>
        <w:spacing w:after="265"/>
        <w:ind w:right="44" w:hanging="360"/>
      </w:pPr>
      <w:r>
        <w:t xml:space="preserve">Inability to flexibly adapt to airline or catering delivery shifts </w:t>
      </w:r>
    </w:p>
    <w:p w14:paraId="587F76E7" w14:textId="77777777" w:rsidR="00575C2F" w:rsidRDefault="00000000">
      <w:pPr>
        <w:spacing w:after="324"/>
        <w:ind w:right="44"/>
      </w:pPr>
      <w:r>
        <w:t xml:space="preserve">Despite some digitization, many mid-tier logistics players still operate on outdated, rule-based scheduling systems without AI augmentation. This leads to inefficiencies in matching supply with real-time demand. </w:t>
      </w:r>
    </w:p>
    <w:p w14:paraId="2D016259"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5741717A" wp14:editId="04AB480A">
                <wp:extent cx="5944870" cy="21082"/>
                <wp:effectExtent l="0" t="0" r="0" b="0"/>
                <wp:docPr id="11676" name="Group 11676"/>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14910" name="Shape 1491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1" name="Shape 14911"/>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2" name="Shape 14912"/>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3" name="Shape 14913"/>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4" name="Shape 14914"/>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5" name="Shape 14915"/>
                        <wps:cNvSpPr/>
                        <wps:spPr>
                          <a:xfrm>
                            <a:off x="5941822"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16" name="Shape 14916"/>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17" name="Shape 14917"/>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18" name="Shape 14918"/>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676" style="width:468.1pt;height:1.66003pt;mso-position-horizontal-relative:char;mso-position-vertical-relative:line" coordsize="59448,210">
                <v:shape id="Shape 14919" style="position:absolute;width:59436;height:196;left:0;top:0;" coordsize="5943600,19685" path="m0,0l5943600,0l5943600,19685l0,19685l0,0">
                  <v:stroke weight="0pt" endcap="flat" joinstyle="miter" miterlimit="10" on="false" color="#000000" opacity="0"/>
                  <v:fill on="true" color="#a0a0a0"/>
                </v:shape>
                <v:shape id="Shape 14920" style="position:absolute;width:91;height:91;left:3;top:12;" coordsize="9144,9144" path="m0,0l9144,0l9144,9144l0,9144l0,0">
                  <v:stroke weight="0pt" endcap="flat" joinstyle="miter" miterlimit="10" on="false" color="#000000" opacity="0"/>
                  <v:fill on="true" color="#a0a0a0"/>
                </v:shape>
                <v:shape id="Shape 14921" style="position:absolute;width:59383;height:91;left:33;top:12;" coordsize="5938393,9144" path="m0,0l5938393,0l5938393,9144l0,9144l0,0">
                  <v:stroke weight="0pt" endcap="flat" joinstyle="miter" miterlimit="10" on="false" color="#000000" opacity="0"/>
                  <v:fill on="true" color="#a0a0a0"/>
                </v:shape>
                <v:shape id="Shape 14922" style="position:absolute;width:91;height:91;left:59418;top:12;" coordsize="9144,9144" path="m0,0l9144,0l9144,9144l0,9144l0,0">
                  <v:stroke weight="0pt" endcap="flat" joinstyle="miter" miterlimit="10" on="false" color="#000000" opacity="0"/>
                  <v:fill on="true" color="#a0a0a0"/>
                </v:shape>
                <v:shape id="Shape 14923" style="position:absolute;width:91;height:137;left:3;top:43;" coordsize="9144,13715" path="m0,0l9144,0l9144,13715l0,13715l0,0">
                  <v:stroke weight="0pt" endcap="flat" joinstyle="miter" miterlimit="10" on="false" color="#000000" opacity="0"/>
                  <v:fill on="true" color="#a0a0a0"/>
                </v:shape>
                <v:shape id="Shape 14924" style="position:absolute;width:91;height:137;left:59418;top:43;" coordsize="9144,13715" path="m0,0l9144,0l9144,13715l0,13715l0,0">
                  <v:stroke weight="0pt" endcap="flat" joinstyle="miter" miterlimit="10" on="false" color="#000000" opacity="0"/>
                  <v:fill on="true" color="#e3e3e3"/>
                </v:shape>
                <v:shape id="Shape 14925" style="position:absolute;width:91;height:91;left:3;top:180;" coordsize="9144,9144" path="m0,0l9144,0l9144,9144l0,9144l0,0">
                  <v:stroke weight="0pt" endcap="flat" joinstyle="miter" miterlimit="10" on="false" color="#000000" opacity="0"/>
                  <v:fill on="true" color="#e3e3e3"/>
                </v:shape>
                <v:shape id="Shape 14926" style="position:absolute;width:59383;height:91;left:33;top:180;" coordsize="5938393,9144" path="m0,0l5938393,0l5938393,9144l0,9144l0,0">
                  <v:stroke weight="0pt" endcap="flat" joinstyle="miter" miterlimit="10" on="false" color="#000000" opacity="0"/>
                  <v:fill on="true" color="#e3e3e3"/>
                </v:shape>
                <v:shape id="Shape 14927" style="position:absolute;width:91;height:91;left:59418;top:180;" coordsize="9144,9144" path="m0,0l9144,0l9144,9144l0,9144l0,0">
                  <v:stroke weight="0pt" endcap="flat" joinstyle="miter" miterlimit="10" on="false" color="#000000" opacity="0"/>
                  <v:fill on="true" color="#e3e3e3"/>
                </v:shape>
              </v:group>
            </w:pict>
          </mc:Fallback>
        </mc:AlternateContent>
      </w:r>
      <w:r>
        <w:t xml:space="preserve"> </w:t>
      </w:r>
    </w:p>
    <w:p w14:paraId="2926AF6C" w14:textId="77777777" w:rsidR="00575C2F" w:rsidRDefault="00000000">
      <w:pPr>
        <w:pStyle w:val="Heading1"/>
        <w:ind w:left="346" w:hanging="361"/>
      </w:pPr>
      <w:r>
        <w:t xml:space="preserve">Domain and Concept Focus </w:t>
      </w:r>
    </w:p>
    <w:p w14:paraId="4C2499D3" w14:textId="77777777" w:rsidR="00575C2F" w:rsidRDefault="00000000">
      <w:pPr>
        <w:ind w:right="44"/>
      </w:pPr>
      <w:r>
        <w:rPr>
          <w:b/>
        </w:rPr>
        <w:t>Domain:</w:t>
      </w:r>
      <w:r>
        <w:t xml:space="preserve"> AI-augmented logistics for perishable food distribution and regional supply chain coordination. </w:t>
      </w:r>
    </w:p>
    <w:p w14:paraId="332E1A74" w14:textId="77777777" w:rsidR="00575C2F" w:rsidRDefault="00000000">
      <w:pPr>
        <w:ind w:right="44"/>
      </w:pPr>
      <w:r>
        <w:rPr>
          <w:b/>
        </w:rPr>
        <w:lastRenderedPageBreak/>
        <w:t>Concept Focus:</w:t>
      </w:r>
      <w:r>
        <w:t xml:space="preserve"> AI-Augmented Routing — Integrating real-time AI-driven route optimization into short-window delivery operations to reduce spoilage, maintain freshness, and ensure just-intime inventory handoff. </w:t>
      </w:r>
    </w:p>
    <w:p w14:paraId="0AB9B613" w14:textId="77777777" w:rsidR="00575C2F" w:rsidRDefault="00000000">
      <w:pPr>
        <w:spacing w:after="323"/>
        <w:ind w:right="44"/>
      </w:pPr>
      <w:r>
        <w:rPr>
          <w:b/>
        </w:rPr>
        <w:t>Core Challenge Exposed:</w:t>
      </w:r>
      <w:r>
        <w:t xml:space="preserve"> Traditional logistics systems lack adaptability and real-time decisionmaking, resulting in high spoilage rates, delayed dispatches, and inefficiencies across regional hubs. The absence of AI-driven insight limits responsiveness to dynamic delivery constraints, especially for high-risk perishables and time-sensitive airline or catering contracts. </w:t>
      </w:r>
    </w:p>
    <w:p w14:paraId="118AB9E4"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39F75EA2" wp14:editId="61F62CC3">
                <wp:extent cx="5944870" cy="20193"/>
                <wp:effectExtent l="0" t="0" r="0" b="0"/>
                <wp:docPr id="11571" name="Group 11571"/>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14930" name="Shape 1493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1" name="Shape 1493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2" name="Shape 14932"/>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3" name="Shape 14933"/>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4" name="Shape 14934"/>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5" name="Shape 14935"/>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36" name="Shape 1493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37" name="Shape 14937"/>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38" name="Shape 14938"/>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71" style="width:468.1pt;height:1.58997pt;mso-position-horizontal-relative:char;mso-position-vertical-relative:line" coordsize="59448,201">
                <v:shape id="Shape 14939" style="position:absolute;width:59436;height:196;left:0;top:0;" coordsize="5943600,19685" path="m0,0l5943600,0l5943600,19685l0,19685l0,0">
                  <v:stroke weight="0pt" endcap="flat" joinstyle="miter" miterlimit="10" on="false" color="#000000" opacity="0"/>
                  <v:fill on="true" color="#a0a0a0"/>
                </v:shape>
                <v:shape id="Shape 14940" style="position:absolute;width:91;height:91;left:3;top:3;" coordsize="9144,9144" path="m0,0l9144,0l9144,9144l0,9144l0,0">
                  <v:stroke weight="0pt" endcap="flat" joinstyle="miter" miterlimit="10" on="false" color="#000000" opacity="0"/>
                  <v:fill on="true" color="#a0a0a0"/>
                </v:shape>
                <v:shape id="Shape 14941" style="position:absolute;width:59383;height:91;left:33;top:3;" coordsize="5938393,9144" path="m0,0l5938393,0l5938393,9144l0,9144l0,0">
                  <v:stroke weight="0pt" endcap="flat" joinstyle="miter" miterlimit="10" on="false" color="#000000" opacity="0"/>
                  <v:fill on="true" color="#a0a0a0"/>
                </v:shape>
                <v:shape id="Shape 14942" style="position:absolute;width:91;height:91;left:59418;top:3;" coordsize="9144,9144" path="m0,0l9144,0l9144,9144l0,9144l0,0">
                  <v:stroke weight="0pt" endcap="flat" joinstyle="miter" miterlimit="10" on="false" color="#000000" opacity="0"/>
                  <v:fill on="true" color="#a0a0a0"/>
                </v:shape>
                <v:shape id="Shape 14943" style="position:absolute;width:91;height:137;left:3;top:34;" coordsize="9144,13716" path="m0,0l9144,0l9144,13716l0,13716l0,0">
                  <v:stroke weight="0pt" endcap="flat" joinstyle="miter" miterlimit="10" on="false" color="#000000" opacity="0"/>
                  <v:fill on="true" color="#a0a0a0"/>
                </v:shape>
                <v:shape id="Shape 14944" style="position:absolute;width:91;height:137;left:59418;top:34;" coordsize="9144,13716" path="m0,0l9144,0l9144,13716l0,13716l0,0">
                  <v:stroke weight="0pt" endcap="flat" joinstyle="miter" miterlimit="10" on="false" color="#000000" opacity="0"/>
                  <v:fill on="true" color="#e3e3e3"/>
                </v:shape>
                <v:shape id="Shape 14945" style="position:absolute;width:91;height:91;left:3;top:171;" coordsize="9144,9144" path="m0,0l9144,0l9144,9144l0,9144l0,0">
                  <v:stroke weight="0pt" endcap="flat" joinstyle="miter" miterlimit="10" on="false" color="#000000" opacity="0"/>
                  <v:fill on="true" color="#e3e3e3"/>
                </v:shape>
                <v:shape id="Shape 14946" style="position:absolute;width:59383;height:91;left:33;top:171;" coordsize="5938393,9144" path="m0,0l5938393,0l5938393,9144l0,9144l0,0">
                  <v:stroke weight="0pt" endcap="flat" joinstyle="miter" miterlimit="10" on="false" color="#000000" opacity="0"/>
                  <v:fill on="true" color="#e3e3e3"/>
                </v:shape>
                <v:shape id="Shape 14947" style="position:absolute;width:91;height:91;left:59418;top:171;" coordsize="9144,9144" path="m0,0l9144,0l9144,9144l0,9144l0,0">
                  <v:stroke weight="0pt" endcap="flat" joinstyle="miter" miterlimit="10" on="false" color="#000000" opacity="0"/>
                  <v:fill on="true" color="#e3e3e3"/>
                </v:shape>
              </v:group>
            </w:pict>
          </mc:Fallback>
        </mc:AlternateContent>
      </w:r>
      <w:r>
        <w:t xml:space="preserve"> </w:t>
      </w:r>
    </w:p>
    <w:p w14:paraId="120A2225" w14:textId="77777777" w:rsidR="00575C2F" w:rsidRDefault="00000000">
      <w:pPr>
        <w:pStyle w:val="Heading1"/>
        <w:ind w:left="346" w:hanging="361"/>
      </w:pPr>
      <w:r>
        <w:t xml:space="preserve">Stakeholders </w:t>
      </w:r>
    </w:p>
    <w:p w14:paraId="29CC8F67" w14:textId="77777777" w:rsidR="00575C2F" w:rsidRDefault="00000000">
      <w:pPr>
        <w:numPr>
          <w:ilvl w:val="0"/>
          <w:numId w:val="4"/>
        </w:numPr>
        <w:ind w:right="44" w:hanging="360"/>
      </w:pPr>
      <w:r>
        <w:rPr>
          <w:b/>
        </w:rPr>
        <w:t>Internal:</w:t>
      </w:r>
      <w:r>
        <w:t xml:space="preserve"> Logistics Operators, AI Engineers, Warehouse Managers, Customer Support Team </w:t>
      </w:r>
    </w:p>
    <w:p w14:paraId="27A63178" w14:textId="77777777" w:rsidR="00575C2F" w:rsidRDefault="00000000">
      <w:pPr>
        <w:numPr>
          <w:ilvl w:val="0"/>
          <w:numId w:val="4"/>
        </w:numPr>
        <w:ind w:right="44" w:hanging="360"/>
      </w:pPr>
      <w:r>
        <w:rPr>
          <w:b/>
        </w:rPr>
        <w:t>External:</w:t>
      </w:r>
      <w:r>
        <w:t xml:space="preserve"> Food suppliers, Airline Catering Teams, Restaurant Managers, Compliance Auditors </w:t>
      </w:r>
    </w:p>
    <w:p w14:paraId="2DC49446" w14:textId="77777777" w:rsidR="00575C2F" w:rsidRDefault="00000000">
      <w:pPr>
        <w:numPr>
          <w:ilvl w:val="0"/>
          <w:numId w:val="4"/>
        </w:numPr>
        <w:spacing w:after="323"/>
        <w:ind w:right="44" w:hanging="360"/>
      </w:pPr>
      <w:r>
        <w:rPr>
          <w:b/>
        </w:rPr>
        <w:t>Overlapping:</w:t>
      </w:r>
      <w:r>
        <w:t xml:space="preserve"> Third-party Delivery Partners, Regional Hub Supervisors, Food Safety Inspectors </w:t>
      </w:r>
    </w:p>
    <w:p w14:paraId="69790670"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3C2032B8" wp14:editId="3A469CAD">
                <wp:extent cx="5944870" cy="20447"/>
                <wp:effectExtent l="0" t="0" r="0" b="0"/>
                <wp:docPr id="11576" name="Group 11576"/>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14950" name="Shape 1495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51" name="Shape 1495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52" name="Shape 14952"/>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53" name="Shape 14953"/>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54" name="Shape 1495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55" name="Shape 14955"/>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56" name="Shape 1495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57" name="Shape 14957"/>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58" name="Shape 14958"/>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76" style="width:468.1pt;height:1.60999pt;mso-position-horizontal-relative:char;mso-position-vertical-relative:line" coordsize="59448,204">
                <v:shape id="Shape 14959" style="position:absolute;width:59436;height:196;left:0;top:0;" coordsize="5943600,19685" path="m0,0l5943600,0l5943600,19685l0,19685l0,0">
                  <v:stroke weight="0pt" endcap="flat" joinstyle="miter" miterlimit="10" on="false" color="#000000" opacity="0"/>
                  <v:fill on="true" color="#a0a0a0"/>
                </v:shape>
                <v:shape id="Shape 14960" style="position:absolute;width:91;height:91;left:3;top:6;" coordsize="9144,9144" path="m0,0l9144,0l9144,9144l0,9144l0,0">
                  <v:stroke weight="0pt" endcap="flat" joinstyle="miter" miterlimit="10" on="false" color="#000000" opacity="0"/>
                  <v:fill on="true" color="#a0a0a0"/>
                </v:shape>
                <v:shape id="Shape 14961" style="position:absolute;width:59383;height:91;left:33;top:6;" coordsize="5938393,9144" path="m0,0l5938393,0l5938393,9144l0,9144l0,0">
                  <v:stroke weight="0pt" endcap="flat" joinstyle="miter" miterlimit="10" on="false" color="#000000" opacity="0"/>
                  <v:fill on="true" color="#a0a0a0"/>
                </v:shape>
                <v:shape id="Shape 14962" style="position:absolute;width:91;height:91;left:59418;top:6;" coordsize="9144,9144" path="m0,0l9144,0l9144,9144l0,9144l0,0">
                  <v:stroke weight="0pt" endcap="flat" joinstyle="miter" miterlimit="10" on="false" color="#000000" opacity="0"/>
                  <v:fill on="true" color="#a0a0a0"/>
                </v:shape>
                <v:shape id="Shape 14963" style="position:absolute;width:91;height:137;left:3;top:36;" coordsize="9144,13716" path="m0,0l9144,0l9144,13716l0,13716l0,0">
                  <v:stroke weight="0pt" endcap="flat" joinstyle="miter" miterlimit="10" on="false" color="#000000" opacity="0"/>
                  <v:fill on="true" color="#a0a0a0"/>
                </v:shape>
                <v:shape id="Shape 14964" style="position:absolute;width:91;height:137;left:59418;top:36;" coordsize="9144,13716" path="m0,0l9144,0l9144,13716l0,13716l0,0">
                  <v:stroke weight="0pt" endcap="flat" joinstyle="miter" miterlimit="10" on="false" color="#000000" opacity="0"/>
                  <v:fill on="true" color="#e3e3e3"/>
                </v:shape>
                <v:shape id="Shape 14965" style="position:absolute;width:91;height:91;left:3;top:173;" coordsize="9144,9144" path="m0,0l9144,0l9144,9144l0,9144l0,0">
                  <v:stroke weight="0pt" endcap="flat" joinstyle="miter" miterlimit="10" on="false" color="#000000" opacity="0"/>
                  <v:fill on="true" color="#e3e3e3"/>
                </v:shape>
                <v:shape id="Shape 14966" style="position:absolute;width:59383;height:91;left:33;top:173;" coordsize="5938393,9144" path="m0,0l5938393,0l5938393,9144l0,9144l0,0">
                  <v:stroke weight="0pt" endcap="flat" joinstyle="miter" miterlimit="10" on="false" color="#000000" opacity="0"/>
                  <v:fill on="true" color="#e3e3e3"/>
                </v:shape>
                <v:shape id="Shape 14967" style="position:absolute;width:91;height:91;left:59418;top:173;" coordsize="9144,9144" path="m0,0l9144,0l9144,9144l0,9144l0,0">
                  <v:stroke weight="0pt" endcap="flat" joinstyle="miter" miterlimit="10" on="false" color="#000000" opacity="0"/>
                  <v:fill on="true" color="#e3e3e3"/>
                </v:shape>
              </v:group>
            </w:pict>
          </mc:Fallback>
        </mc:AlternateContent>
      </w:r>
      <w:r>
        <w:t xml:space="preserve"> </w:t>
      </w:r>
    </w:p>
    <w:p w14:paraId="62F8DBB0" w14:textId="77777777" w:rsidR="00575C2F" w:rsidRDefault="00000000">
      <w:pPr>
        <w:pStyle w:val="Heading1"/>
        <w:ind w:left="346" w:hanging="361"/>
      </w:pPr>
      <w:r>
        <w:t xml:space="preserve">Scope and Boundaries </w:t>
      </w:r>
    </w:p>
    <w:p w14:paraId="0010E973" w14:textId="77777777" w:rsidR="00575C2F" w:rsidRDefault="00000000">
      <w:pPr>
        <w:spacing w:after="257" w:line="259" w:lineRule="auto"/>
        <w:ind w:left="-5"/>
      </w:pPr>
      <w:r>
        <w:rPr>
          <w:b/>
        </w:rPr>
        <w:t>In Scope:</w:t>
      </w:r>
      <w:r>
        <w:t xml:space="preserve"> </w:t>
      </w:r>
    </w:p>
    <w:p w14:paraId="23D89395" w14:textId="77777777" w:rsidR="00575C2F" w:rsidRDefault="00000000">
      <w:pPr>
        <w:numPr>
          <w:ilvl w:val="0"/>
          <w:numId w:val="5"/>
        </w:numPr>
        <w:ind w:right="44" w:hanging="360"/>
      </w:pPr>
      <w:r>
        <w:t xml:space="preserve">Regional distribution from warehouses to client endpoints </w:t>
      </w:r>
    </w:p>
    <w:p w14:paraId="46A27473" w14:textId="77777777" w:rsidR="00575C2F" w:rsidRDefault="00000000">
      <w:pPr>
        <w:numPr>
          <w:ilvl w:val="0"/>
          <w:numId w:val="5"/>
        </w:numPr>
        <w:ind w:right="44" w:hanging="360"/>
      </w:pPr>
      <w:r>
        <w:t xml:space="preserve">AI-assisted scheduling, routing, and real-time ETA predictions </w:t>
      </w:r>
    </w:p>
    <w:p w14:paraId="615A4587" w14:textId="77777777" w:rsidR="00575C2F" w:rsidRDefault="00000000">
      <w:pPr>
        <w:numPr>
          <w:ilvl w:val="0"/>
          <w:numId w:val="5"/>
        </w:numPr>
        <w:spacing w:after="271"/>
        <w:ind w:right="44" w:hanging="360"/>
      </w:pPr>
      <w:r>
        <w:t xml:space="preserve">Dashboard and notification features for end-users </w:t>
      </w:r>
    </w:p>
    <w:p w14:paraId="5F2A3F82" w14:textId="77777777" w:rsidR="00575C2F" w:rsidRDefault="00000000">
      <w:pPr>
        <w:spacing w:after="257" w:line="259" w:lineRule="auto"/>
        <w:ind w:left="-5"/>
      </w:pPr>
      <w:r>
        <w:rPr>
          <w:b/>
        </w:rPr>
        <w:t>Out of Scope:</w:t>
      </w:r>
      <w:r>
        <w:t xml:space="preserve"> </w:t>
      </w:r>
    </w:p>
    <w:p w14:paraId="72D3348B" w14:textId="77777777" w:rsidR="00575C2F" w:rsidRDefault="00000000">
      <w:pPr>
        <w:numPr>
          <w:ilvl w:val="0"/>
          <w:numId w:val="5"/>
        </w:numPr>
        <w:ind w:right="44" w:hanging="360"/>
      </w:pPr>
      <w:r>
        <w:t xml:space="preserve">Global supply chain management (outside regional US) </w:t>
      </w:r>
    </w:p>
    <w:p w14:paraId="2B939BED" w14:textId="77777777" w:rsidR="00575C2F" w:rsidRDefault="00000000">
      <w:pPr>
        <w:numPr>
          <w:ilvl w:val="0"/>
          <w:numId w:val="5"/>
        </w:numPr>
        <w:ind w:right="44" w:hanging="360"/>
      </w:pPr>
      <w:r>
        <w:t xml:space="preserve">AI-based demand forecasting at the source-supplier level </w:t>
      </w:r>
    </w:p>
    <w:p w14:paraId="58D1AE6F" w14:textId="77777777" w:rsidR="00575C2F" w:rsidRDefault="00000000">
      <w:pPr>
        <w:numPr>
          <w:ilvl w:val="0"/>
          <w:numId w:val="5"/>
        </w:numPr>
        <w:spacing w:after="318"/>
        <w:ind w:right="44" w:hanging="360"/>
      </w:pPr>
      <w:r>
        <w:t xml:space="preserve">Inventory procurement logic from farms </w:t>
      </w:r>
    </w:p>
    <w:p w14:paraId="7F1DC245"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41F57EE6" wp14:editId="02122689">
                <wp:extent cx="5944870" cy="20574"/>
                <wp:effectExtent l="0" t="0" r="0" b="0"/>
                <wp:docPr id="11577" name="Group 11577"/>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14970" name="Shape 1497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1" name="Shape 1497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2" name="Shape 14972"/>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3" name="Shape 14973"/>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4" name="Shape 14974"/>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5" name="Shape 14975"/>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76" name="Shape 14976"/>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77" name="Shape 14977"/>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78" name="Shape 14978"/>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77" style="width:468.1pt;height:1.62pt;mso-position-horizontal-relative:char;mso-position-vertical-relative:line" coordsize="59448,205">
                <v:shape id="Shape 14979" style="position:absolute;width:59436;height:196;left:0;top:0;" coordsize="5943600,19685" path="m0,0l5943600,0l5943600,19685l0,19685l0,0">
                  <v:stroke weight="0pt" endcap="flat" joinstyle="miter" miterlimit="10" on="false" color="#000000" opacity="0"/>
                  <v:fill on="true" color="#a0a0a0"/>
                </v:shape>
                <v:shape id="Shape 14980" style="position:absolute;width:91;height:91;left:3;top:7;" coordsize="9144,9144" path="m0,0l9144,0l9144,9144l0,9144l0,0">
                  <v:stroke weight="0pt" endcap="flat" joinstyle="miter" miterlimit="10" on="false" color="#000000" opacity="0"/>
                  <v:fill on="true" color="#a0a0a0"/>
                </v:shape>
                <v:shape id="Shape 14981" style="position:absolute;width:59383;height:91;left:33;top:7;" coordsize="5938393,9144" path="m0,0l5938393,0l5938393,9144l0,9144l0,0">
                  <v:stroke weight="0pt" endcap="flat" joinstyle="miter" miterlimit="10" on="false" color="#000000" opacity="0"/>
                  <v:fill on="true" color="#a0a0a0"/>
                </v:shape>
                <v:shape id="Shape 14982" style="position:absolute;width:91;height:91;left:59418;top:7;" coordsize="9144,9144" path="m0,0l9144,0l9144,9144l0,9144l0,0">
                  <v:stroke weight="0pt" endcap="flat" joinstyle="miter" miterlimit="10" on="false" color="#000000" opacity="0"/>
                  <v:fill on="true" color="#a0a0a0"/>
                </v:shape>
                <v:shape id="Shape 14983" style="position:absolute;width:91;height:137;left:3;top:38;" coordsize="9144,13716" path="m0,0l9144,0l9144,13716l0,13716l0,0">
                  <v:stroke weight="0pt" endcap="flat" joinstyle="miter" miterlimit="10" on="false" color="#000000" opacity="0"/>
                  <v:fill on="true" color="#a0a0a0"/>
                </v:shape>
                <v:shape id="Shape 14984" style="position:absolute;width:91;height:137;left:59418;top:38;" coordsize="9144,13716" path="m0,0l9144,0l9144,13716l0,13716l0,0">
                  <v:stroke weight="0pt" endcap="flat" joinstyle="miter" miterlimit="10" on="false" color="#000000" opacity="0"/>
                  <v:fill on="true" color="#e3e3e3"/>
                </v:shape>
                <v:shape id="Shape 14985" style="position:absolute;width:91;height:91;left:3;top:175;" coordsize="9144,9144" path="m0,0l9144,0l9144,9144l0,9144l0,0">
                  <v:stroke weight="0pt" endcap="flat" joinstyle="miter" miterlimit="10" on="false" color="#000000" opacity="0"/>
                  <v:fill on="true" color="#e3e3e3"/>
                </v:shape>
                <v:shape id="Shape 14986" style="position:absolute;width:59383;height:91;left:33;top:175;" coordsize="5938393,9144" path="m0,0l5938393,0l5938393,9144l0,9144l0,0">
                  <v:stroke weight="0pt" endcap="flat" joinstyle="miter" miterlimit="10" on="false" color="#000000" opacity="0"/>
                  <v:fill on="true" color="#e3e3e3"/>
                </v:shape>
                <v:shape id="Shape 14987" style="position:absolute;width:91;height:91;left:59418;top:175;" coordsize="9144,9144" path="m0,0l9144,0l9144,9144l0,9144l0,0">
                  <v:stroke weight="0pt" endcap="flat" joinstyle="miter" miterlimit="10" on="false" color="#000000" opacity="0"/>
                  <v:fill on="true" color="#e3e3e3"/>
                </v:shape>
              </v:group>
            </w:pict>
          </mc:Fallback>
        </mc:AlternateContent>
      </w:r>
      <w:r>
        <w:t xml:space="preserve"> </w:t>
      </w:r>
    </w:p>
    <w:p w14:paraId="33B2CB20" w14:textId="77777777" w:rsidR="00575C2F" w:rsidRDefault="00000000">
      <w:pPr>
        <w:pStyle w:val="Heading1"/>
        <w:ind w:left="346" w:hanging="361"/>
      </w:pPr>
      <w:r>
        <w:t xml:space="preserve">Success Metrics </w:t>
      </w:r>
    </w:p>
    <w:p w14:paraId="6D27606A" w14:textId="77777777" w:rsidR="00575C2F" w:rsidRDefault="00000000">
      <w:pPr>
        <w:numPr>
          <w:ilvl w:val="0"/>
          <w:numId w:val="6"/>
        </w:numPr>
        <w:spacing w:after="0" w:line="259" w:lineRule="auto"/>
        <w:ind w:hanging="360"/>
      </w:pPr>
      <w:r>
        <w:t xml:space="preserve">≥ 20% reduction in spoilage or wastage within 6 months of deployment </w:t>
      </w:r>
    </w:p>
    <w:p w14:paraId="1AAAC1E3" w14:textId="77777777" w:rsidR="00575C2F" w:rsidRDefault="00000000">
      <w:pPr>
        <w:numPr>
          <w:ilvl w:val="0"/>
          <w:numId w:val="6"/>
        </w:numPr>
        <w:spacing w:after="0" w:line="259" w:lineRule="auto"/>
        <w:ind w:hanging="360"/>
      </w:pPr>
      <w:r>
        <w:t xml:space="preserve">≥ 30% improvement in on-time delivery rates </w:t>
      </w:r>
    </w:p>
    <w:p w14:paraId="23DCF337" w14:textId="77777777" w:rsidR="00575C2F" w:rsidRDefault="00000000">
      <w:pPr>
        <w:numPr>
          <w:ilvl w:val="0"/>
          <w:numId w:val="6"/>
        </w:numPr>
        <w:spacing w:after="0" w:line="259" w:lineRule="auto"/>
        <w:ind w:hanging="360"/>
      </w:pPr>
      <w:r>
        <w:t xml:space="preserve">Reduction of human dispatch intervention by ≥ 50% </w:t>
      </w:r>
    </w:p>
    <w:p w14:paraId="6E6B3EF9" w14:textId="77777777" w:rsidR="00575C2F" w:rsidRDefault="00000000">
      <w:pPr>
        <w:numPr>
          <w:ilvl w:val="0"/>
          <w:numId w:val="6"/>
        </w:numPr>
        <w:spacing w:after="309" w:line="259" w:lineRule="auto"/>
        <w:ind w:hanging="360"/>
      </w:pPr>
      <w:r>
        <w:t xml:space="preserve">User satisfaction (Net Promoter Score ≥ 8/10 after 3 months) </w:t>
      </w:r>
    </w:p>
    <w:p w14:paraId="235BC6ED" w14:textId="77777777" w:rsidR="00575C2F" w:rsidRDefault="00000000">
      <w:pPr>
        <w:spacing w:after="316"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0D5CF53E" wp14:editId="42390A17">
                <wp:extent cx="5944870" cy="21082"/>
                <wp:effectExtent l="0" t="0" r="0" b="0"/>
                <wp:docPr id="11578" name="Group 11578"/>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14990" name="Shape 1499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1" name="Shape 14991"/>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2" name="Shape 14992"/>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3" name="Shape 14993"/>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4" name="Shape 14994"/>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5" name="Shape 14995"/>
                        <wps:cNvSpPr/>
                        <wps:spPr>
                          <a:xfrm>
                            <a:off x="5941822"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96" name="Shape 14996"/>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97" name="Shape 14997"/>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98" name="Shape 14998"/>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78" style="width:468.1pt;height:1.66003pt;mso-position-horizontal-relative:char;mso-position-vertical-relative:line" coordsize="59448,210">
                <v:shape id="Shape 14999" style="position:absolute;width:59436;height:196;left:0;top:0;" coordsize="5943600,19685" path="m0,0l5943600,0l5943600,19685l0,19685l0,0">
                  <v:stroke weight="0pt" endcap="flat" joinstyle="miter" miterlimit="10" on="false" color="#000000" opacity="0"/>
                  <v:fill on="true" color="#a0a0a0"/>
                </v:shape>
                <v:shape id="Shape 15000" style="position:absolute;width:91;height:91;left:3;top:12;" coordsize="9144,9144" path="m0,0l9144,0l9144,9144l0,9144l0,0">
                  <v:stroke weight="0pt" endcap="flat" joinstyle="miter" miterlimit="10" on="false" color="#000000" opacity="0"/>
                  <v:fill on="true" color="#a0a0a0"/>
                </v:shape>
                <v:shape id="Shape 15001" style="position:absolute;width:59383;height:91;left:33;top:12;" coordsize="5938393,9144" path="m0,0l5938393,0l5938393,9144l0,9144l0,0">
                  <v:stroke weight="0pt" endcap="flat" joinstyle="miter" miterlimit="10" on="false" color="#000000" opacity="0"/>
                  <v:fill on="true" color="#a0a0a0"/>
                </v:shape>
                <v:shape id="Shape 15002" style="position:absolute;width:91;height:91;left:59418;top:12;" coordsize="9144,9144" path="m0,0l9144,0l9144,9144l0,9144l0,0">
                  <v:stroke weight="0pt" endcap="flat" joinstyle="miter" miterlimit="10" on="false" color="#000000" opacity="0"/>
                  <v:fill on="true" color="#a0a0a0"/>
                </v:shape>
                <v:shape id="Shape 15003" style="position:absolute;width:91;height:137;left:3;top:43;" coordsize="9144,13715" path="m0,0l9144,0l9144,13715l0,13715l0,0">
                  <v:stroke weight="0pt" endcap="flat" joinstyle="miter" miterlimit="10" on="false" color="#000000" opacity="0"/>
                  <v:fill on="true" color="#a0a0a0"/>
                </v:shape>
                <v:shape id="Shape 15004" style="position:absolute;width:91;height:137;left:59418;top:43;" coordsize="9144,13715" path="m0,0l9144,0l9144,13715l0,13715l0,0">
                  <v:stroke weight="0pt" endcap="flat" joinstyle="miter" miterlimit="10" on="false" color="#000000" opacity="0"/>
                  <v:fill on="true" color="#e3e3e3"/>
                </v:shape>
                <v:shape id="Shape 15005" style="position:absolute;width:91;height:91;left:3;top:180;" coordsize="9144,9144" path="m0,0l9144,0l9144,9144l0,9144l0,0">
                  <v:stroke weight="0pt" endcap="flat" joinstyle="miter" miterlimit="10" on="false" color="#000000" opacity="0"/>
                  <v:fill on="true" color="#e3e3e3"/>
                </v:shape>
                <v:shape id="Shape 15006" style="position:absolute;width:59383;height:91;left:33;top:180;" coordsize="5938393,9144" path="m0,0l5938393,0l5938393,9144l0,9144l0,0">
                  <v:stroke weight="0pt" endcap="flat" joinstyle="miter" miterlimit="10" on="false" color="#000000" opacity="0"/>
                  <v:fill on="true" color="#e3e3e3"/>
                </v:shape>
                <v:shape id="Shape 15007" style="position:absolute;width:91;height:91;left:59418;top:180;" coordsize="9144,9144" path="m0,0l9144,0l9144,9144l0,9144l0,0">
                  <v:stroke weight="0pt" endcap="flat" joinstyle="miter" miterlimit="10" on="false" color="#000000" opacity="0"/>
                  <v:fill on="true" color="#e3e3e3"/>
                </v:shape>
              </v:group>
            </w:pict>
          </mc:Fallback>
        </mc:AlternateContent>
      </w:r>
      <w:r>
        <w:t xml:space="preserve"> </w:t>
      </w:r>
    </w:p>
    <w:p w14:paraId="12EB3E4E" w14:textId="77777777" w:rsidR="00575C2F" w:rsidRDefault="00000000">
      <w:pPr>
        <w:pStyle w:val="Heading1"/>
        <w:ind w:left="346" w:hanging="361"/>
      </w:pPr>
      <w:r>
        <w:t xml:space="preserve">Minimum Viable Artifact (Shippable in 2 Weeks) </w:t>
      </w:r>
    </w:p>
    <w:p w14:paraId="65C1DF65" w14:textId="77777777" w:rsidR="00575C2F" w:rsidRDefault="00000000">
      <w:pPr>
        <w:spacing w:after="268"/>
        <w:ind w:right="44"/>
      </w:pPr>
      <w:r>
        <w:t xml:space="preserve">A basic Django-based web platform that allows: </w:t>
      </w:r>
    </w:p>
    <w:p w14:paraId="59A41436" w14:textId="77777777" w:rsidR="00575C2F" w:rsidRDefault="00000000">
      <w:pPr>
        <w:numPr>
          <w:ilvl w:val="0"/>
          <w:numId w:val="7"/>
        </w:numPr>
        <w:ind w:right="44" w:hanging="360"/>
      </w:pPr>
      <w:r>
        <w:t xml:space="preserve">Manual input of incoming food shipments </w:t>
      </w:r>
    </w:p>
    <w:p w14:paraId="06A83263" w14:textId="77777777" w:rsidR="00575C2F" w:rsidRDefault="00000000">
      <w:pPr>
        <w:numPr>
          <w:ilvl w:val="0"/>
          <w:numId w:val="7"/>
        </w:numPr>
        <w:ind w:right="44" w:hanging="360"/>
      </w:pPr>
      <w:r>
        <w:t xml:space="preserve">AI-generated delivery schedules using mock location and inventory data </w:t>
      </w:r>
    </w:p>
    <w:p w14:paraId="7DA1C07A" w14:textId="77777777" w:rsidR="00575C2F" w:rsidRDefault="00000000">
      <w:pPr>
        <w:numPr>
          <w:ilvl w:val="0"/>
          <w:numId w:val="7"/>
        </w:numPr>
        <w:spacing w:after="267"/>
        <w:ind w:right="44" w:hanging="360"/>
      </w:pPr>
      <w:r>
        <w:t xml:space="preserve">Real-time driver ETA simulation via a dashboard </w:t>
      </w:r>
    </w:p>
    <w:p w14:paraId="4161F138" w14:textId="77777777" w:rsidR="00575C2F" w:rsidRDefault="00000000">
      <w:pPr>
        <w:spacing w:after="311"/>
        <w:ind w:right="44"/>
      </w:pPr>
      <w:r>
        <w:rPr>
          <w:b/>
        </w:rPr>
        <w:t>Front-end:</w:t>
      </w:r>
      <w:r>
        <w:t xml:space="preserve"> Bootstrap/HTMX; </w:t>
      </w:r>
      <w:r>
        <w:rPr>
          <w:b/>
        </w:rPr>
        <w:t>Back-end:</w:t>
      </w:r>
      <w:r>
        <w:t xml:space="preserve"> Django + SQLite </w:t>
      </w:r>
    </w:p>
    <w:p w14:paraId="656FD692" w14:textId="77777777" w:rsidR="00575C2F" w:rsidRDefault="00000000">
      <w:pPr>
        <w:ind w:right="44"/>
      </w:pPr>
      <w:r>
        <w:rPr>
          <w:rFonts w:ascii="Segoe UI Emoji" w:eastAsia="Segoe UI Emoji" w:hAnsi="Segoe UI Emoji" w:cs="Segoe UI Emoji"/>
          <w:color w:val="FCD53F"/>
        </w:rPr>
        <w:t xml:space="preserve"> </w:t>
      </w:r>
      <w:r>
        <w:t xml:space="preserve"> A fully functional Django-based implementation of this MVP is available at: </w:t>
      </w:r>
    </w:p>
    <w:p w14:paraId="0E878818" w14:textId="77777777" w:rsidR="00575C2F" w:rsidRDefault="00000000">
      <w:pPr>
        <w:spacing w:after="0" w:line="259" w:lineRule="auto"/>
        <w:ind w:left="0" w:firstLine="0"/>
      </w:pPr>
      <w:hyperlink r:id="rId7">
        <w:r>
          <w:rPr>
            <w:color w:val="0000FF"/>
            <w:u w:val="single" w:color="0000FF"/>
          </w:rPr>
          <w:t xml:space="preserve">GitHub </w:t>
        </w:r>
      </w:hyperlink>
      <w:hyperlink r:id="rId8">
        <w:r>
          <w:rPr>
            <w:color w:val="0000FF"/>
            <w:u w:val="single" w:color="0000FF"/>
          </w:rPr>
          <w:t>–</w:t>
        </w:r>
      </w:hyperlink>
      <w:hyperlink r:id="rId9">
        <w:r>
          <w:rPr>
            <w:color w:val="0000FF"/>
            <w:u w:val="single" w:color="0000FF"/>
          </w:rPr>
          <w:t xml:space="preserve"> </w:t>
        </w:r>
      </w:hyperlink>
      <w:hyperlink r:id="rId10">
        <w:r>
          <w:rPr>
            <w:color w:val="0000FF"/>
            <w:u w:val="single" w:color="0000FF"/>
          </w:rPr>
          <w:t>CIDM632570 Module2Assignment Repo</w:t>
        </w:r>
      </w:hyperlink>
      <w:hyperlink r:id="rId11">
        <w:r>
          <w:t>,</w:t>
        </w:r>
      </w:hyperlink>
      <w:r>
        <w:t xml:space="preserve"> featuring HTMX-enhanced forms, </w:t>
      </w:r>
    </w:p>
    <w:p w14:paraId="007CA729" w14:textId="77777777" w:rsidR="00575C2F" w:rsidRDefault="00000000">
      <w:pPr>
        <w:spacing w:after="321"/>
        <w:ind w:right="44"/>
      </w:pPr>
      <w:r>
        <w:t xml:space="preserve">Bootstrap-styled interfaces, Django Admin integration, and mock AI-generated ETA logic. </w:t>
      </w:r>
    </w:p>
    <w:p w14:paraId="49258A57"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2144F889" wp14:editId="6DFF73FD">
                <wp:extent cx="5944870" cy="20700"/>
                <wp:effectExtent l="0" t="0" r="0" b="0"/>
                <wp:docPr id="12239" name="Group 12239"/>
                <wp:cNvGraphicFramePr/>
                <a:graphic xmlns:a="http://schemas.openxmlformats.org/drawingml/2006/main">
                  <a:graphicData uri="http://schemas.microsoft.com/office/word/2010/wordprocessingGroup">
                    <wpg:wgp>
                      <wpg:cNvGrpSpPr/>
                      <wpg:grpSpPr>
                        <a:xfrm>
                          <a:off x="0" y="0"/>
                          <a:ext cx="5944870" cy="20700"/>
                          <a:chOff x="0" y="0"/>
                          <a:chExt cx="5944870" cy="20700"/>
                        </a:xfrm>
                      </wpg:grpSpPr>
                      <wps:wsp>
                        <wps:cNvPr id="15010" name="Shape 15010"/>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11" name="Shape 15011"/>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12" name="Shape 15012"/>
                        <wps:cNvSpPr/>
                        <wps:spPr>
                          <a:xfrm>
                            <a:off x="3353" y="88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13" name="Shape 15013"/>
                        <wps:cNvSpPr/>
                        <wps:spPr>
                          <a:xfrm>
                            <a:off x="5941822"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14" name="Shape 15014"/>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15" name="Shape 15015"/>
                        <wps:cNvSpPr/>
                        <wps:spPr>
                          <a:xfrm>
                            <a:off x="5941822"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16" name="Shape 15016"/>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17" name="Shape 15017"/>
                        <wps:cNvSpPr/>
                        <wps:spPr>
                          <a:xfrm>
                            <a:off x="3353" y="1765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18" name="Shape 15018"/>
                        <wps:cNvSpPr/>
                        <wps:spPr>
                          <a:xfrm>
                            <a:off x="5941822"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39" style="width:468.1pt;height:1.62994pt;mso-position-horizontal-relative:char;mso-position-vertical-relative:line" coordsize="59448,207">
                <v:shape id="Shape 15019" style="position:absolute;width:59436;height:203;left:0;top:0;" coordsize="5943600,20320" path="m0,0l5943600,0l5943600,20320l0,20320l0,0">
                  <v:stroke weight="0pt" endcap="flat" joinstyle="miter" miterlimit="10" on="false" color="#000000" opacity="0"/>
                  <v:fill on="true" color="#a0a0a0"/>
                </v:shape>
                <v:shape id="Shape 15020" style="position:absolute;width:91;height:91;left:3;top:8;" coordsize="9144,9144" path="m0,0l9144,0l9144,9144l0,9144l0,0">
                  <v:stroke weight="0pt" endcap="flat" joinstyle="miter" miterlimit="10" on="false" color="#000000" opacity="0"/>
                  <v:fill on="true" color="#a0a0a0"/>
                </v:shape>
                <v:shape id="Shape 15021" style="position:absolute;width:59383;height:91;left:33;top:8;" coordsize="5938393,9144" path="m0,0l5938393,0l5938393,9144l0,9144l0,0">
                  <v:stroke weight="0pt" endcap="flat" joinstyle="miter" miterlimit="10" on="false" color="#000000" opacity="0"/>
                  <v:fill on="true" color="#a0a0a0"/>
                </v:shape>
                <v:shape id="Shape 15022" style="position:absolute;width:91;height:91;left:59418;top:8;" coordsize="9144,9144" path="m0,0l9144,0l9144,9144l0,9144l0,0">
                  <v:stroke weight="0pt" endcap="flat" joinstyle="miter" miterlimit="10" on="false" color="#000000" opacity="0"/>
                  <v:fill on="true" color="#a0a0a0"/>
                </v:shape>
                <v:shape id="Shape 15023" style="position:absolute;width:91;height:137;left:3;top:39;" coordsize="9144,13716" path="m0,0l9144,0l9144,13716l0,13716l0,0">
                  <v:stroke weight="0pt" endcap="flat" joinstyle="miter" miterlimit="10" on="false" color="#000000" opacity="0"/>
                  <v:fill on="true" color="#a0a0a0"/>
                </v:shape>
                <v:shape id="Shape 15024" style="position:absolute;width:91;height:137;left:59418;top:39;" coordsize="9144,13716" path="m0,0l9144,0l9144,13716l0,13716l0,0">
                  <v:stroke weight="0pt" endcap="flat" joinstyle="miter" miterlimit="10" on="false" color="#000000" opacity="0"/>
                  <v:fill on="true" color="#e3e3e3"/>
                </v:shape>
                <v:shape id="Shape 15025" style="position:absolute;width:91;height:91;left:3;top:176;" coordsize="9144,9144" path="m0,0l9144,0l9144,9144l0,9144l0,0">
                  <v:stroke weight="0pt" endcap="flat" joinstyle="miter" miterlimit="10" on="false" color="#000000" opacity="0"/>
                  <v:fill on="true" color="#e3e3e3"/>
                </v:shape>
                <v:shape id="Shape 15026" style="position:absolute;width:59383;height:91;left:33;top:176;" coordsize="5938393,9144" path="m0,0l5938393,0l5938393,9144l0,9144l0,0">
                  <v:stroke weight="0pt" endcap="flat" joinstyle="miter" miterlimit="10" on="false" color="#000000" opacity="0"/>
                  <v:fill on="true" color="#e3e3e3"/>
                </v:shape>
                <v:shape id="Shape 15027" style="position:absolute;width:91;height:91;left:59418;top:176;" coordsize="9144,9144" path="m0,0l9144,0l9144,9144l0,9144l0,0">
                  <v:stroke weight="0pt" endcap="flat" joinstyle="miter" miterlimit="10" on="false" color="#000000" opacity="0"/>
                  <v:fill on="true" color="#e3e3e3"/>
                </v:shape>
              </v:group>
            </w:pict>
          </mc:Fallback>
        </mc:AlternateContent>
      </w:r>
      <w:r>
        <w:t xml:space="preserve"> </w:t>
      </w:r>
    </w:p>
    <w:p w14:paraId="4038F928" w14:textId="77777777" w:rsidR="00575C2F" w:rsidRDefault="00000000">
      <w:pPr>
        <w:pStyle w:val="Heading1"/>
        <w:ind w:left="346" w:hanging="361"/>
      </w:pPr>
      <w:r>
        <w:t xml:space="preserve">System Sketch </w:t>
      </w:r>
    </w:p>
    <w:p w14:paraId="64BB58C2" w14:textId="77777777" w:rsidR="00575C2F" w:rsidRDefault="00000000">
      <w:pPr>
        <w:spacing w:after="269"/>
        <w:ind w:right="44"/>
      </w:pPr>
      <w:r>
        <w:t xml:space="preserve">Includes a labeled block diagram highlighting:  </w:t>
      </w:r>
    </w:p>
    <w:p w14:paraId="0248F388" w14:textId="77777777" w:rsidR="00575C2F" w:rsidRDefault="00000000">
      <w:pPr>
        <w:numPr>
          <w:ilvl w:val="0"/>
          <w:numId w:val="8"/>
        </w:numPr>
        <w:ind w:right="44" w:hanging="360"/>
      </w:pPr>
      <w:r>
        <w:t xml:space="preserve">Front-end: Ordering Interface </w:t>
      </w:r>
    </w:p>
    <w:p w14:paraId="43B34ED8" w14:textId="77777777" w:rsidR="00575C2F" w:rsidRDefault="00000000">
      <w:pPr>
        <w:numPr>
          <w:ilvl w:val="0"/>
          <w:numId w:val="8"/>
        </w:numPr>
        <w:ind w:right="44" w:hanging="360"/>
      </w:pPr>
      <w:r>
        <w:t xml:space="preserve">AI Layer: Route Optimizer, Inventory Sync, ETA Predictor </w:t>
      </w:r>
    </w:p>
    <w:p w14:paraId="50E49547" w14:textId="77777777" w:rsidR="00575C2F" w:rsidRDefault="00000000">
      <w:pPr>
        <w:numPr>
          <w:ilvl w:val="0"/>
          <w:numId w:val="8"/>
        </w:numPr>
        <w:ind w:right="44" w:hanging="360"/>
      </w:pPr>
      <w:r>
        <w:t xml:space="preserve">Back-end: Django server, database layer, and regional warehouse API simulation </w:t>
      </w:r>
    </w:p>
    <w:p w14:paraId="6C3FA958" w14:textId="77777777" w:rsidR="00575C2F" w:rsidRDefault="00000000">
      <w:pPr>
        <w:numPr>
          <w:ilvl w:val="0"/>
          <w:numId w:val="8"/>
        </w:numPr>
        <w:spacing w:after="268"/>
        <w:ind w:right="44" w:hanging="360"/>
      </w:pPr>
      <w:r>
        <w:t xml:space="preserve">Clients: Grocery chain, Airline catering, Local restaurant </w:t>
      </w:r>
    </w:p>
    <w:p w14:paraId="61508C07" w14:textId="77777777" w:rsidR="00575C2F" w:rsidRDefault="00000000">
      <w:pPr>
        <w:spacing w:after="307" w:line="259" w:lineRule="auto"/>
        <w:ind w:left="360" w:firstLine="0"/>
      </w:pPr>
      <w:r>
        <w:rPr>
          <w:b/>
          <w:i/>
        </w:rPr>
        <w:t xml:space="preserve">Diagrams are at “16. Appendix A: System Diagrams” </w:t>
      </w:r>
    </w:p>
    <w:p w14:paraId="6A18DA82"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7C11910A" wp14:editId="48F62EA2">
                <wp:extent cx="5944870" cy="20955"/>
                <wp:effectExtent l="0" t="0" r="0" b="0"/>
                <wp:docPr id="12240" name="Group 12240"/>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15030" name="Shape 15030"/>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31" name="Shape 1503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32" name="Shape 15032"/>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33" name="Shape 15033"/>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34" name="Shape 15034"/>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35" name="Shape 15035"/>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36" name="Shape 1503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37" name="Shape 15037"/>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38" name="Shape 15038"/>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40" style="width:468.1pt;height:1.64999pt;mso-position-horizontal-relative:char;mso-position-vertical-relative:line" coordsize="59448,209">
                <v:shape id="Shape 15039" style="position:absolute;width:59436;height:203;left:0;top:0;" coordsize="5943600,20320" path="m0,0l5943600,0l5943600,20320l0,20320l0,0">
                  <v:stroke weight="0pt" endcap="flat" joinstyle="miter" miterlimit="10" on="false" color="#000000" opacity="0"/>
                  <v:fill on="true" color="#a0a0a0"/>
                </v:shape>
                <v:shape id="Shape 15040" style="position:absolute;width:91;height:91;left:3;top:11;" coordsize="9144,9144" path="m0,0l9144,0l9144,9144l0,9144l0,0">
                  <v:stroke weight="0pt" endcap="flat" joinstyle="miter" miterlimit="10" on="false" color="#000000" opacity="0"/>
                  <v:fill on="true" color="#a0a0a0"/>
                </v:shape>
                <v:shape id="Shape 15041" style="position:absolute;width:59383;height:91;left:33;top:11;" coordsize="5938393,9144" path="m0,0l5938393,0l5938393,9144l0,9144l0,0">
                  <v:stroke weight="0pt" endcap="flat" joinstyle="miter" miterlimit="10" on="false" color="#000000" opacity="0"/>
                  <v:fill on="true" color="#a0a0a0"/>
                </v:shape>
                <v:shape id="Shape 15042" style="position:absolute;width:91;height:91;left:59418;top:11;" coordsize="9144,9144" path="m0,0l9144,0l9144,9144l0,9144l0,0">
                  <v:stroke weight="0pt" endcap="flat" joinstyle="miter" miterlimit="10" on="false" color="#000000" opacity="0"/>
                  <v:fill on="true" color="#a0a0a0"/>
                </v:shape>
                <v:shape id="Shape 15043" style="position:absolute;width:91;height:137;left:3;top:41;" coordsize="9144,13716" path="m0,0l9144,0l9144,13716l0,13716l0,0">
                  <v:stroke weight="0pt" endcap="flat" joinstyle="miter" miterlimit="10" on="false" color="#000000" opacity="0"/>
                  <v:fill on="true" color="#a0a0a0"/>
                </v:shape>
                <v:shape id="Shape 15044" style="position:absolute;width:91;height:137;left:59418;top:41;" coordsize="9144,13716" path="m0,0l9144,0l9144,13716l0,13716l0,0">
                  <v:stroke weight="0pt" endcap="flat" joinstyle="miter" miterlimit="10" on="false" color="#000000" opacity="0"/>
                  <v:fill on="true" color="#e3e3e3"/>
                </v:shape>
                <v:shape id="Shape 15045" style="position:absolute;width:91;height:91;left:3;top:179;" coordsize="9144,9144" path="m0,0l9144,0l9144,9144l0,9144l0,0">
                  <v:stroke weight="0pt" endcap="flat" joinstyle="miter" miterlimit="10" on="false" color="#000000" opacity="0"/>
                  <v:fill on="true" color="#e3e3e3"/>
                </v:shape>
                <v:shape id="Shape 15046" style="position:absolute;width:59383;height:91;left:33;top:179;" coordsize="5938393,9144" path="m0,0l5938393,0l5938393,9144l0,9144l0,0">
                  <v:stroke weight="0pt" endcap="flat" joinstyle="miter" miterlimit="10" on="false" color="#000000" opacity="0"/>
                  <v:fill on="true" color="#e3e3e3"/>
                </v:shape>
                <v:shape id="Shape 15047" style="position:absolute;width:91;height:91;left:59418;top:179;" coordsize="9144,9144" path="m0,0l9144,0l9144,9144l0,9144l0,0">
                  <v:stroke weight="0pt" endcap="flat" joinstyle="miter" miterlimit="10" on="false" color="#000000" opacity="0"/>
                  <v:fill on="true" color="#e3e3e3"/>
                </v:shape>
              </v:group>
            </w:pict>
          </mc:Fallback>
        </mc:AlternateContent>
      </w:r>
      <w:r>
        <w:t xml:space="preserve"> </w:t>
      </w:r>
    </w:p>
    <w:p w14:paraId="568391A1" w14:textId="77777777" w:rsidR="00575C2F" w:rsidRDefault="00000000">
      <w:pPr>
        <w:pStyle w:val="Heading1"/>
        <w:ind w:left="346" w:hanging="361"/>
      </w:pPr>
      <w:r>
        <w:t xml:space="preserve">Evidence Base </w:t>
      </w:r>
    </w:p>
    <w:p w14:paraId="1076B69E" w14:textId="77777777" w:rsidR="00575C2F" w:rsidRDefault="00000000">
      <w:pPr>
        <w:numPr>
          <w:ilvl w:val="0"/>
          <w:numId w:val="9"/>
        </w:numPr>
        <w:ind w:right="44" w:hanging="360"/>
      </w:pPr>
      <w:r>
        <w:t xml:space="preserve">McKinsey Report on AI in food logistics (2024) </w:t>
      </w:r>
    </w:p>
    <w:p w14:paraId="354878CE" w14:textId="77777777" w:rsidR="00575C2F" w:rsidRDefault="00000000">
      <w:pPr>
        <w:numPr>
          <w:ilvl w:val="0"/>
          <w:numId w:val="9"/>
        </w:numPr>
        <w:ind w:right="44" w:hanging="360"/>
      </w:pPr>
      <w:r>
        <w:t xml:space="preserve">NIST AI RMF for AI risk governance alignment </w:t>
      </w:r>
    </w:p>
    <w:p w14:paraId="384F5386" w14:textId="77777777" w:rsidR="00575C2F" w:rsidRDefault="00000000">
      <w:pPr>
        <w:numPr>
          <w:ilvl w:val="0"/>
          <w:numId w:val="9"/>
        </w:numPr>
        <w:spacing w:after="320"/>
        <w:ind w:right="44" w:hanging="360"/>
      </w:pPr>
      <w:r>
        <w:t xml:space="preserve">IEEE Supply Chain Standards on traceability and reliability </w:t>
      </w:r>
    </w:p>
    <w:p w14:paraId="5644099B" w14:textId="77777777" w:rsidR="00575C2F" w:rsidRDefault="00000000">
      <w:pPr>
        <w:spacing w:after="317" w:line="259" w:lineRule="auto"/>
        <w:ind w:left="0" w:firstLine="0"/>
        <w:jc w:val="right"/>
      </w:pPr>
      <w:r>
        <w:rPr>
          <w:rFonts w:ascii="Calibri" w:eastAsia="Calibri" w:hAnsi="Calibri" w:cs="Calibri"/>
          <w:noProof/>
          <w:sz w:val="22"/>
        </w:rPr>
        <mc:AlternateContent>
          <mc:Choice Requires="wpg">
            <w:drawing>
              <wp:inline distT="0" distB="0" distL="0" distR="0" wp14:anchorId="2767DC63" wp14:editId="567E8C25">
                <wp:extent cx="5944870" cy="20447"/>
                <wp:effectExtent l="0" t="0" r="0" b="0"/>
                <wp:docPr id="12241" name="Group 12241"/>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15050" name="Shape 1505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51" name="Shape 1505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52" name="Shape 15052"/>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53" name="Shape 15053"/>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54" name="Shape 1505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55" name="Shape 15055"/>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56" name="Shape 1505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57" name="Shape 15057"/>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58" name="Shape 15058"/>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41" style="width:468.1pt;height:1.60999pt;mso-position-horizontal-relative:char;mso-position-vertical-relative:line" coordsize="59448,204">
                <v:shape id="Shape 15059" style="position:absolute;width:59436;height:196;left:0;top:0;" coordsize="5943600,19685" path="m0,0l5943600,0l5943600,19685l0,19685l0,0">
                  <v:stroke weight="0pt" endcap="flat" joinstyle="miter" miterlimit="10" on="false" color="#000000" opacity="0"/>
                  <v:fill on="true" color="#a0a0a0"/>
                </v:shape>
                <v:shape id="Shape 15060" style="position:absolute;width:91;height:91;left:3;top:6;" coordsize="9144,9144" path="m0,0l9144,0l9144,9144l0,9144l0,0">
                  <v:stroke weight="0pt" endcap="flat" joinstyle="miter" miterlimit="10" on="false" color="#000000" opacity="0"/>
                  <v:fill on="true" color="#a0a0a0"/>
                </v:shape>
                <v:shape id="Shape 15061" style="position:absolute;width:59383;height:91;left:33;top:6;" coordsize="5938393,9144" path="m0,0l5938393,0l5938393,9144l0,9144l0,0">
                  <v:stroke weight="0pt" endcap="flat" joinstyle="miter" miterlimit="10" on="false" color="#000000" opacity="0"/>
                  <v:fill on="true" color="#a0a0a0"/>
                </v:shape>
                <v:shape id="Shape 15062" style="position:absolute;width:91;height:91;left:59418;top:6;" coordsize="9144,9144" path="m0,0l9144,0l9144,9144l0,9144l0,0">
                  <v:stroke weight="0pt" endcap="flat" joinstyle="miter" miterlimit="10" on="false" color="#000000" opacity="0"/>
                  <v:fill on="true" color="#a0a0a0"/>
                </v:shape>
                <v:shape id="Shape 15063" style="position:absolute;width:91;height:137;left:3;top:36;" coordsize="9144,13716" path="m0,0l9144,0l9144,13716l0,13716l0,0">
                  <v:stroke weight="0pt" endcap="flat" joinstyle="miter" miterlimit="10" on="false" color="#000000" opacity="0"/>
                  <v:fill on="true" color="#a0a0a0"/>
                </v:shape>
                <v:shape id="Shape 15064" style="position:absolute;width:91;height:137;left:59418;top:36;" coordsize="9144,13716" path="m0,0l9144,0l9144,13716l0,13716l0,0">
                  <v:stroke weight="0pt" endcap="flat" joinstyle="miter" miterlimit="10" on="false" color="#000000" opacity="0"/>
                  <v:fill on="true" color="#e3e3e3"/>
                </v:shape>
                <v:shape id="Shape 15065" style="position:absolute;width:91;height:91;left:3;top:173;" coordsize="9144,9144" path="m0,0l9144,0l9144,9144l0,9144l0,0">
                  <v:stroke weight="0pt" endcap="flat" joinstyle="miter" miterlimit="10" on="false" color="#000000" opacity="0"/>
                  <v:fill on="true" color="#e3e3e3"/>
                </v:shape>
                <v:shape id="Shape 15066" style="position:absolute;width:59383;height:91;left:33;top:173;" coordsize="5938393,9144" path="m0,0l5938393,0l5938393,9144l0,9144l0,0">
                  <v:stroke weight="0pt" endcap="flat" joinstyle="miter" miterlimit="10" on="false" color="#000000" opacity="0"/>
                  <v:fill on="true" color="#e3e3e3"/>
                </v:shape>
                <v:shape id="Shape 15067" style="position:absolute;width:91;height:91;left:59418;top:173;" coordsize="9144,9144" path="m0,0l9144,0l9144,9144l0,9144l0,0">
                  <v:stroke weight="0pt" endcap="flat" joinstyle="miter" miterlimit="10" on="false" color="#000000" opacity="0"/>
                  <v:fill on="true" color="#e3e3e3"/>
                </v:shape>
              </v:group>
            </w:pict>
          </mc:Fallback>
        </mc:AlternateContent>
      </w:r>
      <w:r>
        <w:t xml:space="preserve"> </w:t>
      </w:r>
    </w:p>
    <w:p w14:paraId="0B31558E" w14:textId="77777777" w:rsidR="00575C2F" w:rsidRDefault="00000000">
      <w:pPr>
        <w:pStyle w:val="Heading1"/>
        <w:ind w:left="346" w:hanging="361"/>
      </w:pPr>
      <w:r>
        <w:t xml:space="preserve">Risk Registry </w:t>
      </w:r>
    </w:p>
    <w:p w14:paraId="7EABDEAE" w14:textId="77777777" w:rsidR="00575C2F" w:rsidRDefault="00000000">
      <w:pPr>
        <w:spacing w:after="265"/>
        <w:ind w:right="44"/>
      </w:pPr>
      <w:r>
        <w:t xml:space="preserve">Risk Severity column uses red, yellow, and green scale based on Impact + Likelihood. </w:t>
      </w:r>
    </w:p>
    <w:p w14:paraId="228ABEF6" w14:textId="77777777" w:rsidR="00575C2F" w:rsidRDefault="00000000">
      <w:pPr>
        <w:spacing w:after="0" w:line="259" w:lineRule="auto"/>
        <w:ind w:left="-5"/>
      </w:pPr>
      <w:r>
        <w:rPr>
          <w:b/>
        </w:rPr>
        <w:t xml:space="preserve">Severity Scale: </w:t>
      </w:r>
    </w:p>
    <w:tbl>
      <w:tblPr>
        <w:tblStyle w:val="TableGrid"/>
        <w:tblW w:w="6479" w:type="dxa"/>
        <w:tblInd w:w="5" w:type="dxa"/>
        <w:tblCellMar>
          <w:top w:w="62" w:type="dxa"/>
          <w:left w:w="108" w:type="dxa"/>
          <w:bottom w:w="0" w:type="dxa"/>
          <w:right w:w="48" w:type="dxa"/>
        </w:tblCellMar>
        <w:tblLook w:val="04A0" w:firstRow="1" w:lastRow="0" w:firstColumn="1" w:lastColumn="0" w:noHBand="0" w:noVBand="1"/>
      </w:tblPr>
      <w:tblGrid>
        <w:gridCol w:w="1056"/>
        <w:gridCol w:w="1313"/>
        <w:gridCol w:w="4110"/>
      </w:tblGrid>
      <w:tr w:rsidR="00575C2F" w14:paraId="6439E5BE" w14:textId="77777777">
        <w:trPr>
          <w:trHeight w:val="286"/>
        </w:trPr>
        <w:tc>
          <w:tcPr>
            <w:tcW w:w="1056" w:type="dxa"/>
            <w:tcBorders>
              <w:top w:val="single" w:sz="4" w:space="0" w:color="000000"/>
              <w:left w:val="single" w:sz="4" w:space="0" w:color="000000"/>
              <w:bottom w:val="single" w:sz="4" w:space="0" w:color="000000"/>
              <w:right w:val="single" w:sz="4" w:space="0" w:color="000000"/>
            </w:tcBorders>
          </w:tcPr>
          <w:p w14:paraId="3FCC9FAF" w14:textId="77777777" w:rsidR="00575C2F" w:rsidRDefault="00000000">
            <w:pPr>
              <w:spacing w:after="0" w:line="259" w:lineRule="auto"/>
              <w:ind w:left="0" w:firstLine="0"/>
            </w:pPr>
            <w:r>
              <w:rPr>
                <w:b/>
              </w:rPr>
              <w:lastRenderedPageBreak/>
              <w:t xml:space="preserve">Severity </w:t>
            </w:r>
          </w:p>
        </w:tc>
        <w:tc>
          <w:tcPr>
            <w:tcW w:w="1313" w:type="dxa"/>
            <w:tcBorders>
              <w:top w:val="single" w:sz="4" w:space="0" w:color="000000"/>
              <w:left w:val="single" w:sz="4" w:space="0" w:color="000000"/>
              <w:bottom w:val="single" w:sz="4" w:space="0" w:color="000000"/>
              <w:right w:val="single" w:sz="4" w:space="0" w:color="000000"/>
            </w:tcBorders>
          </w:tcPr>
          <w:p w14:paraId="2816DEE2" w14:textId="77777777" w:rsidR="00575C2F" w:rsidRDefault="00000000">
            <w:pPr>
              <w:spacing w:after="0" w:line="259" w:lineRule="auto"/>
              <w:ind w:left="0" w:right="62" w:firstLine="0"/>
              <w:jc w:val="center"/>
            </w:pPr>
            <w:r>
              <w:rPr>
                <w:b/>
              </w:rPr>
              <w:t xml:space="preserve">Color </w:t>
            </w:r>
          </w:p>
        </w:tc>
        <w:tc>
          <w:tcPr>
            <w:tcW w:w="4109" w:type="dxa"/>
            <w:tcBorders>
              <w:top w:val="single" w:sz="4" w:space="0" w:color="000000"/>
              <w:left w:val="single" w:sz="4" w:space="0" w:color="000000"/>
              <w:bottom w:val="single" w:sz="4" w:space="0" w:color="000000"/>
              <w:right w:val="single" w:sz="4" w:space="0" w:color="000000"/>
            </w:tcBorders>
          </w:tcPr>
          <w:p w14:paraId="10714392" w14:textId="77777777" w:rsidR="00575C2F" w:rsidRDefault="00000000">
            <w:pPr>
              <w:spacing w:after="0" w:line="259" w:lineRule="auto"/>
              <w:ind w:left="0" w:right="61" w:firstLine="0"/>
              <w:jc w:val="center"/>
            </w:pPr>
            <w:r>
              <w:rPr>
                <w:b/>
              </w:rPr>
              <w:t xml:space="preserve">Meaning </w:t>
            </w:r>
          </w:p>
        </w:tc>
      </w:tr>
      <w:tr w:rsidR="00575C2F" w14:paraId="557EEA0D" w14:textId="77777777">
        <w:trPr>
          <w:trHeight w:val="329"/>
        </w:trPr>
        <w:tc>
          <w:tcPr>
            <w:tcW w:w="1056" w:type="dxa"/>
            <w:tcBorders>
              <w:top w:val="single" w:sz="4" w:space="0" w:color="000000"/>
              <w:left w:val="single" w:sz="4" w:space="0" w:color="000000"/>
              <w:bottom w:val="single" w:sz="4" w:space="0" w:color="000000"/>
              <w:right w:val="single" w:sz="4" w:space="0" w:color="000000"/>
            </w:tcBorders>
          </w:tcPr>
          <w:p w14:paraId="1C2FA296" w14:textId="77777777" w:rsidR="00575C2F" w:rsidRDefault="00000000">
            <w:pPr>
              <w:spacing w:after="0" w:line="259" w:lineRule="auto"/>
              <w:ind w:left="0" w:firstLine="0"/>
            </w:pPr>
            <w:r>
              <w:t xml:space="preserve">High </w:t>
            </w:r>
          </w:p>
        </w:tc>
        <w:tc>
          <w:tcPr>
            <w:tcW w:w="1313" w:type="dxa"/>
            <w:tcBorders>
              <w:top w:val="single" w:sz="4" w:space="0" w:color="000000"/>
              <w:left w:val="single" w:sz="4" w:space="0" w:color="000000"/>
              <w:bottom w:val="single" w:sz="4" w:space="0" w:color="000000"/>
              <w:right w:val="single" w:sz="4" w:space="0" w:color="000000"/>
            </w:tcBorders>
          </w:tcPr>
          <w:p w14:paraId="6A7D11EE" w14:textId="77777777" w:rsidR="00575C2F" w:rsidRDefault="00000000">
            <w:pPr>
              <w:spacing w:after="0" w:line="259" w:lineRule="auto"/>
              <w:ind w:left="0" w:firstLine="0"/>
            </w:pPr>
            <w:r>
              <w:rPr>
                <w:rFonts w:ascii="Segoe UI Emoji" w:eastAsia="Segoe UI Emoji" w:hAnsi="Segoe UI Emoji" w:cs="Segoe UI Emoji"/>
                <w:color w:val="F8312F"/>
              </w:rPr>
              <w:t xml:space="preserve"> </w:t>
            </w:r>
            <w:r>
              <w:t xml:space="preserve"> Red </w:t>
            </w:r>
          </w:p>
        </w:tc>
        <w:tc>
          <w:tcPr>
            <w:tcW w:w="4109" w:type="dxa"/>
            <w:tcBorders>
              <w:top w:val="single" w:sz="4" w:space="0" w:color="000000"/>
              <w:left w:val="single" w:sz="4" w:space="0" w:color="000000"/>
              <w:bottom w:val="single" w:sz="4" w:space="0" w:color="000000"/>
              <w:right w:val="single" w:sz="4" w:space="0" w:color="000000"/>
            </w:tcBorders>
          </w:tcPr>
          <w:p w14:paraId="5B25D590" w14:textId="77777777" w:rsidR="00575C2F" w:rsidRDefault="00000000">
            <w:pPr>
              <w:spacing w:after="0" w:line="259" w:lineRule="auto"/>
              <w:ind w:left="0" w:firstLine="0"/>
            </w:pPr>
            <w:r>
              <w:t xml:space="preserve">Significant impact and high likelihood </w:t>
            </w:r>
          </w:p>
        </w:tc>
      </w:tr>
      <w:tr w:rsidR="00575C2F" w14:paraId="5E222F82" w14:textId="77777777">
        <w:trPr>
          <w:trHeight w:val="331"/>
        </w:trPr>
        <w:tc>
          <w:tcPr>
            <w:tcW w:w="1056" w:type="dxa"/>
            <w:tcBorders>
              <w:top w:val="single" w:sz="4" w:space="0" w:color="000000"/>
              <w:left w:val="single" w:sz="4" w:space="0" w:color="000000"/>
              <w:bottom w:val="single" w:sz="4" w:space="0" w:color="000000"/>
              <w:right w:val="single" w:sz="4" w:space="0" w:color="000000"/>
            </w:tcBorders>
          </w:tcPr>
          <w:p w14:paraId="00E5CE6A" w14:textId="77777777" w:rsidR="00575C2F" w:rsidRDefault="00000000">
            <w:pPr>
              <w:spacing w:after="0" w:line="259" w:lineRule="auto"/>
              <w:ind w:left="0" w:firstLine="0"/>
              <w:jc w:val="both"/>
            </w:pPr>
            <w:r>
              <w:t xml:space="preserve">Medium </w:t>
            </w:r>
          </w:p>
        </w:tc>
        <w:tc>
          <w:tcPr>
            <w:tcW w:w="1313" w:type="dxa"/>
            <w:tcBorders>
              <w:top w:val="single" w:sz="4" w:space="0" w:color="000000"/>
              <w:left w:val="single" w:sz="4" w:space="0" w:color="000000"/>
              <w:bottom w:val="single" w:sz="4" w:space="0" w:color="000000"/>
              <w:right w:val="single" w:sz="4" w:space="0" w:color="000000"/>
            </w:tcBorders>
          </w:tcPr>
          <w:p w14:paraId="0B2C7C3F" w14:textId="77777777" w:rsidR="00575C2F" w:rsidRDefault="00000000">
            <w:pPr>
              <w:spacing w:after="0" w:line="259" w:lineRule="auto"/>
              <w:ind w:left="0" w:firstLine="0"/>
              <w:jc w:val="both"/>
            </w:pPr>
            <w:r>
              <w:rPr>
                <w:rFonts w:ascii="Segoe UI Emoji" w:eastAsia="Segoe UI Emoji" w:hAnsi="Segoe UI Emoji" w:cs="Segoe UI Emoji"/>
                <w:color w:val="FCD53F"/>
              </w:rPr>
              <w:t xml:space="preserve"> </w:t>
            </w:r>
            <w:r>
              <w:t xml:space="preserve"> Yellow </w:t>
            </w:r>
          </w:p>
        </w:tc>
        <w:tc>
          <w:tcPr>
            <w:tcW w:w="4109" w:type="dxa"/>
            <w:tcBorders>
              <w:top w:val="single" w:sz="4" w:space="0" w:color="000000"/>
              <w:left w:val="single" w:sz="4" w:space="0" w:color="000000"/>
              <w:bottom w:val="single" w:sz="4" w:space="0" w:color="000000"/>
              <w:right w:val="single" w:sz="4" w:space="0" w:color="000000"/>
            </w:tcBorders>
          </w:tcPr>
          <w:p w14:paraId="44A73828" w14:textId="77777777" w:rsidR="00575C2F" w:rsidRDefault="00000000">
            <w:pPr>
              <w:spacing w:after="0" w:line="259" w:lineRule="auto"/>
              <w:ind w:left="0" w:firstLine="0"/>
            </w:pPr>
            <w:r>
              <w:t xml:space="preserve">Moderate impact or mitigated likelihood </w:t>
            </w:r>
          </w:p>
        </w:tc>
      </w:tr>
      <w:tr w:rsidR="00575C2F" w14:paraId="51343090" w14:textId="77777777">
        <w:trPr>
          <w:trHeight w:val="329"/>
        </w:trPr>
        <w:tc>
          <w:tcPr>
            <w:tcW w:w="1056" w:type="dxa"/>
            <w:tcBorders>
              <w:top w:val="single" w:sz="4" w:space="0" w:color="000000"/>
              <w:left w:val="single" w:sz="4" w:space="0" w:color="000000"/>
              <w:bottom w:val="single" w:sz="4" w:space="0" w:color="000000"/>
              <w:right w:val="single" w:sz="4" w:space="0" w:color="000000"/>
            </w:tcBorders>
          </w:tcPr>
          <w:p w14:paraId="60856FA2" w14:textId="77777777" w:rsidR="00575C2F" w:rsidRDefault="00000000">
            <w:pPr>
              <w:spacing w:after="0" w:line="259" w:lineRule="auto"/>
              <w:ind w:left="0" w:firstLine="0"/>
            </w:pPr>
            <w:r>
              <w:t xml:space="preserve">Low </w:t>
            </w:r>
          </w:p>
        </w:tc>
        <w:tc>
          <w:tcPr>
            <w:tcW w:w="1313" w:type="dxa"/>
            <w:tcBorders>
              <w:top w:val="single" w:sz="4" w:space="0" w:color="000000"/>
              <w:left w:val="single" w:sz="4" w:space="0" w:color="000000"/>
              <w:bottom w:val="single" w:sz="4" w:space="0" w:color="000000"/>
              <w:right w:val="single" w:sz="4" w:space="0" w:color="000000"/>
            </w:tcBorders>
          </w:tcPr>
          <w:p w14:paraId="7A1878C8" w14:textId="77777777" w:rsidR="00575C2F" w:rsidRDefault="00000000">
            <w:pPr>
              <w:spacing w:after="0" w:line="259" w:lineRule="auto"/>
              <w:ind w:left="0" w:firstLine="0"/>
            </w:pPr>
            <w:r>
              <w:rPr>
                <w:rFonts w:ascii="Segoe UI Emoji" w:eastAsia="Segoe UI Emoji" w:hAnsi="Segoe UI Emoji" w:cs="Segoe UI Emoji"/>
                <w:color w:val="00D26A"/>
              </w:rPr>
              <w:t xml:space="preserve"> </w:t>
            </w:r>
            <w:r>
              <w:t xml:space="preserve"> Green </w:t>
            </w:r>
          </w:p>
        </w:tc>
        <w:tc>
          <w:tcPr>
            <w:tcW w:w="4109" w:type="dxa"/>
            <w:tcBorders>
              <w:top w:val="single" w:sz="4" w:space="0" w:color="000000"/>
              <w:left w:val="single" w:sz="4" w:space="0" w:color="000000"/>
              <w:bottom w:val="single" w:sz="4" w:space="0" w:color="000000"/>
              <w:right w:val="single" w:sz="4" w:space="0" w:color="000000"/>
            </w:tcBorders>
          </w:tcPr>
          <w:p w14:paraId="17DE962E" w14:textId="77777777" w:rsidR="00575C2F" w:rsidRDefault="00000000">
            <w:pPr>
              <w:spacing w:after="0" w:line="259" w:lineRule="auto"/>
              <w:ind w:left="0" w:firstLine="0"/>
            </w:pPr>
            <w:r>
              <w:t xml:space="preserve">Minor impact, well-controlled </w:t>
            </w:r>
          </w:p>
        </w:tc>
      </w:tr>
    </w:tbl>
    <w:p w14:paraId="5A37D396" w14:textId="77777777" w:rsidR="00575C2F" w:rsidRDefault="00000000">
      <w:pPr>
        <w:spacing w:after="0" w:line="259" w:lineRule="auto"/>
        <w:ind w:left="0" w:firstLine="0"/>
      </w:pPr>
      <w:r>
        <w:t xml:space="preserve"> </w:t>
      </w:r>
    </w:p>
    <w:p w14:paraId="2ABD0214" w14:textId="77777777" w:rsidR="00575C2F" w:rsidRDefault="00000000">
      <w:pPr>
        <w:spacing w:after="0" w:line="259" w:lineRule="auto"/>
        <w:ind w:left="0" w:firstLine="0"/>
      </w:pPr>
      <w:r>
        <w:t xml:space="preserve"> </w:t>
      </w:r>
    </w:p>
    <w:tbl>
      <w:tblPr>
        <w:tblStyle w:val="TableGrid"/>
        <w:tblW w:w="8142" w:type="dxa"/>
        <w:tblInd w:w="5" w:type="dxa"/>
        <w:tblCellMar>
          <w:top w:w="62" w:type="dxa"/>
          <w:left w:w="106" w:type="dxa"/>
          <w:bottom w:w="0" w:type="dxa"/>
          <w:right w:w="48" w:type="dxa"/>
        </w:tblCellMar>
        <w:tblLook w:val="04A0" w:firstRow="1" w:lastRow="0" w:firstColumn="1" w:lastColumn="0" w:noHBand="0" w:noVBand="1"/>
      </w:tblPr>
      <w:tblGrid>
        <w:gridCol w:w="2511"/>
        <w:gridCol w:w="2342"/>
        <w:gridCol w:w="3289"/>
      </w:tblGrid>
      <w:tr w:rsidR="00575C2F" w14:paraId="6F68694D" w14:textId="77777777">
        <w:trPr>
          <w:trHeight w:val="286"/>
        </w:trPr>
        <w:tc>
          <w:tcPr>
            <w:tcW w:w="2511" w:type="dxa"/>
            <w:tcBorders>
              <w:top w:val="single" w:sz="4" w:space="0" w:color="000000"/>
              <w:left w:val="single" w:sz="4" w:space="0" w:color="000000"/>
              <w:bottom w:val="single" w:sz="4" w:space="0" w:color="000000"/>
              <w:right w:val="single" w:sz="4" w:space="0" w:color="000000"/>
            </w:tcBorders>
          </w:tcPr>
          <w:p w14:paraId="300571EA" w14:textId="77777777" w:rsidR="00575C2F" w:rsidRDefault="00000000">
            <w:pPr>
              <w:spacing w:after="0" w:line="259" w:lineRule="auto"/>
              <w:ind w:left="0" w:right="62" w:firstLine="0"/>
              <w:jc w:val="center"/>
            </w:pPr>
            <w:r>
              <w:rPr>
                <w:b/>
              </w:rPr>
              <w:t xml:space="preserve">Risk </w:t>
            </w:r>
          </w:p>
        </w:tc>
        <w:tc>
          <w:tcPr>
            <w:tcW w:w="2342" w:type="dxa"/>
            <w:tcBorders>
              <w:top w:val="single" w:sz="4" w:space="0" w:color="000000"/>
              <w:left w:val="single" w:sz="4" w:space="0" w:color="000000"/>
              <w:bottom w:val="single" w:sz="4" w:space="0" w:color="000000"/>
              <w:right w:val="single" w:sz="4" w:space="0" w:color="000000"/>
            </w:tcBorders>
          </w:tcPr>
          <w:p w14:paraId="5BEFDDC5" w14:textId="77777777" w:rsidR="00575C2F" w:rsidRDefault="00000000">
            <w:pPr>
              <w:spacing w:after="0" w:line="259" w:lineRule="auto"/>
              <w:ind w:left="0" w:right="62" w:firstLine="0"/>
              <w:jc w:val="center"/>
            </w:pPr>
            <w:r>
              <w:rPr>
                <w:b/>
              </w:rPr>
              <w:t xml:space="preserve">Impact </w:t>
            </w:r>
          </w:p>
        </w:tc>
        <w:tc>
          <w:tcPr>
            <w:tcW w:w="3289" w:type="dxa"/>
            <w:tcBorders>
              <w:top w:val="single" w:sz="4" w:space="0" w:color="000000"/>
              <w:left w:val="single" w:sz="4" w:space="0" w:color="000000"/>
              <w:bottom w:val="single" w:sz="4" w:space="0" w:color="000000"/>
              <w:right w:val="single" w:sz="4" w:space="0" w:color="000000"/>
            </w:tcBorders>
          </w:tcPr>
          <w:p w14:paraId="1C1BBE83" w14:textId="77777777" w:rsidR="00575C2F" w:rsidRDefault="00000000">
            <w:pPr>
              <w:spacing w:after="0" w:line="259" w:lineRule="auto"/>
              <w:ind w:left="0" w:right="59" w:firstLine="0"/>
              <w:jc w:val="center"/>
            </w:pPr>
            <w:r>
              <w:rPr>
                <w:b/>
              </w:rPr>
              <w:t xml:space="preserve">Mitigation </w:t>
            </w:r>
          </w:p>
        </w:tc>
      </w:tr>
      <w:tr w:rsidR="00575C2F" w14:paraId="7F2A56D5" w14:textId="77777777">
        <w:trPr>
          <w:trHeight w:val="286"/>
        </w:trPr>
        <w:tc>
          <w:tcPr>
            <w:tcW w:w="2511" w:type="dxa"/>
            <w:tcBorders>
              <w:top w:val="single" w:sz="4" w:space="0" w:color="000000"/>
              <w:left w:val="single" w:sz="4" w:space="0" w:color="000000"/>
              <w:bottom w:val="single" w:sz="4" w:space="0" w:color="000000"/>
              <w:right w:val="single" w:sz="4" w:space="0" w:color="000000"/>
            </w:tcBorders>
          </w:tcPr>
          <w:p w14:paraId="139C9447" w14:textId="77777777" w:rsidR="00575C2F" w:rsidRDefault="00000000">
            <w:pPr>
              <w:spacing w:after="0" w:line="259" w:lineRule="auto"/>
              <w:ind w:left="2" w:firstLine="0"/>
            </w:pPr>
            <w:r>
              <w:t xml:space="preserve">Route prediction failure </w:t>
            </w:r>
          </w:p>
        </w:tc>
        <w:tc>
          <w:tcPr>
            <w:tcW w:w="2342" w:type="dxa"/>
            <w:tcBorders>
              <w:top w:val="single" w:sz="4" w:space="0" w:color="000000"/>
              <w:left w:val="single" w:sz="4" w:space="0" w:color="000000"/>
              <w:bottom w:val="single" w:sz="4" w:space="0" w:color="000000"/>
              <w:right w:val="single" w:sz="4" w:space="0" w:color="000000"/>
            </w:tcBorders>
          </w:tcPr>
          <w:p w14:paraId="78F13172" w14:textId="77777777" w:rsidR="00575C2F" w:rsidRDefault="00000000">
            <w:pPr>
              <w:spacing w:after="0" w:line="259" w:lineRule="auto"/>
              <w:ind w:left="0" w:firstLine="0"/>
            </w:pPr>
            <w:r>
              <w:t xml:space="preserve">Delays deliveries </w:t>
            </w:r>
          </w:p>
        </w:tc>
        <w:tc>
          <w:tcPr>
            <w:tcW w:w="3289" w:type="dxa"/>
            <w:tcBorders>
              <w:top w:val="single" w:sz="4" w:space="0" w:color="000000"/>
              <w:left w:val="single" w:sz="4" w:space="0" w:color="000000"/>
              <w:bottom w:val="single" w:sz="4" w:space="0" w:color="000000"/>
              <w:right w:val="single" w:sz="4" w:space="0" w:color="000000"/>
            </w:tcBorders>
          </w:tcPr>
          <w:p w14:paraId="5802D175" w14:textId="77777777" w:rsidR="00575C2F" w:rsidRDefault="00000000">
            <w:pPr>
              <w:spacing w:after="0" w:line="259" w:lineRule="auto"/>
              <w:ind w:left="3" w:firstLine="0"/>
            </w:pPr>
            <w:r>
              <w:t xml:space="preserve">AI fallback to static route rules </w:t>
            </w:r>
          </w:p>
        </w:tc>
      </w:tr>
      <w:tr w:rsidR="00575C2F" w14:paraId="422C7239" w14:textId="77777777">
        <w:trPr>
          <w:trHeight w:val="286"/>
        </w:trPr>
        <w:tc>
          <w:tcPr>
            <w:tcW w:w="2511" w:type="dxa"/>
            <w:tcBorders>
              <w:top w:val="single" w:sz="4" w:space="0" w:color="000000"/>
              <w:left w:val="single" w:sz="4" w:space="0" w:color="000000"/>
              <w:bottom w:val="single" w:sz="4" w:space="0" w:color="000000"/>
              <w:right w:val="single" w:sz="4" w:space="0" w:color="000000"/>
            </w:tcBorders>
          </w:tcPr>
          <w:p w14:paraId="165227B6" w14:textId="77777777" w:rsidR="00575C2F" w:rsidRDefault="00000000">
            <w:pPr>
              <w:spacing w:after="0" w:line="259" w:lineRule="auto"/>
              <w:ind w:left="2" w:firstLine="0"/>
            </w:pPr>
            <w:r>
              <w:t xml:space="preserve">Data inaccuracies </w:t>
            </w:r>
          </w:p>
        </w:tc>
        <w:tc>
          <w:tcPr>
            <w:tcW w:w="2342" w:type="dxa"/>
            <w:tcBorders>
              <w:top w:val="single" w:sz="4" w:space="0" w:color="000000"/>
              <w:left w:val="single" w:sz="4" w:space="0" w:color="000000"/>
              <w:bottom w:val="single" w:sz="4" w:space="0" w:color="000000"/>
              <w:right w:val="single" w:sz="4" w:space="0" w:color="000000"/>
            </w:tcBorders>
          </w:tcPr>
          <w:p w14:paraId="68CA2E2E" w14:textId="77777777" w:rsidR="00575C2F" w:rsidRDefault="00000000">
            <w:pPr>
              <w:spacing w:after="0" w:line="259" w:lineRule="auto"/>
              <w:ind w:left="0" w:firstLine="0"/>
            </w:pPr>
            <w:r>
              <w:t xml:space="preserve">Inventory mismatches </w:t>
            </w:r>
          </w:p>
        </w:tc>
        <w:tc>
          <w:tcPr>
            <w:tcW w:w="3289" w:type="dxa"/>
            <w:tcBorders>
              <w:top w:val="single" w:sz="4" w:space="0" w:color="000000"/>
              <w:left w:val="single" w:sz="4" w:space="0" w:color="000000"/>
              <w:bottom w:val="single" w:sz="4" w:space="0" w:color="000000"/>
              <w:right w:val="single" w:sz="4" w:space="0" w:color="000000"/>
            </w:tcBorders>
          </w:tcPr>
          <w:p w14:paraId="2F5A9C57" w14:textId="77777777" w:rsidR="00575C2F" w:rsidRDefault="00000000">
            <w:pPr>
              <w:spacing w:after="0" w:line="259" w:lineRule="auto"/>
              <w:ind w:left="3" w:firstLine="0"/>
            </w:pPr>
            <w:r>
              <w:t xml:space="preserve">Regular data validation pipeline </w:t>
            </w:r>
          </w:p>
        </w:tc>
      </w:tr>
      <w:tr w:rsidR="00575C2F" w14:paraId="52A42F02" w14:textId="77777777">
        <w:trPr>
          <w:trHeight w:val="286"/>
        </w:trPr>
        <w:tc>
          <w:tcPr>
            <w:tcW w:w="2511" w:type="dxa"/>
            <w:tcBorders>
              <w:top w:val="single" w:sz="4" w:space="0" w:color="000000"/>
              <w:left w:val="single" w:sz="4" w:space="0" w:color="000000"/>
              <w:bottom w:val="single" w:sz="4" w:space="0" w:color="000000"/>
              <w:right w:val="single" w:sz="4" w:space="0" w:color="000000"/>
            </w:tcBorders>
          </w:tcPr>
          <w:p w14:paraId="3E26CC86" w14:textId="77777777" w:rsidR="00575C2F" w:rsidRDefault="00000000">
            <w:pPr>
              <w:spacing w:after="0" w:line="259" w:lineRule="auto"/>
              <w:ind w:left="2" w:firstLine="0"/>
            </w:pPr>
            <w:r>
              <w:t xml:space="preserve">Ethical bias in routing </w:t>
            </w:r>
          </w:p>
        </w:tc>
        <w:tc>
          <w:tcPr>
            <w:tcW w:w="2342" w:type="dxa"/>
            <w:tcBorders>
              <w:top w:val="single" w:sz="4" w:space="0" w:color="000000"/>
              <w:left w:val="single" w:sz="4" w:space="0" w:color="000000"/>
              <w:bottom w:val="single" w:sz="4" w:space="0" w:color="000000"/>
              <w:right w:val="single" w:sz="4" w:space="0" w:color="000000"/>
            </w:tcBorders>
          </w:tcPr>
          <w:p w14:paraId="71810605" w14:textId="77777777" w:rsidR="00575C2F" w:rsidRDefault="00000000">
            <w:pPr>
              <w:spacing w:after="0" w:line="259" w:lineRule="auto"/>
              <w:ind w:left="0" w:firstLine="0"/>
            </w:pPr>
            <w:r>
              <w:t xml:space="preserve">Service disparity </w:t>
            </w:r>
          </w:p>
        </w:tc>
        <w:tc>
          <w:tcPr>
            <w:tcW w:w="3289" w:type="dxa"/>
            <w:tcBorders>
              <w:top w:val="single" w:sz="4" w:space="0" w:color="000000"/>
              <w:left w:val="single" w:sz="4" w:space="0" w:color="000000"/>
              <w:bottom w:val="single" w:sz="4" w:space="0" w:color="000000"/>
              <w:right w:val="single" w:sz="4" w:space="0" w:color="000000"/>
            </w:tcBorders>
          </w:tcPr>
          <w:p w14:paraId="7DD0E9BF" w14:textId="77777777" w:rsidR="00575C2F" w:rsidRDefault="00000000">
            <w:pPr>
              <w:spacing w:after="0" w:line="259" w:lineRule="auto"/>
              <w:ind w:left="3" w:firstLine="0"/>
            </w:pPr>
            <w:r>
              <w:t xml:space="preserve">Use diverse dataset + audit logs </w:t>
            </w:r>
          </w:p>
        </w:tc>
      </w:tr>
    </w:tbl>
    <w:p w14:paraId="7FAC4BD8" w14:textId="77777777" w:rsidR="00575C2F" w:rsidRDefault="00000000">
      <w:pPr>
        <w:spacing w:after="257" w:line="259" w:lineRule="auto"/>
        <w:ind w:left="0" w:firstLine="0"/>
      </w:pPr>
      <w:r>
        <w:rPr>
          <w:b/>
        </w:rPr>
        <w:t xml:space="preserve"> </w:t>
      </w:r>
    </w:p>
    <w:p w14:paraId="0FE6A1CC" w14:textId="77777777" w:rsidR="00575C2F" w:rsidRDefault="00000000">
      <w:pPr>
        <w:spacing w:after="0" w:line="259" w:lineRule="auto"/>
        <w:ind w:left="-5"/>
      </w:pPr>
      <w:r>
        <w:rPr>
          <w:b/>
        </w:rPr>
        <w:t xml:space="preserve">AI Risk Registry: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333"/>
        <w:gridCol w:w="1903"/>
        <w:gridCol w:w="2101"/>
        <w:gridCol w:w="2003"/>
        <w:gridCol w:w="1934"/>
        <w:gridCol w:w="1078"/>
      </w:tblGrid>
      <w:tr w:rsidR="00575C2F" w14:paraId="4B0AD798" w14:textId="77777777">
        <w:trPr>
          <w:trHeight w:val="564"/>
        </w:trPr>
        <w:tc>
          <w:tcPr>
            <w:tcW w:w="336" w:type="dxa"/>
            <w:tcBorders>
              <w:top w:val="single" w:sz="4" w:space="0" w:color="000000"/>
              <w:left w:val="single" w:sz="4" w:space="0" w:color="000000"/>
              <w:bottom w:val="single" w:sz="4" w:space="0" w:color="000000"/>
              <w:right w:val="single" w:sz="4" w:space="0" w:color="000000"/>
            </w:tcBorders>
          </w:tcPr>
          <w:p w14:paraId="1DD9BA32" w14:textId="77777777" w:rsidR="00575C2F" w:rsidRDefault="00000000">
            <w:pPr>
              <w:spacing w:after="0" w:line="259" w:lineRule="auto"/>
              <w:ind w:left="0" w:firstLine="0"/>
            </w:pPr>
            <w:r>
              <w:rPr>
                <w:b/>
              </w:rPr>
              <w:t xml:space="preserve"># </w:t>
            </w:r>
          </w:p>
        </w:tc>
        <w:tc>
          <w:tcPr>
            <w:tcW w:w="1807" w:type="dxa"/>
            <w:tcBorders>
              <w:top w:val="single" w:sz="4" w:space="0" w:color="000000"/>
              <w:left w:val="single" w:sz="4" w:space="0" w:color="000000"/>
              <w:bottom w:val="single" w:sz="4" w:space="0" w:color="000000"/>
              <w:right w:val="single" w:sz="4" w:space="0" w:color="000000"/>
            </w:tcBorders>
          </w:tcPr>
          <w:p w14:paraId="44C8D4A6" w14:textId="77777777" w:rsidR="00575C2F" w:rsidRDefault="00000000">
            <w:pPr>
              <w:spacing w:after="0" w:line="259" w:lineRule="auto"/>
              <w:ind w:left="58" w:firstLine="0"/>
            </w:pPr>
            <w:r>
              <w:rPr>
                <w:b/>
              </w:rPr>
              <w:t xml:space="preserve">Risk Category </w:t>
            </w:r>
          </w:p>
        </w:tc>
        <w:tc>
          <w:tcPr>
            <w:tcW w:w="2129" w:type="dxa"/>
            <w:tcBorders>
              <w:top w:val="single" w:sz="4" w:space="0" w:color="000000"/>
              <w:left w:val="single" w:sz="4" w:space="0" w:color="000000"/>
              <w:bottom w:val="single" w:sz="4" w:space="0" w:color="000000"/>
              <w:right w:val="single" w:sz="4" w:space="0" w:color="000000"/>
            </w:tcBorders>
          </w:tcPr>
          <w:p w14:paraId="6792BEE4" w14:textId="77777777" w:rsidR="00575C2F" w:rsidRDefault="00000000">
            <w:pPr>
              <w:spacing w:after="0" w:line="259" w:lineRule="auto"/>
              <w:ind w:left="86" w:firstLine="0"/>
            </w:pPr>
            <w:r>
              <w:rPr>
                <w:b/>
              </w:rPr>
              <w:t xml:space="preserve">Specific Concern </w:t>
            </w:r>
          </w:p>
        </w:tc>
        <w:tc>
          <w:tcPr>
            <w:tcW w:w="2028" w:type="dxa"/>
            <w:tcBorders>
              <w:top w:val="single" w:sz="4" w:space="0" w:color="000000"/>
              <w:left w:val="single" w:sz="4" w:space="0" w:color="000000"/>
              <w:bottom w:val="single" w:sz="4" w:space="0" w:color="000000"/>
              <w:right w:val="single" w:sz="4" w:space="0" w:color="000000"/>
            </w:tcBorders>
          </w:tcPr>
          <w:p w14:paraId="03B221D3" w14:textId="77777777" w:rsidR="00575C2F" w:rsidRDefault="00000000">
            <w:pPr>
              <w:spacing w:after="0" w:line="259" w:lineRule="auto"/>
              <w:ind w:left="0" w:right="63" w:firstLine="0"/>
              <w:jc w:val="center"/>
            </w:pPr>
            <w:r>
              <w:rPr>
                <w:b/>
              </w:rPr>
              <w:t xml:space="preserve">Impact </w:t>
            </w:r>
          </w:p>
        </w:tc>
        <w:tc>
          <w:tcPr>
            <w:tcW w:w="1969" w:type="dxa"/>
            <w:tcBorders>
              <w:top w:val="single" w:sz="4" w:space="0" w:color="000000"/>
              <w:left w:val="single" w:sz="4" w:space="0" w:color="000000"/>
              <w:bottom w:val="single" w:sz="4" w:space="0" w:color="000000"/>
              <w:right w:val="single" w:sz="4" w:space="0" w:color="000000"/>
            </w:tcBorders>
          </w:tcPr>
          <w:p w14:paraId="63C84BD4" w14:textId="77777777" w:rsidR="00575C2F" w:rsidRDefault="00000000">
            <w:pPr>
              <w:spacing w:after="0" w:line="259" w:lineRule="auto"/>
              <w:ind w:left="0" w:firstLine="0"/>
              <w:jc w:val="center"/>
            </w:pPr>
            <w:r>
              <w:rPr>
                <w:b/>
              </w:rPr>
              <w:t xml:space="preserve">Mitigation Strategy </w:t>
            </w:r>
          </w:p>
        </w:tc>
        <w:tc>
          <w:tcPr>
            <w:tcW w:w="1082" w:type="dxa"/>
            <w:tcBorders>
              <w:top w:val="single" w:sz="4" w:space="0" w:color="000000"/>
              <w:left w:val="single" w:sz="4" w:space="0" w:color="000000"/>
              <w:bottom w:val="single" w:sz="4" w:space="0" w:color="000000"/>
              <w:right w:val="single" w:sz="4" w:space="0" w:color="000000"/>
            </w:tcBorders>
          </w:tcPr>
          <w:p w14:paraId="1611FC5A" w14:textId="77777777" w:rsidR="00575C2F" w:rsidRDefault="00000000">
            <w:pPr>
              <w:spacing w:after="0" w:line="259" w:lineRule="auto"/>
              <w:ind w:left="12" w:firstLine="0"/>
            </w:pPr>
            <w:r>
              <w:rPr>
                <w:b/>
              </w:rPr>
              <w:t xml:space="preserve">Severity </w:t>
            </w:r>
          </w:p>
        </w:tc>
      </w:tr>
      <w:tr w:rsidR="00575C2F" w14:paraId="5FE20192" w14:textId="77777777">
        <w:trPr>
          <w:trHeight w:val="1666"/>
        </w:trPr>
        <w:tc>
          <w:tcPr>
            <w:tcW w:w="336" w:type="dxa"/>
            <w:tcBorders>
              <w:top w:val="single" w:sz="4" w:space="0" w:color="000000"/>
              <w:left w:val="single" w:sz="4" w:space="0" w:color="000000"/>
              <w:bottom w:val="single" w:sz="4" w:space="0" w:color="000000"/>
              <w:right w:val="single" w:sz="4" w:space="0" w:color="000000"/>
            </w:tcBorders>
          </w:tcPr>
          <w:p w14:paraId="79FDC652" w14:textId="77777777" w:rsidR="00575C2F" w:rsidRDefault="00000000">
            <w:pPr>
              <w:spacing w:after="0" w:line="259" w:lineRule="auto"/>
              <w:ind w:left="0" w:firstLine="0"/>
            </w:pPr>
            <w:r>
              <w:t xml:space="preserve">1 </w:t>
            </w:r>
          </w:p>
        </w:tc>
        <w:tc>
          <w:tcPr>
            <w:tcW w:w="1807" w:type="dxa"/>
            <w:tcBorders>
              <w:top w:val="single" w:sz="4" w:space="0" w:color="000000"/>
              <w:left w:val="single" w:sz="4" w:space="0" w:color="000000"/>
              <w:bottom w:val="single" w:sz="4" w:space="0" w:color="000000"/>
              <w:right w:val="single" w:sz="4" w:space="0" w:color="000000"/>
            </w:tcBorders>
          </w:tcPr>
          <w:p w14:paraId="17AE2B68" w14:textId="77777777" w:rsidR="00575C2F" w:rsidRDefault="00000000">
            <w:pPr>
              <w:spacing w:after="0" w:line="259" w:lineRule="auto"/>
              <w:ind w:left="0" w:firstLine="0"/>
            </w:pPr>
            <w:r>
              <w:rPr>
                <w:b/>
              </w:rPr>
              <w:t xml:space="preserve">Model </w:t>
            </w:r>
          </w:p>
          <w:p w14:paraId="0FC3F2C0" w14:textId="77777777" w:rsidR="00575C2F" w:rsidRDefault="00000000">
            <w:pPr>
              <w:spacing w:after="0" w:line="259" w:lineRule="auto"/>
              <w:ind w:left="0" w:firstLine="0"/>
            </w:pPr>
            <w:r>
              <w:rPr>
                <w:b/>
              </w:rPr>
              <w:t>Reliability</w:t>
            </w:r>
            <w: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6B446B8A" w14:textId="77777777" w:rsidR="00575C2F" w:rsidRDefault="00000000">
            <w:pPr>
              <w:spacing w:after="0" w:line="259" w:lineRule="auto"/>
              <w:ind w:left="0" w:right="65" w:firstLine="0"/>
            </w:pPr>
            <w:r>
              <w:t xml:space="preserve">AI-generated routes and ETAs may rely on outdated, biased, or incomplete data </w:t>
            </w:r>
          </w:p>
        </w:tc>
        <w:tc>
          <w:tcPr>
            <w:tcW w:w="2028" w:type="dxa"/>
            <w:tcBorders>
              <w:top w:val="single" w:sz="4" w:space="0" w:color="000000"/>
              <w:left w:val="single" w:sz="4" w:space="0" w:color="000000"/>
              <w:bottom w:val="single" w:sz="4" w:space="0" w:color="000000"/>
              <w:right w:val="single" w:sz="4" w:space="0" w:color="000000"/>
            </w:tcBorders>
          </w:tcPr>
          <w:p w14:paraId="3ADE8B63" w14:textId="77777777" w:rsidR="00575C2F" w:rsidRDefault="00000000">
            <w:pPr>
              <w:spacing w:after="0" w:line="238" w:lineRule="auto"/>
              <w:ind w:left="0" w:right="49" w:firstLine="0"/>
            </w:pPr>
            <w:r>
              <w:t xml:space="preserve">Inaccurate delivery timing, increased spoilage, broken </w:t>
            </w:r>
          </w:p>
          <w:p w14:paraId="0696315B" w14:textId="77777777" w:rsidR="00575C2F" w:rsidRDefault="00000000">
            <w:pPr>
              <w:spacing w:after="0" w:line="259" w:lineRule="auto"/>
              <w:ind w:left="0" w:firstLine="0"/>
            </w:pPr>
            <w:r>
              <w:t xml:space="preserve">SLAs </w:t>
            </w:r>
          </w:p>
        </w:tc>
        <w:tc>
          <w:tcPr>
            <w:tcW w:w="1969" w:type="dxa"/>
            <w:tcBorders>
              <w:top w:val="single" w:sz="4" w:space="0" w:color="000000"/>
              <w:left w:val="single" w:sz="4" w:space="0" w:color="000000"/>
              <w:bottom w:val="single" w:sz="4" w:space="0" w:color="000000"/>
              <w:right w:val="single" w:sz="4" w:space="0" w:color="000000"/>
            </w:tcBorders>
          </w:tcPr>
          <w:p w14:paraId="4AF0221C" w14:textId="77777777" w:rsidR="00575C2F" w:rsidRDefault="00000000">
            <w:pPr>
              <w:spacing w:after="0" w:line="259" w:lineRule="auto"/>
              <w:ind w:left="0" w:firstLine="0"/>
            </w:pPr>
            <w:r>
              <w:t xml:space="preserve">Validate against historical data; fallback to rulebased routing when AI confidence is low </w:t>
            </w:r>
          </w:p>
        </w:tc>
        <w:tc>
          <w:tcPr>
            <w:tcW w:w="1082" w:type="dxa"/>
            <w:tcBorders>
              <w:top w:val="single" w:sz="4" w:space="0" w:color="000000"/>
              <w:left w:val="single" w:sz="4" w:space="0" w:color="000000"/>
              <w:bottom w:val="single" w:sz="4" w:space="0" w:color="000000"/>
              <w:right w:val="single" w:sz="4" w:space="0" w:color="000000"/>
            </w:tcBorders>
          </w:tcPr>
          <w:p w14:paraId="795972E5" w14:textId="77777777" w:rsidR="00575C2F" w:rsidRDefault="00000000">
            <w:pPr>
              <w:spacing w:after="0" w:line="259" w:lineRule="auto"/>
              <w:ind w:left="269" w:firstLine="0"/>
            </w:pPr>
            <w:r>
              <w:rPr>
                <w:rFonts w:ascii="Segoe UI Emoji" w:eastAsia="Segoe UI Emoji" w:hAnsi="Segoe UI Emoji" w:cs="Segoe UI Emoji"/>
                <w:color w:val="F8312F"/>
              </w:rPr>
              <w:t xml:space="preserve"> </w:t>
            </w:r>
            <w:r>
              <w:t xml:space="preserve"> </w:t>
            </w:r>
          </w:p>
          <w:p w14:paraId="7799BC84" w14:textId="77777777" w:rsidR="00575C2F" w:rsidRDefault="00000000">
            <w:pPr>
              <w:spacing w:after="0" w:line="259" w:lineRule="auto"/>
              <w:ind w:left="0" w:right="62" w:firstLine="0"/>
              <w:jc w:val="center"/>
            </w:pPr>
            <w:r>
              <w:t xml:space="preserve">High </w:t>
            </w:r>
          </w:p>
        </w:tc>
      </w:tr>
      <w:tr w:rsidR="00575C2F" w14:paraId="1800C675" w14:textId="77777777">
        <w:trPr>
          <w:trHeight w:val="1666"/>
        </w:trPr>
        <w:tc>
          <w:tcPr>
            <w:tcW w:w="336" w:type="dxa"/>
            <w:tcBorders>
              <w:top w:val="single" w:sz="4" w:space="0" w:color="000000"/>
              <w:left w:val="single" w:sz="4" w:space="0" w:color="000000"/>
              <w:bottom w:val="single" w:sz="4" w:space="0" w:color="000000"/>
              <w:right w:val="single" w:sz="4" w:space="0" w:color="000000"/>
            </w:tcBorders>
          </w:tcPr>
          <w:p w14:paraId="7C633459" w14:textId="77777777" w:rsidR="00575C2F" w:rsidRDefault="00000000">
            <w:pPr>
              <w:spacing w:after="0" w:line="259" w:lineRule="auto"/>
              <w:ind w:left="0" w:firstLine="0"/>
            </w:pPr>
            <w:r>
              <w:t xml:space="preserve">2 </w:t>
            </w:r>
          </w:p>
        </w:tc>
        <w:tc>
          <w:tcPr>
            <w:tcW w:w="1807" w:type="dxa"/>
            <w:tcBorders>
              <w:top w:val="single" w:sz="4" w:space="0" w:color="000000"/>
              <w:left w:val="single" w:sz="4" w:space="0" w:color="000000"/>
              <w:bottom w:val="single" w:sz="4" w:space="0" w:color="000000"/>
              <w:right w:val="single" w:sz="4" w:space="0" w:color="000000"/>
            </w:tcBorders>
          </w:tcPr>
          <w:p w14:paraId="04DC3345" w14:textId="77777777" w:rsidR="00575C2F" w:rsidRDefault="00000000">
            <w:pPr>
              <w:spacing w:after="0" w:line="259" w:lineRule="auto"/>
              <w:ind w:left="0" w:firstLine="0"/>
            </w:pPr>
            <w:r>
              <w:rPr>
                <w:b/>
              </w:rPr>
              <w:t>Algorithmic Bias</w:t>
            </w:r>
            <w: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0EA79824" w14:textId="77777777" w:rsidR="00575C2F" w:rsidRDefault="00000000">
            <w:pPr>
              <w:spacing w:after="0" w:line="259" w:lineRule="auto"/>
              <w:ind w:left="0" w:firstLine="0"/>
            </w:pPr>
            <w:r>
              <w:t xml:space="preserve">Routes may favor high-profit clients, disadvantaging smaller or rural customers </w:t>
            </w:r>
          </w:p>
        </w:tc>
        <w:tc>
          <w:tcPr>
            <w:tcW w:w="2028" w:type="dxa"/>
            <w:tcBorders>
              <w:top w:val="single" w:sz="4" w:space="0" w:color="000000"/>
              <w:left w:val="single" w:sz="4" w:space="0" w:color="000000"/>
              <w:bottom w:val="single" w:sz="4" w:space="0" w:color="000000"/>
              <w:right w:val="single" w:sz="4" w:space="0" w:color="000000"/>
            </w:tcBorders>
          </w:tcPr>
          <w:p w14:paraId="4E8447C9" w14:textId="77777777" w:rsidR="00575C2F" w:rsidRDefault="00000000">
            <w:pPr>
              <w:spacing w:after="0" w:line="259" w:lineRule="auto"/>
              <w:ind w:left="0" w:firstLine="0"/>
            </w:pPr>
            <w:r>
              <w:t xml:space="preserve">Service inequality, regulatory scrutiny, reputational damage </w:t>
            </w:r>
          </w:p>
        </w:tc>
        <w:tc>
          <w:tcPr>
            <w:tcW w:w="1969" w:type="dxa"/>
            <w:tcBorders>
              <w:top w:val="single" w:sz="4" w:space="0" w:color="000000"/>
              <w:left w:val="single" w:sz="4" w:space="0" w:color="000000"/>
              <w:bottom w:val="single" w:sz="4" w:space="0" w:color="000000"/>
              <w:right w:val="single" w:sz="4" w:space="0" w:color="000000"/>
            </w:tcBorders>
          </w:tcPr>
          <w:p w14:paraId="43C2D864" w14:textId="77777777" w:rsidR="00575C2F" w:rsidRDefault="00000000">
            <w:pPr>
              <w:spacing w:after="0" w:line="259" w:lineRule="auto"/>
              <w:ind w:left="0" w:firstLine="0"/>
            </w:pPr>
            <w:r>
              <w:t xml:space="preserve">Enforce fairness rules in route optimizer; perform regular audits of delivery patterns </w:t>
            </w:r>
          </w:p>
        </w:tc>
        <w:tc>
          <w:tcPr>
            <w:tcW w:w="1082" w:type="dxa"/>
            <w:tcBorders>
              <w:top w:val="single" w:sz="4" w:space="0" w:color="000000"/>
              <w:left w:val="single" w:sz="4" w:space="0" w:color="000000"/>
              <w:bottom w:val="single" w:sz="4" w:space="0" w:color="000000"/>
              <w:right w:val="single" w:sz="4" w:space="0" w:color="000000"/>
            </w:tcBorders>
          </w:tcPr>
          <w:p w14:paraId="24F43D29" w14:textId="77777777" w:rsidR="00575C2F" w:rsidRDefault="00000000">
            <w:pPr>
              <w:spacing w:after="0" w:line="259" w:lineRule="auto"/>
              <w:ind w:left="269" w:firstLine="0"/>
            </w:pPr>
            <w:r>
              <w:rPr>
                <w:rFonts w:ascii="Segoe UI Emoji" w:eastAsia="Segoe UI Emoji" w:hAnsi="Segoe UI Emoji" w:cs="Segoe UI Emoji"/>
                <w:color w:val="FCD53F"/>
              </w:rPr>
              <w:t xml:space="preserve"> </w:t>
            </w:r>
            <w:r>
              <w:t xml:space="preserve"> </w:t>
            </w:r>
          </w:p>
          <w:p w14:paraId="48DB16A6" w14:textId="77777777" w:rsidR="00575C2F" w:rsidRDefault="00000000">
            <w:pPr>
              <w:spacing w:after="0" w:line="259" w:lineRule="auto"/>
              <w:ind w:left="26" w:firstLine="0"/>
            </w:pPr>
            <w:r>
              <w:t xml:space="preserve">Medium </w:t>
            </w:r>
          </w:p>
        </w:tc>
      </w:tr>
      <w:tr w:rsidR="00575C2F" w14:paraId="0AC74B4D" w14:textId="77777777">
        <w:trPr>
          <w:trHeight w:val="1666"/>
        </w:trPr>
        <w:tc>
          <w:tcPr>
            <w:tcW w:w="336" w:type="dxa"/>
            <w:tcBorders>
              <w:top w:val="single" w:sz="4" w:space="0" w:color="000000"/>
              <w:left w:val="single" w:sz="4" w:space="0" w:color="000000"/>
              <w:bottom w:val="single" w:sz="4" w:space="0" w:color="000000"/>
              <w:right w:val="single" w:sz="4" w:space="0" w:color="000000"/>
            </w:tcBorders>
          </w:tcPr>
          <w:p w14:paraId="70CA3C69" w14:textId="77777777" w:rsidR="00575C2F" w:rsidRDefault="00000000">
            <w:pPr>
              <w:spacing w:after="0" w:line="259" w:lineRule="auto"/>
              <w:ind w:left="0" w:firstLine="0"/>
            </w:pPr>
            <w:r>
              <w:t xml:space="preserve">3 </w:t>
            </w:r>
          </w:p>
        </w:tc>
        <w:tc>
          <w:tcPr>
            <w:tcW w:w="1807" w:type="dxa"/>
            <w:tcBorders>
              <w:top w:val="single" w:sz="4" w:space="0" w:color="000000"/>
              <w:left w:val="single" w:sz="4" w:space="0" w:color="000000"/>
              <w:bottom w:val="single" w:sz="4" w:space="0" w:color="000000"/>
              <w:right w:val="single" w:sz="4" w:space="0" w:color="000000"/>
            </w:tcBorders>
          </w:tcPr>
          <w:p w14:paraId="197C740B" w14:textId="77777777" w:rsidR="00575C2F" w:rsidRDefault="00000000">
            <w:pPr>
              <w:spacing w:after="0" w:line="259" w:lineRule="auto"/>
              <w:ind w:left="0" w:right="54" w:firstLine="0"/>
            </w:pPr>
            <w:r>
              <w:rPr>
                <w:b/>
              </w:rPr>
              <w:t>Data Privacy &amp; Security</w:t>
            </w:r>
            <w: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567C930D" w14:textId="77777777" w:rsidR="00575C2F" w:rsidRDefault="00000000">
            <w:pPr>
              <w:spacing w:after="0" w:line="259" w:lineRule="auto"/>
              <w:ind w:left="0" w:firstLine="0"/>
            </w:pPr>
            <w:r>
              <w:t xml:space="preserve">Sensitive inventory and customer metadata may be exposed or misused </w:t>
            </w:r>
          </w:p>
        </w:tc>
        <w:tc>
          <w:tcPr>
            <w:tcW w:w="2028" w:type="dxa"/>
            <w:tcBorders>
              <w:top w:val="single" w:sz="4" w:space="0" w:color="000000"/>
              <w:left w:val="single" w:sz="4" w:space="0" w:color="000000"/>
              <w:bottom w:val="single" w:sz="4" w:space="0" w:color="000000"/>
              <w:right w:val="single" w:sz="4" w:space="0" w:color="000000"/>
            </w:tcBorders>
          </w:tcPr>
          <w:p w14:paraId="04223763" w14:textId="77777777" w:rsidR="00575C2F" w:rsidRDefault="00000000">
            <w:pPr>
              <w:spacing w:after="0" w:line="259" w:lineRule="auto"/>
              <w:ind w:left="0" w:firstLine="0"/>
            </w:pPr>
            <w:r>
              <w:t xml:space="preserve">Breach of privacy obligations, legal penalties, loss of stakeholder trust </w:t>
            </w:r>
          </w:p>
        </w:tc>
        <w:tc>
          <w:tcPr>
            <w:tcW w:w="1969" w:type="dxa"/>
            <w:tcBorders>
              <w:top w:val="single" w:sz="4" w:space="0" w:color="000000"/>
              <w:left w:val="single" w:sz="4" w:space="0" w:color="000000"/>
              <w:bottom w:val="single" w:sz="4" w:space="0" w:color="000000"/>
              <w:right w:val="single" w:sz="4" w:space="0" w:color="000000"/>
            </w:tcBorders>
          </w:tcPr>
          <w:p w14:paraId="2FB38664" w14:textId="77777777" w:rsidR="00575C2F" w:rsidRDefault="00000000">
            <w:pPr>
              <w:spacing w:after="0" w:line="259" w:lineRule="auto"/>
              <w:ind w:left="0" w:firstLine="0"/>
            </w:pPr>
            <w:r>
              <w:t xml:space="preserve">Apply RBAC, </w:t>
            </w:r>
          </w:p>
          <w:p w14:paraId="1537715D" w14:textId="77777777" w:rsidR="00575C2F" w:rsidRDefault="00000000">
            <w:pPr>
              <w:spacing w:after="0" w:line="238" w:lineRule="auto"/>
              <w:ind w:left="0" w:firstLine="0"/>
            </w:pPr>
            <w:r>
              <w:t xml:space="preserve">data encryption, NIST-aligned security protocols </w:t>
            </w:r>
          </w:p>
          <w:p w14:paraId="0B04B7C2" w14:textId="77777777" w:rsidR="00575C2F" w:rsidRDefault="00000000">
            <w:pPr>
              <w:spacing w:after="0" w:line="259" w:lineRule="auto"/>
              <w:ind w:left="0" w:firstLine="0"/>
            </w:pPr>
            <w:r>
              <w:t xml:space="preserve">(800-53, ISO </w:t>
            </w:r>
          </w:p>
          <w:p w14:paraId="4F0A3F14" w14:textId="77777777" w:rsidR="00575C2F" w:rsidRDefault="00000000">
            <w:pPr>
              <w:spacing w:after="0" w:line="259" w:lineRule="auto"/>
              <w:ind w:left="0" w:firstLine="0"/>
            </w:pPr>
            <w:r>
              <w:t xml:space="preserve">27001-K) </w:t>
            </w:r>
          </w:p>
        </w:tc>
        <w:tc>
          <w:tcPr>
            <w:tcW w:w="1082" w:type="dxa"/>
            <w:tcBorders>
              <w:top w:val="single" w:sz="4" w:space="0" w:color="000000"/>
              <w:left w:val="single" w:sz="4" w:space="0" w:color="000000"/>
              <w:bottom w:val="single" w:sz="4" w:space="0" w:color="000000"/>
              <w:right w:val="single" w:sz="4" w:space="0" w:color="000000"/>
            </w:tcBorders>
          </w:tcPr>
          <w:p w14:paraId="5722C58B" w14:textId="77777777" w:rsidR="00575C2F" w:rsidRDefault="00000000">
            <w:pPr>
              <w:spacing w:after="0" w:line="259" w:lineRule="auto"/>
              <w:ind w:left="269" w:firstLine="0"/>
            </w:pPr>
            <w:r>
              <w:rPr>
                <w:rFonts w:ascii="Segoe UI Emoji" w:eastAsia="Segoe UI Emoji" w:hAnsi="Segoe UI Emoji" w:cs="Segoe UI Emoji"/>
                <w:color w:val="F8312F"/>
              </w:rPr>
              <w:t xml:space="preserve"> </w:t>
            </w:r>
            <w:r>
              <w:t xml:space="preserve"> </w:t>
            </w:r>
          </w:p>
          <w:p w14:paraId="6C01592F" w14:textId="77777777" w:rsidR="00575C2F" w:rsidRDefault="00000000">
            <w:pPr>
              <w:spacing w:after="0" w:line="259" w:lineRule="auto"/>
              <w:ind w:left="0" w:right="62" w:firstLine="0"/>
              <w:jc w:val="center"/>
            </w:pPr>
            <w:r>
              <w:t xml:space="preserve">High </w:t>
            </w:r>
          </w:p>
        </w:tc>
      </w:tr>
      <w:tr w:rsidR="00575C2F" w14:paraId="25EE099B" w14:textId="77777777">
        <w:trPr>
          <w:trHeight w:val="1390"/>
        </w:trPr>
        <w:tc>
          <w:tcPr>
            <w:tcW w:w="336" w:type="dxa"/>
            <w:tcBorders>
              <w:top w:val="single" w:sz="4" w:space="0" w:color="000000"/>
              <w:left w:val="single" w:sz="4" w:space="0" w:color="000000"/>
              <w:bottom w:val="single" w:sz="4" w:space="0" w:color="000000"/>
              <w:right w:val="single" w:sz="4" w:space="0" w:color="000000"/>
            </w:tcBorders>
          </w:tcPr>
          <w:p w14:paraId="1AA079C1" w14:textId="77777777" w:rsidR="00575C2F" w:rsidRDefault="00000000">
            <w:pPr>
              <w:spacing w:after="0" w:line="259" w:lineRule="auto"/>
              <w:ind w:left="0" w:firstLine="0"/>
            </w:pPr>
            <w:r>
              <w:t xml:space="preserve">4 </w:t>
            </w:r>
          </w:p>
        </w:tc>
        <w:tc>
          <w:tcPr>
            <w:tcW w:w="1807" w:type="dxa"/>
            <w:tcBorders>
              <w:top w:val="single" w:sz="4" w:space="0" w:color="000000"/>
              <w:left w:val="single" w:sz="4" w:space="0" w:color="000000"/>
              <w:bottom w:val="single" w:sz="4" w:space="0" w:color="000000"/>
              <w:right w:val="single" w:sz="4" w:space="0" w:color="000000"/>
            </w:tcBorders>
          </w:tcPr>
          <w:p w14:paraId="196B9E1C" w14:textId="77777777" w:rsidR="00575C2F" w:rsidRDefault="00000000">
            <w:pPr>
              <w:spacing w:after="0" w:line="259" w:lineRule="auto"/>
              <w:ind w:left="0" w:firstLine="0"/>
            </w:pPr>
            <w:r>
              <w:rPr>
                <w:b/>
              </w:rPr>
              <w:t xml:space="preserve">Explainability </w:t>
            </w:r>
          </w:p>
          <w:p w14:paraId="509D461A" w14:textId="77777777" w:rsidR="00575C2F" w:rsidRDefault="00000000">
            <w:pPr>
              <w:spacing w:after="0" w:line="259" w:lineRule="auto"/>
              <w:ind w:left="0" w:firstLine="0"/>
            </w:pPr>
            <w:r>
              <w:rPr>
                <w:b/>
              </w:rPr>
              <w:t xml:space="preserve">&amp; </w:t>
            </w:r>
          </w:p>
          <w:p w14:paraId="3C973A8C" w14:textId="77777777" w:rsidR="00575C2F" w:rsidRDefault="00000000">
            <w:pPr>
              <w:spacing w:after="0" w:line="259" w:lineRule="auto"/>
              <w:ind w:left="0" w:firstLine="0"/>
            </w:pPr>
            <w:r>
              <w:rPr>
                <w:b/>
              </w:rPr>
              <w:t>Transparency</w:t>
            </w:r>
            <w: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10ADE44E" w14:textId="77777777" w:rsidR="00575C2F" w:rsidRDefault="00000000">
            <w:pPr>
              <w:spacing w:after="0" w:line="259" w:lineRule="auto"/>
              <w:ind w:left="0" w:firstLine="0"/>
            </w:pPr>
            <w:r>
              <w:t xml:space="preserve">AI logic may be opaque to stakeholders and operators </w:t>
            </w:r>
          </w:p>
        </w:tc>
        <w:tc>
          <w:tcPr>
            <w:tcW w:w="2028" w:type="dxa"/>
            <w:tcBorders>
              <w:top w:val="single" w:sz="4" w:space="0" w:color="000000"/>
              <w:left w:val="single" w:sz="4" w:space="0" w:color="000000"/>
              <w:bottom w:val="single" w:sz="4" w:space="0" w:color="000000"/>
              <w:right w:val="single" w:sz="4" w:space="0" w:color="000000"/>
            </w:tcBorders>
          </w:tcPr>
          <w:p w14:paraId="7A1C36D6" w14:textId="77777777" w:rsidR="00575C2F" w:rsidRDefault="00000000">
            <w:pPr>
              <w:spacing w:after="0" w:line="259" w:lineRule="auto"/>
              <w:ind w:left="0" w:firstLine="0"/>
            </w:pPr>
            <w:r>
              <w:t xml:space="preserve">Operational resistance, loss of confidence in automated decisions </w:t>
            </w:r>
          </w:p>
        </w:tc>
        <w:tc>
          <w:tcPr>
            <w:tcW w:w="1969" w:type="dxa"/>
            <w:tcBorders>
              <w:top w:val="single" w:sz="4" w:space="0" w:color="000000"/>
              <w:left w:val="single" w:sz="4" w:space="0" w:color="000000"/>
              <w:bottom w:val="single" w:sz="4" w:space="0" w:color="000000"/>
              <w:right w:val="single" w:sz="4" w:space="0" w:color="000000"/>
            </w:tcBorders>
          </w:tcPr>
          <w:p w14:paraId="277099EB" w14:textId="77777777" w:rsidR="00575C2F" w:rsidRDefault="00000000">
            <w:pPr>
              <w:spacing w:after="0" w:line="259" w:lineRule="auto"/>
              <w:ind w:left="0" w:firstLine="0"/>
            </w:pPr>
            <w:r>
              <w:t xml:space="preserve">Provide rationale for routing logic; log AI decisions and input/output for traceability </w:t>
            </w:r>
          </w:p>
        </w:tc>
        <w:tc>
          <w:tcPr>
            <w:tcW w:w="1082" w:type="dxa"/>
            <w:tcBorders>
              <w:top w:val="single" w:sz="4" w:space="0" w:color="000000"/>
              <w:left w:val="single" w:sz="4" w:space="0" w:color="000000"/>
              <w:bottom w:val="single" w:sz="4" w:space="0" w:color="000000"/>
              <w:right w:val="single" w:sz="4" w:space="0" w:color="000000"/>
            </w:tcBorders>
          </w:tcPr>
          <w:p w14:paraId="25CD8EAF" w14:textId="77777777" w:rsidR="00575C2F" w:rsidRDefault="00000000">
            <w:pPr>
              <w:spacing w:after="0" w:line="259" w:lineRule="auto"/>
              <w:ind w:left="269" w:firstLine="0"/>
            </w:pPr>
            <w:r>
              <w:rPr>
                <w:rFonts w:ascii="Segoe UI Emoji" w:eastAsia="Segoe UI Emoji" w:hAnsi="Segoe UI Emoji" w:cs="Segoe UI Emoji"/>
                <w:color w:val="FCD53F"/>
              </w:rPr>
              <w:t xml:space="preserve"> </w:t>
            </w:r>
            <w:r>
              <w:t xml:space="preserve"> </w:t>
            </w:r>
          </w:p>
          <w:p w14:paraId="59E79FE5" w14:textId="77777777" w:rsidR="00575C2F" w:rsidRDefault="00000000">
            <w:pPr>
              <w:spacing w:after="0" w:line="259" w:lineRule="auto"/>
              <w:ind w:left="26" w:firstLine="0"/>
            </w:pPr>
            <w:r>
              <w:t xml:space="preserve">Medium </w:t>
            </w:r>
          </w:p>
        </w:tc>
      </w:tr>
      <w:tr w:rsidR="00575C2F" w14:paraId="47D68D0E" w14:textId="77777777">
        <w:trPr>
          <w:trHeight w:val="1666"/>
        </w:trPr>
        <w:tc>
          <w:tcPr>
            <w:tcW w:w="336" w:type="dxa"/>
            <w:tcBorders>
              <w:top w:val="single" w:sz="4" w:space="0" w:color="000000"/>
              <w:left w:val="single" w:sz="4" w:space="0" w:color="000000"/>
              <w:bottom w:val="single" w:sz="4" w:space="0" w:color="000000"/>
              <w:right w:val="single" w:sz="4" w:space="0" w:color="000000"/>
            </w:tcBorders>
          </w:tcPr>
          <w:p w14:paraId="37F34AFD" w14:textId="77777777" w:rsidR="00575C2F" w:rsidRDefault="00000000">
            <w:pPr>
              <w:spacing w:after="0" w:line="259" w:lineRule="auto"/>
              <w:ind w:left="0" w:firstLine="0"/>
            </w:pPr>
            <w:r>
              <w:lastRenderedPageBreak/>
              <w:t xml:space="preserve">5 </w:t>
            </w:r>
          </w:p>
        </w:tc>
        <w:tc>
          <w:tcPr>
            <w:tcW w:w="1807" w:type="dxa"/>
            <w:tcBorders>
              <w:top w:val="single" w:sz="4" w:space="0" w:color="000000"/>
              <w:left w:val="single" w:sz="4" w:space="0" w:color="000000"/>
              <w:bottom w:val="single" w:sz="4" w:space="0" w:color="000000"/>
              <w:right w:val="single" w:sz="4" w:space="0" w:color="000000"/>
            </w:tcBorders>
          </w:tcPr>
          <w:p w14:paraId="0B9090EC" w14:textId="77777777" w:rsidR="00575C2F" w:rsidRDefault="00000000">
            <w:pPr>
              <w:spacing w:after="4" w:line="238" w:lineRule="auto"/>
              <w:ind w:left="0" w:firstLine="0"/>
            </w:pPr>
            <w:r>
              <w:rPr>
                <w:b/>
              </w:rPr>
              <w:t xml:space="preserve">OverAutomation </w:t>
            </w:r>
          </w:p>
          <w:p w14:paraId="44146C60" w14:textId="77777777" w:rsidR="00575C2F" w:rsidRDefault="00000000">
            <w:pPr>
              <w:spacing w:after="0" w:line="259" w:lineRule="auto"/>
              <w:ind w:left="0" w:firstLine="0"/>
            </w:pPr>
            <w:r>
              <w:rPr>
                <w:b/>
              </w:rPr>
              <w:t>Ethics</w:t>
            </w:r>
            <w: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5E8E7305" w14:textId="77777777" w:rsidR="00575C2F" w:rsidRDefault="00000000">
            <w:pPr>
              <w:spacing w:after="0" w:line="259" w:lineRule="auto"/>
              <w:ind w:left="0" w:right="36" w:firstLine="0"/>
            </w:pPr>
            <w:r>
              <w:t xml:space="preserve">Fully automated routing may bypass dispatcher oversight or reduce human roles </w:t>
            </w:r>
          </w:p>
        </w:tc>
        <w:tc>
          <w:tcPr>
            <w:tcW w:w="2028" w:type="dxa"/>
            <w:tcBorders>
              <w:top w:val="single" w:sz="4" w:space="0" w:color="000000"/>
              <w:left w:val="single" w:sz="4" w:space="0" w:color="000000"/>
              <w:bottom w:val="single" w:sz="4" w:space="0" w:color="000000"/>
              <w:right w:val="single" w:sz="4" w:space="0" w:color="000000"/>
            </w:tcBorders>
          </w:tcPr>
          <w:p w14:paraId="19DF5FFC" w14:textId="77777777" w:rsidR="00575C2F" w:rsidRDefault="00000000">
            <w:pPr>
              <w:spacing w:after="0" w:line="259" w:lineRule="auto"/>
              <w:ind w:left="0" w:right="22" w:firstLine="0"/>
            </w:pPr>
            <w:r>
              <w:t xml:space="preserve">Labor friction, ethical concerns on human replacement </w:t>
            </w:r>
          </w:p>
        </w:tc>
        <w:tc>
          <w:tcPr>
            <w:tcW w:w="1969" w:type="dxa"/>
            <w:tcBorders>
              <w:top w:val="single" w:sz="4" w:space="0" w:color="000000"/>
              <w:left w:val="single" w:sz="4" w:space="0" w:color="000000"/>
              <w:bottom w:val="single" w:sz="4" w:space="0" w:color="000000"/>
              <w:right w:val="single" w:sz="4" w:space="0" w:color="000000"/>
            </w:tcBorders>
          </w:tcPr>
          <w:p w14:paraId="2971FFDE" w14:textId="77777777" w:rsidR="00575C2F" w:rsidRDefault="00000000">
            <w:pPr>
              <w:spacing w:after="0" w:line="259" w:lineRule="auto"/>
              <w:ind w:left="0" w:firstLine="0"/>
            </w:pPr>
            <w:r>
              <w:t xml:space="preserve">Maintain humanin-the-loop; use AI to assist—not replace—dispatch roles during MVP phase </w:t>
            </w:r>
          </w:p>
        </w:tc>
        <w:tc>
          <w:tcPr>
            <w:tcW w:w="1082" w:type="dxa"/>
            <w:tcBorders>
              <w:top w:val="single" w:sz="4" w:space="0" w:color="000000"/>
              <w:left w:val="single" w:sz="4" w:space="0" w:color="000000"/>
              <w:bottom w:val="single" w:sz="4" w:space="0" w:color="000000"/>
              <w:right w:val="single" w:sz="4" w:space="0" w:color="000000"/>
            </w:tcBorders>
          </w:tcPr>
          <w:p w14:paraId="1571BFC4" w14:textId="77777777" w:rsidR="00575C2F" w:rsidRDefault="00000000">
            <w:pPr>
              <w:spacing w:after="0" w:line="259" w:lineRule="auto"/>
              <w:ind w:left="17" w:firstLine="0"/>
              <w:jc w:val="both"/>
            </w:pPr>
            <w:r>
              <w:rPr>
                <w:rFonts w:ascii="Segoe UI Emoji" w:eastAsia="Segoe UI Emoji" w:hAnsi="Segoe UI Emoji" w:cs="Segoe UI Emoji"/>
                <w:color w:val="00D26A"/>
              </w:rPr>
              <w:t xml:space="preserve"> </w:t>
            </w:r>
            <w:r>
              <w:t xml:space="preserve"> Low </w:t>
            </w:r>
          </w:p>
        </w:tc>
      </w:tr>
      <w:tr w:rsidR="00575C2F" w14:paraId="2E34650D" w14:textId="77777777">
        <w:trPr>
          <w:trHeight w:val="1390"/>
        </w:trPr>
        <w:tc>
          <w:tcPr>
            <w:tcW w:w="336" w:type="dxa"/>
            <w:tcBorders>
              <w:top w:val="single" w:sz="4" w:space="0" w:color="000000"/>
              <w:left w:val="single" w:sz="4" w:space="0" w:color="000000"/>
              <w:bottom w:val="single" w:sz="4" w:space="0" w:color="000000"/>
              <w:right w:val="single" w:sz="4" w:space="0" w:color="000000"/>
            </w:tcBorders>
          </w:tcPr>
          <w:p w14:paraId="0CEE3D89" w14:textId="77777777" w:rsidR="00575C2F" w:rsidRDefault="00000000">
            <w:pPr>
              <w:spacing w:after="0" w:line="259" w:lineRule="auto"/>
              <w:ind w:left="0" w:firstLine="0"/>
            </w:pPr>
            <w:r>
              <w:t xml:space="preserve">6 </w:t>
            </w:r>
          </w:p>
        </w:tc>
        <w:tc>
          <w:tcPr>
            <w:tcW w:w="1807" w:type="dxa"/>
            <w:tcBorders>
              <w:top w:val="single" w:sz="4" w:space="0" w:color="000000"/>
              <w:left w:val="single" w:sz="4" w:space="0" w:color="000000"/>
              <w:bottom w:val="single" w:sz="4" w:space="0" w:color="000000"/>
              <w:right w:val="single" w:sz="4" w:space="0" w:color="000000"/>
            </w:tcBorders>
          </w:tcPr>
          <w:p w14:paraId="2ABB7661" w14:textId="77777777" w:rsidR="00575C2F" w:rsidRDefault="00000000">
            <w:pPr>
              <w:spacing w:after="0" w:line="259" w:lineRule="auto"/>
              <w:ind w:left="0" w:firstLine="0"/>
            </w:pPr>
            <w:r>
              <w:rPr>
                <w:b/>
              </w:rPr>
              <w:t>Vendor Lock-</w:t>
            </w:r>
          </w:p>
          <w:p w14:paraId="74B93742" w14:textId="77777777" w:rsidR="00575C2F" w:rsidRDefault="00000000">
            <w:pPr>
              <w:spacing w:after="0" w:line="259" w:lineRule="auto"/>
              <w:ind w:left="0" w:firstLine="0"/>
            </w:pPr>
            <w:r>
              <w:rPr>
                <w:b/>
              </w:rPr>
              <w:t>In</w:t>
            </w:r>
            <w: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0089DEE2" w14:textId="77777777" w:rsidR="00575C2F" w:rsidRDefault="00000000">
            <w:pPr>
              <w:spacing w:after="0" w:line="238" w:lineRule="auto"/>
              <w:ind w:left="0" w:firstLine="0"/>
            </w:pPr>
            <w:r>
              <w:t xml:space="preserve">Over-reliance on third-party AI tools (e.g., proprietary </w:t>
            </w:r>
          </w:p>
          <w:p w14:paraId="443839FA" w14:textId="77777777" w:rsidR="00575C2F" w:rsidRDefault="00000000">
            <w:pPr>
              <w:spacing w:after="0" w:line="259" w:lineRule="auto"/>
              <w:ind w:left="0" w:firstLine="0"/>
            </w:pPr>
            <w:r>
              <w:t xml:space="preserve">APIs for routing) </w:t>
            </w:r>
          </w:p>
        </w:tc>
        <w:tc>
          <w:tcPr>
            <w:tcW w:w="2028" w:type="dxa"/>
            <w:tcBorders>
              <w:top w:val="single" w:sz="4" w:space="0" w:color="000000"/>
              <w:left w:val="single" w:sz="4" w:space="0" w:color="000000"/>
              <w:bottom w:val="single" w:sz="4" w:space="0" w:color="000000"/>
              <w:right w:val="single" w:sz="4" w:space="0" w:color="000000"/>
            </w:tcBorders>
          </w:tcPr>
          <w:p w14:paraId="3C14F64D" w14:textId="77777777" w:rsidR="00575C2F" w:rsidRDefault="00000000">
            <w:pPr>
              <w:spacing w:after="0" w:line="259" w:lineRule="auto"/>
              <w:ind w:left="0" w:right="54" w:firstLine="0"/>
            </w:pPr>
            <w:r>
              <w:t xml:space="preserve">IP entanglement, cost scaling issues, loss of architectural flexibility </w:t>
            </w:r>
          </w:p>
        </w:tc>
        <w:tc>
          <w:tcPr>
            <w:tcW w:w="1969" w:type="dxa"/>
            <w:tcBorders>
              <w:top w:val="single" w:sz="4" w:space="0" w:color="000000"/>
              <w:left w:val="single" w:sz="4" w:space="0" w:color="000000"/>
              <w:bottom w:val="single" w:sz="4" w:space="0" w:color="000000"/>
              <w:right w:val="single" w:sz="4" w:space="0" w:color="000000"/>
            </w:tcBorders>
          </w:tcPr>
          <w:p w14:paraId="0B39BC0C" w14:textId="77777777" w:rsidR="00575C2F" w:rsidRDefault="00000000">
            <w:pPr>
              <w:spacing w:after="0" w:line="259" w:lineRule="auto"/>
              <w:ind w:left="0" w:right="63" w:firstLine="0"/>
            </w:pPr>
            <w:r>
              <w:t xml:space="preserve">Use modular abstraction layers; prefer open-source where feasible </w:t>
            </w:r>
          </w:p>
        </w:tc>
        <w:tc>
          <w:tcPr>
            <w:tcW w:w="1082" w:type="dxa"/>
            <w:tcBorders>
              <w:top w:val="single" w:sz="4" w:space="0" w:color="000000"/>
              <w:left w:val="single" w:sz="4" w:space="0" w:color="000000"/>
              <w:bottom w:val="single" w:sz="4" w:space="0" w:color="000000"/>
              <w:right w:val="single" w:sz="4" w:space="0" w:color="000000"/>
            </w:tcBorders>
          </w:tcPr>
          <w:p w14:paraId="40EFC431" w14:textId="77777777" w:rsidR="00575C2F" w:rsidRDefault="00000000">
            <w:pPr>
              <w:spacing w:after="0" w:line="259" w:lineRule="auto"/>
              <w:ind w:left="269" w:firstLine="0"/>
            </w:pPr>
            <w:r>
              <w:rPr>
                <w:rFonts w:ascii="Segoe UI Emoji" w:eastAsia="Segoe UI Emoji" w:hAnsi="Segoe UI Emoji" w:cs="Segoe UI Emoji"/>
                <w:color w:val="FCD53F"/>
              </w:rPr>
              <w:t xml:space="preserve"> </w:t>
            </w:r>
            <w:r>
              <w:t xml:space="preserve"> </w:t>
            </w:r>
          </w:p>
          <w:p w14:paraId="49466F9B" w14:textId="77777777" w:rsidR="00575C2F" w:rsidRDefault="00000000">
            <w:pPr>
              <w:spacing w:after="0" w:line="259" w:lineRule="auto"/>
              <w:ind w:left="26" w:firstLine="0"/>
            </w:pPr>
            <w:r>
              <w:t xml:space="preserve">Medium </w:t>
            </w:r>
          </w:p>
        </w:tc>
      </w:tr>
      <w:tr w:rsidR="00575C2F" w14:paraId="30493F75" w14:textId="77777777">
        <w:trPr>
          <w:trHeight w:val="1666"/>
        </w:trPr>
        <w:tc>
          <w:tcPr>
            <w:tcW w:w="336" w:type="dxa"/>
            <w:tcBorders>
              <w:top w:val="single" w:sz="4" w:space="0" w:color="000000"/>
              <w:left w:val="single" w:sz="4" w:space="0" w:color="000000"/>
              <w:bottom w:val="single" w:sz="4" w:space="0" w:color="000000"/>
              <w:right w:val="single" w:sz="4" w:space="0" w:color="000000"/>
            </w:tcBorders>
          </w:tcPr>
          <w:p w14:paraId="2B157219" w14:textId="77777777" w:rsidR="00575C2F" w:rsidRDefault="00000000">
            <w:pPr>
              <w:spacing w:after="0" w:line="259" w:lineRule="auto"/>
              <w:ind w:left="0" w:firstLine="0"/>
            </w:pPr>
            <w:r>
              <w:t xml:space="preserve">7 </w:t>
            </w:r>
          </w:p>
        </w:tc>
        <w:tc>
          <w:tcPr>
            <w:tcW w:w="1807" w:type="dxa"/>
            <w:tcBorders>
              <w:top w:val="single" w:sz="4" w:space="0" w:color="000000"/>
              <w:left w:val="single" w:sz="4" w:space="0" w:color="000000"/>
              <w:bottom w:val="single" w:sz="4" w:space="0" w:color="000000"/>
              <w:right w:val="single" w:sz="4" w:space="0" w:color="000000"/>
            </w:tcBorders>
          </w:tcPr>
          <w:p w14:paraId="70C702C5" w14:textId="77777777" w:rsidR="00575C2F" w:rsidRDefault="00000000">
            <w:pPr>
              <w:spacing w:after="0" w:line="259" w:lineRule="auto"/>
              <w:ind w:left="0" w:firstLine="0"/>
            </w:pPr>
            <w:r>
              <w:rPr>
                <w:b/>
              </w:rPr>
              <w:t xml:space="preserve">Governance &amp; </w:t>
            </w:r>
          </w:p>
          <w:p w14:paraId="1DC229AB" w14:textId="77777777" w:rsidR="00575C2F" w:rsidRDefault="00000000">
            <w:pPr>
              <w:spacing w:after="0" w:line="259" w:lineRule="auto"/>
              <w:ind w:left="0" w:firstLine="0"/>
            </w:pPr>
            <w:r>
              <w:rPr>
                <w:b/>
              </w:rPr>
              <w:t>Lifecycle Control</w:t>
            </w:r>
            <w: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3CC54064" w14:textId="77777777" w:rsidR="00575C2F" w:rsidRDefault="00000000">
            <w:pPr>
              <w:spacing w:after="0" w:line="259" w:lineRule="auto"/>
              <w:ind w:left="0" w:firstLine="0"/>
            </w:pPr>
            <w:r>
              <w:t xml:space="preserve">Lack of structured AI oversight mechanisms throughout iterations </w:t>
            </w:r>
          </w:p>
        </w:tc>
        <w:tc>
          <w:tcPr>
            <w:tcW w:w="2028" w:type="dxa"/>
            <w:tcBorders>
              <w:top w:val="single" w:sz="4" w:space="0" w:color="000000"/>
              <w:left w:val="single" w:sz="4" w:space="0" w:color="000000"/>
              <w:bottom w:val="single" w:sz="4" w:space="0" w:color="000000"/>
              <w:right w:val="single" w:sz="4" w:space="0" w:color="000000"/>
            </w:tcBorders>
          </w:tcPr>
          <w:p w14:paraId="764409CD" w14:textId="77777777" w:rsidR="00575C2F" w:rsidRDefault="00000000">
            <w:pPr>
              <w:spacing w:after="0" w:line="259" w:lineRule="auto"/>
              <w:ind w:left="0" w:firstLine="0"/>
            </w:pPr>
            <w:r>
              <w:t xml:space="preserve">Poor accountability, untracked risk evolution, failure in audits </w:t>
            </w:r>
          </w:p>
        </w:tc>
        <w:tc>
          <w:tcPr>
            <w:tcW w:w="1969" w:type="dxa"/>
            <w:tcBorders>
              <w:top w:val="single" w:sz="4" w:space="0" w:color="000000"/>
              <w:left w:val="single" w:sz="4" w:space="0" w:color="000000"/>
              <w:bottom w:val="single" w:sz="4" w:space="0" w:color="000000"/>
              <w:right w:val="single" w:sz="4" w:space="0" w:color="000000"/>
            </w:tcBorders>
          </w:tcPr>
          <w:p w14:paraId="2B38F6A2" w14:textId="77777777" w:rsidR="00575C2F" w:rsidRDefault="00000000">
            <w:pPr>
              <w:spacing w:after="0" w:line="238" w:lineRule="auto"/>
              <w:ind w:left="0" w:firstLine="0"/>
              <w:jc w:val="both"/>
            </w:pPr>
            <w:r>
              <w:t xml:space="preserve">Align with NIST AI RMF; </w:t>
            </w:r>
          </w:p>
          <w:p w14:paraId="435A73C0" w14:textId="77777777" w:rsidR="00575C2F" w:rsidRDefault="00000000">
            <w:pPr>
              <w:spacing w:after="0" w:line="259" w:lineRule="auto"/>
              <w:ind w:left="0" w:firstLine="0"/>
            </w:pPr>
            <w:r>
              <w:t xml:space="preserve">maintain internal AI Risk Registry per sprint or release </w:t>
            </w:r>
          </w:p>
        </w:tc>
        <w:tc>
          <w:tcPr>
            <w:tcW w:w="1082" w:type="dxa"/>
            <w:tcBorders>
              <w:top w:val="single" w:sz="4" w:space="0" w:color="000000"/>
              <w:left w:val="single" w:sz="4" w:space="0" w:color="000000"/>
              <w:bottom w:val="single" w:sz="4" w:space="0" w:color="000000"/>
              <w:right w:val="single" w:sz="4" w:space="0" w:color="000000"/>
            </w:tcBorders>
          </w:tcPr>
          <w:p w14:paraId="001770DC" w14:textId="77777777" w:rsidR="00575C2F" w:rsidRDefault="00000000">
            <w:pPr>
              <w:spacing w:after="0" w:line="259" w:lineRule="auto"/>
              <w:ind w:left="269" w:firstLine="0"/>
            </w:pPr>
            <w:r>
              <w:rPr>
                <w:rFonts w:ascii="Segoe UI Emoji" w:eastAsia="Segoe UI Emoji" w:hAnsi="Segoe UI Emoji" w:cs="Segoe UI Emoji"/>
                <w:color w:val="F8312F"/>
              </w:rPr>
              <w:t xml:space="preserve"> </w:t>
            </w:r>
            <w:r>
              <w:t xml:space="preserve"> </w:t>
            </w:r>
          </w:p>
          <w:p w14:paraId="1E514ED0" w14:textId="77777777" w:rsidR="00575C2F" w:rsidRDefault="00000000">
            <w:pPr>
              <w:spacing w:after="0" w:line="259" w:lineRule="auto"/>
              <w:ind w:left="0" w:right="62" w:firstLine="0"/>
              <w:jc w:val="center"/>
            </w:pPr>
            <w:r>
              <w:t xml:space="preserve">High </w:t>
            </w:r>
          </w:p>
        </w:tc>
      </w:tr>
    </w:tbl>
    <w:p w14:paraId="05142DF8" w14:textId="77777777" w:rsidR="00575C2F" w:rsidRDefault="00000000">
      <w:pPr>
        <w:spacing w:after="309" w:line="259" w:lineRule="auto"/>
        <w:ind w:left="0" w:firstLine="0"/>
      </w:pPr>
      <w:r>
        <w:t xml:space="preserve"> </w:t>
      </w:r>
    </w:p>
    <w:p w14:paraId="72343AFD"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4FD33A89" wp14:editId="75798477">
                <wp:extent cx="5944870" cy="20320"/>
                <wp:effectExtent l="0" t="0" r="0" b="0"/>
                <wp:docPr id="13107" name="Group 13107"/>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15070" name="Shape 1507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71" name="Shape 1507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72" name="Shape 15072"/>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73" name="Shape 15073"/>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74" name="Shape 1507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75" name="Shape 15075"/>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76" name="Shape 1507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77" name="Shape 15077"/>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78" name="Shape 15078"/>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107" style="width:468.1pt;height:1.59998pt;mso-position-horizontal-relative:char;mso-position-vertical-relative:line" coordsize="59448,203">
                <v:shape id="Shape 15079" style="position:absolute;width:59436;height:196;left:0;top:0;" coordsize="5943600,19685" path="m0,0l5943600,0l5943600,19685l0,19685l0,0">
                  <v:stroke weight="0pt" endcap="flat" joinstyle="miter" miterlimit="10" on="false" color="#000000" opacity="0"/>
                  <v:fill on="true" color="#a0a0a0"/>
                </v:shape>
                <v:shape id="Shape 15080" style="position:absolute;width:91;height:91;left:3;top:5;" coordsize="9144,9144" path="m0,0l9144,0l9144,9144l0,9144l0,0">
                  <v:stroke weight="0pt" endcap="flat" joinstyle="miter" miterlimit="10" on="false" color="#000000" opacity="0"/>
                  <v:fill on="true" color="#a0a0a0"/>
                </v:shape>
                <v:shape id="Shape 15081" style="position:absolute;width:59383;height:91;left:33;top:5;" coordsize="5938393,9144" path="m0,0l5938393,0l5938393,9144l0,9144l0,0">
                  <v:stroke weight="0pt" endcap="flat" joinstyle="miter" miterlimit="10" on="false" color="#000000" opacity="0"/>
                  <v:fill on="true" color="#a0a0a0"/>
                </v:shape>
                <v:shape id="Shape 15082" style="position:absolute;width:91;height:91;left:59418;top:5;" coordsize="9144,9144" path="m0,0l9144,0l9144,9144l0,9144l0,0">
                  <v:stroke weight="0pt" endcap="flat" joinstyle="miter" miterlimit="10" on="false" color="#000000" opacity="0"/>
                  <v:fill on="true" color="#a0a0a0"/>
                </v:shape>
                <v:shape id="Shape 15083" style="position:absolute;width:91;height:137;left:3;top:35;" coordsize="9144,13716" path="m0,0l9144,0l9144,13716l0,13716l0,0">
                  <v:stroke weight="0pt" endcap="flat" joinstyle="miter" miterlimit="10" on="false" color="#000000" opacity="0"/>
                  <v:fill on="true" color="#a0a0a0"/>
                </v:shape>
                <v:shape id="Shape 15084" style="position:absolute;width:91;height:137;left:59418;top:35;" coordsize="9144,13716" path="m0,0l9144,0l9144,13716l0,13716l0,0">
                  <v:stroke weight="0pt" endcap="flat" joinstyle="miter" miterlimit="10" on="false" color="#000000" opacity="0"/>
                  <v:fill on="true" color="#e3e3e3"/>
                </v:shape>
                <v:shape id="Shape 15085" style="position:absolute;width:91;height:91;left:3;top:172;" coordsize="9144,9144" path="m0,0l9144,0l9144,9144l0,9144l0,0">
                  <v:stroke weight="0pt" endcap="flat" joinstyle="miter" miterlimit="10" on="false" color="#000000" opacity="0"/>
                  <v:fill on="true" color="#e3e3e3"/>
                </v:shape>
                <v:shape id="Shape 15086" style="position:absolute;width:59383;height:91;left:33;top:172;" coordsize="5938393,9144" path="m0,0l5938393,0l5938393,9144l0,9144l0,0">
                  <v:stroke weight="0pt" endcap="flat" joinstyle="miter" miterlimit="10" on="false" color="#000000" opacity="0"/>
                  <v:fill on="true" color="#e3e3e3"/>
                </v:shape>
                <v:shape id="Shape 15087"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58C7E914" w14:textId="77777777" w:rsidR="00575C2F" w:rsidRDefault="00000000">
      <w:pPr>
        <w:pStyle w:val="Heading1"/>
        <w:ind w:left="526" w:hanging="541"/>
      </w:pPr>
      <w:r>
        <w:t xml:space="preserve">Referenced Standards and Frameworks </w:t>
      </w:r>
    </w:p>
    <w:p w14:paraId="08459722" w14:textId="77777777" w:rsidR="00575C2F" w:rsidRDefault="00000000">
      <w:pPr>
        <w:numPr>
          <w:ilvl w:val="0"/>
          <w:numId w:val="10"/>
        </w:numPr>
        <w:ind w:right="44" w:hanging="360"/>
      </w:pPr>
      <w:r>
        <w:t xml:space="preserve">NIST AI RMF 1.0 (2023) – Governance Framework </w:t>
      </w:r>
    </w:p>
    <w:p w14:paraId="70C3B848" w14:textId="77777777" w:rsidR="00575C2F" w:rsidRDefault="00000000">
      <w:pPr>
        <w:numPr>
          <w:ilvl w:val="0"/>
          <w:numId w:val="10"/>
        </w:numPr>
        <w:ind w:right="44" w:hanging="360"/>
      </w:pPr>
      <w:r>
        <w:t xml:space="preserve">IEEE P7003 – Fairness and Bias Auditing </w:t>
      </w:r>
    </w:p>
    <w:p w14:paraId="1F81A68F" w14:textId="77777777" w:rsidR="00575C2F" w:rsidRDefault="00000000">
      <w:pPr>
        <w:numPr>
          <w:ilvl w:val="0"/>
          <w:numId w:val="10"/>
        </w:numPr>
        <w:ind w:right="44" w:hanging="360"/>
      </w:pPr>
      <w:r>
        <w:t xml:space="preserve">ISO/IEC 27001-K – Data Security Controls </w:t>
      </w:r>
    </w:p>
    <w:p w14:paraId="4BDF6DED" w14:textId="77777777" w:rsidR="00575C2F" w:rsidRDefault="00000000">
      <w:pPr>
        <w:numPr>
          <w:ilvl w:val="0"/>
          <w:numId w:val="10"/>
        </w:numPr>
        <w:spacing w:after="320"/>
        <w:ind w:right="44" w:hanging="360"/>
      </w:pPr>
      <w:r>
        <w:t xml:space="preserve">HIPAA / NDA Terms – For sensitive delivery contexts </w:t>
      </w:r>
    </w:p>
    <w:p w14:paraId="5588FCDB" w14:textId="77777777" w:rsidR="00575C2F" w:rsidRDefault="00000000">
      <w:pPr>
        <w:spacing w:after="317" w:line="259" w:lineRule="auto"/>
        <w:ind w:left="0" w:firstLine="0"/>
        <w:jc w:val="right"/>
      </w:pPr>
      <w:r>
        <w:rPr>
          <w:rFonts w:ascii="Calibri" w:eastAsia="Calibri" w:hAnsi="Calibri" w:cs="Calibri"/>
          <w:noProof/>
          <w:sz w:val="22"/>
        </w:rPr>
        <mc:AlternateContent>
          <mc:Choice Requires="wpg">
            <w:drawing>
              <wp:inline distT="0" distB="0" distL="0" distR="0" wp14:anchorId="51DBBC3F" wp14:editId="75D18FD4">
                <wp:extent cx="5944870" cy="20193"/>
                <wp:effectExtent l="0" t="0" r="0" b="0"/>
                <wp:docPr id="13112" name="Group 13112"/>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15090" name="Shape 1509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91" name="Shape 1509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92" name="Shape 15092"/>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93" name="Shape 15093"/>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94" name="Shape 1509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95" name="Shape 15095"/>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96" name="Shape 1509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97" name="Shape 15097"/>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98" name="Shape 15098"/>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112" style="width:468.1pt;height:1.59pt;mso-position-horizontal-relative:char;mso-position-vertical-relative:line" coordsize="59448,201">
                <v:shape id="Shape 15099" style="position:absolute;width:59436;height:196;left:0;top:0;" coordsize="5943600,19685" path="m0,0l5943600,0l5943600,19685l0,19685l0,0">
                  <v:stroke weight="0pt" endcap="flat" joinstyle="miter" miterlimit="10" on="false" color="#000000" opacity="0"/>
                  <v:fill on="true" color="#a0a0a0"/>
                </v:shape>
                <v:shape id="Shape 15100" style="position:absolute;width:91;height:91;left:3;top:3;" coordsize="9144,9144" path="m0,0l9144,0l9144,9144l0,9144l0,0">
                  <v:stroke weight="0pt" endcap="flat" joinstyle="miter" miterlimit="10" on="false" color="#000000" opacity="0"/>
                  <v:fill on="true" color="#a0a0a0"/>
                </v:shape>
                <v:shape id="Shape 15101" style="position:absolute;width:59383;height:91;left:33;top:3;" coordsize="5938393,9144" path="m0,0l5938393,0l5938393,9144l0,9144l0,0">
                  <v:stroke weight="0pt" endcap="flat" joinstyle="miter" miterlimit="10" on="false" color="#000000" opacity="0"/>
                  <v:fill on="true" color="#a0a0a0"/>
                </v:shape>
                <v:shape id="Shape 15102" style="position:absolute;width:91;height:91;left:59418;top:3;" coordsize="9144,9144" path="m0,0l9144,0l9144,9144l0,9144l0,0">
                  <v:stroke weight="0pt" endcap="flat" joinstyle="miter" miterlimit="10" on="false" color="#000000" opacity="0"/>
                  <v:fill on="true" color="#a0a0a0"/>
                </v:shape>
                <v:shape id="Shape 15103" style="position:absolute;width:91;height:137;left:3;top:34;" coordsize="9144,13716" path="m0,0l9144,0l9144,13716l0,13716l0,0">
                  <v:stroke weight="0pt" endcap="flat" joinstyle="miter" miterlimit="10" on="false" color="#000000" opacity="0"/>
                  <v:fill on="true" color="#a0a0a0"/>
                </v:shape>
                <v:shape id="Shape 15104" style="position:absolute;width:91;height:137;left:59418;top:34;" coordsize="9144,13716" path="m0,0l9144,0l9144,13716l0,13716l0,0">
                  <v:stroke weight="0pt" endcap="flat" joinstyle="miter" miterlimit="10" on="false" color="#000000" opacity="0"/>
                  <v:fill on="true" color="#e3e3e3"/>
                </v:shape>
                <v:shape id="Shape 15105" style="position:absolute;width:91;height:91;left:3;top:171;" coordsize="9144,9144" path="m0,0l9144,0l9144,9144l0,9144l0,0">
                  <v:stroke weight="0pt" endcap="flat" joinstyle="miter" miterlimit="10" on="false" color="#000000" opacity="0"/>
                  <v:fill on="true" color="#e3e3e3"/>
                </v:shape>
                <v:shape id="Shape 15106" style="position:absolute;width:59383;height:91;left:33;top:171;" coordsize="5938393,9144" path="m0,0l5938393,0l5938393,9144l0,9144l0,0">
                  <v:stroke weight="0pt" endcap="flat" joinstyle="miter" miterlimit="10" on="false" color="#000000" opacity="0"/>
                  <v:fill on="true" color="#e3e3e3"/>
                </v:shape>
                <v:shape id="Shape 15107" style="position:absolute;width:91;height:91;left:59418;top:171;" coordsize="9144,9144" path="m0,0l9144,0l9144,9144l0,9144l0,0">
                  <v:stroke weight="0pt" endcap="flat" joinstyle="miter" miterlimit="10" on="false" color="#000000" opacity="0"/>
                  <v:fill on="true" color="#e3e3e3"/>
                </v:shape>
              </v:group>
            </w:pict>
          </mc:Fallback>
        </mc:AlternateContent>
      </w:r>
      <w:r>
        <w:t xml:space="preserve"> </w:t>
      </w:r>
    </w:p>
    <w:p w14:paraId="03593CA6" w14:textId="77777777" w:rsidR="00575C2F" w:rsidRDefault="00000000">
      <w:pPr>
        <w:pStyle w:val="Heading1"/>
        <w:ind w:left="526" w:hanging="541"/>
      </w:pPr>
      <w:r>
        <w:t xml:space="preserve">AI Risk Governance – Strategic Question Set </w:t>
      </w:r>
    </w:p>
    <w:p w14:paraId="11784CAD" w14:textId="77777777" w:rsidR="00575C2F" w:rsidRDefault="00000000">
      <w:pPr>
        <w:spacing w:after="274"/>
        <w:ind w:right="44"/>
      </w:pPr>
      <w:r>
        <w:t xml:space="preserve">This section identifies guiding questions designed to align the platform’s AI components with responsible governance practices. Drawing from the NIST AI Risk Management Framework (RMF), these questions are intended to guide future decisions related to risk control, transparency, and lifecycle oversight. </w:t>
      </w:r>
    </w:p>
    <w:p w14:paraId="4F224E4E" w14:textId="77777777" w:rsidR="00575C2F" w:rsidRDefault="00000000">
      <w:pPr>
        <w:spacing w:after="279" w:line="259" w:lineRule="auto"/>
        <w:ind w:left="-5"/>
      </w:pPr>
      <w:r>
        <w:rPr>
          <w:b/>
        </w:rPr>
        <w:t>Strategic Questions:</w:t>
      </w:r>
      <w:r>
        <w:t xml:space="preserve"> </w:t>
      </w:r>
    </w:p>
    <w:p w14:paraId="7222EEC9" w14:textId="77777777" w:rsidR="00575C2F" w:rsidRDefault="00000000">
      <w:pPr>
        <w:numPr>
          <w:ilvl w:val="0"/>
          <w:numId w:val="11"/>
        </w:numPr>
        <w:ind w:right="44" w:hanging="360"/>
      </w:pPr>
      <w:r>
        <w:t xml:space="preserve">Has the AI-driven route optimization logic been reviewed for fairness across different customer tiers and locations? </w:t>
      </w:r>
    </w:p>
    <w:p w14:paraId="412F76CD" w14:textId="77777777" w:rsidR="00575C2F" w:rsidRDefault="00000000">
      <w:pPr>
        <w:numPr>
          <w:ilvl w:val="0"/>
          <w:numId w:val="11"/>
        </w:numPr>
        <w:ind w:right="44" w:hanging="360"/>
      </w:pPr>
      <w:r>
        <w:lastRenderedPageBreak/>
        <w:t xml:space="preserve">What traceability mechanisms are in place to audit decisions made by the AI engine (e.g., ETA predictions, route changes)? </w:t>
      </w:r>
    </w:p>
    <w:p w14:paraId="54ED71F6" w14:textId="77777777" w:rsidR="00575C2F" w:rsidRDefault="00000000">
      <w:pPr>
        <w:numPr>
          <w:ilvl w:val="0"/>
          <w:numId w:val="11"/>
        </w:numPr>
        <w:ind w:right="44" w:hanging="360"/>
      </w:pPr>
      <w:r>
        <w:t xml:space="preserve">How is stakeholder feedback (e.g., warehouse staff, dispatchers) incorporated into iterative AI model improvements? </w:t>
      </w:r>
    </w:p>
    <w:p w14:paraId="3439BBE4" w14:textId="77777777" w:rsidR="00575C2F" w:rsidRDefault="00000000">
      <w:pPr>
        <w:numPr>
          <w:ilvl w:val="0"/>
          <w:numId w:val="11"/>
        </w:numPr>
        <w:ind w:right="44" w:hanging="360"/>
      </w:pPr>
      <w:r>
        <w:t xml:space="preserve">What fallback controls exist in the event of AI malfunction or erroneous predictions? </w:t>
      </w:r>
    </w:p>
    <w:p w14:paraId="25E9E548" w14:textId="77777777" w:rsidR="00575C2F" w:rsidRDefault="00000000">
      <w:pPr>
        <w:numPr>
          <w:ilvl w:val="0"/>
          <w:numId w:val="11"/>
        </w:numPr>
        <w:ind w:right="44" w:hanging="360"/>
      </w:pPr>
      <w:r>
        <w:t xml:space="preserve">Who is accountable for AI oversight during the MVP phase, and how will this change as the system scales? </w:t>
      </w:r>
    </w:p>
    <w:p w14:paraId="190DD1A0" w14:textId="77777777" w:rsidR="00575C2F" w:rsidRDefault="00000000">
      <w:pPr>
        <w:numPr>
          <w:ilvl w:val="0"/>
          <w:numId w:val="11"/>
        </w:numPr>
        <w:ind w:right="44" w:hanging="360"/>
      </w:pPr>
      <w:r>
        <w:t xml:space="preserve">Are data collection practices (for routes, delivery times, warehouse status) compliant with internal policies and external standards? </w:t>
      </w:r>
    </w:p>
    <w:p w14:paraId="422FB221" w14:textId="77777777" w:rsidR="00575C2F" w:rsidRDefault="00000000">
      <w:pPr>
        <w:numPr>
          <w:ilvl w:val="0"/>
          <w:numId w:val="11"/>
        </w:numPr>
        <w:spacing w:after="323"/>
        <w:ind w:right="44" w:hanging="360"/>
      </w:pPr>
      <w:r>
        <w:t xml:space="preserve">Does the organization have a formal review cadence (weekly/monthly) to evaluate AI performance metrics and risks? </w:t>
      </w:r>
    </w:p>
    <w:p w14:paraId="3AD16F02"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0387BB25" wp14:editId="09232920">
                <wp:extent cx="5944870" cy="20066"/>
                <wp:effectExtent l="0" t="0" r="0" b="0"/>
                <wp:docPr id="12365" name="Group 12365"/>
                <wp:cNvGraphicFramePr/>
                <a:graphic xmlns:a="http://schemas.openxmlformats.org/drawingml/2006/main">
                  <a:graphicData uri="http://schemas.microsoft.com/office/word/2010/wordprocessingGroup">
                    <wpg:wgp>
                      <wpg:cNvGrpSpPr/>
                      <wpg:grpSpPr>
                        <a:xfrm>
                          <a:off x="0" y="0"/>
                          <a:ext cx="5944870" cy="20066"/>
                          <a:chOff x="0" y="0"/>
                          <a:chExt cx="5944870" cy="20066"/>
                        </a:xfrm>
                      </wpg:grpSpPr>
                      <wps:wsp>
                        <wps:cNvPr id="15110" name="Shape 1511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1" name="Shape 15111"/>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2" name="Shape 15112"/>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3" name="Shape 15113"/>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4" name="Shape 15114"/>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5" name="Shape 15115"/>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16" name="Shape 15116"/>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17" name="Shape 15117"/>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18" name="Shape 15118"/>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65" style="width:468.1pt;height:1.58002pt;mso-position-horizontal-relative:char;mso-position-vertical-relative:line" coordsize="59448,200">
                <v:shape id="Shape 15119" style="position:absolute;width:59436;height:196;left:0;top:0;" coordsize="5943600,19685" path="m0,0l5943600,0l5943600,19685l0,19685l0,0">
                  <v:stroke weight="0pt" endcap="flat" joinstyle="miter" miterlimit="10" on="false" color="#000000" opacity="0"/>
                  <v:fill on="true" color="#a0a0a0"/>
                </v:shape>
                <v:shape id="Shape 15120" style="position:absolute;width:91;height:91;left:3;top:2;" coordsize="9144,9144" path="m0,0l9144,0l9144,9144l0,9144l0,0">
                  <v:stroke weight="0pt" endcap="flat" joinstyle="miter" miterlimit="10" on="false" color="#000000" opacity="0"/>
                  <v:fill on="true" color="#a0a0a0"/>
                </v:shape>
                <v:shape id="Shape 15121" style="position:absolute;width:59383;height:91;left:33;top:2;" coordsize="5938393,9144" path="m0,0l5938393,0l5938393,9144l0,9144l0,0">
                  <v:stroke weight="0pt" endcap="flat" joinstyle="miter" miterlimit="10" on="false" color="#000000" opacity="0"/>
                  <v:fill on="true" color="#a0a0a0"/>
                </v:shape>
                <v:shape id="Shape 15122" style="position:absolute;width:91;height:91;left:59418;top:2;" coordsize="9144,9144" path="m0,0l9144,0l9144,9144l0,9144l0,0">
                  <v:stroke weight="0pt" endcap="flat" joinstyle="miter" miterlimit="10" on="false" color="#000000" opacity="0"/>
                  <v:fill on="true" color="#a0a0a0"/>
                </v:shape>
                <v:shape id="Shape 15123" style="position:absolute;width:91;height:137;left:3;top:33;" coordsize="9144,13716" path="m0,0l9144,0l9144,13716l0,13716l0,0">
                  <v:stroke weight="0pt" endcap="flat" joinstyle="miter" miterlimit="10" on="false" color="#000000" opacity="0"/>
                  <v:fill on="true" color="#a0a0a0"/>
                </v:shape>
                <v:shape id="Shape 15124" style="position:absolute;width:91;height:137;left:59418;top:33;" coordsize="9144,13716" path="m0,0l9144,0l9144,13716l0,13716l0,0">
                  <v:stroke weight="0pt" endcap="flat" joinstyle="miter" miterlimit="10" on="false" color="#000000" opacity="0"/>
                  <v:fill on="true" color="#e3e3e3"/>
                </v:shape>
                <v:shape id="Shape 15125" style="position:absolute;width:91;height:91;left:3;top:170;" coordsize="9144,9144" path="m0,0l9144,0l9144,9144l0,9144l0,0">
                  <v:stroke weight="0pt" endcap="flat" joinstyle="miter" miterlimit="10" on="false" color="#000000" opacity="0"/>
                  <v:fill on="true" color="#e3e3e3"/>
                </v:shape>
                <v:shape id="Shape 15126" style="position:absolute;width:59383;height:91;left:33;top:170;" coordsize="5938393,9144" path="m0,0l5938393,0l5938393,9144l0,9144l0,0">
                  <v:stroke weight="0pt" endcap="flat" joinstyle="miter" miterlimit="10" on="false" color="#000000" opacity="0"/>
                  <v:fill on="true" color="#e3e3e3"/>
                </v:shape>
                <v:shape id="Shape 15127" style="position:absolute;width:91;height:91;left:59418;top:170;" coordsize="9144,9144" path="m0,0l9144,0l9144,9144l0,9144l0,0">
                  <v:stroke weight="0pt" endcap="flat" joinstyle="miter" miterlimit="10" on="false" color="#000000" opacity="0"/>
                  <v:fill on="true" color="#e3e3e3"/>
                </v:shape>
              </v:group>
            </w:pict>
          </mc:Fallback>
        </mc:AlternateContent>
      </w:r>
      <w:r>
        <w:t xml:space="preserve"> </w:t>
      </w:r>
    </w:p>
    <w:p w14:paraId="0F9C8376" w14:textId="77777777" w:rsidR="00575C2F" w:rsidRDefault="00000000">
      <w:pPr>
        <w:pStyle w:val="Heading1"/>
        <w:ind w:left="526" w:hanging="541"/>
      </w:pPr>
      <w:r>
        <w:t xml:space="preserve">AI Use Disclosure </w:t>
      </w:r>
    </w:p>
    <w:p w14:paraId="026BF048" w14:textId="77777777" w:rsidR="00575C2F" w:rsidRDefault="00000000">
      <w:pPr>
        <w:spacing w:after="322"/>
        <w:ind w:right="44"/>
      </w:pPr>
      <w:r>
        <w:t xml:space="preserve">Note: All AI-related logic (route generation, ETA prediction) is transparently coded and logged for traceability. AI does not make autonomous decisions without human review during the MVP stage. </w:t>
      </w:r>
    </w:p>
    <w:p w14:paraId="01EDA64B"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24ED6A52" wp14:editId="4314A062">
                <wp:extent cx="5944870" cy="19939"/>
                <wp:effectExtent l="0" t="0" r="0" b="0"/>
                <wp:docPr id="12366" name="Group 12366"/>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15130" name="Shape 1513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31" name="Shape 15131"/>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32" name="Shape 15132"/>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33" name="Shape 15133"/>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34" name="Shape 15134"/>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35" name="Shape 15135"/>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36" name="Shape 15136"/>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37" name="Shape 15137"/>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38" name="Shape 15138"/>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66" style="width:468.1pt;height:1.57001pt;mso-position-horizontal-relative:char;mso-position-vertical-relative:line" coordsize="59448,199">
                <v:shape id="Shape 15139" style="position:absolute;width:59436;height:196;left:0;top:0;" coordsize="5943600,19685" path="m0,0l5943600,0l5943600,19685l0,19685l0,0">
                  <v:stroke weight="0pt" endcap="flat" joinstyle="miter" miterlimit="10" on="false" color="#000000" opacity="0"/>
                  <v:fill on="true" color="#a0a0a0"/>
                </v:shape>
                <v:shape id="Shape 15140" style="position:absolute;width:91;height:91;left:3;top:1;" coordsize="9144,9144" path="m0,0l9144,0l9144,9144l0,9144l0,0">
                  <v:stroke weight="0pt" endcap="flat" joinstyle="miter" miterlimit="10" on="false" color="#000000" opacity="0"/>
                  <v:fill on="true" color="#a0a0a0"/>
                </v:shape>
                <v:shape id="Shape 15141" style="position:absolute;width:59383;height:91;left:33;top:1;" coordsize="5938393,9144" path="m0,0l5938393,0l5938393,9144l0,9144l0,0">
                  <v:stroke weight="0pt" endcap="flat" joinstyle="miter" miterlimit="10" on="false" color="#000000" opacity="0"/>
                  <v:fill on="true" color="#a0a0a0"/>
                </v:shape>
                <v:shape id="Shape 15142" style="position:absolute;width:91;height:91;left:59418;top:1;" coordsize="9144,9144" path="m0,0l9144,0l9144,9144l0,9144l0,0">
                  <v:stroke weight="0pt" endcap="flat" joinstyle="miter" miterlimit="10" on="false" color="#000000" opacity="0"/>
                  <v:fill on="true" color="#a0a0a0"/>
                </v:shape>
                <v:shape id="Shape 15143" style="position:absolute;width:91;height:137;left:3;top:31;" coordsize="9144,13716" path="m0,0l9144,0l9144,13716l0,13716l0,0">
                  <v:stroke weight="0pt" endcap="flat" joinstyle="miter" miterlimit="10" on="false" color="#000000" opacity="0"/>
                  <v:fill on="true" color="#a0a0a0"/>
                </v:shape>
                <v:shape id="Shape 15144" style="position:absolute;width:91;height:137;left:59418;top:31;" coordsize="9144,13716" path="m0,0l9144,0l9144,13716l0,13716l0,0">
                  <v:stroke weight="0pt" endcap="flat" joinstyle="miter" miterlimit="10" on="false" color="#000000" opacity="0"/>
                  <v:fill on="true" color="#e3e3e3"/>
                </v:shape>
                <v:shape id="Shape 15145" style="position:absolute;width:91;height:91;left:3;top:168;" coordsize="9144,9144" path="m0,0l9144,0l9144,9144l0,9144l0,0">
                  <v:stroke weight="0pt" endcap="flat" joinstyle="miter" miterlimit="10" on="false" color="#000000" opacity="0"/>
                  <v:fill on="true" color="#e3e3e3"/>
                </v:shape>
                <v:shape id="Shape 15146" style="position:absolute;width:59383;height:91;left:33;top:168;" coordsize="5938393,9144" path="m0,0l5938393,0l5938393,9144l0,9144l0,0">
                  <v:stroke weight="0pt" endcap="flat" joinstyle="miter" miterlimit="10" on="false" color="#000000" opacity="0"/>
                  <v:fill on="true" color="#e3e3e3"/>
                </v:shape>
                <v:shape id="Shape 15147" style="position:absolute;width:91;height:91;left:59418;top:168;" coordsize="9144,9144" path="m0,0l9144,0l9144,9144l0,9144l0,0">
                  <v:stroke weight="0pt" endcap="flat" joinstyle="miter" miterlimit="10" on="false" color="#000000" opacity="0"/>
                  <v:fill on="true" color="#e3e3e3"/>
                </v:shape>
              </v:group>
            </w:pict>
          </mc:Fallback>
        </mc:AlternateContent>
      </w:r>
      <w:r>
        <w:t xml:space="preserve"> </w:t>
      </w:r>
    </w:p>
    <w:p w14:paraId="15113E34" w14:textId="77777777" w:rsidR="00575C2F" w:rsidRDefault="00000000">
      <w:pPr>
        <w:pStyle w:val="Heading1"/>
        <w:ind w:left="526" w:hanging="541"/>
      </w:pPr>
      <w:r>
        <w:t xml:space="preserve">AI Use Disclosure Footnote (GitHub-Linked) </w:t>
      </w:r>
    </w:p>
    <w:p w14:paraId="518C08C8" w14:textId="77777777" w:rsidR="00575C2F" w:rsidRDefault="00000000">
      <w:pPr>
        <w:spacing w:after="0" w:line="259" w:lineRule="auto"/>
        <w:ind w:left="-5"/>
      </w:pPr>
      <w:r>
        <w:rPr>
          <w:b/>
        </w:rPr>
        <w:t>AI Implementation Transparency Note:</w:t>
      </w:r>
      <w:r>
        <w:t xml:space="preserve"> </w:t>
      </w:r>
    </w:p>
    <w:p w14:paraId="0439C635" w14:textId="77777777" w:rsidR="00575C2F" w:rsidRDefault="00000000">
      <w:pPr>
        <w:spacing w:after="323"/>
        <w:ind w:right="44"/>
      </w:pPr>
      <w:r>
        <w:t xml:space="preserve">All AI-related logic—including mock ETA generation and routing placeholders—is implemented transparently within the Django codebase. The source code is available for audit at: </w:t>
      </w:r>
      <w:hyperlink r:id="rId12">
        <w:r>
          <w:rPr>
            <w:color w:val="0000FF"/>
            <w:u w:val="single" w:color="0000FF"/>
          </w:rPr>
          <w:t xml:space="preserve">GitHub </w:t>
        </w:r>
      </w:hyperlink>
      <w:hyperlink r:id="rId13">
        <w:r>
          <w:rPr>
            <w:color w:val="0000FF"/>
            <w:u w:val="single" w:color="0000FF"/>
          </w:rPr>
          <w:t>–</w:t>
        </w:r>
      </w:hyperlink>
      <w:hyperlink r:id="rId14">
        <w:r>
          <w:rPr>
            <w:color w:val="0000FF"/>
            <w:u w:val="single" w:color="0000FF"/>
          </w:rPr>
          <w:t xml:space="preserve"> </w:t>
        </w:r>
      </w:hyperlink>
      <w:hyperlink r:id="rId15">
        <w:r>
          <w:rPr>
            <w:color w:val="0000FF"/>
            <w:u w:val="single" w:color="0000FF"/>
          </w:rPr>
          <w:t>CIDM632570 Module2Assignment</w:t>
        </w:r>
      </w:hyperlink>
      <w:hyperlink r:id="rId16">
        <w:r>
          <w:t xml:space="preserve"> </w:t>
        </w:r>
      </w:hyperlink>
    </w:p>
    <w:p w14:paraId="37758F95"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0959AC37" wp14:editId="503080F0">
                <wp:extent cx="5944870" cy="20447"/>
                <wp:effectExtent l="0" t="0" r="0" b="0"/>
                <wp:docPr id="12367" name="Group 12367"/>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15150" name="Shape 1515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1" name="Shape 15151"/>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2" name="Shape 15152"/>
                        <wps:cNvSpPr/>
                        <wps:spPr>
                          <a:xfrm>
                            <a:off x="3353" y="63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3" name="Shape 15153"/>
                        <wps:cNvSpPr/>
                        <wps:spPr>
                          <a:xfrm>
                            <a:off x="594182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4" name="Shape 1515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5" name="Shape 15155"/>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56" name="Shape 1515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57" name="Shape 15157"/>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58" name="Shape 15158"/>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67" style="width:468.1pt;height:1.60999pt;mso-position-horizontal-relative:char;mso-position-vertical-relative:line" coordsize="59448,204">
                <v:shape id="Shape 15159" style="position:absolute;width:59436;height:196;left:0;top:0;" coordsize="5943600,19685" path="m0,0l5943600,0l5943600,19685l0,19685l0,0">
                  <v:stroke weight="0pt" endcap="flat" joinstyle="miter" miterlimit="10" on="false" color="#000000" opacity="0"/>
                  <v:fill on="true" color="#a0a0a0"/>
                </v:shape>
                <v:shape id="Shape 15160" style="position:absolute;width:91;height:91;left:3;top:6;" coordsize="9144,9144" path="m0,0l9144,0l9144,9144l0,9144l0,0">
                  <v:stroke weight="0pt" endcap="flat" joinstyle="miter" miterlimit="10" on="false" color="#000000" opacity="0"/>
                  <v:fill on="true" color="#a0a0a0"/>
                </v:shape>
                <v:shape id="Shape 15161" style="position:absolute;width:59383;height:91;left:33;top:6;" coordsize="5938393,9144" path="m0,0l5938393,0l5938393,9144l0,9144l0,0">
                  <v:stroke weight="0pt" endcap="flat" joinstyle="miter" miterlimit="10" on="false" color="#000000" opacity="0"/>
                  <v:fill on="true" color="#a0a0a0"/>
                </v:shape>
                <v:shape id="Shape 15162" style="position:absolute;width:91;height:91;left:59418;top:6;" coordsize="9144,9144" path="m0,0l9144,0l9144,9144l0,9144l0,0">
                  <v:stroke weight="0pt" endcap="flat" joinstyle="miter" miterlimit="10" on="false" color="#000000" opacity="0"/>
                  <v:fill on="true" color="#a0a0a0"/>
                </v:shape>
                <v:shape id="Shape 15163" style="position:absolute;width:91;height:137;left:3;top:36;" coordsize="9144,13716" path="m0,0l9144,0l9144,13716l0,13716l0,0">
                  <v:stroke weight="0pt" endcap="flat" joinstyle="miter" miterlimit="10" on="false" color="#000000" opacity="0"/>
                  <v:fill on="true" color="#a0a0a0"/>
                </v:shape>
                <v:shape id="Shape 15164" style="position:absolute;width:91;height:137;left:59418;top:36;" coordsize="9144,13716" path="m0,0l9144,0l9144,13716l0,13716l0,0">
                  <v:stroke weight="0pt" endcap="flat" joinstyle="miter" miterlimit="10" on="false" color="#000000" opacity="0"/>
                  <v:fill on="true" color="#e3e3e3"/>
                </v:shape>
                <v:shape id="Shape 15165" style="position:absolute;width:91;height:91;left:3;top:173;" coordsize="9144,9144" path="m0,0l9144,0l9144,9144l0,9144l0,0">
                  <v:stroke weight="0pt" endcap="flat" joinstyle="miter" miterlimit="10" on="false" color="#000000" opacity="0"/>
                  <v:fill on="true" color="#e3e3e3"/>
                </v:shape>
                <v:shape id="Shape 15166" style="position:absolute;width:59383;height:91;left:33;top:173;" coordsize="5938393,9144" path="m0,0l5938393,0l5938393,9144l0,9144l0,0">
                  <v:stroke weight="0pt" endcap="flat" joinstyle="miter" miterlimit="10" on="false" color="#000000" opacity="0"/>
                  <v:fill on="true" color="#e3e3e3"/>
                </v:shape>
                <v:shape id="Shape 15167" style="position:absolute;width:91;height:91;left:59418;top:173;" coordsize="9144,9144" path="m0,0l9144,0l9144,9144l0,9144l0,0">
                  <v:stroke weight="0pt" endcap="flat" joinstyle="miter" miterlimit="10" on="false" color="#000000" opacity="0"/>
                  <v:fill on="true" color="#e3e3e3"/>
                </v:shape>
              </v:group>
            </w:pict>
          </mc:Fallback>
        </mc:AlternateContent>
      </w:r>
      <w:r>
        <w:t xml:space="preserve"> </w:t>
      </w:r>
    </w:p>
    <w:p w14:paraId="3412270A" w14:textId="77777777" w:rsidR="00575C2F" w:rsidRDefault="00000000">
      <w:pPr>
        <w:pStyle w:val="Heading1"/>
        <w:ind w:left="526" w:hanging="541"/>
      </w:pPr>
      <w:r>
        <w:t xml:space="preserve">Risk Register Validation Note </w:t>
      </w:r>
    </w:p>
    <w:p w14:paraId="3770714B" w14:textId="77777777" w:rsidR="00575C2F" w:rsidRDefault="00000000">
      <w:pPr>
        <w:spacing w:after="275"/>
        <w:ind w:right="44"/>
      </w:pPr>
      <w:r>
        <w:t xml:space="preserve">The AI Risk Registry included in this submission was developed in alignment with the NIST AI Risk Management Framework (AI RMF 1.0, 2023) and reviewed against early-stage project requirements. The severity assignments reflect the impact-likelihood matrix based on initial usecase scoping and are expected to evolve. </w:t>
      </w:r>
    </w:p>
    <w:p w14:paraId="6FB708BC" w14:textId="77777777" w:rsidR="00575C2F" w:rsidRDefault="00000000">
      <w:pPr>
        <w:spacing w:after="257" w:line="259" w:lineRule="auto"/>
        <w:ind w:left="-5"/>
      </w:pPr>
      <w:r>
        <w:rPr>
          <w:b/>
        </w:rPr>
        <w:t>Validation Notes:</w:t>
      </w:r>
      <w:r>
        <w:t xml:space="preserve"> </w:t>
      </w:r>
    </w:p>
    <w:p w14:paraId="5BD700DE" w14:textId="77777777" w:rsidR="00575C2F" w:rsidRDefault="00000000">
      <w:pPr>
        <w:numPr>
          <w:ilvl w:val="0"/>
          <w:numId w:val="12"/>
        </w:numPr>
        <w:ind w:right="44" w:hanging="360"/>
      </w:pPr>
      <w:r>
        <w:t xml:space="preserve">Risks were evaluated considering both ethical and operational failure points. </w:t>
      </w:r>
    </w:p>
    <w:p w14:paraId="62492621" w14:textId="77777777" w:rsidR="00575C2F" w:rsidRDefault="00000000">
      <w:pPr>
        <w:numPr>
          <w:ilvl w:val="0"/>
          <w:numId w:val="12"/>
        </w:numPr>
        <w:ind w:right="44" w:hanging="360"/>
      </w:pPr>
      <w:r>
        <w:t xml:space="preserve">The team assumes MVP-stage safeguards will include manual overrides and human-inthe-loop constraints. </w:t>
      </w:r>
    </w:p>
    <w:p w14:paraId="2B48A5E4" w14:textId="77777777" w:rsidR="00575C2F" w:rsidRDefault="00000000">
      <w:pPr>
        <w:numPr>
          <w:ilvl w:val="0"/>
          <w:numId w:val="12"/>
        </w:numPr>
        <w:spacing w:after="321"/>
        <w:ind w:right="44" w:hanging="360"/>
      </w:pPr>
      <w:r>
        <w:lastRenderedPageBreak/>
        <w:t xml:space="preserve">This risk registry will be updated iteratively during future implementation phases (e.g., Part D/H) as new data sources, APIs, or compliance obligations emerge. </w:t>
      </w:r>
    </w:p>
    <w:p w14:paraId="1D10F6DE"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6FCF518C" wp14:editId="7F786A4E">
                <wp:extent cx="5944870" cy="21081"/>
                <wp:effectExtent l="0" t="0" r="0" b="0"/>
                <wp:docPr id="12368" name="Group 12368"/>
                <wp:cNvGraphicFramePr/>
                <a:graphic xmlns:a="http://schemas.openxmlformats.org/drawingml/2006/main">
                  <a:graphicData uri="http://schemas.microsoft.com/office/word/2010/wordprocessingGroup">
                    <wpg:wgp>
                      <wpg:cNvGrpSpPr/>
                      <wpg:grpSpPr>
                        <a:xfrm>
                          <a:off x="0" y="0"/>
                          <a:ext cx="5944870" cy="21081"/>
                          <a:chOff x="0" y="0"/>
                          <a:chExt cx="5944870" cy="21081"/>
                        </a:xfrm>
                      </wpg:grpSpPr>
                      <wps:wsp>
                        <wps:cNvPr id="15170" name="Shape 15170"/>
                        <wps:cNvSpPr/>
                        <wps:spPr>
                          <a:xfrm>
                            <a:off x="0" y="0"/>
                            <a:ext cx="5943600" cy="19684"/>
                          </a:xfrm>
                          <a:custGeom>
                            <a:avLst/>
                            <a:gdLst/>
                            <a:ahLst/>
                            <a:cxnLst/>
                            <a:rect l="0" t="0" r="0" b="0"/>
                            <a:pathLst>
                              <a:path w="5943600" h="19684">
                                <a:moveTo>
                                  <a:pt x="0" y="0"/>
                                </a:moveTo>
                                <a:lnTo>
                                  <a:pt x="5943600" y="0"/>
                                </a:lnTo>
                                <a:lnTo>
                                  <a:pt x="59436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1" name="Shape 15171"/>
                        <wps:cNvSpPr/>
                        <wps:spPr>
                          <a:xfrm>
                            <a:off x="305"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2" name="Shape 15172"/>
                        <wps:cNvSpPr/>
                        <wps:spPr>
                          <a:xfrm>
                            <a:off x="3353" y="126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3" name="Shape 15173"/>
                        <wps:cNvSpPr/>
                        <wps:spPr>
                          <a:xfrm>
                            <a:off x="5941822"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4" name="Shape 15174"/>
                        <wps:cNvSpPr/>
                        <wps:spPr>
                          <a:xfrm>
                            <a:off x="305"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5" name="Shape 15175"/>
                        <wps:cNvSpPr/>
                        <wps:spPr>
                          <a:xfrm>
                            <a:off x="5941822"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76" name="Shape 15176"/>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77" name="Shape 15177"/>
                        <wps:cNvSpPr/>
                        <wps:spPr>
                          <a:xfrm>
                            <a:off x="3353" y="1803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78" name="Shape 15178"/>
                        <wps:cNvSpPr/>
                        <wps:spPr>
                          <a:xfrm>
                            <a:off x="5941822"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68" style="width:468.1pt;height:1.65991pt;mso-position-horizontal-relative:char;mso-position-vertical-relative:line" coordsize="59448,210">
                <v:shape id="Shape 15179" style="position:absolute;width:59436;height:196;left:0;top:0;" coordsize="5943600,19684" path="m0,0l5943600,0l5943600,19684l0,19684l0,0">
                  <v:stroke weight="0pt" endcap="flat" joinstyle="miter" miterlimit="10" on="false" color="#000000" opacity="0"/>
                  <v:fill on="true" color="#a0a0a0"/>
                </v:shape>
                <v:shape id="Shape 15180" style="position:absolute;width:91;height:91;left:3;top:12;" coordsize="9144,9144" path="m0,0l9144,0l9144,9144l0,9144l0,0">
                  <v:stroke weight="0pt" endcap="flat" joinstyle="miter" miterlimit="10" on="false" color="#000000" opacity="0"/>
                  <v:fill on="true" color="#a0a0a0"/>
                </v:shape>
                <v:shape id="Shape 15181" style="position:absolute;width:59383;height:91;left:33;top:12;" coordsize="5938393,9144" path="m0,0l5938393,0l5938393,9144l0,9144l0,0">
                  <v:stroke weight="0pt" endcap="flat" joinstyle="miter" miterlimit="10" on="false" color="#000000" opacity="0"/>
                  <v:fill on="true" color="#a0a0a0"/>
                </v:shape>
                <v:shape id="Shape 15182" style="position:absolute;width:91;height:91;left:59418;top:12;" coordsize="9144,9144" path="m0,0l9144,0l9144,9144l0,9144l0,0">
                  <v:stroke weight="0pt" endcap="flat" joinstyle="miter" miterlimit="10" on="false" color="#000000" opacity="0"/>
                  <v:fill on="true" color="#a0a0a0"/>
                </v:shape>
                <v:shape id="Shape 15183" style="position:absolute;width:91;height:137;left:3;top:43;" coordsize="9144,13716" path="m0,0l9144,0l9144,13716l0,13716l0,0">
                  <v:stroke weight="0pt" endcap="flat" joinstyle="miter" miterlimit="10" on="false" color="#000000" opacity="0"/>
                  <v:fill on="true" color="#a0a0a0"/>
                </v:shape>
                <v:shape id="Shape 15184" style="position:absolute;width:91;height:137;left:59418;top:43;" coordsize="9144,13716" path="m0,0l9144,0l9144,13716l0,13716l0,0">
                  <v:stroke weight="0pt" endcap="flat" joinstyle="miter" miterlimit="10" on="false" color="#000000" opacity="0"/>
                  <v:fill on="true" color="#e3e3e3"/>
                </v:shape>
                <v:shape id="Shape 15185" style="position:absolute;width:91;height:91;left:3;top:180;" coordsize="9144,9144" path="m0,0l9144,0l9144,9144l0,9144l0,0">
                  <v:stroke weight="0pt" endcap="flat" joinstyle="miter" miterlimit="10" on="false" color="#000000" opacity="0"/>
                  <v:fill on="true" color="#e3e3e3"/>
                </v:shape>
                <v:shape id="Shape 15186" style="position:absolute;width:59383;height:91;left:33;top:180;" coordsize="5938393,9144" path="m0,0l5938393,0l5938393,9144l0,9144l0,0">
                  <v:stroke weight="0pt" endcap="flat" joinstyle="miter" miterlimit="10" on="false" color="#000000" opacity="0"/>
                  <v:fill on="true" color="#e3e3e3"/>
                </v:shape>
                <v:shape id="Shape 15187" style="position:absolute;width:91;height:91;left:59418;top:180;" coordsize="9144,9144" path="m0,0l9144,0l9144,9144l0,9144l0,0">
                  <v:stroke weight="0pt" endcap="flat" joinstyle="miter" miterlimit="10" on="false" color="#000000" opacity="0"/>
                  <v:fill on="true" color="#e3e3e3"/>
                </v:shape>
              </v:group>
            </w:pict>
          </mc:Fallback>
        </mc:AlternateContent>
      </w:r>
      <w:r>
        <w:t xml:space="preserve"> </w:t>
      </w:r>
    </w:p>
    <w:p w14:paraId="2EDB70BA" w14:textId="77777777" w:rsidR="00575C2F" w:rsidRDefault="00000000">
      <w:pPr>
        <w:pStyle w:val="Heading1"/>
        <w:ind w:left="526" w:hanging="541"/>
      </w:pPr>
      <w:r>
        <w:t xml:space="preserve">Conclusion </w:t>
      </w:r>
    </w:p>
    <w:p w14:paraId="33804D63" w14:textId="77777777" w:rsidR="00575C2F" w:rsidRDefault="00000000">
      <w:pPr>
        <w:ind w:right="44"/>
      </w:pPr>
      <w:r>
        <w:t xml:space="preserve">This project addresses a high-impact logistics problem using an AI-native architecture aligned with modern ethical, traceability, and efficiency standards. It is scoped realistically to deliver a working MVP in 2 weeks, with tangible outcomes and scalable architecture for future iterations. </w:t>
      </w:r>
    </w:p>
    <w:p w14:paraId="5C25A32F" w14:textId="77777777" w:rsidR="00575C2F" w:rsidRDefault="00000000">
      <w:pPr>
        <w:spacing w:after="316" w:line="259" w:lineRule="auto"/>
        <w:ind w:left="0" w:firstLine="0"/>
        <w:jc w:val="right"/>
      </w:pPr>
      <w:r>
        <w:rPr>
          <w:rFonts w:ascii="Calibri" w:eastAsia="Calibri" w:hAnsi="Calibri" w:cs="Calibri"/>
          <w:noProof/>
          <w:sz w:val="22"/>
        </w:rPr>
        <mc:AlternateContent>
          <mc:Choice Requires="wpg">
            <w:drawing>
              <wp:inline distT="0" distB="0" distL="0" distR="0" wp14:anchorId="49933BAE" wp14:editId="30655A1A">
                <wp:extent cx="5944870" cy="20320"/>
                <wp:effectExtent l="0" t="0" r="0" b="0"/>
                <wp:docPr id="11997" name="Group 11997"/>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15190" name="Shape 15190"/>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91" name="Shape 1519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92" name="Shape 15192"/>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93" name="Shape 15193"/>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94" name="Shape 1519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95" name="Shape 15195"/>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96" name="Shape 1519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97" name="Shape 15197"/>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98" name="Shape 15198"/>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997" style="width:468.1pt;height:1.59998pt;mso-position-horizontal-relative:char;mso-position-vertical-relative:line" coordsize="59448,203">
                <v:shape id="Shape 15199" style="position:absolute;width:59436;height:203;left:0;top:0;" coordsize="5943600,20320" path="m0,0l5943600,0l5943600,20320l0,20320l0,0">
                  <v:stroke weight="0pt" endcap="flat" joinstyle="miter" miterlimit="10" on="false" color="#000000" opacity="0"/>
                  <v:fill on="true" color="#a0a0a0"/>
                </v:shape>
                <v:shape id="Shape 15200" style="position:absolute;width:91;height:91;left:3;top:5;" coordsize="9144,9144" path="m0,0l9144,0l9144,9144l0,9144l0,0">
                  <v:stroke weight="0pt" endcap="flat" joinstyle="miter" miterlimit="10" on="false" color="#000000" opacity="0"/>
                  <v:fill on="true" color="#a0a0a0"/>
                </v:shape>
                <v:shape id="Shape 15201" style="position:absolute;width:59383;height:91;left:33;top:5;" coordsize="5938393,9144" path="m0,0l5938393,0l5938393,9144l0,9144l0,0">
                  <v:stroke weight="0pt" endcap="flat" joinstyle="miter" miterlimit="10" on="false" color="#000000" opacity="0"/>
                  <v:fill on="true" color="#a0a0a0"/>
                </v:shape>
                <v:shape id="Shape 15202" style="position:absolute;width:91;height:91;left:59418;top:5;" coordsize="9144,9144" path="m0,0l9144,0l9144,9144l0,9144l0,0">
                  <v:stroke weight="0pt" endcap="flat" joinstyle="miter" miterlimit="10" on="false" color="#000000" opacity="0"/>
                  <v:fill on="true" color="#a0a0a0"/>
                </v:shape>
                <v:shape id="Shape 15203" style="position:absolute;width:91;height:137;left:3;top:35;" coordsize="9144,13716" path="m0,0l9144,0l9144,13716l0,13716l0,0">
                  <v:stroke weight="0pt" endcap="flat" joinstyle="miter" miterlimit="10" on="false" color="#000000" opacity="0"/>
                  <v:fill on="true" color="#a0a0a0"/>
                </v:shape>
                <v:shape id="Shape 15204" style="position:absolute;width:91;height:137;left:59418;top:35;" coordsize="9144,13716" path="m0,0l9144,0l9144,13716l0,13716l0,0">
                  <v:stroke weight="0pt" endcap="flat" joinstyle="miter" miterlimit="10" on="false" color="#000000" opacity="0"/>
                  <v:fill on="true" color="#e3e3e3"/>
                </v:shape>
                <v:shape id="Shape 15205" style="position:absolute;width:91;height:91;left:3;top:172;" coordsize="9144,9144" path="m0,0l9144,0l9144,9144l0,9144l0,0">
                  <v:stroke weight="0pt" endcap="flat" joinstyle="miter" miterlimit="10" on="false" color="#000000" opacity="0"/>
                  <v:fill on="true" color="#e3e3e3"/>
                </v:shape>
                <v:shape id="Shape 15206" style="position:absolute;width:59383;height:91;left:33;top:172;" coordsize="5938393,9144" path="m0,0l5938393,0l5938393,9144l0,9144l0,0">
                  <v:stroke weight="0pt" endcap="flat" joinstyle="miter" miterlimit="10" on="false" color="#000000" opacity="0"/>
                  <v:fill on="true" color="#e3e3e3"/>
                </v:shape>
                <v:shape id="Shape 15207"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2AF22235" w14:textId="77777777" w:rsidR="00575C2F" w:rsidRDefault="00000000">
      <w:pPr>
        <w:pStyle w:val="Heading1"/>
        <w:ind w:left="526" w:hanging="541"/>
      </w:pPr>
      <w:r>
        <w:t xml:space="preserve">Appendix A: System Diagrams </w:t>
      </w:r>
    </w:p>
    <w:p w14:paraId="261726D1" w14:textId="77777777" w:rsidR="00575C2F" w:rsidRDefault="00000000">
      <w:pPr>
        <w:spacing w:after="0" w:line="259" w:lineRule="auto"/>
        <w:ind w:left="-5"/>
      </w:pPr>
      <w:r>
        <w:rPr>
          <w:b/>
        </w:rPr>
        <w:t>Figure A.1. System-Level Architecture Diagram</w:t>
      </w:r>
      <w:r>
        <w:t xml:space="preserve"> </w:t>
      </w:r>
    </w:p>
    <w:p w14:paraId="6138F86A" w14:textId="77777777" w:rsidR="00575C2F" w:rsidRDefault="00000000">
      <w:pPr>
        <w:ind w:right="44"/>
      </w:pPr>
      <w:r>
        <w:rPr>
          <w:i/>
        </w:rPr>
        <w:t>Purpose:</w:t>
      </w:r>
      <w:r>
        <w:t xml:space="preserve"> Illustrates the end-to-end interaction among users, AI systems, Django backend, and external data sources (e.g., warehouse APIs). </w:t>
      </w:r>
    </w:p>
    <w:p w14:paraId="619EE833" w14:textId="77777777" w:rsidR="00575C2F" w:rsidRDefault="00000000">
      <w:pPr>
        <w:spacing w:after="201" w:line="259" w:lineRule="auto"/>
        <w:ind w:left="0" w:firstLine="0"/>
      </w:pPr>
      <w:r>
        <w:t xml:space="preserve"> </w:t>
      </w:r>
      <w:r>
        <w:rPr>
          <w:noProof/>
        </w:rPr>
        <w:drawing>
          <wp:inline distT="0" distB="0" distL="0" distR="0" wp14:anchorId="3B3E73C2" wp14:editId="65EBAAEC">
            <wp:extent cx="3192145" cy="3192145"/>
            <wp:effectExtent l="0" t="0" r="0" b="0"/>
            <wp:docPr id="1646" name="Picture 1646"/>
            <wp:cNvGraphicFramePr/>
            <a:graphic xmlns:a="http://schemas.openxmlformats.org/drawingml/2006/main">
              <a:graphicData uri="http://schemas.openxmlformats.org/drawingml/2006/picture">
                <pic:pic xmlns:pic="http://schemas.openxmlformats.org/drawingml/2006/picture">
                  <pic:nvPicPr>
                    <pic:cNvPr id="1646" name="Picture 1646"/>
                    <pic:cNvPicPr/>
                  </pic:nvPicPr>
                  <pic:blipFill>
                    <a:blip r:embed="rId17"/>
                    <a:stretch>
                      <a:fillRect/>
                    </a:stretch>
                  </pic:blipFill>
                  <pic:spPr>
                    <a:xfrm>
                      <a:off x="0" y="0"/>
                      <a:ext cx="3192145" cy="3192145"/>
                    </a:xfrm>
                    <a:prstGeom prst="rect">
                      <a:avLst/>
                    </a:prstGeom>
                  </pic:spPr>
                </pic:pic>
              </a:graphicData>
            </a:graphic>
          </wp:inline>
        </w:drawing>
      </w:r>
      <w:r>
        <w:t xml:space="preserve"> </w:t>
      </w:r>
    </w:p>
    <w:p w14:paraId="283EE9BC" w14:textId="77777777" w:rsidR="00575C2F" w:rsidRDefault="00000000">
      <w:pPr>
        <w:spacing w:after="271"/>
        <w:ind w:right="44"/>
      </w:pPr>
      <w:r>
        <w:t xml:space="preserve"> System-Level Architecture – AI-Enhanced Perishable Logistics Platform </w:t>
      </w:r>
    </w:p>
    <w:p w14:paraId="109998C8" w14:textId="77777777" w:rsidR="00575C2F" w:rsidRDefault="00000000">
      <w:pPr>
        <w:spacing w:after="0" w:line="259" w:lineRule="auto"/>
        <w:ind w:left="-5"/>
      </w:pPr>
      <w:r>
        <w:rPr>
          <w:b/>
        </w:rPr>
        <w:t>Figure A.2. UML Class Diagram (Model-Level)</w:t>
      </w:r>
      <w:r>
        <w:t xml:space="preserve"> </w:t>
      </w:r>
    </w:p>
    <w:p w14:paraId="6F86EF12" w14:textId="77777777" w:rsidR="00575C2F" w:rsidRDefault="00000000">
      <w:pPr>
        <w:ind w:right="44"/>
      </w:pPr>
      <w:r>
        <w:rPr>
          <w:i/>
        </w:rPr>
        <w:t>Purpose:</w:t>
      </w:r>
      <w:r>
        <w:t xml:space="preserve"> Maps the primary Django model relationships such as User, Order, Delivery, Inventory, and Route. </w:t>
      </w:r>
    </w:p>
    <w:p w14:paraId="268E6B25" w14:textId="77777777" w:rsidR="00575C2F" w:rsidRDefault="00000000">
      <w:pPr>
        <w:spacing w:after="0" w:line="259" w:lineRule="auto"/>
        <w:ind w:left="0" w:firstLine="0"/>
      </w:pPr>
      <w:r>
        <w:lastRenderedPageBreak/>
        <w:t xml:space="preserve"> </w:t>
      </w:r>
      <w:r>
        <w:rPr>
          <w:noProof/>
        </w:rPr>
        <w:drawing>
          <wp:inline distT="0" distB="0" distL="0" distR="0" wp14:anchorId="1D090A96" wp14:editId="7EE7D0B7">
            <wp:extent cx="1746885" cy="2621661"/>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18"/>
                    <a:stretch>
                      <a:fillRect/>
                    </a:stretch>
                  </pic:blipFill>
                  <pic:spPr>
                    <a:xfrm>
                      <a:off x="0" y="0"/>
                      <a:ext cx="1746885" cy="2621661"/>
                    </a:xfrm>
                    <a:prstGeom prst="rect">
                      <a:avLst/>
                    </a:prstGeom>
                  </pic:spPr>
                </pic:pic>
              </a:graphicData>
            </a:graphic>
          </wp:inline>
        </w:drawing>
      </w:r>
      <w:r>
        <w:t xml:space="preserve"> </w:t>
      </w:r>
    </w:p>
    <w:p w14:paraId="40B1299B" w14:textId="77777777" w:rsidR="00575C2F" w:rsidRDefault="00000000">
      <w:pPr>
        <w:spacing w:after="271"/>
        <w:ind w:right="44"/>
      </w:pPr>
      <w:r>
        <w:t xml:space="preserve">UML Class Diagram – Core Models </w:t>
      </w:r>
    </w:p>
    <w:p w14:paraId="6795FDDE" w14:textId="77777777" w:rsidR="00575C2F" w:rsidRDefault="00000000">
      <w:pPr>
        <w:spacing w:after="0" w:line="259" w:lineRule="auto"/>
        <w:ind w:left="-5"/>
      </w:pPr>
      <w:r>
        <w:rPr>
          <w:b/>
        </w:rPr>
        <w:t>Figure A.3. Data Flow Diagram (DFD – Level 1)</w:t>
      </w:r>
      <w:r>
        <w:t xml:space="preserve"> </w:t>
      </w:r>
    </w:p>
    <w:p w14:paraId="00391055" w14:textId="77777777" w:rsidR="00575C2F" w:rsidRDefault="00000000">
      <w:pPr>
        <w:ind w:right="44"/>
      </w:pPr>
      <w:r>
        <w:rPr>
          <w:i/>
        </w:rPr>
        <w:t>Purpose:</w:t>
      </w:r>
      <w:r>
        <w:t xml:space="preserve"> Shows data flow from user through Django app to AI engine and persistence/storage layers. </w:t>
      </w:r>
    </w:p>
    <w:p w14:paraId="283448D3" w14:textId="77777777" w:rsidR="00575C2F" w:rsidRDefault="00000000">
      <w:pPr>
        <w:spacing w:after="201" w:line="259" w:lineRule="auto"/>
        <w:ind w:left="0" w:firstLine="0"/>
      </w:pPr>
      <w:r>
        <w:rPr>
          <w:noProof/>
        </w:rPr>
        <w:drawing>
          <wp:inline distT="0" distB="0" distL="0" distR="0" wp14:anchorId="1E3EED7A" wp14:editId="6F29117F">
            <wp:extent cx="1673225" cy="2511044"/>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19"/>
                    <a:stretch>
                      <a:fillRect/>
                    </a:stretch>
                  </pic:blipFill>
                  <pic:spPr>
                    <a:xfrm>
                      <a:off x="0" y="0"/>
                      <a:ext cx="1673225" cy="2511044"/>
                    </a:xfrm>
                    <a:prstGeom prst="rect">
                      <a:avLst/>
                    </a:prstGeom>
                  </pic:spPr>
                </pic:pic>
              </a:graphicData>
            </a:graphic>
          </wp:inline>
        </w:drawing>
      </w:r>
      <w:r>
        <w:t xml:space="preserve"> </w:t>
      </w:r>
    </w:p>
    <w:p w14:paraId="78DA861D" w14:textId="77777777" w:rsidR="00575C2F" w:rsidRDefault="00000000">
      <w:pPr>
        <w:spacing w:after="271"/>
        <w:ind w:right="44"/>
      </w:pPr>
      <w:r>
        <w:t xml:space="preserve">DFD – AI Decision Flow in Logistics Platform </w:t>
      </w:r>
    </w:p>
    <w:p w14:paraId="72580F5A" w14:textId="77777777" w:rsidR="00575C2F" w:rsidRDefault="00000000">
      <w:pPr>
        <w:spacing w:after="0" w:line="259" w:lineRule="auto"/>
        <w:ind w:left="-5"/>
      </w:pPr>
      <w:r>
        <w:rPr>
          <w:b/>
        </w:rPr>
        <w:t>Figure A.4. Component Architecture Diagram</w:t>
      </w:r>
      <w:r>
        <w:t xml:space="preserve"> </w:t>
      </w:r>
    </w:p>
    <w:p w14:paraId="3751E39C" w14:textId="77777777" w:rsidR="00575C2F" w:rsidRDefault="00000000">
      <w:pPr>
        <w:ind w:right="44"/>
      </w:pPr>
      <w:r>
        <w:rPr>
          <w:i/>
        </w:rPr>
        <w:t>Purpose:</w:t>
      </w:r>
      <w:r>
        <w:t xml:space="preserve"> Details the tech stack and how system components interact during runtime. </w:t>
      </w:r>
    </w:p>
    <w:p w14:paraId="5B95B182" w14:textId="77777777" w:rsidR="00575C2F" w:rsidRDefault="00000000">
      <w:pPr>
        <w:spacing w:after="201" w:line="259" w:lineRule="auto"/>
        <w:ind w:left="0" w:firstLine="0"/>
      </w:pPr>
      <w:r>
        <w:lastRenderedPageBreak/>
        <w:t xml:space="preserve"> </w:t>
      </w:r>
      <w:r>
        <w:rPr>
          <w:noProof/>
        </w:rPr>
        <w:drawing>
          <wp:inline distT="0" distB="0" distL="0" distR="0" wp14:anchorId="15912D79" wp14:editId="7D8A4A01">
            <wp:extent cx="2159635" cy="3241040"/>
            <wp:effectExtent l="0" t="0" r="0" b="0"/>
            <wp:docPr id="1703" name="Picture 1703"/>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20"/>
                    <a:stretch>
                      <a:fillRect/>
                    </a:stretch>
                  </pic:blipFill>
                  <pic:spPr>
                    <a:xfrm>
                      <a:off x="0" y="0"/>
                      <a:ext cx="2159635" cy="3241040"/>
                    </a:xfrm>
                    <a:prstGeom prst="rect">
                      <a:avLst/>
                    </a:prstGeom>
                  </pic:spPr>
                </pic:pic>
              </a:graphicData>
            </a:graphic>
          </wp:inline>
        </w:drawing>
      </w:r>
      <w:r>
        <w:t xml:space="preserve"> </w:t>
      </w:r>
    </w:p>
    <w:p w14:paraId="18C7C044" w14:textId="77777777" w:rsidR="00575C2F" w:rsidRDefault="00000000">
      <w:pPr>
        <w:ind w:right="44"/>
      </w:pPr>
      <w:r>
        <w:t xml:space="preserve">Component Architecture – Deployment View </w:t>
      </w:r>
    </w:p>
    <w:p w14:paraId="4227A3BB" w14:textId="77777777" w:rsidR="00575C2F" w:rsidRDefault="00000000">
      <w:pPr>
        <w:ind w:right="44"/>
      </w:pPr>
      <w:r>
        <w:rPr>
          <w:b/>
        </w:rPr>
        <w:t>Purpose</w:t>
      </w:r>
      <w:r>
        <w:t xml:space="preserve">: Details the tech stack and how system components interact during runtime. </w:t>
      </w:r>
    </w:p>
    <w:p w14:paraId="05C10B2A" w14:textId="77777777" w:rsidR="00575C2F" w:rsidRDefault="00575C2F">
      <w:pPr>
        <w:sectPr w:rsidR="00575C2F">
          <w:footerReference w:type="even" r:id="rId21"/>
          <w:footerReference w:type="default" r:id="rId22"/>
          <w:footerReference w:type="first" r:id="rId23"/>
          <w:pgSz w:w="12240" w:h="15840"/>
          <w:pgMar w:top="1445" w:right="1378" w:bottom="1425" w:left="1440" w:header="720" w:footer="717" w:gutter="0"/>
          <w:cols w:space="720"/>
        </w:sectPr>
      </w:pPr>
    </w:p>
    <w:p w14:paraId="59D5EFA5" w14:textId="77777777" w:rsidR="00575C2F" w:rsidRDefault="00000000">
      <w:pPr>
        <w:spacing w:after="0" w:line="259" w:lineRule="auto"/>
        <w:ind w:left="-5"/>
      </w:pPr>
      <w:r>
        <w:rPr>
          <w:b/>
        </w:rPr>
        <w:lastRenderedPageBreak/>
        <w:t>Diagram Versioning Note:</w:t>
      </w:r>
      <w:r>
        <w:t xml:space="preserve"> </w:t>
      </w:r>
    </w:p>
    <w:p w14:paraId="7F577F47" w14:textId="77777777" w:rsidR="00575C2F" w:rsidRDefault="00000000">
      <w:pPr>
        <w:spacing w:after="273"/>
        <w:ind w:right="44"/>
      </w:pPr>
      <w:r>
        <w:t xml:space="preserve">All diagrams reflect the initial MVP architecture planned for the 2-week shippable scope. Updates may occur in future modules (e.g., Part D or Part H) based on revised AI logic, API integration, or front-end requirements. </w:t>
      </w:r>
    </w:p>
    <w:p w14:paraId="5ABACE0A" w14:textId="77777777" w:rsidR="00575C2F" w:rsidRDefault="00000000">
      <w:pPr>
        <w:spacing w:after="11395" w:line="259" w:lineRule="auto"/>
        <w:ind w:left="0" w:firstLine="0"/>
      </w:pPr>
      <w:r>
        <w:rPr>
          <w:rFonts w:ascii="Calibri" w:eastAsia="Calibri" w:hAnsi="Calibri" w:cs="Calibri"/>
        </w:rPr>
        <w:t xml:space="preserve"> </w:t>
      </w:r>
    </w:p>
    <w:p w14:paraId="4B7F2A3A" w14:textId="77777777" w:rsidR="00575C2F" w:rsidRDefault="00000000">
      <w:pPr>
        <w:spacing w:after="0" w:line="259" w:lineRule="auto"/>
        <w:ind w:left="254" w:firstLine="0"/>
      </w:pPr>
      <w:r>
        <w:rPr>
          <w:rFonts w:ascii="Calibri" w:eastAsia="Calibri" w:hAnsi="Calibri" w:cs="Calibri"/>
          <w:b/>
        </w:rPr>
        <w:lastRenderedPageBreak/>
        <w:t xml:space="preserve"> | </w:t>
      </w:r>
      <w:r>
        <w:rPr>
          <w:rFonts w:ascii="Calibri" w:eastAsia="Calibri" w:hAnsi="Calibri" w:cs="Calibri"/>
          <w:color w:val="7F7F7F"/>
        </w:rPr>
        <w:t>Page</w:t>
      </w:r>
      <w:r>
        <w:rPr>
          <w:rFonts w:ascii="Calibri" w:eastAsia="Calibri" w:hAnsi="Calibri" w:cs="Calibri"/>
          <w:b/>
        </w:rPr>
        <w:t xml:space="preserve"> </w:t>
      </w:r>
    </w:p>
    <w:sectPr w:rsidR="00575C2F">
      <w:footerReference w:type="even" r:id="rId24"/>
      <w:footerReference w:type="default" r:id="rId25"/>
      <w:footerReference w:type="first" r:id="rId26"/>
      <w:pgSz w:w="12240" w:h="15840"/>
      <w:pgMar w:top="1440" w:right="1929" w:bottom="1440"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4B58A" w14:textId="77777777" w:rsidR="00C30006" w:rsidRDefault="00C30006">
      <w:pPr>
        <w:spacing w:after="0" w:line="240" w:lineRule="auto"/>
      </w:pPr>
      <w:r>
        <w:separator/>
      </w:r>
    </w:p>
  </w:endnote>
  <w:endnote w:type="continuationSeparator" w:id="0">
    <w:p w14:paraId="4564EF29" w14:textId="77777777" w:rsidR="00C30006" w:rsidRDefault="00C30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BB420" w14:textId="77777777" w:rsidR="00575C2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3C91FF" wp14:editId="4EB9952A">
              <wp:simplePos x="0" y="0"/>
              <wp:positionH relativeFrom="page">
                <wp:posOffset>896417</wp:posOffset>
              </wp:positionH>
              <wp:positionV relativeFrom="page">
                <wp:posOffset>9212275</wp:posOffset>
              </wp:positionV>
              <wp:extent cx="5981065" cy="6097"/>
              <wp:effectExtent l="0" t="0" r="0" b="0"/>
              <wp:wrapSquare wrapText="bothSides"/>
              <wp:docPr id="14352" name="Group 14352"/>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5214" name="Shape 1521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352" style="width:470.95pt;height:0.480042pt;position:absolute;mso-position-horizontal-relative:page;mso-position-horizontal:absolute;margin-left:70.584pt;mso-position-vertical-relative:page;margin-top:725.376pt;" coordsize="59810,60">
              <v:shape id="Shape 1521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Page</w:t>
    </w:r>
    <w:r>
      <w:rPr>
        <w:rFonts w:ascii="Calibri" w:eastAsia="Calibri" w:hAnsi="Calibri" w:cs="Calibri"/>
        <w:b/>
      </w:rPr>
      <w:t xml:space="preserve"> </w:t>
    </w:r>
  </w:p>
  <w:p w14:paraId="077A1442" w14:textId="77777777" w:rsidR="00575C2F"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6690" w14:textId="77777777" w:rsidR="00575C2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9C4892" wp14:editId="4698DA7C">
              <wp:simplePos x="0" y="0"/>
              <wp:positionH relativeFrom="page">
                <wp:posOffset>896417</wp:posOffset>
              </wp:positionH>
              <wp:positionV relativeFrom="page">
                <wp:posOffset>9212275</wp:posOffset>
              </wp:positionV>
              <wp:extent cx="5981065" cy="6097"/>
              <wp:effectExtent l="0" t="0" r="0" b="0"/>
              <wp:wrapSquare wrapText="bothSides"/>
              <wp:docPr id="14337" name="Group 14337"/>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5212" name="Shape 1521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337" style="width:470.95pt;height:0.480042pt;position:absolute;mso-position-horizontal-relative:page;mso-position-horizontal:absolute;margin-left:70.584pt;mso-position-vertical-relative:page;margin-top:725.376pt;" coordsize="59810,60">
              <v:shape id="Shape 1521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Page</w:t>
    </w:r>
    <w:r>
      <w:rPr>
        <w:rFonts w:ascii="Calibri" w:eastAsia="Calibri" w:hAnsi="Calibri" w:cs="Calibri"/>
        <w:b/>
      </w:rPr>
      <w:t xml:space="preserve"> </w:t>
    </w:r>
  </w:p>
  <w:p w14:paraId="0EF68033" w14:textId="77777777" w:rsidR="00575C2F"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2897" w14:textId="77777777" w:rsidR="00575C2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02B1E4" wp14:editId="0F6F78C8">
              <wp:simplePos x="0" y="0"/>
              <wp:positionH relativeFrom="page">
                <wp:posOffset>896417</wp:posOffset>
              </wp:positionH>
              <wp:positionV relativeFrom="page">
                <wp:posOffset>9212275</wp:posOffset>
              </wp:positionV>
              <wp:extent cx="5981065" cy="6097"/>
              <wp:effectExtent l="0" t="0" r="0" b="0"/>
              <wp:wrapSquare wrapText="bothSides"/>
              <wp:docPr id="14322" name="Group 14322"/>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5210" name="Shape 1521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322" style="width:470.95pt;height:0.480042pt;position:absolute;mso-position-horizontal-relative:page;mso-position-horizontal:absolute;margin-left:70.584pt;mso-position-vertical-relative:page;margin-top:725.376pt;" coordsize="59810,60">
              <v:shape id="Shape 1521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Page</w:t>
    </w:r>
    <w:r>
      <w:rPr>
        <w:rFonts w:ascii="Calibri" w:eastAsia="Calibri" w:hAnsi="Calibri" w:cs="Calibri"/>
        <w:b/>
      </w:rPr>
      <w:t xml:space="preserve"> </w:t>
    </w:r>
  </w:p>
  <w:p w14:paraId="0C3A0B51" w14:textId="77777777" w:rsidR="00575C2F" w:rsidRDefault="00000000">
    <w:pPr>
      <w:spacing w:after="0" w:line="259" w:lineRule="auto"/>
      <w:ind w:left="0" w:firstLine="0"/>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A60F" w14:textId="77777777" w:rsidR="00575C2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795B5C" wp14:editId="44B2B5EF">
              <wp:simplePos x="0" y="0"/>
              <wp:positionH relativeFrom="page">
                <wp:posOffset>896417</wp:posOffset>
              </wp:positionH>
              <wp:positionV relativeFrom="page">
                <wp:posOffset>9212275</wp:posOffset>
              </wp:positionV>
              <wp:extent cx="5981065" cy="6097"/>
              <wp:effectExtent l="0" t="0" r="0" b="0"/>
              <wp:wrapSquare wrapText="bothSides"/>
              <wp:docPr id="14386" name="Group 14386"/>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5220" name="Shape 1522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386" style="width:470.95pt;height:0.480042pt;position:absolute;mso-position-horizontal-relative:page;mso-position-horizontal:absolute;margin-left:70.584pt;mso-position-vertical-relative:page;margin-top:725.376pt;" coordsize="59810,60">
              <v:shape id="Shape 1522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p>
  <w:p w14:paraId="71686064" w14:textId="77777777" w:rsidR="00575C2F" w:rsidRDefault="00000000">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73A2F" w14:textId="77777777" w:rsidR="00575C2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6FA5FAD" wp14:editId="1E353F20">
              <wp:simplePos x="0" y="0"/>
              <wp:positionH relativeFrom="page">
                <wp:posOffset>896417</wp:posOffset>
              </wp:positionH>
              <wp:positionV relativeFrom="page">
                <wp:posOffset>9212275</wp:posOffset>
              </wp:positionV>
              <wp:extent cx="5981065" cy="6097"/>
              <wp:effectExtent l="0" t="0" r="0" b="0"/>
              <wp:wrapSquare wrapText="bothSides"/>
              <wp:docPr id="14375" name="Group 14375"/>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5218" name="Shape 1521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375" style="width:470.95pt;height:0.480042pt;position:absolute;mso-position-horizontal-relative:page;mso-position-horizontal:absolute;margin-left:70.584pt;mso-position-vertical-relative:page;margin-top:725.376pt;" coordsize="59810,60">
              <v:shape id="Shape 1521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p>
  <w:p w14:paraId="087FFD23" w14:textId="77777777" w:rsidR="00575C2F" w:rsidRDefault="00000000">
    <w:pPr>
      <w:spacing w:after="0" w:line="259" w:lineRule="auto"/>
      <w:ind w:left="0"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28187" w14:textId="77777777" w:rsidR="00575C2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BC368D7" wp14:editId="129A057B">
              <wp:simplePos x="0" y="0"/>
              <wp:positionH relativeFrom="page">
                <wp:posOffset>896417</wp:posOffset>
              </wp:positionH>
              <wp:positionV relativeFrom="page">
                <wp:posOffset>9212275</wp:posOffset>
              </wp:positionV>
              <wp:extent cx="5981065" cy="6097"/>
              <wp:effectExtent l="0" t="0" r="0" b="0"/>
              <wp:wrapSquare wrapText="bothSides"/>
              <wp:docPr id="14364" name="Group 14364"/>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5216" name="Shape 1521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364" style="width:470.95pt;height:0.480042pt;position:absolute;mso-position-horizontal-relative:page;mso-position-horizontal:absolute;margin-left:70.584pt;mso-position-vertical-relative:page;margin-top:725.376pt;" coordsize="59810,60">
              <v:shape id="Shape 1521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p>
  <w:p w14:paraId="062FDF01" w14:textId="77777777" w:rsidR="00575C2F"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215DD" w14:textId="77777777" w:rsidR="00C30006" w:rsidRDefault="00C30006">
      <w:pPr>
        <w:spacing w:after="0" w:line="240" w:lineRule="auto"/>
      </w:pPr>
      <w:r>
        <w:separator/>
      </w:r>
    </w:p>
  </w:footnote>
  <w:footnote w:type="continuationSeparator" w:id="0">
    <w:p w14:paraId="5C4F9C16" w14:textId="77777777" w:rsidR="00C30006" w:rsidRDefault="00C30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C4C"/>
    <w:multiLevelType w:val="hybridMultilevel"/>
    <w:tmpl w:val="6A082930"/>
    <w:lvl w:ilvl="0" w:tplc="85DA88B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2AEC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D851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E034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DC51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B066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FA37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CEFE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BA87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7282C"/>
    <w:multiLevelType w:val="hybridMultilevel"/>
    <w:tmpl w:val="BA6C6B24"/>
    <w:lvl w:ilvl="0" w:tplc="E58EFC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70F9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C8E8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E2C9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185E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B8C5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2629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BC7D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EA7F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585AC7"/>
    <w:multiLevelType w:val="hybridMultilevel"/>
    <w:tmpl w:val="8A5EB96E"/>
    <w:lvl w:ilvl="0" w:tplc="39EA22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868F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E802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42BA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EC49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A29E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34EA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92C7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85F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7D2271"/>
    <w:multiLevelType w:val="hybridMultilevel"/>
    <w:tmpl w:val="E7B845E2"/>
    <w:lvl w:ilvl="0" w:tplc="6B60DC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F0CB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54CA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2265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7C25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466F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A4F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EADE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2A2E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875B17"/>
    <w:multiLevelType w:val="hybridMultilevel"/>
    <w:tmpl w:val="9EB2BD64"/>
    <w:lvl w:ilvl="0" w:tplc="179ADC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8D3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90C4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88CB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56AE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B0BF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4021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A8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AA1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B0652A"/>
    <w:multiLevelType w:val="hybridMultilevel"/>
    <w:tmpl w:val="B4387936"/>
    <w:lvl w:ilvl="0" w:tplc="A11894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22E2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F6C3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4A78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E661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121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AEC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C4B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EC3F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C057FB"/>
    <w:multiLevelType w:val="hybridMultilevel"/>
    <w:tmpl w:val="22C4FD16"/>
    <w:lvl w:ilvl="0" w:tplc="D21050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6C59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9082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080E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4E25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7EB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38C1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B0DF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20D8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8213B0"/>
    <w:multiLevelType w:val="hybridMultilevel"/>
    <w:tmpl w:val="04A2398E"/>
    <w:lvl w:ilvl="0" w:tplc="6D8E58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8621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3216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4030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2DF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A802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528C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40F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2E9E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3A85724"/>
    <w:multiLevelType w:val="hybridMultilevel"/>
    <w:tmpl w:val="72024D7C"/>
    <w:lvl w:ilvl="0" w:tplc="E2EE66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BE09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524A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D88A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85A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2EA1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CED1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DC67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C044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7443163"/>
    <w:multiLevelType w:val="hybridMultilevel"/>
    <w:tmpl w:val="21507AD2"/>
    <w:lvl w:ilvl="0" w:tplc="2796318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E7E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AB0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C24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C42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245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0E37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CA4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C79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632032A"/>
    <w:multiLevelType w:val="hybridMultilevel"/>
    <w:tmpl w:val="01789B00"/>
    <w:lvl w:ilvl="0" w:tplc="B60EA9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BCBA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46E5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B4EC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E8BD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343C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8836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A20A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8DD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E565E99"/>
    <w:multiLevelType w:val="hybridMultilevel"/>
    <w:tmpl w:val="C6486E52"/>
    <w:lvl w:ilvl="0" w:tplc="A7FABF2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52645B22">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9BEC5B12">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38D0EFA6">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7AD0073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72D28022">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000C3C68">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E9A88044">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3ADC6D76">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2" w15:restartNumberingAfterBreak="0">
    <w:nsid w:val="7B780CBF"/>
    <w:multiLevelType w:val="hybridMultilevel"/>
    <w:tmpl w:val="4C780DCE"/>
    <w:lvl w:ilvl="0" w:tplc="E0C6A5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762F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24D9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7238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46AD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7E03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D0D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8E69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E8B0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68051031">
    <w:abstractNumId w:val="9"/>
  </w:num>
  <w:num w:numId="2" w16cid:durableId="577053301">
    <w:abstractNumId w:val="1"/>
  </w:num>
  <w:num w:numId="3" w16cid:durableId="1974018912">
    <w:abstractNumId w:val="6"/>
  </w:num>
  <w:num w:numId="4" w16cid:durableId="468281582">
    <w:abstractNumId w:val="8"/>
  </w:num>
  <w:num w:numId="5" w16cid:durableId="74983389">
    <w:abstractNumId w:val="3"/>
  </w:num>
  <w:num w:numId="6" w16cid:durableId="173039027">
    <w:abstractNumId w:val="2"/>
  </w:num>
  <w:num w:numId="7" w16cid:durableId="651560760">
    <w:abstractNumId w:val="10"/>
  </w:num>
  <w:num w:numId="8" w16cid:durableId="353387177">
    <w:abstractNumId w:val="12"/>
  </w:num>
  <w:num w:numId="9" w16cid:durableId="1481730369">
    <w:abstractNumId w:val="7"/>
  </w:num>
  <w:num w:numId="10" w16cid:durableId="1305810872">
    <w:abstractNumId w:val="4"/>
  </w:num>
  <w:num w:numId="11" w16cid:durableId="1962227033">
    <w:abstractNumId w:val="0"/>
  </w:num>
  <w:num w:numId="12" w16cid:durableId="2138716959">
    <w:abstractNumId w:val="5"/>
  </w:num>
  <w:num w:numId="13" w16cid:durableId="9254561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C2F"/>
    <w:rsid w:val="00575C2F"/>
    <w:rsid w:val="006C1B3B"/>
    <w:rsid w:val="008B74B2"/>
    <w:rsid w:val="00C30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A85C"/>
  <w15:docId w15:val="{2D853952-C2BD-4324-9FCC-DE7BD970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3"/>
      </w:numPr>
      <w:spacing w:after="131" w:line="259" w:lineRule="auto"/>
      <w:ind w:left="10"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fruha17/CIDM632570/tree/Module2Assignment/Module2Assignment" TargetMode="External"/><Relationship Id="rId13" Type="http://schemas.openxmlformats.org/officeDocument/2006/relationships/hyperlink" Target="https://github.com/Mafruha17/CIDM632570/tree/Module2Assignment/Module2Assignment" TargetMode="External"/><Relationship Id="rId18" Type="http://schemas.openxmlformats.org/officeDocument/2006/relationships/image" Target="media/image2.jp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Mafruha17/CIDM632570/tree/Module2Assignment/Module2Assignment" TargetMode="External"/><Relationship Id="rId12" Type="http://schemas.openxmlformats.org/officeDocument/2006/relationships/hyperlink" Target="https://github.com/Mafruha17/CIDM632570/tree/Module2Assignment/Module2Assignment" TargetMode="External"/><Relationship Id="rId17" Type="http://schemas.openxmlformats.org/officeDocument/2006/relationships/image" Target="media/image1.jp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github.com/Mafruha17/CIDM632570/tree/Module2Assignment/Module2Assignment" TargetMode="External"/><Relationship Id="rId20" Type="http://schemas.openxmlformats.org/officeDocument/2006/relationships/image" Target="media/image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fruha17/CIDM632570/tree/Module2Assignment/Module2Assignment"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github.com/Mafruha17/CIDM632570/tree/Module2Assignment/Module2Assignment" TargetMode="Externa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hyperlink" Target="https://github.com/Mafruha17/CIDM632570/tree/Module2Assignment/Module2Assignment" TargetMode="External"/><Relationship Id="rId19"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hyperlink" Target="https://github.com/Mafruha17/CIDM632570/tree/Module2Assignment/Module2Assignment" TargetMode="External"/><Relationship Id="rId14" Type="http://schemas.openxmlformats.org/officeDocument/2006/relationships/hyperlink" Target="https://github.com/Mafruha17/CIDM632570/tree/Module2Assignment/Module2Assignment" TargetMode="External"/><Relationship Id="rId22" Type="http://schemas.openxmlformats.org/officeDocument/2006/relationships/footer" Target="foot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Mafruha Chowdhury</dc:creator>
  <cp:keywords/>
  <cp:lastModifiedBy>Mafruha Chowdhury</cp:lastModifiedBy>
  <cp:revision>2</cp:revision>
  <dcterms:created xsi:type="dcterms:W3CDTF">2025-09-14T07:47:00Z</dcterms:created>
  <dcterms:modified xsi:type="dcterms:W3CDTF">2025-09-14T07:47:00Z</dcterms:modified>
</cp:coreProperties>
</file>