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E1B18" w14:textId="77777777" w:rsidR="00DC0D99" w:rsidRPr="00DC0D99" w:rsidRDefault="00DC0D99" w:rsidP="00DC0D99">
      <w:pPr>
        <w:spacing w:after="0"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pict w14:anchorId="29EC4087">
          <v:rect id="_x0000_i1063" style="width:0;height:1.5pt" o:hralign="center" o:hrstd="t" o:hr="t" fillcolor="#a0a0a0" stroked="f"/>
        </w:pict>
      </w:r>
    </w:p>
    <w:p w14:paraId="50324DFF" w14:textId="7842C7E4" w:rsidR="00DC0D99" w:rsidRPr="00DC0D99" w:rsidRDefault="00DC0D99" w:rsidP="00DC0D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C0D99">
        <w:rPr>
          <w:rFonts w:ascii="Times New Roman" w:eastAsia="Times New Roman" w:hAnsi="Times New Roman" w:cs="Times New Roman"/>
          <w:b/>
          <w:bCs/>
          <w:kern w:val="36"/>
          <w:sz w:val="48"/>
          <w:szCs w:val="48"/>
          <w14:ligatures w14:val="none"/>
        </w:rPr>
        <w:t>Part B – Application Architecture Critique</w:t>
      </w:r>
    </w:p>
    <w:p w14:paraId="34E7073B" w14:textId="77777777" w:rsidR="00DC0D99" w:rsidRPr="00DC0D99" w:rsidRDefault="00DC0D99" w:rsidP="00DC0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0D99">
        <w:rPr>
          <w:rFonts w:ascii="Times New Roman" w:eastAsia="Times New Roman" w:hAnsi="Times New Roman" w:cs="Times New Roman"/>
          <w:b/>
          <w:bCs/>
          <w:kern w:val="0"/>
          <w:sz w:val="27"/>
          <w:szCs w:val="27"/>
          <w14:ligatures w14:val="none"/>
        </w:rPr>
        <w:t>CIDM 6325 – Electronic Commerce</w:t>
      </w:r>
    </w:p>
    <w:p w14:paraId="1E0D22E0" w14:textId="77777777" w:rsidR="00DC0D99" w:rsidRPr="00DC0D99" w:rsidRDefault="00DC0D99" w:rsidP="00DC0D99">
      <w:p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b/>
          <w:bCs/>
          <w:kern w:val="0"/>
          <w14:ligatures w14:val="none"/>
        </w:rPr>
        <w:t>Author:</w:t>
      </w:r>
      <w:r w:rsidRPr="00DC0D99">
        <w:rPr>
          <w:rFonts w:ascii="Times New Roman" w:eastAsia="Times New Roman" w:hAnsi="Times New Roman" w:cs="Times New Roman"/>
          <w:kern w:val="0"/>
          <w14:ligatures w14:val="none"/>
        </w:rPr>
        <w:t xml:space="preserve"> Mafruha Chowdhury</w:t>
      </w:r>
      <w:r w:rsidRPr="00DC0D99">
        <w:rPr>
          <w:rFonts w:ascii="Times New Roman" w:eastAsia="Times New Roman" w:hAnsi="Times New Roman" w:cs="Times New Roman"/>
          <w:kern w:val="0"/>
          <w14:ligatures w14:val="none"/>
        </w:rPr>
        <w:br/>
      </w:r>
      <w:r w:rsidRPr="00DC0D99">
        <w:rPr>
          <w:rFonts w:ascii="Times New Roman" w:eastAsia="Times New Roman" w:hAnsi="Times New Roman" w:cs="Times New Roman"/>
          <w:b/>
          <w:bCs/>
          <w:kern w:val="0"/>
          <w14:ligatures w14:val="none"/>
        </w:rPr>
        <w:t>Module 4: Class-Based Views + Application Architecture</w:t>
      </w:r>
      <w:r w:rsidRPr="00DC0D99">
        <w:rPr>
          <w:rFonts w:ascii="Times New Roman" w:eastAsia="Times New Roman" w:hAnsi="Times New Roman" w:cs="Times New Roman"/>
          <w:kern w:val="0"/>
          <w14:ligatures w14:val="none"/>
        </w:rPr>
        <w:br/>
      </w:r>
      <w:r w:rsidRPr="00DC0D99">
        <w:rPr>
          <w:rFonts w:ascii="Times New Roman" w:eastAsia="Times New Roman" w:hAnsi="Times New Roman" w:cs="Times New Roman"/>
          <w:b/>
          <w:bCs/>
          <w:kern w:val="0"/>
          <w14:ligatures w14:val="none"/>
        </w:rPr>
        <w:t>Assignment Component:</w:t>
      </w:r>
      <w:r w:rsidRPr="00DC0D99">
        <w:rPr>
          <w:rFonts w:ascii="Times New Roman" w:eastAsia="Times New Roman" w:hAnsi="Times New Roman" w:cs="Times New Roman"/>
          <w:kern w:val="0"/>
          <w14:ligatures w14:val="none"/>
        </w:rPr>
        <w:t xml:space="preserve"> Part B – Critique of Django's App Architecture</w:t>
      </w:r>
    </w:p>
    <w:p w14:paraId="78FFA6F1" w14:textId="77777777" w:rsidR="00DC0D99" w:rsidRPr="00DC0D99" w:rsidRDefault="00DC0D99" w:rsidP="00DC0D99">
      <w:pPr>
        <w:spacing w:after="0"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pict w14:anchorId="677451E2">
          <v:rect id="_x0000_i1064" style="width:0;height:1.5pt" o:hralign="center" o:hrstd="t" o:hr="t" fillcolor="#a0a0a0" stroked="f"/>
        </w:pict>
      </w:r>
    </w:p>
    <w:p w14:paraId="02B454E7" w14:textId="77777777" w:rsidR="00DC0D99" w:rsidRPr="00DC0D99" w:rsidRDefault="00DC0D99" w:rsidP="00DC0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0D99">
        <w:rPr>
          <w:rFonts w:ascii="Times New Roman" w:eastAsia="Times New Roman" w:hAnsi="Times New Roman" w:cs="Times New Roman"/>
          <w:b/>
          <w:bCs/>
          <w:kern w:val="0"/>
          <w:sz w:val="36"/>
          <w:szCs w:val="36"/>
          <w14:ligatures w14:val="none"/>
        </w:rPr>
        <w:t>I. Introduction</w:t>
      </w:r>
    </w:p>
    <w:p w14:paraId="5B29E461" w14:textId="77777777" w:rsidR="00DC0D99" w:rsidRPr="00DC0D99" w:rsidRDefault="00DC0D99" w:rsidP="00DC0D99">
      <w:p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 xml:space="preserve">Django’s “batteries-included” philosophy provides a structured, scalable foundation for building web applications. Through this module, I transitioned core CRUD functionality </w:t>
      </w:r>
      <w:proofErr w:type="gramStart"/>
      <w:r w:rsidRPr="00DC0D99">
        <w:rPr>
          <w:rFonts w:ascii="Times New Roman" w:eastAsia="Times New Roman" w:hAnsi="Times New Roman" w:cs="Times New Roman"/>
          <w:kern w:val="0"/>
          <w14:ligatures w14:val="none"/>
        </w:rPr>
        <w:t>in</w:t>
      </w:r>
      <w:proofErr w:type="gramEnd"/>
      <w:r w:rsidRPr="00DC0D99">
        <w:rPr>
          <w:rFonts w:ascii="Times New Roman" w:eastAsia="Times New Roman" w:hAnsi="Times New Roman" w:cs="Times New Roman"/>
          <w:kern w:val="0"/>
          <w14:ligatures w14:val="none"/>
        </w:rPr>
        <w:t xml:space="preserve"> a logistics app from Function-Based Views (FBVs) to Class-Based Views (CBVs), gaining first-hand experience with Django’s modular architecture, layered design, and scalability principles. This critique analyzes Django’s app architecture through the lens of extensibility, maintainability, reusability, and software design principles like the Dependency Inversion Principle (DIP).</w:t>
      </w:r>
    </w:p>
    <w:p w14:paraId="712B3B7F" w14:textId="77777777" w:rsidR="00DC0D99" w:rsidRPr="00DC0D99" w:rsidRDefault="00DC0D99" w:rsidP="00DC0D99">
      <w:pPr>
        <w:spacing w:after="0"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pict w14:anchorId="747638F2">
          <v:rect id="_x0000_i1065" style="width:0;height:1.5pt" o:hralign="center" o:hrstd="t" o:hr="t" fillcolor="#a0a0a0" stroked="f"/>
        </w:pict>
      </w:r>
    </w:p>
    <w:p w14:paraId="22967B50" w14:textId="77777777" w:rsidR="00DC0D99" w:rsidRPr="00DC0D99" w:rsidRDefault="00DC0D99" w:rsidP="00DC0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0D99">
        <w:rPr>
          <w:rFonts w:ascii="Times New Roman" w:eastAsia="Times New Roman" w:hAnsi="Times New Roman" w:cs="Times New Roman"/>
          <w:b/>
          <w:bCs/>
          <w:kern w:val="0"/>
          <w:sz w:val="36"/>
          <w:szCs w:val="36"/>
          <w14:ligatures w14:val="none"/>
        </w:rPr>
        <w:t>II. Modular App Architecture in Django</w:t>
      </w:r>
    </w:p>
    <w:p w14:paraId="02056F6D" w14:textId="77777777" w:rsidR="00DC0D99" w:rsidRPr="00DC0D99" w:rsidRDefault="00DC0D99" w:rsidP="00DC0D99">
      <w:p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Each Django project is subdivided into apps, with clearly defined boundaries between models, views, templates, forms, and routing. This modularity promotes:</w:t>
      </w:r>
    </w:p>
    <w:p w14:paraId="25906764" w14:textId="77777777" w:rsidR="00DC0D99" w:rsidRPr="00DC0D99" w:rsidRDefault="00DC0D99" w:rsidP="00DC0D9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b/>
          <w:bCs/>
          <w:kern w:val="0"/>
          <w14:ligatures w14:val="none"/>
        </w:rPr>
        <w:t>Logical separation of concerns</w:t>
      </w:r>
    </w:p>
    <w:p w14:paraId="2FDB230D" w14:textId="77777777" w:rsidR="00DC0D99" w:rsidRPr="00DC0D99" w:rsidRDefault="00DC0D99" w:rsidP="00DC0D9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b/>
          <w:bCs/>
          <w:kern w:val="0"/>
          <w14:ligatures w14:val="none"/>
        </w:rPr>
        <w:t>Reusability across domains or microservices</w:t>
      </w:r>
    </w:p>
    <w:p w14:paraId="04DC6B4A" w14:textId="77777777" w:rsidR="00DC0D99" w:rsidRPr="00DC0D99" w:rsidRDefault="00DC0D99" w:rsidP="00DC0D9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b/>
          <w:bCs/>
          <w:kern w:val="0"/>
          <w14:ligatures w14:val="none"/>
        </w:rPr>
        <w:t>Improved fault isolation and testability</w:t>
      </w:r>
    </w:p>
    <w:p w14:paraId="170CA6E4" w14:textId="77777777" w:rsidR="00DC0D99" w:rsidRPr="00DC0D99" w:rsidRDefault="00DC0D99" w:rsidP="00DC0D99">
      <w:p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 xml:space="preserve">In my implementation, all CRUD logic for the </w:t>
      </w:r>
      <w:r w:rsidRPr="00DC0D99">
        <w:rPr>
          <w:rFonts w:ascii="Courier New" w:eastAsia="Times New Roman" w:hAnsi="Courier New" w:cs="Courier New"/>
          <w:kern w:val="0"/>
          <w:sz w:val="20"/>
          <w:szCs w:val="20"/>
          <w14:ligatures w14:val="none"/>
        </w:rPr>
        <w:t>Order</w:t>
      </w:r>
      <w:r w:rsidRPr="00DC0D99">
        <w:rPr>
          <w:rFonts w:ascii="Times New Roman" w:eastAsia="Times New Roman" w:hAnsi="Times New Roman" w:cs="Times New Roman"/>
          <w:kern w:val="0"/>
          <w14:ligatures w14:val="none"/>
        </w:rPr>
        <w:t xml:space="preserve"> model was isolated within </w:t>
      </w:r>
      <w:proofErr w:type="spellStart"/>
      <w:r w:rsidRPr="00DC0D99">
        <w:rPr>
          <w:rFonts w:ascii="Courier New" w:eastAsia="Times New Roman" w:hAnsi="Courier New" w:cs="Courier New"/>
          <w:kern w:val="0"/>
          <w:sz w:val="20"/>
          <w:szCs w:val="20"/>
          <w14:ligatures w14:val="none"/>
        </w:rPr>
        <w:t>logistics_app</w:t>
      </w:r>
      <w:proofErr w:type="spellEnd"/>
      <w:r w:rsidRPr="00DC0D99">
        <w:rPr>
          <w:rFonts w:ascii="Times New Roman" w:eastAsia="Times New Roman" w:hAnsi="Times New Roman" w:cs="Times New Roman"/>
          <w:kern w:val="0"/>
          <w14:ligatures w14:val="none"/>
        </w:rPr>
        <w:t>, using separate files for CBVs, forms, and templates. This structure allowed me to iterate quickly and maintain traceability across the MVC components.</w:t>
      </w:r>
    </w:p>
    <w:p w14:paraId="5B6B245C" w14:textId="77777777" w:rsidR="00DC0D99" w:rsidRPr="00DC0D99" w:rsidRDefault="00DC0D99" w:rsidP="00DC0D99">
      <w:pPr>
        <w:spacing w:after="0"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pict w14:anchorId="767380B1">
          <v:rect id="_x0000_i1066" style="width:0;height:1.5pt" o:hralign="center" o:hrstd="t" o:hr="t" fillcolor="#a0a0a0" stroked="f"/>
        </w:pict>
      </w:r>
    </w:p>
    <w:p w14:paraId="385ECBB8" w14:textId="77777777" w:rsidR="00DC0D99" w:rsidRPr="00DC0D99" w:rsidRDefault="00DC0D99" w:rsidP="00DC0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0D99">
        <w:rPr>
          <w:rFonts w:ascii="Times New Roman" w:eastAsia="Times New Roman" w:hAnsi="Times New Roman" w:cs="Times New Roman"/>
          <w:b/>
          <w:bCs/>
          <w:kern w:val="0"/>
          <w:sz w:val="36"/>
          <w:szCs w:val="36"/>
          <w14:ligatures w14:val="none"/>
        </w:rPr>
        <w:t>III. CBV vs FBV: Architecture, Design, and Trade-offs</w:t>
      </w:r>
    </w:p>
    <w:p w14:paraId="27BA13B5" w14:textId="77777777" w:rsidR="00DC0D99" w:rsidRPr="00DC0D99" w:rsidRDefault="00DC0D99" w:rsidP="00DC0D99">
      <w:p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 xml:space="preserve">Refactoring CRUD logic using CBVs improved modularity, especially with shared logic between </w:t>
      </w:r>
      <w:proofErr w:type="spellStart"/>
      <w:r w:rsidRPr="00DC0D99">
        <w:rPr>
          <w:rFonts w:ascii="Courier New" w:eastAsia="Times New Roman" w:hAnsi="Courier New" w:cs="Courier New"/>
          <w:kern w:val="0"/>
          <w:sz w:val="20"/>
          <w:szCs w:val="20"/>
          <w14:ligatures w14:val="none"/>
        </w:rPr>
        <w:t>CreateView</w:t>
      </w:r>
      <w:proofErr w:type="spellEnd"/>
      <w:r w:rsidRPr="00DC0D99">
        <w:rPr>
          <w:rFonts w:ascii="Times New Roman" w:eastAsia="Times New Roman" w:hAnsi="Times New Roman" w:cs="Times New Roman"/>
          <w:kern w:val="0"/>
          <w14:ligatures w14:val="none"/>
        </w:rPr>
        <w:t xml:space="preserve">, </w:t>
      </w:r>
      <w:proofErr w:type="spellStart"/>
      <w:r w:rsidRPr="00DC0D99">
        <w:rPr>
          <w:rFonts w:ascii="Courier New" w:eastAsia="Times New Roman" w:hAnsi="Courier New" w:cs="Courier New"/>
          <w:kern w:val="0"/>
          <w:sz w:val="20"/>
          <w:szCs w:val="20"/>
          <w14:ligatures w14:val="none"/>
        </w:rPr>
        <w:t>UpdateView</w:t>
      </w:r>
      <w:proofErr w:type="spellEnd"/>
      <w:r w:rsidRPr="00DC0D99">
        <w:rPr>
          <w:rFonts w:ascii="Times New Roman" w:eastAsia="Times New Roman" w:hAnsi="Times New Roman" w:cs="Times New Roman"/>
          <w:kern w:val="0"/>
          <w14:ligatures w14:val="none"/>
        </w:rPr>
        <w:t xml:space="preserve">, and </w:t>
      </w:r>
      <w:proofErr w:type="spellStart"/>
      <w:r w:rsidRPr="00DC0D99">
        <w:rPr>
          <w:rFonts w:ascii="Courier New" w:eastAsia="Times New Roman" w:hAnsi="Courier New" w:cs="Courier New"/>
          <w:kern w:val="0"/>
          <w:sz w:val="20"/>
          <w:szCs w:val="20"/>
          <w14:ligatures w14:val="none"/>
        </w:rPr>
        <w:t>DeleteView</w:t>
      </w:r>
      <w:proofErr w:type="spellEnd"/>
      <w:r w:rsidRPr="00DC0D99">
        <w:rPr>
          <w:rFonts w:ascii="Times New Roman" w:eastAsia="Times New Roman" w:hAnsi="Times New Roman" w:cs="Times New Roman"/>
          <w:kern w:val="0"/>
          <w14:ligatures w14:val="none"/>
        </w:rPr>
        <w:t>.</w:t>
      </w:r>
    </w:p>
    <w:tbl>
      <w:tblPr>
        <w:tblStyle w:val="TableGrid"/>
        <w:tblW w:w="0" w:type="auto"/>
        <w:tblLook w:val="04A0" w:firstRow="1" w:lastRow="0" w:firstColumn="1" w:lastColumn="0" w:noHBand="0" w:noVBand="1"/>
      </w:tblPr>
      <w:tblGrid>
        <w:gridCol w:w="2170"/>
        <w:gridCol w:w="2804"/>
        <w:gridCol w:w="4376"/>
      </w:tblGrid>
      <w:tr w:rsidR="00DC0D99" w:rsidRPr="00DC0D99" w14:paraId="63382B7D" w14:textId="77777777" w:rsidTr="00DC0D99">
        <w:tc>
          <w:tcPr>
            <w:tcW w:w="0" w:type="auto"/>
            <w:hideMark/>
          </w:tcPr>
          <w:p w14:paraId="2892D3A2" w14:textId="77777777" w:rsidR="00DC0D99" w:rsidRPr="00DC0D99" w:rsidRDefault="00DC0D99" w:rsidP="00DC0D99">
            <w:pPr>
              <w:jc w:val="center"/>
              <w:rPr>
                <w:rFonts w:ascii="Times New Roman" w:eastAsia="Times New Roman" w:hAnsi="Times New Roman" w:cs="Times New Roman"/>
                <w:b/>
                <w:bCs/>
                <w:kern w:val="0"/>
                <w14:ligatures w14:val="none"/>
              </w:rPr>
            </w:pPr>
            <w:r w:rsidRPr="00DC0D99">
              <w:rPr>
                <w:rFonts w:ascii="Times New Roman" w:eastAsia="Times New Roman" w:hAnsi="Times New Roman" w:cs="Times New Roman"/>
                <w:b/>
                <w:bCs/>
                <w:kern w:val="0"/>
                <w14:ligatures w14:val="none"/>
              </w:rPr>
              <w:lastRenderedPageBreak/>
              <w:t>Criteria</w:t>
            </w:r>
          </w:p>
        </w:tc>
        <w:tc>
          <w:tcPr>
            <w:tcW w:w="0" w:type="auto"/>
            <w:hideMark/>
          </w:tcPr>
          <w:p w14:paraId="23CDAF44" w14:textId="77777777" w:rsidR="00DC0D99" w:rsidRPr="00DC0D99" w:rsidRDefault="00DC0D99" w:rsidP="00DC0D99">
            <w:pPr>
              <w:jc w:val="center"/>
              <w:rPr>
                <w:rFonts w:ascii="Times New Roman" w:eastAsia="Times New Roman" w:hAnsi="Times New Roman" w:cs="Times New Roman"/>
                <w:b/>
                <w:bCs/>
                <w:kern w:val="0"/>
                <w14:ligatures w14:val="none"/>
              </w:rPr>
            </w:pPr>
            <w:r w:rsidRPr="00DC0D99">
              <w:rPr>
                <w:rFonts w:ascii="Times New Roman" w:eastAsia="Times New Roman" w:hAnsi="Times New Roman" w:cs="Times New Roman"/>
                <w:b/>
                <w:bCs/>
                <w:kern w:val="0"/>
                <w14:ligatures w14:val="none"/>
              </w:rPr>
              <w:t>FBVs</w:t>
            </w:r>
          </w:p>
        </w:tc>
        <w:tc>
          <w:tcPr>
            <w:tcW w:w="0" w:type="auto"/>
            <w:hideMark/>
          </w:tcPr>
          <w:p w14:paraId="24C98D23" w14:textId="77777777" w:rsidR="00DC0D99" w:rsidRPr="00DC0D99" w:rsidRDefault="00DC0D99" w:rsidP="00DC0D99">
            <w:pPr>
              <w:jc w:val="center"/>
              <w:rPr>
                <w:rFonts w:ascii="Times New Roman" w:eastAsia="Times New Roman" w:hAnsi="Times New Roman" w:cs="Times New Roman"/>
                <w:b/>
                <w:bCs/>
                <w:kern w:val="0"/>
                <w14:ligatures w14:val="none"/>
              </w:rPr>
            </w:pPr>
            <w:r w:rsidRPr="00DC0D99">
              <w:rPr>
                <w:rFonts w:ascii="Times New Roman" w:eastAsia="Times New Roman" w:hAnsi="Times New Roman" w:cs="Times New Roman"/>
                <w:b/>
                <w:bCs/>
                <w:kern w:val="0"/>
                <w14:ligatures w14:val="none"/>
              </w:rPr>
              <w:t>CBVs</w:t>
            </w:r>
          </w:p>
        </w:tc>
      </w:tr>
      <w:tr w:rsidR="00DC0D99" w:rsidRPr="00DC0D99" w14:paraId="6BB6860C" w14:textId="77777777" w:rsidTr="00DC0D99">
        <w:tc>
          <w:tcPr>
            <w:tcW w:w="0" w:type="auto"/>
            <w:hideMark/>
          </w:tcPr>
          <w:p w14:paraId="7CE947F4" w14:textId="77777777" w:rsidR="00DC0D99" w:rsidRPr="00DC0D99" w:rsidRDefault="00DC0D99" w:rsidP="00DC0D99">
            <w:pPr>
              <w:rPr>
                <w:rFonts w:ascii="Times New Roman" w:eastAsia="Times New Roman" w:hAnsi="Times New Roman" w:cs="Times New Roman"/>
                <w:kern w:val="0"/>
                <w14:ligatures w14:val="none"/>
              </w:rPr>
            </w:pPr>
            <w:r w:rsidRPr="00DC0D99">
              <w:rPr>
                <w:rFonts w:ascii="Times New Roman" w:eastAsia="Times New Roman" w:hAnsi="Times New Roman" w:cs="Times New Roman"/>
                <w:b/>
                <w:bCs/>
                <w:kern w:val="0"/>
                <w14:ligatures w14:val="none"/>
              </w:rPr>
              <w:t>Reusability</w:t>
            </w:r>
          </w:p>
        </w:tc>
        <w:tc>
          <w:tcPr>
            <w:tcW w:w="0" w:type="auto"/>
            <w:hideMark/>
          </w:tcPr>
          <w:p w14:paraId="1C7A4AE9" w14:textId="77777777" w:rsidR="00DC0D99" w:rsidRPr="00DC0D99" w:rsidRDefault="00DC0D99" w:rsidP="00DC0D99">
            <w:pPr>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Low – requires repeated logic</w:t>
            </w:r>
          </w:p>
        </w:tc>
        <w:tc>
          <w:tcPr>
            <w:tcW w:w="0" w:type="auto"/>
            <w:hideMark/>
          </w:tcPr>
          <w:p w14:paraId="1A989C72" w14:textId="77777777" w:rsidR="00DC0D99" w:rsidRPr="00DC0D99" w:rsidRDefault="00DC0D99" w:rsidP="00DC0D99">
            <w:pPr>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 xml:space="preserve">High – inheritance and </w:t>
            </w:r>
            <w:proofErr w:type="spellStart"/>
            <w:r w:rsidRPr="00DC0D99">
              <w:rPr>
                <w:rFonts w:ascii="Times New Roman" w:eastAsia="Times New Roman" w:hAnsi="Times New Roman" w:cs="Times New Roman"/>
                <w:kern w:val="0"/>
                <w14:ligatures w14:val="none"/>
              </w:rPr>
              <w:t>mixins</w:t>
            </w:r>
            <w:proofErr w:type="spellEnd"/>
          </w:p>
        </w:tc>
      </w:tr>
      <w:tr w:rsidR="00DC0D99" w:rsidRPr="00DC0D99" w14:paraId="43F88A61" w14:textId="77777777" w:rsidTr="00DC0D99">
        <w:tc>
          <w:tcPr>
            <w:tcW w:w="0" w:type="auto"/>
            <w:hideMark/>
          </w:tcPr>
          <w:p w14:paraId="544162E2" w14:textId="77777777" w:rsidR="00DC0D99" w:rsidRPr="00DC0D99" w:rsidRDefault="00DC0D99" w:rsidP="00DC0D99">
            <w:pPr>
              <w:rPr>
                <w:rFonts w:ascii="Times New Roman" w:eastAsia="Times New Roman" w:hAnsi="Times New Roman" w:cs="Times New Roman"/>
                <w:kern w:val="0"/>
                <w14:ligatures w14:val="none"/>
              </w:rPr>
            </w:pPr>
            <w:r w:rsidRPr="00DC0D99">
              <w:rPr>
                <w:rFonts w:ascii="Times New Roman" w:eastAsia="Times New Roman" w:hAnsi="Times New Roman" w:cs="Times New Roman"/>
                <w:b/>
                <w:bCs/>
                <w:kern w:val="0"/>
                <w14:ligatures w14:val="none"/>
              </w:rPr>
              <w:t>Extensibility</w:t>
            </w:r>
          </w:p>
        </w:tc>
        <w:tc>
          <w:tcPr>
            <w:tcW w:w="0" w:type="auto"/>
            <w:hideMark/>
          </w:tcPr>
          <w:p w14:paraId="6B7B60ED" w14:textId="77777777" w:rsidR="00DC0D99" w:rsidRPr="00DC0D99" w:rsidRDefault="00DC0D99" w:rsidP="00DC0D99">
            <w:pPr>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Decorators &amp; branching</w:t>
            </w:r>
          </w:p>
        </w:tc>
        <w:tc>
          <w:tcPr>
            <w:tcW w:w="0" w:type="auto"/>
            <w:hideMark/>
          </w:tcPr>
          <w:p w14:paraId="7742425B" w14:textId="77777777" w:rsidR="00DC0D99" w:rsidRPr="00DC0D99" w:rsidRDefault="00DC0D99" w:rsidP="00DC0D99">
            <w:pPr>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Method overrides (</w:t>
            </w:r>
            <w:proofErr w:type="spellStart"/>
            <w:r w:rsidRPr="00DC0D99">
              <w:rPr>
                <w:rFonts w:ascii="Courier New" w:eastAsia="Times New Roman" w:hAnsi="Courier New" w:cs="Courier New"/>
                <w:kern w:val="0"/>
                <w:sz w:val="20"/>
                <w:szCs w:val="20"/>
                <w14:ligatures w14:val="none"/>
              </w:rPr>
              <w:t>form_valid</w:t>
            </w:r>
            <w:proofErr w:type="spellEnd"/>
            <w:r w:rsidRPr="00DC0D99">
              <w:rPr>
                <w:rFonts w:ascii="Times New Roman" w:eastAsia="Times New Roman" w:hAnsi="Times New Roman" w:cs="Times New Roman"/>
                <w:kern w:val="0"/>
                <w14:ligatures w14:val="none"/>
              </w:rPr>
              <w:t>, etc.)</w:t>
            </w:r>
          </w:p>
        </w:tc>
      </w:tr>
      <w:tr w:rsidR="00DC0D99" w:rsidRPr="00DC0D99" w14:paraId="346AF69D" w14:textId="77777777" w:rsidTr="00DC0D99">
        <w:tc>
          <w:tcPr>
            <w:tcW w:w="0" w:type="auto"/>
            <w:hideMark/>
          </w:tcPr>
          <w:p w14:paraId="30E185AE" w14:textId="77777777" w:rsidR="00DC0D99" w:rsidRPr="00DC0D99" w:rsidRDefault="00DC0D99" w:rsidP="00DC0D99">
            <w:pPr>
              <w:rPr>
                <w:rFonts w:ascii="Times New Roman" w:eastAsia="Times New Roman" w:hAnsi="Times New Roman" w:cs="Times New Roman"/>
                <w:kern w:val="0"/>
                <w14:ligatures w14:val="none"/>
              </w:rPr>
            </w:pPr>
            <w:r w:rsidRPr="00DC0D99">
              <w:rPr>
                <w:rFonts w:ascii="Times New Roman" w:eastAsia="Times New Roman" w:hAnsi="Times New Roman" w:cs="Times New Roman"/>
                <w:b/>
                <w:bCs/>
                <w:kern w:val="0"/>
                <w14:ligatures w14:val="none"/>
              </w:rPr>
              <w:t>Security Decorators</w:t>
            </w:r>
          </w:p>
        </w:tc>
        <w:tc>
          <w:tcPr>
            <w:tcW w:w="0" w:type="auto"/>
            <w:hideMark/>
          </w:tcPr>
          <w:p w14:paraId="56D220E7" w14:textId="77777777" w:rsidR="00DC0D99" w:rsidRPr="00DC0D99" w:rsidRDefault="00DC0D99" w:rsidP="00DC0D99">
            <w:pPr>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Explicit</w:t>
            </w:r>
          </w:p>
        </w:tc>
        <w:tc>
          <w:tcPr>
            <w:tcW w:w="0" w:type="auto"/>
            <w:hideMark/>
          </w:tcPr>
          <w:p w14:paraId="56451CB4" w14:textId="77777777" w:rsidR="00DC0D99" w:rsidRPr="00DC0D99" w:rsidRDefault="00DC0D99" w:rsidP="00DC0D99">
            <w:pPr>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 xml:space="preserve">Integrated via </w:t>
            </w:r>
            <w:proofErr w:type="spellStart"/>
            <w:r w:rsidRPr="00DC0D99">
              <w:rPr>
                <w:rFonts w:ascii="Times New Roman" w:eastAsia="Times New Roman" w:hAnsi="Times New Roman" w:cs="Times New Roman"/>
                <w:kern w:val="0"/>
                <w14:ligatures w14:val="none"/>
              </w:rPr>
              <w:t>mixins</w:t>
            </w:r>
            <w:proofErr w:type="spellEnd"/>
            <w:r w:rsidRPr="00DC0D99">
              <w:rPr>
                <w:rFonts w:ascii="Times New Roman" w:eastAsia="Times New Roman" w:hAnsi="Times New Roman" w:cs="Times New Roman"/>
                <w:kern w:val="0"/>
                <w14:ligatures w14:val="none"/>
              </w:rPr>
              <w:t xml:space="preserve"> like </w:t>
            </w:r>
            <w:proofErr w:type="spellStart"/>
            <w:r w:rsidRPr="00DC0D99">
              <w:rPr>
                <w:rFonts w:ascii="Courier New" w:eastAsia="Times New Roman" w:hAnsi="Courier New" w:cs="Courier New"/>
                <w:kern w:val="0"/>
                <w:sz w:val="20"/>
                <w:szCs w:val="20"/>
                <w14:ligatures w14:val="none"/>
              </w:rPr>
              <w:t>LoginRequiredMixin</w:t>
            </w:r>
            <w:proofErr w:type="spellEnd"/>
          </w:p>
        </w:tc>
      </w:tr>
      <w:tr w:rsidR="00DC0D99" w:rsidRPr="00DC0D99" w14:paraId="0AFEAB6F" w14:textId="77777777" w:rsidTr="00DC0D99">
        <w:tc>
          <w:tcPr>
            <w:tcW w:w="0" w:type="auto"/>
            <w:hideMark/>
          </w:tcPr>
          <w:p w14:paraId="0683BAFB" w14:textId="77777777" w:rsidR="00DC0D99" w:rsidRPr="00DC0D99" w:rsidRDefault="00DC0D99" w:rsidP="00DC0D99">
            <w:pPr>
              <w:rPr>
                <w:rFonts w:ascii="Times New Roman" w:eastAsia="Times New Roman" w:hAnsi="Times New Roman" w:cs="Times New Roman"/>
                <w:kern w:val="0"/>
                <w14:ligatures w14:val="none"/>
              </w:rPr>
            </w:pPr>
            <w:r w:rsidRPr="00DC0D99">
              <w:rPr>
                <w:rFonts w:ascii="Times New Roman" w:eastAsia="Times New Roman" w:hAnsi="Times New Roman" w:cs="Times New Roman"/>
                <w:b/>
                <w:bCs/>
                <w:kern w:val="0"/>
                <w14:ligatures w14:val="none"/>
              </w:rPr>
              <w:t>Maintainability</w:t>
            </w:r>
          </w:p>
        </w:tc>
        <w:tc>
          <w:tcPr>
            <w:tcW w:w="0" w:type="auto"/>
            <w:hideMark/>
          </w:tcPr>
          <w:p w14:paraId="06A8EFC7" w14:textId="77777777" w:rsidR="00DC0D99" w:rsidRPr="00DC0D99" w:rsidRDefault="00DC0D99" w:rsidP="00DC0D99">
            <w:pPr>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Straightforward but verbose</w:t>
            </w:r>
          </w:p>
        </w:tc>
        <w:tc>
          <w:tcPr>
            <w:tcW w:w="0" w:type="auto"/>
            <w:hideMark/>
          </w:tcPr>
          <w:p w14:paraId="1A034870" w14:textId="77777777" w:rsidR="00DC0D99" w:rsidRPr="00DC0D99" w:rsidRDefault="00DC0D99" w:rsidP="00DC0D99">
            <w:pPr>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DRY but abstracted</w:t>
            </w:r>
          </w:p>
        </w:tc>
      </w:tr>
      <w:tr w:rsidR="00DC0D99" w:rsidRPr="00DC0D99" w14:paraId="1B76D5C8" w14:textId="77777777" w:rsidTr="00DC0D99">
        <w:tc>
          <w:tcPr>
            <w:tcW w:w="0" w:type="auto"/>
            <w:hideMark/>
          </w:tcPr>
          <w:p w14:paraId="67038462" w14:textId="77777777" w:rsidR="00DC0D99" w:rsidRPr="00DC0D99" w:rsidRDefault="00DC0D99" w:rsidP="00DC0D99">
            <w:pPr>
              <w:rPr>
                <w:rFonts w:ascii="Times New Roman" w:eastAsia="Times New Roman" w:hAnsi="Times New Roman" w:cs="Times New Roman"/>
                <w:kern w:val="0"/>
                <w14:ligatures w14:val="none"/>
              </w:rPr>
            </w:pPr>
            <w:r w:rsidRPr="00DC0D99">
              <w:rPr>
                <w:rFonts w:ascii="Times New Roman" w:eastAsia="Times New Roman" w:hAnsi="Times New Roman" w:cs="Times New Roman"/>
                <w:b/>
                <w:bCs/>
                <w:kern w:val="0"/>
                <w14:ligatures w14:val="none"/>
              </w:rPr>
              <w:t>DIP Compliance</w:t>
            </w:r>
          </w:p>
        </w:tc>
        <w:tc>
          <w:tcPr>
            <w:tcW w:w="0" w:type="auto"/>
            <w:hideMark/>
          </w:tcPr>
          <w:p w14:paraId="0CFA9340" w14:textId="77777777" w:rsidR="00DC0D99" w:rsidRPr="00DC0D99" w:rsidRDefault="00DC0D99" w:rsidP="00DC0D99">
            <w:pPr>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Tight coupling to view logic</w:t>
            </w:r>
          </w:p>
        </w:tc>
        <w:tc>
          <w:tcPr>
            <w:tcW w:w="0" w:type="auto"/>
            <w:hideMark/>
          </w:tcPr>
          <w:p w14:paraId="03EFA418" w14:textId="77777777" w:rsidR="00DC0D99" w:rsidRPr="00DC0D99" w:rsidRDefault="00DC0D99" w:rsidP="00DC0D99">
            <w:pPr>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Inversion via abstract classes/</w:t>
            </w:r>
            <w:proofErr w:type="spellStart"/>
            <w:r w:rsidRPr="00DC0D99">
              <w:rPr>
                <w:rFonts w:ascii="Times New Roman" w:eastAsia="Times New Roman" w:hAnsi="Times New Roman" w:cs="Times New Roman"/>
                <w:kern w:val="0"/>
                <w14:ligatures w14:val="none"/>
              </w:rPr>
              <w:t>mixins</w:t>
            </w:r>
            <w:proofErr w:type="spellEnd"/>
          </w:p>
        </w:tc>
      </w:tr>
    </w:tbl>
    <w:p w14:paraId="38F421D0" w14:textId="77777777" w:rsidR="00DC0D99" w:rsidRPr="00DC0D99" w:rsidRDefault="00DC0D99" w:rsidP="00DC0D99">
      <w:p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 xml:space="preserve">CBVs abstract many decisions, enabling </w:t>
      </w:r>
      <w:r w:rsidRPr="00DC0D99">
        <w:rPr>
          <w:rFonts w:ascii="Times New Roman" w:eastAsia="Times New Roman" w:hAnsi="Times New Roman" w:cs="Times New Roman"/>
          <w:b/>
          <w:bCs/>
          <w:kern w:val="0"/>
          <w14:ligatures w14:val="none"/>
        </w:rPr>
        <w:t>inversion of control</w:t>
      </w:r>
      <w:r w:rsidRPr="00DC0D99">
        <w:rPr>
          <w:rFonts w:ascii="Times New Roman" w:eastAsia="Times New Roman" w:hAnsi="Times New Roman" w:cs="Times New Roman"/>
          <w:kern w:val="0"/>
          <w14:ligatures w14:val="none"/>
        </w:rPr>
        <w:t xml:space="preserve"> through </w:t>
      </w:r>
      <w:proofErr w:type="spellStart"/>
      <w:r w:rsidRPr="00DC0D99">
        <w:rPr>
          <w:rFonts w:ascii="Times New Roman" w:eastAsia="Times New Roman" w:hAnsi="Times New Roman" w:cs="Times New Roman"/>
          <w:kern w:val="0"/>
          <w14:ligatures w14:val="none"/>
        </w:rPr>
        <w:t>superclasses</w:t>
      </w:r>
      <w:proofErr w:type="spellEnd"/>
      <w:r w:rsidRPr="00DC0D99">
        <w:rPr>
          <w:rFonts w:ascii="Times New Roman" w:eastAsia="Times New Roman" w:hAnsi="Times New Roman" w:cs="Times New Roman"/>
          <w:kern w:val="0"/>
          <w14:ligatures w14:val="none"/>
        </w:rPr>
        <w:t xml:space="preserve"> and hooks. This aligns with the </w:t>
      </w:r>
      <w:r w:rsidRPr="00DC0D99">
        <w:rPr>
          <w:rFonts w:ascii="Times New Roman" w:eastAsia="Times New Roman" w:hAnsi="Times New Roman" w:cs="Times New Roman"/>
          <w:b/>
          <w:bCs/>
          <w:kern w:val="0"/>
          <w14:ligatures w14:val="none"/>
        </w:rPr>
        <w:t>Dependency Inversion Principle (</w:t>
      </w:r>
      <w:proofErr w:type="gramStart"/>
      <w:r w:rsidRPr="00DC0D99">
        <w:rPr>
          <w:rFonts w:ascii="Times New Roman" w:eastAsia="Times New Roman" w:hAnsi="Times New Roman" w:cs="Times New Roman"/>
          <w:b/>
          <w:bCs/>
          <w:kern w:val="0"/>
          <w14:ligatures w14:val="none"/>
        </w:rPr>
        <w:t>DIP)</w:t>
      </w:r>
      <w:r w:rsidRPr="00DC0D99">
        <w:rPr>
          <w:rFonts w:ascii="Times New Roman" w:eastAsia="Times New Roman" w:hAnsi="Times New Roman" w:cs="Times New Roman"/>
          <w:kern w:val="0"/>
          <w14:ligatures w14:val="none"/>
        </w:rPr>
        <w:t xml:space="preserve"> —</w:t>
      </w:r>
      <w:proofErr w:type="gramEnd"/>
      <w:r w:rsidRPr="00DC0D99">
        <w:rPr>
          <w:rFonts w:ascii="Times New Roman" w:eastAsia="Times New Roman" w:hAnsi="Times New Roman" w:cs="Times New Roman"/>
          <w:kern w:val="0"/>
          <w14:ligatures w14:val="none"/>
        </w:rPr>
        <w:t xml:space="preserve"> higher-level modules (like </w:t>
      </w:r>
      <w:proofErr w:type="spellStart"/>
      <w:r w:rsidRPr="00DC0D99">
        <w:rPr>
          <w:rFonts w:ascii="Courier New" w:eastAsia="Times New Roman" w:hAnsi="Courier New" w:cs="Courier New"/>
          <w:kern w:val="0"/>
          <w:sz w:val="20"/>
          <w:szCs w:val="20"/>
          <w14:ligatures w14:val="none"/>
        </w:rPr>
        <w:t>OrderCreateView</w:t>
      </w:r>
      <w:proofErr w:type="spellEnd"/>
      <w:r w:rsidRPr="00DC0D99">
        <w:rPr>
          <w:rFonts w:ascii="Times New Roman" w:eastAsia="Times New Roman" w:hAnsi="Times New Roman" w:cs="Times New Roman"/>
          <w:kern w:val="0"/>
          <w14:ligatures w14:val="none"/>
        </w:rPr>
        <w:t>) depend on abstractions (</w:t>
      </w:r>
      <w:proofErr w:type="spellStart"/>
      <w:r w:rsidRPr="00DC0D99">
        <w:rPr>
          <w:rFonts w:ascii="Times New Roman" w:eastAsia="Times New Roman" w:hAnsi="Times New Roman" w:cs="Times New Roman"/>
          <w:kern w:val="0"/>
          <w14:ligatures w14:val="none"/>
        </w:rPr>
        <w:t>mixins</w:t>
      </w:r>
      <w:proofErr w:type="spellEnd"/>
      <w:r w:rsidRPr="00DC0D99">
        <w:rPr>
          <w:rFonts w:ascii="Times New Roman" w:eastAsia="Times New Roman" w:hAnsi="Times New Roman" w:cs="Times New Roman"/>
          <w:kern w:val="0"/>
          <w14:ligatures w14:val="none"/>
        </w:rPr>
        <w:t>, generic views), not concrete implementations. This improves maintainability and testing flexibility.</w:t>
      </w:r>
    </w:p>
    <w:p w14:paraId="08C1FF55" w14:textId="77777777" w:rsidR="00DC0D99" w:rsidRPr="00DC0D99" w:rsidRDefault="00DC0D99" w:rsidP="00DC0D99">
      <w:pPr>
        <w:spacing w:after="0"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pict w14:anchorId="481CEBFA">
          <v:rect id="_x0000_i1067" style="width:0;height:1.5pt" o:hralign="center" o:hrstd="t" o:hr="t" fillcolor="#a0a0a0" stroked="f"/>
        </w:pict>
      </w:r>
    </w:p>
    <w:p w14:paraId="156D2065" w14:textId="77777777" w:rsidR="00DC0D99" w:rsidRPr="00DC0D99" w:rsidRDefault="00DC0D99" w:rsidP="00DC0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0D99">
        <w:rPr>
          <w:rFonts w:ascii="Times New Roman" w:eastAsia="Times New Roman" w:hAnsi="Times New Roman" w:cs="Times New Roman"/>
          <w:b/>
          <w:bCs/>
          <w:kern w:val="0"/>
          <w:sz w:val="36"/>
          <w:szCs w:val="36"/>
          <w14:ligatures w14:val="none"/>
        </w:rPr>
        <w:t>IV. Architectural Strengths: Scalability and Maintainability</w:t>
      </w:r>
    </w:p>
    <w:p w14:paraId="1680853B" w14:textId="77777777" w:rsidR="00DC0D99" w:rsidRPr="00DC0D99" w:rsidRDefault="00DC0D99" w:rsidP="00DC0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0D99">
        <w:rPr>
          <w:rFonts w:ascii="Segoe UI Emoji" w:eastAsia="Times New Roman" w:hAnsi="Segoe UI Emoji" w:cs="Segoe UI Emoji"/>
          <w:b/>
          <w:bCs/>
          <w:kern w:val="0"/>
          <w:sz w:val="27"/>
          <w:szCs w:val="27"/>
          <w14:ligatures w14:val="none"/>
        </w:rPr>
        <w:t>🔹</w:t>
      </w:r>
      <w:r w:rsidRPr="00DC0D99">
        <w:rPr>
          <w:rFonts w:ascii="Times New Roman" w:eastAsia="Times New Roman" w:hAnsi="Times New Roman" w:cs="Times New Roman"/>
          <w:b/>
          <w:bCs/>
          <w:kern w:val="0"/>
          <w:sz w:val="27"/>
          <w:szCs w:val="27"/>
          <w14:ligatures w14:val="none"/>
        </w:rPr>
        <w:t xml:space="preserve"> Scalability</w:t>
      </w:r>
    </w:p>
    <w:p w14:paraId="5B83E74C" w14:textId="77777777" w:rsidR="00DC0D99" w:rsidRPr="00DC0D99" w:rsidRDefault="00DC0D99" w:rsidP="00DC0D99">
      <w:p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 xml:space="preserve">Django’s architecture naturally supports </w:t>
      </w:r>
      <w:r w:rsidRPr="00DC0D99">
        <w:rPr>
          <w:rFonts w:ascii="Times New Roman" w:eastAsia="Times New Roman" w:hAnsi="Times New Roman" w:cs="Times New Roman"/>
          <w:b/>
          <w:bCs/>
          <w:kern w:val="0"/>
          <w14:ligatures w14:val="none"/>
        </w:rPr>
        <w:t>horizontal scaling</w:t>
      </w:r>
      <w:r w:rsidRPr="00DC0D99">
        <w:rPr>
          <w:rFonts w:ascii="Times New Roman" w:eastAsia="Times New Roman" w:hAnsi="Times New Roman" w:cs="Times New Roman"/>
          <w:kern w:val="0"/>
          <w14:ligatures w14:val="none"/>
        </w:rPr>
        <w:t>:</w:t>
      </w:r>
    </w:p>
    <w:p w14:paraId="6E4D37A8" w14:textId="77777777" w:rsidR="00DC0D99" w:rsidRPr="00DC0D99" w:rsidRDefault="00DC0D99" w:rsidP="00DC0D9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Views are stateless by default</w:t>
      </w:r>
    </w:p>
    <w:p w14:paraId="235D1B33" w14:textId="77777777" w:rsidR="00DC0D99" w:rsidRPr="00DC0D99" w:rsidRDefault="00DC0D99" w:rsidP="00DC0D9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Models interact via ORM, abstracting database logic</w:t>
      </w:r>
    </w:p>
    <w:p w14:paraId="45E92E0C" w14:textId="77777777" w:rsidR="00DC0D99" w:rsidRPr="00DC0D99" w:rsidRDefault="00DC0D99" w:rsidP="00DC0D9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Templates are loosely coupled, allowing independent UI scaling</w:t>
      </w:r>
    </w:p>
    <w:p w14:paraId="1D9856E2" w14:textId="77777777" w:rsidR="00DC0D99" w:rsidRPr="00DC0D99" w:rsidRDefault="00DC0D99" w:rsidP="00DC0D99">
      <w:p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 xml:space="preserve">CBVs, when structured properly, support </w:t>
      </w:r>
      <w:r w:rsidRPr="00DC0D99">
        <w:rPr>
          <w:rFonts w:ascii="Times New Roman" w:eastAsia="Times New Roman" w:hAnsi="Times New Roman" w:cs="Times New Roman"/>
          <w:b/>
          <w:bCs/>
          <w:kern w:val="0"/>
          <w14:ligatures w14:val="none"/>
        </w:rPr>
        <w:t>route-level composability</w:t>
      </w:r>
      <w:r w:rsidRPr="00DC0D99">
        <w:rPr>
          <w:rFonts w:ascii="Times New Roman" w:eastAsia="Times New Roman" w:hAnsi="Times New Roman" w:cs="Times New Roman"/>
          <w:kern w:val="0"/>
          <w14:ligatures w14:val="none"/>
        </w:rPr>
        <w:t xml:space="preserve">—I can easily extend </w:t>
      </w:r>
      <w:proofErr w:type="spellStart"/>
      <w:r w:rsidRPr="00DC0D99">
        <w:rPr>
          <w:rFonts w:ascii="Courier New" w:eastAsia="Times New Roman" w:hAnsi="Courier New" w:cs="Courier New"/>
          <w:kern w:val="0"/>
          <w:sz w:val="20"/>
          <w:szCs w:val="20"/>
          <w14:ligatures w14:val="none"/>
        </w:rPr>
        <w:t>OrderCreateView</w:t>
      </w:r>
      <w:proofErr w:type="spellEnd"/>
      <w:r w:rsidRPr="00DC0D99">
        <w:rPr>
          <w:rFonts w:ascii="Times New Roman" w:eastAsia="Times New Roman" w:hAnsi="Times New Roman" w:cs="Times New Roman"/>
          <w:kern w:val="0"/>
          <w14:ligatures w14:val="none"/>
        </w:rPr>
        <w:t xml:space="preserve"> with additional logic (e.g., audit logging) without altering other views.</w:t>
      </w:r>
    </w:p>
    <w:p w14:paraId="7849CB61" w14:textId="77777777" w:rsidR="00DC0D99" w:rsidRPr="00DC0D99" w:rsidRDefault="00DC0D99" w:rsidP="00DC0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0D99">
        <w:rPr>
          <w:rFonts w:ascii="Segoe UI Emoji" w:eastAsia="Times New Roman" w:hAnsi="Segoe UI Emoji" w:cs="Segoe UI Emoji"/>
          <w:b/>
          <w:bCs/>
          <w:kern w:val="0"/>
          <w:sz w:val="27"/>
          <w:szCs w:val="27"/>
          <w14:ligatures w14:val="none"/>
        </w:rPr>
        <w:t>🔹</w:t>
      </w:r>
      <w:r w:rsidRPr="00DC0D99">
        <w:rPr>
          <w:rFonts w:ascii="Times New Roman" w:eastAsia="Times New Roman" w:hAnsi="Times New Roman" w:cs="Times New Roman"/>
          <w:b/>
          <w:bCs/>
          <w:kern w:val="0"/>
          <w:sz w:val="27"/>
          <w:szCs w:val="27"/>
          <w14:ligatures w14:val="none"/>
        </w:rPr>
        <w:t xml:space="preserve"> Maintainability</w:t>
      </w:r>
    </w:p>
    <w:p w14:paraId="420C39AE" w14:textId="77777777" w:rsidR="00DC0D99" w:rsidRPr="00DC0D99" w:rsidRDefault="00DC0D99" w:rsidP="00DC0D99">
      <w:p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 xml:space="preserve">By moving validation into </w:t>
      </w:r>
      <w:r w:rsidRPr="00DC0D99">
        <w:rPr>
          <w:rFonts w:ascii="Courier New" w:eastAsia="Times New Roman" w:hAnsi="Courier New" w:cs="Courier New"/>
          <w:kern w:val="0"/>
          <w:sz w:val="20"/>
          <w:szCs w:val="20"/>
          <w14:ligatures w14:val="none"/>
        </w:rPr>
        <w:t>forms.py</w:t>
      </w:r>
      <w:r w:rsidRPr="00DC0D99">
        <w:rPr>
          <w:rFonts w:ascii="Times New Roman" w:eastAsia="Times New Roman" w:hAnsi="Times New Roman" w:cs="Times New Roman"/>
          <w:kern w:val="0"/>
          <w14:ligatures w14:val="none"/>
        </w:rPr>
        <w:t xml:space="preserve"> and metadata (e.g., </w:t>
      </w:r>
      <w:r w:rsidRPr="00DC0D99">
        <w:rPr>
          <w:rFonts w:ascii="Courier New" w:eastAsia="Times New Roman" w:hAnsi="Courier New" w:cs="Courier New"/>
          <w:kern w:val="0"/>
          <w:sz w:val="20"/>
          <w:szCs w:val="20"/>
          <w14:ligatures w14:val="none"/>
        </w:rPr>
        <w:t>ordering</w:t>
      </w:r>
      <w:r w:rsidRPr="00DC0D99">
        <w:rPr>
          <w:rFonts w:ascii="Times New Roman" w:eastAsia="Times New Roman" w:hAnsi="Times New Roman" w:cs="Times New Roman"/>
          <w:kern w:val="0"/>
          <w14:ligatures w14:val="none"/>
        </w:rPr>
        <w:t xml:space="preserve">) into CBVs, responsibilities are distributed cleanly. Adding new fields or behaviors requires minimal disruption. For example, the ETA generation logic lives inside the </w:t>
      </w:r>
      <w:proofErr w:type="spellStart"/>
      <w:r w:rsidRPr="00DC0D99">
        <w:rPr>
          <w:rFonts w:ascii="Courier New" w:eastAsia="Times New Roman" w:hAnsi="Courier New" w:cs="Courier New"/>
          <w:kern w:val="0"/>
          <w:sz w:val="20"/>
          <w:szCs w:val="20"/>
          <w14:ligatures w14:val="none"/>
        </w:rPr>
        <w:t>form_</w:t>
      </w:r>
      <w:proofErr w:type="gramStart"/>
      <w:r w:rsidRPr="00DC0D99">
        <w:rPr>
          <w:rFonts w:ascii="Courier New" w:eastAsia="Times New Roman" w:hAnsi="Courier New" w:cs="Courier New"/>
          <w:kern w:val="0"/>
          <w:sz w:val="20"/>
          <w:szCs w:val="20"/>
          <w14:ligatures w14:val="none"/>
        </w:rPr>
        <w:t>valid</w:t>
      </w:r>
      <w:proofErr w:type="spellEnd"/>
      <w:r w:rsidRPr="00DC0D99">
        <w:rPr>
          <w:rFonts w:ascii="Courier New" w:eastAsia="Times New Roman" w:hAnsi="Courier New" w:cs="Courier New"/>
          <w:kern w:val="0"/>
          <w:sz w:val="20"/>
          <w:szCs w:val="20"/>
          <w14:ligatures w14:val="none"/>
        </w:rPr>
        <w:t>(</w:t>
      </w:r>
      <w:proofErr w:type="gramEnd"/>
      <w:r w:rsidRPr="00DC0D99">
        <w:rPr>
          <w:rFonts w:ascii="Courier New" w:eastAsia="Times New Roman" w:hAnsi="Courier New" w:cs="Courier New"/>
          <w:kern w:val="0"/>
          <w:sz w:val="20"/>
          <w:szCs w:val="20"/>
          <w14:ligatures w14:val="none"/>
        </w:rPr>
        <w:t>)</w:t>
      </w:r>
      <w:r w:rsidRPr="00DC0D99">
        <w:rPr>
          <w:rFonts w:ascii="Times New Roman" w:eastAsia="Times New Roman" w:hAnsi="Times New Roman" w:cs="Times New Roman"/>
          <w:kern w:val="0"/>
          <w14:ligatures w14:val="none"/>
        </w:rPr>
        <w:t xml:space="preserve"> method—easy to update or replace later.</w:t>
      </w:r>
    </w:p>
    <w:p w14:paraId="6A0DA259" w14:textId="77777777" w:rsidR="00DC0D99" w:rsidRPr="00DC0D99" w:rsidRDefault="00DC0D99" w:rsidP="00DC0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0D99">
        <w:rPr>
          <w:rFonts w:ascii="Segoe UI Emoji" w:eastAsia="Times New Roman" w:hAnsi="Segoe UI Emoji" w:cs="Segoe UI Emoji"/>
          <w:b/>
          <w:bCs/>
          <w:kern w:val="0"/>
          <w:sz w:val="27"/>
          <w:szCs w:val="27"/>
          <w14:ligatures w14:val="none"/>
        </w:rPr>
        <w:t>🔹</w:t>
      </w:r>
      <w:r w:rsidRPr="00DC0D99">
        <w:rPr>
          <w:rFonts w:ascii="Times New Roman" w:eastAsia="Times New Roman" w:hAnsi="Times New Roman" w:cs="Times New Roman"/>
          <w:b/>
          <w:bCs/>
          <w:kern w:val="0"/>
          <w:sz w:val="27"/>
          <w:szCs w:val="27"/>
          <w14:ligatures w14:val="none"/>
        </w:rPr>
        <w:t xml:space="preserve"> Security-Aware Structure</w:t>
      </w:r>
    </w:p>
    <w:p w14:paraId="281A1DE1" w14:textId="77777777" w:rsidR="00DC0D99" w:rsidRPr="00DC0D99" w:rsidRDefault="00DC0D99" w:rsidP="00DC0D9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C0D99">
        <w:rPr>
          <w:rFonts w:ascii="Courier New" w:eastAsia="Times New Roman" w:hAnsi="Courier New" w:cs="Courier New"/>
          <w:kern w:val="0"/>
          <w:sz w:val="20"/>
          <w:szCs w:val="20"/>
          <w14:ligatures w14:val="none"/>
        </w:rPr>
        <w:t>LoginRequiredMixin</w:t>
      </w:r>
      <w:proofErr w:type="spellEnd"/>
      <w:r w:rsidRPr="00DC0D99">
        <w:rPr>
          <w:rFonts w:ascii="Times New Roman" w:eastAsia="Times New Roman" w:hAnsi="Times New Roman" w:cs="Times New Roman"/>
          <w:kern w:val="0"/>
          <w14:ligatures w14:val="none"/>
        </w:rPr>
        <w:t xml:space="preserve"> enforces authentication before data exposure</w:t>
      </w:r>
    </w:p>
    <w:p w14:paraId="0CF909A6" w14:textId="77777777" w:rsidR="00DC0D99" w:rsidRPr="00DC0D99" w:rsidRDefault="00DC0D99" w:rsidP="00DC0D9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C0D99">
        <w:rPr>
          <w:rFonts w:ascii="Courier New" w:eastAsia="Times New Roman" w:hAnsi="Courier New" w:cs="Courier New"/>
          <w:kern w:val="0"/>
          <w:sz w:val="20"/>
          <w:szCs w:val="20"/>
          <w14:ligatures w14:val="none"/>
        </w:rPr>
        <w:t>csrf_token</w:t>
      </w:r>
      <w:proofErr w:type="spellEnd"/>
      <w:r w:rsidRPr="00DC0D99">
        <w:rPr>
          <w:rFonts w:ascii="Times New Roman" w:eastAsia="Times New Roman" w:hAnsi="Times New Roman" w:cs="Times New Roman"/>
          <w:kern w:val="0"/>
          <w14:ligatures w14:val="none"/>
        </w:rPr>
        <w:t xml:space="preserve"> built-in protection against CSRF attacks</w:t>
      </w:r>
    </w:p>
    <w:p w14:paraId="48F3CEAA" w14:textId="77777777" w:rsidR="00DC0D99" w:rsidRPr="00DC0D99" w:rsidRDefault="00DC0D99" w:rsidP="00DC0D9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Inputs are validated and escaped via Django Forms and template filters</w:t>
      </w:r>
    </w:p>
    <w:p w14:paraId="4C4C33C9" w14:textId="77777777" w:rsidR="00DC0D99" w:rsidRPr="00DC0D99" w:rsidRDefault="00DC0D99" w:rsidP="00DC0D9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Views are declarative, reducing injection risks or logic misplacement</w:t>
      </w:r>
    </w:p>
    <w:p w14:paraId="226B92AB" w14:textId="77777777" w:rsidR="00DC0D99" w:rsidRPr="00DC0D99" w:rsidRDefault="00DC0D99" w:rsidP="00DC0D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0D99">
        <w:rPr>
          <w:rFonts w:ascii="Segoe UI Emoji" w:eastAsia="Times New Roman" w:hAnsi="Segoe UI Emoji" w:cs="Segoe UI Emoji"/>
          <w:b/>
          <w:bCs/>
          <w:kern w:val="0"/>
          <w:sz w:val="27"/>
          <w:szCs w:val="27"/>
          <w14:ligatures w14:val="none"/>
        </w:rPr>
        <w:lastRenderedPageBreak/>
        <w:t>🔹</w:t>
      </w:r>
      <w:r w:rsidRPr="00DC0D99">
        <w:rPr>
          <w:rFonts w:ascii="Times New Roman" w:eastAsia="Times New Roman" w:hAnsi="Times New Roman" w:cs="Times New Roman"/>
          <w:b/>
          <w:bCs/>
          <w:kern w:val="0"/>
          <w:sz w:val="27"/>
          <w:szCs w:val="27"/>
          <w14:ligatures w14:val="none"/>
        </w:rPr>
        <w:t xml:space="preserve"> Fault Tolerance</w:t>
      </w:r>
    </w:p>
    <w:p w14:paraId="13E66C23" w14:textId="77777777" w:rsidR="00DC0D99" w:rsidRPr="00DC0D99" w:rsidRDefault="00DC0D99" w:rsidP="00DC0D9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 xml:space="preserve">Template rendering errors (e.g., </w:t>
      </w:r>
      <w:r w:rsidRPr="00DC0D99">
        <w:rPr>
          <w:rFonts w:ascii="Courier New" w:eastAsia="Times New Roman" w:hAnsi="Courier New" w:cs="Courier New"/>
          <w:kern w:val="0"/>
          <w:sz w:val="20"/>
          <w:szCs w:val="20"/>
          <w14:ligatures w14:val="none"/>
        </w:rPr>
        <w:t>base.html</w:t>
      </w:r>
      <w:r w:rsidRPr="00DC0D99">
        <w:rPr>
          <w:rFonts w:ascii="Times New Roman" w:eastAsia="Times New Roman" w:hAnsi="Times New Roman" w:cs="Times New Roman"/>
          <w:kern w:val="0"/>
          <w14:ligatures w14:val="none"/>
        </w:rPr>
        <w:t xml:space="preserve"> missing) are caught during dev</w:t>
      </w:r>
    </w:p>
    <w:p w14:paraId="09CF2F2B" w14:textId="77777777" w:rsidR="00DC0D99" w:rsidRPr="00DC0D99" w:rsidRDefault="00DC0D99" w:rsidP="00DC0D9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ORM operations are wrapped in atomic transactions</w:t>
      </w:r>
    </w:p>
    <w:p w14:paraId="6C513DCA" w14:textId="77777777" w:rsidR="00DC0D99" w:rsidRPr="00DC0D99" w:rsidRDefault="00DC0D99" w:rsidP="00DC0D9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 xml:space="preserve">User redirections </w:t>
      </w:r>
      <w:proofErr w:type="gramStart"/>
      <w:r w:rsidRPr="00DC0D99">
        <w:rPr>
          <w:rFonts w:ascii="Times New Roman" w:eastAsia="Times New Roman" w:hAnsi="Times New Roman" w:cs="Times New Roman"/>
          <w:kern w:val="0"/>
          <w14:ligatures w14:val="none"/>
        </w:rPr>
        <w:t>fallback</w:t>
      </w:r>
      <w:proofErr w:type="gramEnd"/>
      <w:r w:rsidRPr="00DC0D99">
        <w:rPr>
          <w:rFonts w:ascii="Times New Roman" w:eastAsia="Times New Roman" w:hAnsi="Times New Roman" w:cs="Times New Roman"/>
          <w:kern w:val="0"/>
          <w14:ligatures w14:val="none"/>
        </w:rPr>
        <w:t xml:space="preserve"> cleanly (e.g., </w:t>
      </w:r>
      <w:proofErr w:type="spellStart"/>
      <w:r w:rsidRPr="00DC0D99">
        <w:rPr>
          <w:rFonts w:ascii="Courier New" w:eastAsia="Times New Roman" w:hAnsi="Courier New" w:cs="Courier New"/>
          <w:kern w:val="0"/>
          <w:sz w:val="20"/>
          <w:szCs w:val="20"/>
          <w14:ligatures w14:val="none"/>
        </w:rPr>
        <w:t>reverse_lazy</w:t>
      </w:r>
      <w:proofErr w:type="spellEnd"/>
      <w:r w:rsidRPr="00DC0D99">
        <w:rPr>
          <w:rFonts w:ascii="Courier New" w:eastAsia="Times New Roman" w:hAnsi="Courier New" w:cs="Courier New"/>
          <w:kern w:val="0"/>
          <w:sz w:val="20"/>
          <w:szCs w:val="20"/>
          <w14:ligatures w14:val="none"/>
        </w:rPr>
        <w:t>("</w:t>
      </w:r>
      <w:proofErr w:type="spellStart"/>
      <w:r w:rsidRPr="00DC0D99">
        <w:rPr>
          <w:rFonts w:ascii="Courier New" w:eastAsia="Times New Roman" w:hAnsi="Courier New" w:cs="Courier New"/>
          <w:kern w:val="0"/>
          <w:sz w:val="20"/>
          <w:szCs w:val="20"/>
          <w14:ligatures w14:val="none"/>
        </w:rPr>
        <w:t>order_list</w:t>
      </w:r>
      <w:proofErr w:type="spellEnd"/>
      <w:r w:rsidRPr="00DC0D99">
        <w:rPr>
          <w:rFonts w:ascii="Courier New" w:eastAsia="Times New Roman" w:hAnsi="Courier New" w:cs="Courier New"/>
          <w:kern w:val="0"/>
          <w:sz w:val="20"/>
          <w:szCs w:val="20"/>
          <w14:ligatures w14:val="none"/>
        </w:rPr>
        <w:t>")</w:t>
      </w:r>
      <w:r w:rsidRPr="00DC0D99">
        <w:rPr>
          <w:rFonts w:ascii="Times New Roman" w:eastAsia="Times New Roman" w:hAnsi="Times New Roman" w:cs="Times New Roman"/>
          <w:kern w:val="0"/>
          <w14:ligatures w14:val="none"/>
        </w:rPr>
        <w:t>)</w:t>
      </w:r>
    </w:p>
    <w:p w14:paraId="03BC5EEE" w14:textId="77777777" w:rsidR="00DC0D99" w:rsidRPr="00DC0D99" w:rsidRDefault="00DC0D99" w:rsidP="00DC0D99">
      <w:pPr>
        <w:spacing w:after="0"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pict w14:anchorId="1895C265">
          <v:rect id="_x0000_i1068" style="width:0;height:1.5pt" o:hralign="center" o:hrstd="t" o:hr="t" fillcolor="#a0a0a0" stroked="f"/>
        </w:pict>
      </w:r>
    </w:p>
    <w:p w14:paraId="6C927D57" w14:textId="77777777" w:rsidR="00DC0D99" w:rsidRPr="00DC0D99" w:rsidRDefault="00DC0D99" w:rsidP="00DC0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0D99">
        <w:rPr>
          <w:rFonts w:ascii="Times New Roman" w:eastAsia="Times New Roman" w:hAnsi="Times New Roman" w:cs="Times New Roman"/>
          <w:b/>
          <w:bCs/>
          <w:kern w:val="0"/>
          <w:sz w:val="36"/>
          <w:szCs w:val="36"/>
          <w14:ligatures w14:val="none"/>
        </w:rPr>
        <w:t>V. Weaknesses &amp; Trade-Offs</w:t>
      </w:r>
    </w:p>
    <w:p w14:paraId="4ADF6B3D" w14:textId="77777777" w:rsidR="00DC0D99" w:rsidRPr="00DC0D99" w:rsidRDefault="00DC0D99" w:rsidP="00DC0D99">
      <w:p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Despite Django’s strengths, some challenges emerged:</w:t>
      </w:r>
    </w:p>
    <w:tbl>
      <w:tblPr>
        <w:tblStyle w:val="TableGrid"/>
        <w:tblW w:w="0" w:type="auto"/>
        <w:tblLook w:val="04A0" w:firstRow="1" w:lastRow="0" w:firstColumn="1" w:lastColumn="0" w:noHBand="0" w:noVBand="1"/>
      </w:tblPr>
      <w:tblGrid>
        <w:gridCol w:w="3532"/>
        <w:gridCol w:w="2308"/>
        <w:gridCol w:w="3510"/>
      </w:tblGrid>
      <w:tr w:rsidR="00DC0D99" w:rsidRPr="00DC0D99" w14:paraId="3A7BBA93" w14:textId="77777777" w:rsidTr="00DC0D99">
        <w:tc>
          <w:tcPr>
            <w:tcW w:w="0" w:type="auto"/>
            <w:hideMark/>
          </w:tcPr>
          <w:p w14:paraId="7821EE14" w14:textId="77777777" w:rsidR="00DC0D99" w:rsidRPr="00DC0D99" w:rsidRDefault="00DC0D99" w:rsidP="00DC0D99">
            <w:pPr>
              <w:jc w:val="center"/>
              <w:rPr>
                <w:rFonts w:ascii="Times New Roman" w:eastAsia="Times New Roman" w:hAnsi="Times New Roman" w:cs="Times New Roman"/>
                <w:b/>
                <w:bCs/>
                <w:kern w:val="0"/>
                <w14:ligatures w14:val="none"/>
              </w:rPr>
            </w:pPr>
            <w:r w:rsidRPr="00DC0D99">
              <w:rPr>
                <w:rFonts w:ascii="Times New Roman" w:eastAsia="Times New Roman" w:hAnsi="Times New Roman" w:cs="Times New Roman"/>
                <w:b/>
                <w:bCs/>
                <w:kern w:val="0"/>
                <w14:ligatures w14:val="none"/>
              </w:rPr>
              <w:t>Challenge</w:t>
            </w:r>
          </w:p>
        </w:tc>
        <w:tc>
          <w:tcPr>
            <w:tcW w:w="0" w:type="auto"/>
            <w:hideMark/>
          </w:tcPr>
          <w:p w14:paraId="48B77D2F" w14:textId="77777777" w:rsidR="00DC0D99" w:rsidRPr="00DC0D99" w:rsidRDefault="00DC0D99" w:rsidP="00DC0D99">
            <w:pPr>
              <w:jc w:val="center"/>
              <w:rPr>
                <w:rFonts w:ascii="Times New Roman" w:eastAsia="Times New Roman" w:hAnsi="Times New Roman" w:cs="Times New Roman"/>
                <w:b/>
                <w:bCs/>
                <w:kern w:val="0"/>
                <w14:ligatures w14:val="none"/>
              </w:rPr>
            </w:pPr>
            <w:r w:rsidRPr="00DC0D99">
              <w:rPr>
                <w:rFonts w:ascii="Times New Roman" w:eastAsia="Times New Roman" w:hAnsi="Times New Roman" w:cs="Times New Roman"/>
                <w:b/>
                <w:bCs/>
                <w:kern w:val="0"/>
                <w14:ligatures w14:val="none"/>
              </w:rPr>
              <w:t>Impact</w:t>
            </w:r>
          </w:p>
        </w:tc>
        <w:tc>
          <w:tcPr>
            <w:tcW w:w="0" w:type="auto"/>
            <w:hideMark/>
          </w:tcPr>
          <w:p w14:paraId="424A6118" w14:textId="77777777" w:rsidR="00DC0D99" w:rsidRPr="00DC0D99" w:rsidRDefault="00DC0D99" w:rsidP="00DC0D99">
            <w:pPr>
              <w:jc w:val="center"/>
              <w:rPr>
                <w:rFonts w:ascii="Times New Roman" w:eastAsia="Times New Roman" w:hAnsi="Times New Roman" w:cs="Times New Roman"/>
                <w:b/>
                <w:bCs/>
                <w:kern w:val="0"/>
                <w14:ligatures w14:val="none"/>
              </w:rPr>
            </w:pPr>
            <w:r w:rsidRPr="00DC0D99">
              <w:rPr>
                <w:rFonts w:ascii="Times New Roman" w:eastAsia="Times New Roman" w:hAnsi="Times New Roman" w:cs="Times New Roman"/>
                <w:b/>
                <w:bCs/>
                <w:kern w:val="0"/>
                <w14:ligatures w14:val="none"/>
              </w:rPr>
              <w:t>Mitigation</w:t>
            </w:r>
          </w:p>
        </w:tc>
      </w:tr>
      <w:tr w:rsidR="00DC0D99" w:rsidRPr="00DC0D99" w14:paraId="12ACD6B0" w14:textId="77777777" w:rsidTr="00DC0D99">
        <w:tc>
          <w:tcPr>
            <w:tcW w:w="0" w:type="auto"/>
            <w:hideMark/>
          </w:tcPr>
          <w:p w14:paraId="37B15F9C" w14:textId="77777777" w:rsidR="00DC0D99" w:rsidRPr="00DC0D99" w:rsidRDefault="00DC0D99" w:rsidP="00DC0D99">
            <w:pPr>
              <w:rPr>
                <w:rFonts w:ascii="Times New Roman" w:eastAsia="Times New Roman" w:hAnsi="Times New Roman" w:cs="Times New Roman"/>
                <w:kern w:val="0"/>
                <w14:ligatures w14:val="none"/>
              </w:rPr>
            </w:pPr>
            <w:proofErr w:type="spellStart"/>
            <w:r w:rsidRPr="00DC0D99">
              <w:rPr>
                <w:rFonts w:ascii="Times New Roman" w:eastAsia="Times New Roman" w:hAnsi="Times New Roman" w:cs="Times New Roman"/>
                <w:kern w:val="0"/>
                <w14:ligatures w14:val="none"/>
              </w:rPr>
              <w:t>TemplatePath</w:t>
            </w:r>
            <w:proofErr w:type="spellEnd"/>
            <w:r w:rsidRPr="00DC0D99">
              <w:rPr>
                <w:rFonts w:ascii="Times New Roman" w:eastAsia="Times New Roman" w:hAnsi="Times New Roman" w:cs="Times New Roman"/>
                <w:kern w:val="0"/>
                <w14:ligatures w14:val="none"/>
              </w:rPr>
              <w:t xml:space="preserve"> rigidity</w:t>
            </w:r>
          </w:p>
        </w:tc>
        <w:tc>
          <w:tcPr>
            <w:tcW w:w="0" w:type="auto"/>
            <w:hideMark/>
          </w:tcPr>
          <w:p w14:paraId="2AADC515" w14:textId="77777777" w:rsidR="00DC0D99" w:rsidRPr="00DC0D99" w:rsidRDefault="00DC0D99" w:rsidP="00DC0D99">
            <w:pPr>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500 errors when misaligned</w:t>
            </w:r>
          </w:p>
        </w:tc>
        <w:tc>
          <w:tcPr>
            <w:tcW w:w="0" w:type="auto"/>
            <w:hideMark/>
          </w:tcPr>
          <w:p w14:paraId="676E6F33" w14:textId="77777777" w:rsidR="00DC0D99" w:rsidRPr="00DC0D99" w:rsidRDefault="00DC0D99" w:rsidP="00DC0D99">
            <w:pPr>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Strict naming enforcement</w:t>
            </w:r>
          </w:p>
        </w:tc>
      </w:tr>
      <w:tr w:rsidR="00DC0D99" w:rsidRPr="00DC0D99" w14:paraId="6903C9A3" w14:textId="77777777" w:rsidTr="00DC0D99">
        <w:tc>
          <w:tcPr>
            <w:tcW w:w="0" w:type="auto"/>
            <w:hideMark/>
          </w:tcPr>
          <w:p w14:paraId="0BB4EBA4" w14:textId="77777777" w:rsidR="00DC0D99" w:rsidRPr="00DC0D99" w:rsidRDefault="00DC0D99" w:rsidP="00DC0D99">
            <w:pPr>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CBV Over-abstraction</w:t>
            </w:r>
          </w:p>
        </w:tc>
        <w:tc>
          <w:tcPr>
            <w:tcW w:w="0" w:type="auto"/>
            <w:hideMark/>
          </w:tcPr>
          <w:p w14:paraId="36C0B3EB" w14:textId="77777777" w:rsidR="00DC0D99" w:rsidRPr="00DC0D99" w:rsidRDefault="00DC0D99" w:rsidP="00DC0D99">
            <w:pPr>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Hidden logic</w:t>
            </w:r>
          </w:p>
        </w:tc>
        <w:tc>
          <w:tcPr>
            <w:tcW w:w="0" w:type="auto"/>
            <w:hideMark/>
          </w:tcPr>
          <w:p w14:paraId="19C300D6" w14:textId="77777777" w:rsidR="00DC0D99" w:rsidRPr="00DC0D99" w:rsidRDefault="00DC0D99" w:rsidP="00DC0D99">
            <w:pPr>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Use explicit docstrings and method overrides</w:t>
            </w:r>
          </w:p>
        </w:tc>
      </w:tr>
      <w:tr w:rsidR="00DC0D99" w:rsidRPr="00DC0D99" w14:paraId="6AD37C2F" w14:textId="77777777" w:rsidTr="00DC0D99">
        <w:tc>
          <w:tcPr>
            <w:tcW w:w="0" w:type="auto"/>
            <w:hideMark/>
          </w:tcPr>
          <w:p w14:paraId="515B5F62" w14:textId="77777777" w:rsidR="00DC0D99" w:rsidRPr="00DC0D99" w:rsidRDefault="00DC0D99" w:rsidP="00DC0D99">
            <w:pPr>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Unclear login route (</w:t>
            </w:r>
            <w:r w:rsidRPr="00DC0D99">
              <w:rPr>
                <w:rFonts w:ascii="Courier New" w:eastAsia="Times New Roman" w:hAnsi="Courier New" w:cs="Courier New"/>
                <w:kern w:val="0"/>
                <w:sz w:val="20"/>
                <w:szCs w:val="20"/>
                <w14:ligatures w14:val="none"/>
              </w:rPr>
              <w:t>/accounts/login/</w:t>
            </w:r>
            <w:r w:rsidRPr="00DC0D99">
              <w:rPr>
                <w:rFonts w:ascii="Times New Roman" w:eastAsia="Times New Roman" w:hAnsi="Times New Roman" w:cs="Times New Roman"/>
                <w:kern w:val="0"/>
                <w14:ligatures w14:val="none"/>
              </w:rPr>
              <w:t>)</w:t>
            </w:r>
          </w:p>
        </w:tc>
        <w:tc>
          <w:tcPr>
            <w:tcW w:w="0" w:type="auto"/>
            <w:hideMark/>
          </w:tcPr>
          <w:p w14:paraId="39672564" w14:textId="77777777" w:rsidR="00DC0D99" w:rsidRPr="00DC0D99" w:rsidRDefault="00DC0D99" w:rsidP="00DC0D99">
            <w:pPr>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404 redirect on auth failure</w:t>
            </w:r>
          </w:p>
        </w:tc>
        <w:tc>
          <w:tcPr>
            <w:tcW w:w="0" w:type="auto"/>
            <w:hideMark/>
          </w:tcPr>
          <w:p w14:paraId="451251A8" w14:textId="77777777" w:rsidR="00DC0D99" w:rsidRPr="00DC0D99" w:rsidRDefault="00DC0D99" w:rsidP="00DC0D99">
            <w:pPr>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Add route manually</w:t>
            </w:r>
          </w:p>
        </w:tc>
      </w:tr>
      <w:tr w:rsidR="00DC0D99" w:rsidRPr="00DC0D99" w14:paraId="0BF86C9C" w14:textId="77777777" w:rsidTr="00DC0D99">
        <w:tc>
          <w:tcPr>
            <w:tcW w:w="0" w:type="auto"/>
            <w:hideMark/>
          </w:tcPr>
          <w:p w14:paraId="4E501554" w14:textId="77777777" w:rsidR="00DC0D99" w:rsidRPr="00DC0D99" w:rsidRDefault="00DC0D99" w:rsidP="00DC0D99">
            <w:pPr>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Debugging inheritance</w:t>
            </w:r>
          </w:p>
        </w:tc>
        <w:tc>
          <w:tcPr>
            <w:tcW w:w="0" w:type="auto"/>
            <w:hideMark/>
          </w:tcPr>
          <w:p w14:paraId="714F13E6" w14:textId="77777777" w:rsidR="00DC0D99" w:rsidRPr="00DC0D99" w:rsidRDefault="00DC0D99" w:rsidP="00DC0D99">
            <w:pPr>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Complex MRO</w:t>
            </w:r>
          </w:p>
        </w:tc>
        <w:tc>
          <w:tcPr>
            <w:tcW w:w="0" w:type="auto"/>
            <w:hideMark/>
          </w:tcPr>
          <w:p w14:paraId="01BB5D56" w14:textId="77777777" w:rsidR="00DC0D99" w:rsidRPr="00DC0D99" w:rsidRDefault="00DC0D99" w:rsidP="00DC0D99">
            <w:pPr>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 xml:space="preserve">Use </w:t>
            </w:r>
            <w:proofErr w:type="spellStart"/>
            <w:r w:rsidRPr="00DC0D99">
              <w:rPr>
                <w:rFonts w:ascii="Courier New" w:eastAsia="Times New Roman" w:hAnsi="Courier New" w:cs="Courier New"/>
                <w:kern w:val="0"/>
                <w:sz w:val="20"/>
                <w:szCs w:val="20"/>
                <w14:ligatures w14:val="none"/>
              </w:rPr>
              <w:t>as_</w:t>
            </w:r>
            <w:proofErr w:type="gramStart"/>
            <w:r w:rsidRPr="00DC0D99">
              <w:rPr>
                <w:rFonts w:ascii="Courier New" w:eastAsia="Times New Roman" w:hAnsi="Courier New" w:cs="Courier New"/>
                <w:kern w:val="0"/>
                <w:sz w:val="20"/>
                <w:szCs w:val="20"/>
                <w14:ligatures w14:val="none"/>
              </w:rPr>
              <w:t>view</w:t>
            </w:r>
            <w:proofErr w:type="spellEnd"/>
            <w:r w:rsidRPr="00DC0D99">
              <w:rPr>
                <w:rFonts w:ascii="Courier New" w:eastAsia="Times New Roman" w:hAnsi="Courier New" w:cs="Courier New"/>
                <w:kern w:val="0"/>
                <w:sz w:val="20"/>
                <w:szCs w:val="20"/>
                <w14:ligatures w14:val="none"/>
              </w:rPr>
              <w:t>(</w:t>
            </w:r>
            <w:proofErr w:type="gramEnd"/>
            <w:r w:rsidRPr="00DC0D99">
              <w:rPr>
                <w:rFonts w:ascii="Courier New" w:eastAsia="Times New Roman" w:hAnsi="Courier New" w:cs="Courier New"/>
                <w:kern w:val="0"/>
                <w:sz w:val="20"/>
                <w:szCs w:val="20"/>
                <w14:ligatures w14:val="none"/>
              </w:rPr>
              <w:t>)</w:t>
            </w:r>
            <w:r w:rsidRPr="00DC0D99">
              <w:rPr>
                <w:rFonts w:ascii="Times New Roman" w:eastAsia="Times New Roman" w:hAnsi="Times New Roman" w:cs="Times New Roman"/>
                <w:kern w:val="0"/>
                <w14:ligatures w14:val="none"/>
              </w:rPr>
              <w:t xml:space="preserve"> logs and documentation</w:t>
            </w:r>
          </w:p>
        </w:tc>
      </w:tr>
    </w:tbl>
    <w:p w14:paraId="546B5146" w14:textId="77777777" w:rsidR="00DC0D99" w:rsidRPr="00DC0D99" w:rsidRDefault="00DC0D99" w:rsidP="00DC0D99">
      <w:pPr>
        <w:spacing w:after="0"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pict w14:anchorId="444F57BC">
          <v:rect id="_x0000_i1069" style="width:0;height:1.5pt" o:hralign="center" o:hrstd="t" o:hr="t" fillcolor="#a0a0a0" stroked="f"/>
        </w:pict>
      </w:r>
    </w:p>
    <w:p w14:paraId="3419C888" w14:textId="77777777" w:rsidR="00DC0D99" w:rsidRPr="00DC0D99" w:rsidRDefault="00DC0D99" w:rsidP="00DC0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0D99">
        <w:rPr>
          <w:rFonts w:ascii="Times New Roman" w:eastAsia="Times New Roman" w:hAnsi="Times New Roman" w:cs="Times New Roman"/>
          <w:b/>
          <w:bCs/>
          <w:kern w:val="0"/>
          <w:sz w:val="36"/>
          <w:szCs w:val="36"/>
          <w14:ligatures w14:val="none"/>
        </w:rPr>
        <w:t>VI. Real-World Implementation Reflection</w:t>
      </w:r>
    </w:p>
    <w:p w14:paraId="5C2ED95A" w14:textId="77777777" w:rsidR="00DC0D99" w:rsidRPr="00DC0D99" w:rsidRDefault="00DC0D99" w:rsidP="00DC0D99">
      <w:p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What worked:</w:t>
      </w:r>
    </w:p>
    <w:p w14:paraId="0C554AA2" w14:textId="77777777" w:rsidR="00DC0D99" w:rsidRPr="00DC0D99" w:rsidRDefault="00DC0D99" w:rsidP="00DC0D9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 xml:space="preserve">Shared templates with </w:t>
      </w:r>
      <w:proofErr w:type="spellStart"/>
      <w:r w:rsidRPr="00DC0D99">
        <w:rPr>
          <w:rFonts w:ascii="Courier New" w:eastAsia="Times New Roman" w:hAnsi="Courier New" w:cs="Courier New"/>
          <w:kern w:val="0"/>
          <w:sz w:val="20"/>
          <w:szCs w:val="20"/>
          <w14:ligatures w14:val="none"/>
        </w:rPr>
        <w:t>is_update</w:t>
      </w:r>
      <w:proofErr w:type="spellEnd"/>
      <w:r w:rsidRPr="00DC0D99">
        <w:rPr>
          <w:rFonts w:ascii="Times New Roman" w:eastAsia="Times New Roman" w:hAnsi="Times New Roman" w:cs="Times New Roman"/>
          <w:kern w:val="0"/>
          <w14:ligatures w14:val="none"/>
        </w:rPr>
        <w:t xml:space="preserve"> flag eliminated duplication</w:t>
      </w:r>
    </w:p>
    <w:p w14:paraId="3F1CE2C6" w14:textId="77777777" w:rsidR="00DC0D99" w:rsidRPr="00DC0D99" w:rsidRDefault="00DC0D99" w:rsidP="00DC0D9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Clean URLs mapped directly to views (</w:t>
      </w:r>
      <w:r w:rsidRPr="00DC0D99">
        <w:rPr>
          <w:rFonts w:ascii="Courier New" w:eastAsia="Times New Roman" w:hAnsi="Courier New" w:cs="Courier New"/>
          <w:kern w:val="0"/>
          <w:sz w:val="20"/>
          <w:szCs w:val="20"/>
          <w14:ligatures w14:val="none"/>
        </w:rPr>
        <w:t>orders/</w:t>
      </w:r>
      <w:r w:rsidRPr="00DC0D99">
        <w:rPr>
          <w:rFonts w:ascii="Times New Roman" w:eastAsia="Times New Roman" w:hAnsi="Times New Roman" w:cs="Times New Roman"/>
          <w:kern w:val="0"/>
          <w14:ligatures w14:val="none"/>
        </w:rPr>
        <w:t xml:space="preserve">, </w:t>
      </w:r>
      <w:r w:rsidRPr="00DC0D99">
        <w:rPr>
          <w:rFonts w:ascii="Courier New" w:eastAsia="Times New Roman" w:hAnsi="Courier New" w:cs="Courier New"/>
          <w:kern w:val="0"/>
          <w:sz w:val="20"/>
          <w:szCs w:val="20"/>
          <w14:ligatures w14:val="none"/>
        </w:rPr>
        <w:t>order/create/</w:t>
      </w:r>
      <w:r w:rsidRPr="00DC0D99">
        <w:rPr>
          <w:rFonts w:ascii="Times New Roman" w:eastAsia="Times New Roman" w:hAnsi="Times New Roman" w:cs="Times New Roman"/>
          <w:kern w:val="0"/>
          <w14:ligatures w14:val="none"/>
        </w:rPr>
        <w:t>)</w:t>
      </w:r>
    </w:p>
    <w:p w14:paraId="52348911" w14:textId="77777777" w:rsidR="00DC0D99" w:rsidRPr="00DC0D99" w:rsidRDefault="00DC0D99" w:rsidP="00DC0D9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CBVs handled errors, messages, and redirects predictably</w:t>
      </w:r>
    </w:p>
    <w:p w14:paraId="447B216D" w14:textId="77777777" w:rsidR="00DC0D99" w:rsidRPr="00DC0D99" w:rsidRDefault="00DC0D99" w:rsidP="00DC0D99">
      <w:p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What was difficult:</w:t>
      </w:r>
    </w:p>
    <w:p w14:paraId="42BE1AAE" w14:textId="77777777" w:rsidR="00DC0D99" w:rsidRPr="00DC0D99" w:rsidRDefault="00DC0D99" w:rsidP="00DC0D9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 xml:space="preserve">Integrating HTMX with CBVs required careful handling of </w:t>
      </w:r>
      <w:proofErr w:type="spellStart"/>
      <w:r w:rsidRPr="00DC0D99">
        <w:rPr>
          <w:rFonts w:ascii="Courier New" w:eastAsia="Times New Roman" w:hAnsi="Courier New" w:cs="Courier New"/>
          <w:kern w:val="0"/>
          <w:sz w:val="20"/>
          <w:szCs w:val="20"/>
          <w14:ligatures w14:val="none"/>
        </w:rPr>
        <w:t>form_</w:t>
      </w:r>
      <w:proofErr w:type="gramStart"/>
      <w:r w:rsidRPr="00DC0D99">
        <w:rPr>
          <w:rFonts w:ascii="Courier New" w:eastAsia="Times New Roman" w:hAnsi="Courier New" w:cs="Courier New"/>
          <w:kern w:val="0"/>
          <w:sz w:val="20"/>
          <w:szCs w:val="20"/>
          <w14:ligatures w14:val="none"/>
        </w:rPr>
        <w:t>valid</w:t>
      </w:r>
      <w:proofErr w:type="spellEnd"/>
      <w:r w:rsidRPr="00DC0D99">
        <w:rPr>
          <w:rFonts w:ascii="Courier New" w:eastAsia="Times New Roman" w:hAnsi="Courier New" w:cs="Courier New"/>
          <w:kern w:val="0"/>
          <w:sz w:val="20"/>
          <w:szCs w:val="20"/>
          <w14:ligatures w14:val="none"/>
        </w:rPr>
        <w:t>(</w:t>
      </w:r>
      <w:proofErr w:type="gramEnd"/>
      <w:r w:rsidRPr="00DC0D99">
        <w:rPr>
          <w:rFonts w:ascii="Courier New" w:eastAsia="Times New Roman" w:hAnsi="Courier New" w:cs="Courier New"/>
          <w:kern w:val="0"/>
          <w:sz w:val="20"/>
          <w:szCs w:val="20"/>
          <w14:ligatures w14:val="none"/>
        </w:rPr>
        <w:t>)</w:t>
      </w:r>
      <w:r w:rsidRPr="00DC0D99">
        <w:rPr>
          <w:rFonts w:ascii="Times New Roman" w:eastAsia="Times New Roman" w:hAnsi="Times New Roman" w:cs="Times New Roman"/>
          <w:kern w:val="0"/>
          <w14:ligatures w14:val="none"/>
        </w:rPr>
        <w:t xml:space="preserve"> and response types</w:t>
      </w:r>
    </w:p>
    <w:p w14:paraId="12125503" w14:textId="77777777" w:rsidR="00DC0D99" w:rsidRPr="00DC0D99" w:rsidRDefault="00DC0D99" w:rsidP="00DC0D9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Template inheritance errors took time to debug</w:t>
      </w:r>
    </w:p>
    <w:p w14:paraId="645418B9" w14:textId="77777777" w:rsidR="00DC0D99" w:rsidRPr="00DC0D99" w:rsidRDefault="00DC0D99" w:rsidP="00DC0D9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 xml:space="preserve">Overriding </w:t>
      </w:r>
      <w:proofErr w:type="spellStart"/>
      <w:r w:rsidRPr="00DC0D99">
        <w:rPr>
          <w:rFonts w:ascii="Courier New" w:eastAsia="Times New Roman" w:hAnsi="Courier New" w:cs="Courier New"/>
          <w:kern w:val="0"/>
          <w:sz w:val="20"/>
          <w:szCs w:val="20"/>
          <w14:ligatures w14:val="none"/>
        </w:rPr>
        <w:t>form_</w:t>
      </w:r>
      <w:proofErr w:type="gramStart"/>
      <w:r w:rsidRPr="00DC0D99">
        <w:rPr>
          <w:rFonts w:ascii="Courier New" w:eastAsia="Times New Roman" w:hAnsi="Courier New" w:cs="Courier New"/>
          <w:kern w:val="0"/>
          <w:sz w:val="20"/>
          <w:szCs w:val="20"/>
          <w14:ligatures w14:val="none"/>
        </w:rPr>
        <w:t>valid</w:t>
      </w:r>
      <w:proofErr w:type="spellEnd"/>
      <w:r w:rsidRPr="00DC0D99">
        <w:rPr>
          <w:rFonts w:ascii="Courier New" w:eastAsia="Times New Roman" w:hAnsi="Courier New" w:cs="Courier New"/>
          <w:kern w:val="0"/>
          <w:sz w:val="20"/>
          <w:szCs w:val="20"/>
          <w14:ligatures w14:val="none"/>
        </w:rPr>
        <w:t>(</w:t>
      </w:r>
      <w:proofErr w:type="gramEnd"/>
      <w:r w:rsidRPr="00DC0D99">
        <w:rPr>
          <w:rFonts w:ascii="Courier New" w:eastAsia="Times New Roman" w:hAnsi="Courier New" w:cs="Courier New"/>
          <w:kern w:val="0"/>
          <w:sz w:val="20"/>
          <w:szCs w:val="20"/>
          <w14:ligatures w14:val="none"/>
        </w:rPr>
        <w:t>)</w:t>
      </w:r>
      <w:r w:rsidRPr="00DC0D99">
        <w:rPr>
          <w:rFonts w:ascii="Times New Roman" w:eastAsia="Times New Roman" w:hAnsi="Times New Roman" w:cs="Times New Roman"/>
          <w:kern w:val="0"/>
          <w14:ligatures w14:val="none"/>
        </w:rPr>
        <w:t xml:space="preserve"> required precise understanding of lifecycle</w:t>
      </w:r>
    </w:p>
    <w:p w14:paraId="094559BC" w14:textId="77777777" w:rsidR="00DC0D99" w:rsidRPr="00DC0D99" w:rsidRDefault="00DC0D99" w:rsidP="00DC0D99">
      <w:pPr>
        <w:spacing w:after="0"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pict w14:anchorId="32E5A63B">
          <v:rect id="_x0000_i1070" style="width:0;height:1.5pt" o:hralign="center" o:hrstd="t" o:hr="t" fillcolor="#a0a0a0" stroked="f"/>
        </w:pict>
      </w:r>
    </w:p>
    <w:p w14:paraId="449043AF" w14:textId="77777777" w:rsidR="00DC0D99" w:rsidRPr="00DC0D99" w:rsidRDefault="00DC0D99" w:rsidP="00DC0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0D99">
        <w:rPr>
          <w:rFonts w:ascii="Times New Roman" w:eastAsia="Times New Roman" w:hAnsi="Times New Roman" w:cs="Times New Roman"/>
          <w:b/>
          <w:bCs/>
          <w:kern w:val="0"/>
          <w:sz w:val="36"/>
          <w:szCs w:val="36"/>
          <w14:ligatures w14:val="none"/>
        </w:rPr>
        <w:t>VII. Alignment with Enterprise Principles</w:t>
      </w:r>
    </w:p>
    <w:p w14:paraId="6D8167DD" w14:textId="77777777" w:rsidR="00DC0D99" w:rsidRPr="00DC0D99" w:rsidRDefault="00DC0D99" w:rsidP="00DC0D99">
      <w:p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 xml:space="preserve">This module reinforced </w:t>
      </w:r>
      <w:r w:rsidRPr="00DC0D99">
        <w:rPr>
          <w:rFonts w:ascii="Times New Roman" w:eastAsia="Times New Roman" w:hAnsi="Times New Roman" w:cs="Times New Roman"/>
          <w:b/>
          <w:bCs/>
          <w:kern w:val="0"/>
          <w14:ligatures w14:val="none"/>
        </w:rPr>
        <w:t>enterprise-grade patterns</w:t>
      </w:r>
      <w:r w:rsidRPr="00DC0D99">
        <w:rPr>
          <w:rFonts w:ascii="Times New Roman" w:eastAsia="Times New Roman" w:hAnsi="Times New Roman" w:cs="Times New Roman"/>
          <w:kern w:val="0"/>
          <w14:ligatures w14:val="none"/>
        </w:rPr>
        <w:t>:</w:t>
      </w:r>
    </w:p>
    <w:p w14:paraId="187A7A94" w14:textId="77777777" w:rsidR="00DC0D99" w:rsidRPr="00DC0D99" w:rsidRDefault="00DC0D99" w:rsidP="00DC0D9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b/>
          <w:bCs/>
          <w:kern w:val="0"/>
          <w14:ligatures w14:val="none"/>
        </w:rPr>
        <w:lastRenderedPageBreak/>
        <w:t>DIP</w:t>
      </w:r>
      <w:r w:rsidRPr="00DC0D99">
        <w:rPr>
          <w:rFonts w:ascii="Times New Roman" w:eastAsia="Times New Roman" w:hAnsi="Times New Roman" w:cs="Times New Roman"/>
          <w:kern w:val="0"/>
          <w14:ligatures w14:val="none"/>
        </w:rPr>
        <w:t>: Views rely on abstract classes, improving testability</w:t>
      </w:r>
    </w:p>
    <w:p w14:paraId="2DBD4BD2" w14:textId="77777777" w:rsidR="00DC0D99" w:rsidRPr="00DC0D99" w:rsidRDefault="00DC0D99" w:rsidP="00DC0D9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b/>
          <w:bCs/>
          <w:kern w:val="0"/>
          <w14:ligatures w14:val="none"/>
        </w:rPr>
        <w:t>Single Responsibility</w:t>
      </w:r>
      <w:r w:rsidRPr="00DC0D99">
        <w:rPr>
          <w:rFonts w:ascii="Times New Roman" w:eastAsia="Times New Roman" w:hAnsi="Times New Roman" w:cs="Times New Roman"/>
          <w:kern w:val="0"/>
          <w14:ligatures w14:val="none"/>
        </w:rPr>
        <w:t>: Each class has one job (e.g., listing, editing)</w:t>
      </w:r>
    </w:p>
    <w:p w14:paraId="521278C7" w14:textId="77777777" w:rsidR="00DC0D99" w:rsidRPr="00DC0D99" w:rsidRDefault="00DC0D99" w:rsidP="00DC0D9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b/>
          <w:bCs/>
          <w:kern w:val="0"/>
          <w14:ligatures w14:val="none"/>
        </w:rPr>
        <w:t>Loose Coupling</w:t>
      </w:r>
      <w:r w:rsidRPr="00DC0D99">
        <w:rPr>
          <w:rFonts w:ascii="Times New Roman" w:eastAsia="Times New Roman" w:hAnsi="Times New Roman" w:cs="Times New Roman"/>
          <w:kern w:val="0"/>
          <w14:ligatures w14:val="none"/>
        </w:rPr>
        <w:t xml:space="preserve">: </w:t>
      </w:r>
      <w:proofErr w:type="spellStart"/>
      <w:r w:rsidRPr="00DC0D99">
        <w:rPr>
          <w:rFonts w:ascii="Courier New" w:eastAsia="Times New Roman" w:hAnsi="Courier New" w:cs="Courier New"/>
          <w:kern w:val="0"/>
          <w:sz w:val="20"/>
          <w:szCs w:val="20"/>
          <w14:ligatures w14:val="none"/>
        </w:rPr>
        <w:t>OrderForm</w:t>
      </w:r>
      <w:proofErr w:type="spellEnd"/>
      <w:r w:rsidRPr="00DC0D99">
        <w:rPr>
          <w:rFonts w:ascii="Times New Roman" w:eastAsia="Times New Roman" w:hAnsi="Times New Roman" w:cs="Times New Roman"/>
          <w:kern w:val="0"/>
          <w14:ligatures w14:val="none"/>
        </w:rPr>
        <w:t xml:space="preserve">, </w:t>
      </w:r>
      <w:r w:rsidRPr="00DC0D99">
        <w:rPr>
          <w:rFonts w:ascii="Courier New" w:eastAsia="Times New Roman" w:hAnsi="Courier New" w:cs="Courier New"/>
          <w:kern w:val="0"/>
          <w:sz w:val="20"/>
          <w:szCs w:val="20"/>
          <w14:ligatures w14:val="none"/>
        </w:rPr>
        <w:t>Order</w:t>
      </w:r>
      <w:r w:rsidRPr="00DC0D99">
        <w:rPr>
          <w:rFonts w:ascii="Times New Roman" w:eastAsia="Times New Roman" w:hAnsi="Times New Roman" w:cs="Times New Roman"/>
          <w:kern w:val="0"/>
          <w14:ligatures w14:val="none"/>
        </w:rPr>
        <w:t>, and CBVs operate independently</w:t>
      </w:r>
    </w:p>
    <w:p w14:paraId="29B03AB1" w14:textId="77777777" w:rsidR="00DC0D99" w:rsidRPr="00DC0D99" w:rsidRDefault="00DC0D99" w:rsidP="00DC0D9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b/>
          <w:bCs/>
          <w:kern w:val="0"/>
          <w14:ligatures w14:val="none"/>
        </w:rPr>
        <w:t>Scalability</w:t>
      </w:r>
      <w:r w:rsidRPr="00DC0D99">
        <w:rPr>
          <w:rFonts w:ascii="Times New Roman" w:eastAsia="Times New Roman" w:hAnsi="Times New Roman" w:cs="Times New Roman"/>
          <w:kern w:val="0"/>
          <w14:ligatures w14:val="none"/>
        </w:rPr>
        <w:t>: Views are composable; new features (e.g., reports, analytics) can be added without refactoring core logic</w:t>
      </w:r>
    </w:p>
    <w:p w14:paraId="68C86E51" w14:textId="77777777" w:rsidR="00DC0D99" w:rsidRPr="00DC0D99" w:rsidRDefault="00DC0D99" w:rsidP="00DC0D9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b/>
          <w:bCs/>
          <w:kern w:val="0"/>
          <w14:ligatures w14:val="none"/>
        </w:rPr>
        <w:t>Audit-Ready</w:t>
      </w:r>
      <w:r w:rsidRPr="00DC0D99">
        <w:rPr>
          <w:rFonts w:ascii="Times New Roman" w:eastAsia="Times New Roman" w:hAnsi="Times New Roman" w:cs="Times New Roman"/>
          <w:kern w:val="0"/>
          <w14:ligatures w14:val="none"/>
        </w:rPr>
        <w:t>: Logic is centralized (e.g., ETA logic in one override)</w:t>
      </w:r>
    </w:p>
    <w:p w14:paraId="6C3D0758" w14:textId="77777777" w:rsidR="00DC0D99" w:rsidRPr="00DC0D99" w:rsidRDefault="00DC0D99" w:rsidP="00DC0D99">
      <w:pPr>
        <w:spacing w:after="0"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pict w14:anchorId="2F270498">
          <v:rect id="_x0000_i1071" style="width:0;height:1.5pt" o:hralign="center" o:hrstd="t" o:hr="t" fillcolor="#a0a0a0" stroked="f"/>
        </w:pict>
      </w:r>
    </w:p>
    <w:p w14:paraId="7C4FA6B6" w14:textId="77777777" w:rsidR="00DC0D99" w:rsidRPr="00DC0D99" w:rsidRDefault="00DC0D99" w:rsidP="00DC0D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0D99">
        <w:rPr>
          <w:rFonts w:ascii="Times New Roman" w:eastAsia="Times New Roman" w:hAnsi="Times New Roman" w:cs="Times New Roman"/>
          <w:b/>
          <w:bCs/>
          <w:kern w:val="0"/>
          <w:sz w:val="36"/>
          <w:szCs w:val="36"/>
          <w14:ligatures w14:val="none"/>
        </w:rPr>
        <w:t>VIII. Conclusion</w:t>
      </w:r>
    </w:p>
    <w:p w14:paraId="16BB9C1D" w14:textId="77777777" w:rsidR="00DC0D99" w:rsidRPr="00DC0D99" w:rsidRDefault="00DC0D99" w:rsidP="00DC0D99">
      <w:p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Django’s app architecture embodies key software engineering ideals—</w:t>
      </w:r>
      <w:r w:rsidRPr="00DC0D99">
        <w:rPr>
          <w:rFonts w:ascii="Times New Roman" w:eastAsia="Times New Roman" w:hAnsi="Times New Roman" w:cs="Times New Roman"/>
          <w:b/>
          <w:bCs/>
          <w:kern w:val="0"/>
          <w14:ligatures w14:val="none"/>
        </w:rPr>
        <w:t>modularity</w:t>
      </w:r>
      <w:r w:rsidRPr="00DC0D99">
        <w:rPr>
          <w:rFonts w:ascii="Times New Roman" w:eastAsia="Times New Roman" w:hAnsi="Times New Roman" w:cs="Times New Roman"/>
          <w:kern w:val="0"/>
          <w14:ligatures w14:val="none"/>
        </w:rPr>
        <w:t xml:space="preserve">, </w:t>
      </w:r>
      <w:r w:rsidRPr="00DC0D99">
        <w:rPr>
          <w:rFonts w:ascii="Times New Roman" w:eastAsia="Times New Roman" w:hAnsi="Times New Roman" w:cs="Times New Roman"/>
          <w:b/>
          <w:bCs/>
          <w:kern w:val="0"/>
          <w14:ligatures w14:val="none"/>
        </w:rPr>
        <w:t>separation of concerns</w:t>
      </w:r>
      <w:r w:rsidRPr="00DC0D99">
        <w:rPr>
          <w:rFonts w:ascii="Times New Roman" w:eastAsia="Times New Roman" w:hAnsi="Times New Roman" w:cs="Times New Roman"/>
          <w:kern w:val="0"/>
          <w14:ligatures w14:val="none"/>
        </w:rPr>
        <w:t xml:space="preserve">, </w:t>
      </w:r>
      <w:r w:rsidRPr="00DC0D99">
        <w:rPr>
          <w:rFonts w:ascii="Times New Roman" w:eastAsia="Times New Roman" w:hAnsi="Times New Roman" w:cs="Times New Roman"/>
          <w:b/>
          <w:bCs/>
          <w:kern w:val="0"/>
          <w14:ligatures w14:val="none"/>
        </w:rPr>
        <w:t>security by default</w:t>
      </w:r>
      <w:r w:rsidRPr="00DC0D99">
        <w:rPr>
          <w:rFonts w:ascii="Times New Roman" w:eastAsia="Times New Roman" w:hAnsi="Times New Roman" w:cs="Times New Roman"/>
          <w:kern w:val="0"/>
          <w14:ligatures w14:val="none"/>
        </w:rPr>
        <w:t xml:space="preserve">, and </w:t>
      </w:r>
      <w:r w:rsidRPr="00DC0D99">
        <w:rPr>
          <w:rFonts w:ascii="Times New Roman" w:eastAsia="Times New Roman" w:hAnsi="Times New Roman" w:cs="Times New Roman"/>
          <w:b/>
          <w:bCs/>
          <w:kern w:val="0"/>
          <w14:ligatures w14:val="none"/>
        </w:rPr>
        <w:t>scalability</w:t>
      </w:r>
      <w:r w:rsidRPr="00DC0D99">
        <w:rPr>
          <w:rFonts w:ascii="Times New Roman" w:eastAsia="Times New Roman" w:hAnsi="Times New Roman" w:cs="Times New Roman"/>
          <w:kern w:val="0"/>
          <w14:ligatures w14:val="none"/>
        </w:rPr>
        <w:t>. Class-Based Views elevate this structure, enabling composable, extensible, and testable components aligned with professional-grade architecture.</w:t>
      </w:r>
    </w:p>
    <w:p w14:paraId="3660D216" w14:textId="77777777" w:rsidR="00DC0D99" w:rsidRPr="00DC0D99" w:rsidRDefault="00DC0D99" w:rsidP="00DC0D99">
      <w:p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This implementation reinforced my understanding of:</w:t>
      </w:r>
    </w:p>
    <w:p w14:paraId="3B686FC2" w14:textId="77777777" w:rsidR="00DC0D99" w:rsidRPr="00DC0D99" w:rsidRDefault="00DC0D99" w:rsidP="00DC0D9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How to isolate concerns using CBVs</w:t>
      </w:r>
    </w:p>
    <w:p w14:paraId="3094302E" w14:textId="77777777" w:rsidR="00DC0D99" w:rsidRPr="00DC0D99" w:rsidRDefault="00DC0D99" w:rsidP="00DC0D9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When to favor inheritance over repetition</w:t>
      </w:r>
    </w:p>
    <w:p w14:paraId="40093239" w14:textId="77777777" w:rsidR="00DC0D99" w:rsidRPr="00DC0D99" w:rsidRDefault="00DC0D99" w:rsidP="00DC0D9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C0D99">
        <w:rPr>
          <w:rFonts w:ascii="Times New Roman" w:eastAsia="Times New Roman" w:hAnsi="Times New Roman" w:cs="Times New Roman"/>
          <w:kern w:val="0"/>
          <w14:ligatures w14:val="none"/>
        </w:rPr>
        <w:t>How</w:t>
      </w:r>
      <w:proofErr w:type="gramEnd"/>
      <w:r w:rsidRPr="00DC0D99">
        <w:rPr>
          <w:rFonts w:ascii="Times New Roman" w:eastAsia="Times New Roman" w:hAnsi="Times New Roman" w:cs="Times New Roman"/>
          <w:kern w:val="0"/>
          <w14:ligatures w14:val="none"/>
        </w:rPr>
        <w:t xml:space="preserve"> architectural principles like DIP, modularity, and maintainability play out in real apps</w:t>
      </w:r>
    </w:p>
    <w:p w14:paraId="3BD8828F" w14:textId="77777777" w:rsidR="00DC0D99" w:rsidRPr="00DC0D99" w:rsidRDefault="00DC0D99" w:rsidP="00DC0D99">
      <w:pPr>
        <w:spacing w:before="100" w:beforeAutospacing="1" w:after="100" w:afterAutospacing="1"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t>Going forward, Django’s CBV architecture provides a strong foundation for scaling this logistics platform into a more robust, feature-rich system.</w:t>
      </w:r>
    </w:p>
    <w:p w14:paraId="7C157738" w14:textId="77777777" w:rsidR="00DC0D99" w:rsidRPr="00DC0D99" w:rsidRDefault="00DC0D99" w:rsidP="00DC0D99">
      <w:pPr>
        <w:spacing w:after="0" w:line="240" w:lineRule="auto"/>
        <w:rPr>
          <w:rFonts w:ascii="Times New Roman" w:eastAsia="Times New Roman" w:hAnsi="Times New Roman" w:cs="Times New Roman"/>
          <w:kern w:val="0"/>
          <w14:ligatures w14:val="none"/>
        </w:rPr>
      </w:pPr>
      <w:r w:rsidRPr="00DC0D99">
        <w:rPr>
          <w:rFonts w:ascii="Times New Roman" w:eastAsia="Times New Roman" w:hAnsi="Times New Roman" w:cs="Times New Roman"/>
          <w:kern w:val="0"/>
          <w14:ligatures w14:val="none"/>
        </w:rPr>
        <w:pict w14:anchorId="06E808EC">
          <v:rect id="_x0000_i1072" style="width:0;height:1.5pt" o:hralign="center" o:hrstd="t" o:hr="t" fillcolor="#a0a0a0" stroked="f"/>
        </w:pict>
      </w:r>
    </w:p>
    <w:sectPr w:rsidR="00DC0D99" w:rsidRPr="00DC0D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63F89"/>
    <w:multiLevelType w:val="multilevel"/>
    <w:tmpl w:val="42B0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A3FFD"/>
    <w:multiLevelType w:val="multilevel"/>
    <w:tmpl w:val="0B56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A0E2E"/>
    <w:multiLevelType w:val="multilevel"/>
    <w:tmpl w:val="7598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04FA5"/>
    <w:multiLevelType w:val="multilevel"/>
    <w:tmpl w:val="6008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B4DE1"/>
    <w:multiLevelType w:val="multilevel"/>
    <w:tmpl w:val="D0E4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B96D17"/>
    <w:multiLevelType w:val="multilevel"/>
    <w:tmpl w:val="D9563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CA7B34"/>
    <w:multiLevelType w:val="multilevel"/>
    <w:tmpl w:val="AE42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0D6D20"/>
    <w:multiLevelType w:val="multilevel"/>
    <w:tmpl w:val="6048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2F0BCA"/>
    <w:multiLevelType w:val="multilevel"/>
    <w:tmpl w:val="D300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826C89"/>
    <w:multiLevelType w:val="multilevel"/>
    <w:tmpl w:val="1222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D2766"/>
    <w:multiLevelType w:val="multilevel"/>
    <w:tmpl w:val="58B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731EC3"/>
    <w:multiLevelType w:val="multilevel"/>
    <w:tmpl w:val="AEBC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433742"/>
    <w:multiLevelType w:val="multilevel"/>
    <w:tmpl w:val="29D6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541F26"/>
    <w:multiLevelType w:val="multilevel"/>
    <w:tmpl w:val="6C58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B1178B"/>
    <w:multiLevelType w:val="multilevel"/>
    <w:tmpl w:val="C60E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E601FA"/>
    <w:multiLevelType w:val="multilevel"/>
    <w:tmpl w:val="0E30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4826D9"/>
    <w:multiLevelType w:val="multilevel"/>
    <w:tmpl w:val="3A64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243434">
    <w:abstractNumId w:val="10"/>
  </w:num>
  <w:num w:numId="2" w16cid:durableId="615211507">
    <w:abstractNumId w:val="14"/>
  </w:num>
  <w:num w:numId="3" w16cid:durableId="1265262352">
    <w:abstractNumId w:val="11"/>
  </w:num>
  <w:num w:numId="4" w16cid:durableId="2079130154">
    <w:abstractNumId w:val="5"/>
  </w:num>
  <w:num w:numId="5" w16cid:durableId="1079985936">
    <w:abstractNumId w:val="6"/>
  </w:num>
  <w:num w:numId="6" w16cid:durableId="708382691">
    <w:abstractNumId w:val="12"/>
  </w:num>
  <w:num w:numId="7" w16cid:durableId="42408952">
    <w:abstractNumId w:val="7"/>
  </w:num>
  <w:num w:numId="8" w16cid:durableId="930508732">
    <w:abstractNumId w:val="1"/>
  </w:num>
  <w:num w:numId="9" w16cid:durableId="211355679">
    <w:abstractNumId w:val="16"/>
  </w:num>
  <w:num w:numId="10" w16cid:durableId="1219590946">
    <w:abstractNumId w:val="4"/>
  </w:num>
  <w:num w:numId="11" w16cid:durableId="1586307068">
    <w:abstractNumId w:val="8"/>
  </w:num>
  <w:num w:numId="12" w16cid:durableId="487985552">
    <w:abstractNumId w:val="9"/>
  </w:num>
  <w:num w:numId="13" w16cid:durableId="1596743263">
    <w:abstractNumId w:val="15"/>
  </w:num>
  <w:num w:numId="14" w16cid:durableId="2008436875">
    <w:abstractNumId w:val="0"/>
  </w:num>
  <w:num w:numId="15" w16cid:durableId="2125886194">
    <w:abstractNumId w:val="3"/>
  </w:num>
  <w:num w:numId="16" w16cid:durableId="2047440767">
    <w:abstractNumId w:val="13"/>
  </w:num>
  <w:num w:numId="17" w16cid:durableId="852569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FF4"/>
    <w:rsid w:val="0005152C"/>
    <w:rsid w:val="0042193B"/>
    <w:rsid w:val="00652091"/>
    <w:rsid w:val="00BB7EFE"/>
    <w:rsid w:val="00DC0D99"/>
    <w:rsid w:val="00E04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13B65"/>
  <w15:chartTrackingRefBased/>
  <w15:docId w15:val="{88C0B1EE-6E64-4902-B77D-168EF2EB6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F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F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F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F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F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F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F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F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F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F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F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F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F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F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FF4"/>
    <w:rPr>
      <w:rFonts w:eastAsiaTheme="majorEastAsia" w:cstheme="majorBidi"/>
      <w:color w:val="272727" w:themeColor="text1" w:themeTint="D8"/>
    </w:rPr>
  </w:style>
  <w:style w:type="paragraph" w:styleId="Title">
    <w:name w:val="Title"/>
    <w:basedOn w:val="Normal"/>
    <w:next w:val="Normal"/>
    <w:link w:val="TitleChar"/>
    <w:uiPriority w:val="10"/>
    <w:qFormat/>
    <w:rsid w:val="00E04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F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FF4"/>
    <w:pPr>
      <w:spacing w:before="160"/>
      <w:jc w:val="center"/>
    </w:pPr>
    <w:rPr>
      <w:i/>
      <w:iCs/>
      <w:color w:val="404040" w:themeColor="text1" w:themeTint="BF"/>
    </w:rPr>
  </w:style>
  <w:style w:type="character" w:customStyle="1" w:styleId="QuoteChar">
    <w:name w:val="Quote Char"/>
    <w:basedOn w:val="DefaultParagraphFont"/>
    <w:link w:val="Quote"/>
    <w:uiPriority w:val="29"/>
    <w:rsid w:val="00E04FF4"/>
    <w:rPr>
      <w:i/>
      <w:iCs/>
      <w:color w:val="404040" w:themeColor="text1" w:themeTint="BF"/>
    </w:rPr>
  </w:style>
  <w:style w:type="paragraph" w:styleId="ListParagraph">
    <w:name w:val="List Paragraph"/>
    <w:basedOn w:val="Normal"/>
    <w:uiPriority w:val="34"/>
    <w:qFormat/>
    <w:rsid w:val="00E04FF4"/>
    <w:pPr>
      <w:ind w:left="720"/>
      <w:contextualSpacing/>
    </w:pPr>
  </w:style>
  <w:style w:type="character" w:styleId="IntenseEmphasis">
    <w:name w:val="Intense Emphasis"/>
    <w:basedOn w:val="DefaultParagraphFont"/>
    <w:uiPriority w:val="21"/>
    <w:qFormat/>
    <w:rsid w:val="00E04FF4"/>
    <w:rPr>
      <w:i/>
      <w:iCs/>
      <w:color w:val="0F4761" w:themeColor="accent1" w:themeShade="BF"/>
    </w:rPr>
  </w:style>
  <w:style w:type="paragraph" w:styleId="IntenseQuote">
    <w:name w:val="Intense Quote"/>
    <w:basedOn w:val="Normal"/>
    <w:next w:val="Normal"/>
    <w:link w:val="IntenseQuoteChar"/>
    <w:uiPriority w:val="30"/>
    <w:qFormat/>
    <w:rsid w:val="00E04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FF4"/>
    <w:rPr>
      <w:i/>
      <w:iCs/>
      <w:color w:val="0F4761" w:themeColor="accent1" w:themeShade="BF"/>
    </w:rPr>
  </w:style>
  <w:style w:type="character" w:styleId="IntenseReference">
    <w:name w:val="Intense Reference"/>
    <w:basedOn w:val="DefaultParagraphFont"/>
    <w:uiPriority w:val="32"/>
    <w:qFormat/>
    <w:rsid w:val="00E04FF4"/>
    <w:rPr>
      <w:b/>
      <w:bCs/>
      <w:smallCaps/>
      <w:color w:val="0F4761" w:themeColor="accent1" w:themeShade="BF"/>
      <w:spacing w:val="5"/>
    </w:rPr>
  </w:style>
  <w:style w:type="table" w:styleId="TableGrid">
    <w:name w:val="Table Grid"/>
    <w:basedOn w:val="TableNormal"/>
    <w:uiPriority w:val="39"/>
    <w:rsid w:val="00E04F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724</Words>
  <Characters>4843</Characters>
  <Application>Microsoft Office Word</Application>
  <DocSecurity>0</DocSecurity>
  <Lines>112</Lines>
  <Paragraphs>74</Paragraphs>
  <ScaleCrop>false</ScaleCrop>
  <Company/>
  <LinksUpToDate>false</LinksUpToDate>
  <CharactersWithSpaces>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Mafruha Chowdhury</dc:creator>
  <cp:keywords/>
  <dc:description/>
  <cp:lastModifiedBy>Mafruha Chowdhury</cp:lastModifiedBy>
  <cp:revision>3</cp:revision>
  <dcterms:created xsi:type="dcterms:W3CDTF">2025-10-17T00:21:00Z</dcterms:created>
  <dcterms:modified xsi:type="dcterms:W3CDTF">2025-10-17T00:44:00Z</dcterms:modified>
</cp:coreProperties>
</file>