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8"/>
        </w:rPr>
      </w:pPr>
      <w:r>
        <w:rPr>
          <w:b/>
          <w:sz w:val="38"/>
        </w:rPr>
        <w:t>LSA CLASSROOM</w:t>
      </w:r>
    </w:p>
    <w:p>
      <w:pPr>
        <w:pStyle w:val="Normal"/>
        <w:jc w:val="center"/>
        <w:rPr>
          <w:b/>
          <w:b/>
          <w:color w:val="8EAADB" w:themeColor="accent1" w:themeTint="99"/>
          <w:sz w:val="26"/>
        </w:rPr>
      </w:pPr>
      <w:r>
        <w:rPr>
          <w:b/>
          <w:color w:val="8EAADB" w:themeColor="accent1" w:themeTint="99"/>
          <w:sz w:val="26"/>
        </w:rPr>
        <w:t>Libsys Ltd</w:t>
      </w:r>
    </w:p>
    <w:p>
      <w:pPr>
        <w:pStyle w:val="Normal"/>
        <w:jc w:val="center"/>
        <w:rPr>
          <w:b/>
          <w:b/>
        </w:rPr>
      </w:pPr>
      <w:r>
        <w:rPr>
          <w:b/>
        </w:rPr>
        <w:t>Software Requirement Specification</w:t>
      </w:r>
    </w:p>
    <w:p>
      <w:pPr>
        <w:pStyle w:val="Normal"/>
        <w:jc w:val="center"/>
        <w:rPr>
          <w:b/>
          <w:b/>
          <w:sz w:val="24"/>
        </w:rPr>
      </w:pPr>
      <w:r>
        <w:rPr>
          <w:b/>
          <w:sz w:val="24"/>
        </w:rPr>
        <w:t>Calendar Integration</w:t>
      </w:r>
    </w:p>
    <w:tbl>
      <w:tblPr>
        <w:tblStyle w:val="TableGrid"/>
        <w:tblW w:w="9015" w:type="dxa"/>
        <w:jc w:val="left"/>
        <w:tblInd w:w="0" w:type="dxa"/>
        <w:tblCellMar>
          <w:top w:w="0" w:type="dxa"/>
          <w:left w:w="108" w:type="dxa"/>
          <w:bottom w:w="0" w:type="dxa"/>
          <w:right w:w="108" w:type="dxa"/>
        </w:tblCellMar>
        <w:tblLook w:val="04a0" w:noVBand="1" w:noHBand="0" w:lastColumn="0" w:firstColumn="1" w:lastRow="0" w:firstRow="1"/>
      </w:tblPr>
      <w:tblGrid>
        <w:gridCol w:w="3005"/>
        <w:gridCol w:w="3005"/>
        <w:gridCol w:w="3005"/>
      </w:tblGrid>
      <w:tr>
        <w:trPr/>
        <w:tc>
          <w:tcPr>
            <w:tcW w:w="3005" w:type="dxa"/>
            <w:tcBorders/>
            <w:shd w:fill="auto" w:val="clear"/>
            <w:tcMar>
              <w:left w:w="108" w:type="dxa"/>
            </w:tcMar>
          </w:tcPr>
          <w:p>
            <w:pPr>
              <w:pStyle w:val="Normal"/>
              <w:spacing w:lineRule="auto" w:line="240" w:before="0" w:after="0"/>
              <w:jc w:val="center"/>
              <w:rPr>
                <w:b/>
                <w:b/>
              </w:rPr>
            </w:pPr>
            <w:r>
              <w:rPr>
                <w:b/>
              </w:rPr>
              <w:t>Version</w:t>
            </w:r>
          </w:p>
        </w:tc>
        <w:tc>
          <w:tcPr>
            <w:tcW w:w="3005" w:type="dxa"/>
            <w:tcBorders/>
            <w:shd w:fill="auto" w:val="clear"/>
            <w:tcMar>
              <w:left w:w="108" w:type="dxa"/>
            </w:tcMar>
          </w:tcPr>
          <w:p>
            <w:pPr>
              <w:pStyle w:val="Normal"/>
              <w:spacing w:lineRule="auto" w:line="240" w:before="0" w:after="0"/>
              <w:jc w:val="center"/>
              <w:rPr>
                <w:b/>
                <w:b/>
              </w:rPr>
            </w:pPr>
            <w:r>
              <w:rPr>
                <w:b/>
              </w:rPr>
              <w:t>Developer</w:t>
            </w:r>
          </w:p>
        </w:tc>
        <w:tc>
          <w:tcPr>
            <w:tcW w:w="3005" w:type="dxa"/>
            <w:tcBorders/>
            <w:shd w:fill="auto" w:val="clear"/>
            <w:tcMar>
              <w:left w:w="108" w:type="dxa"/>
            </w:tcMar>
          </w:tcPr>
          <w:p>
            <w:pPr>
              <w:pStyle w:val="Normal"/>
              <w:spacing w:lineRule="auto" w:line="240" w:before="0" w:after="0"/>
              <w:jc w:val="center"/>
              <w:rPr>
                <w:b/>
                <w:b/>
              </w:rPr>
            </w:pPr>
            <w:r>
              <w:rPr>
                <w:b/>
              </w:rPr>
              <w:t>Date</w:t>
            </w:r>
          </w:p>
        </w:tc>
      </w:tr>
      <w:tr>
        <w:trPr/>
        <w:tc>
          <w:tcPr>
            <w:tcW w:w="3005" w:type="dxa"/>
            <w:tcBorders/>
            <w:shd w:fill="auto" w:val="clear"/>
            <w:tcMar>
              <w:left w:w="108" w:type="dxa"/>
            </w:tcMar>
          </w:tcPr>
          <w:p>
            <w:pPr>
              <w:pStyle w:val="Normal"/>
              <w:spacing w:lineRule="auto" w:line="240" w:before="0" w:after="0"/>
              <w:jc w:val="center"/>
              <w:rPr/>
            </w:pPr>
            <w:r>
              <w:rPr/>
              <w:t>1.0</w:t>
            </w:r>
          </w:p>
        </w:tc>
        <w:tc>
          <w:tcPr>
            <w:tcW w:w="3005" w:type="dxa"/>
            <w:tcBorders/>
            <w:shd w:fill="auto" w:val="clear"/>
            <w:tcMar>
              <w:left w:w="108" w:type="dxa"/>
            </w:tcMar>
          </w:tcPr>
          <w:p>
            <w:pPr>
              <w:pStyle w:val="Normal"/>
              <w:spacing w:lineRule="auto" w:line="240" w:before="0" w:after="0"/>
              <w:jc w:val="center"/>
              <w:rPr/>
            </w:pPr>
            <w:r>
              <w:rPr/>
              <w:t>Abhiijeet Saxena</w:t>
            </w:r>
          </w:p>
        </w:tc>
        <w:tc>
          <w:tcPr>
            <w:tcW w:w="3005" w:type="dxa"/>
            <w:tcBorders/>
            <w:shd w:fill="auto" w:val="clear"/>
            <w:tcMar>
              <w:left w:w="108" w:type="dxa"/>
            </w:tcMar>
          </w:tcPr>
          <w:p>
            <w:pPr>
              <w:pStyle w:val="Normal"/>
              <w:spacing w:lineRule="auto" w:line="240" w:before="0" w:after="0"/>
              <w:jc w:val="center"/>
              <w:rPr/>
            </w:pPr>
            <w:r>
              <w:rPr/>
              <w:t>16-05-2020</w:t>
            </w:r>
          </w:p>
        </w:tc>
      </w:tr>
    </w:tbl>
    <w:p>
      <w:pPr>
        <w:pStyle w:val="Normal"/>
        <w:rPr/>
      </w:pPr>
      <w:r>
        <w:rPr/>
      </w:r>
    </w:p>
    <w:p>
      <w:pPr>
        <w:pStyle w:val="Normal"/>
        <w:rPr/>
      </w:pPr>
      <w:r>
        <w:rPr/>
      </w:r>
      <w:r>
        <w:br w:type="page"/>
      </w:r>
    </w:p>
    <w:p>
      <w:pPr>
        <w:pStyle w:val="Normal"/>
        <w:rPr>
          <w:b/>
          <w:b/>
          <w:sz w:val="24"/>
        </w:rPr>
      </w:pPr>
      <w:r>
        <w:rPr>
          <w:b/>
          <w:sz w:val="24"/>
        </w:rPr>
        <w:t>Purpose</w:t>
      </w:r>
    </w:p>
    <w:p>
      <w:pPr>
        <w:pStyle w:val="Normal"/>
        <w:rPr>
          <w:sz w:val="24"/>
        </w:rPr>
      </w:pPr>
      <w:r>
        <w:rPr>
          <w:sz w:val="24"/>
        </w:rPr>
        <w:t>Calendar integration aims to provide a centralized project that can be integrated with any other product in order to utilize the features of calendar provided by google, outlook, etc. We aim to utilize the api provided by these companies in order to allow user to synchronize their calendar with calendar functionality provided in our own products. E.g. LSClassroom will show user all their events in the schedule tab. Any implementation in any product will be handled at the respective project end which will minimize changes in this project. Changes will be made only if any changes are made by respective api providers.</w:t>
      </w:r>
    </w:p>
    <w:p>
      <w:pPr>
        <w:pStyle w:val="Normal"/>
        <w:rPr>
          <w:b/>
          <w:b/>
          <w:sz w:val="24"/>
        </w:rPr>
      </w:pPr>
      <w:r>
        <w:rPr>
          <w:b/>
          <w:sz w:val="24"/>
        </w:rPr>
        <w:t xml:space="preserve">Overview </w:t>
      </w:r>
    </w:p>
    <w:p>
      <w:pPr>
        <w:pStyle w:val="Normal"/>
        <w:rPr>
          <w:sz w:val="24"/>
        </w:rPr>
      </w:pPr>
      <w:r>
        <w:rPr>
          <w:sz w:val="24"/>
        </w:rPr>
        <w:t xml:space="preserve">Google calendar provides extensive functionality to allow users maintain their own calendar. </w:t>
      </w:r>
    </w:p>
    <w:p>
      <w:pPr>
        <w:pStyle w:val="Standard"/>
        <w:rPr>
          <w:rFonts w:ascii="Calibri" w:hAnsi="Calibri" w:cs="Calibri" w:asciiTheme="minorHAnsi" w:cstheme="minorHAnsi" w:hAnsiTheme="minorHAnsi"/>
          <w:sz w:val="22"/>
        </w:rPr>
      </w:pPr>
      <w:r>
        <w:rPr>
          <w:rFonts w:cs="Calibri" w:ascii="Calibri" w:hAnsi="Calibri" w:asciiTheme="minorHAnsi" w:cstheme="minorHAnsi" w:hAnsiTheme="minorHAnsi"/>
          <w:bCs/>
        </w:rPr>
        <w:t>An event in google calendar can be defined by the following -</w:t>
      </w:r>
    </w:p>
    <w:p>
      <w:pPr>
        <w:pStyle w:val="Standard"/>
        <w:numPr>
          <w:ilvl w:val="0"/>
          <w:numId w:val="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event ID is unique within a calendar</w:t>
      </w:r>
    </w:p>
    <w:p>
      <w:pPr>
        <w:pStyle w:val="Standard"/>
        <w:numPr>
          <w:ilvl w:val="0"/>
          <w:numId w:val="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Start and end date time</w:t>
      </w:r>
    </w:p>
    <w:p>
      <w:pPr>
        <w:pStyle w:val="Standard"/>
        <w:numPr>
          <w:ilvl w:val="0"/>
          <w:numId w:val="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Contains other data such as summary, description, location ,status, reminder, attachements etc.</w:t>
      </w:r>
    </w:p>
    <w:p>
      <w:pPr>
        <w:pStyle w:val="Standard"/>
        <w:numPr>
          <w:ilvl w:val="0"/>
          <w:numId w:val="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Two types based on occurence-</w:t>
      </w:r>
    </w:p>
    <w:p>
      <w:pPr>
        <w:pStyle w:val="Standard"/>
        <w:numPr>
          <w:ilvl w:val="1"/>
          <w:numId w:val="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Single</w:t>
        <w:tab/>
        <w:t>Event</w:t>
      </w:r>
    </w:p>
    <w:p>
      <w:pPr>
        <w:pStyle w:val="Standard"/>
        <w:numPr>
          <w:ilvl w:val="1"/>
          <w:numId w:val="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Recurring Event</w:t>
      </w:r>
    </w:p>
    <w:p>
      <w:pPr>
        <w:pStyle w:val="Standard"/>
        <w:numPr>
          <w:ilvl w:val="2"/>
          <w:numId w:val="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Start and end fields</w:t>
      </w:r>
    </w:p>
    <w:p>
      <w:pPr>
        <w:pStyle w:val="Standard"/>
        <w:numPr>
          <w:ilvl w:val="2"/>
          <w:numId w:val="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Recurrence field – Array consisting of one or several reccurence rule. Reccurrence rule can contain </w:t>
      </w:r>
      <w:r>
        <w:rPr>
          <w:rFonts w:cs="Calibri" w:ascii="Calibri" w:hAnsi="Calibri" w:asciiTheme="minorHAnsi" w:cstheme="minorHAnsi" w:hAnsiTheme="minorHAnsi"/>
          <w:b/>
          <w:bCs/>
          <w:sz w:val="22"/>
        </w:rPr>
        <w:t>RRULE</w:t>
      </w:r>
      <w:r>
        <w:rPr>
          <w:rFonts w:cs="Calibri" w:ascii="Calibri" w:hAnsi="Calibri" w:asciiTheme="minorHAnsi" w:cstheme="minorHAnsi" w:hAnsiTheme="minorHAnsi"/>
          <w:sz w:val="22"/>
        </w:rPr>
        <w:t xml:space="preserve">, </w:t>
      </w:r>
      <w:r>
        <w:rPr>
          <w:rFonts w:cs="Calibri" w:ascii="Calibri" w:hAnsi="Calibri" w:asciiTheme="minorHAnsi" w:cstheme="minorHAnsi" w:hAnsiTheme="minorHAnsi"/>
          <w:b/>
          <w:bCs/>
          <w:sz w:val="22"/>
        </w:rPr>
        <w:t xml:space="preserve">RDATE </w:t>
      </w:r>
      <w:r>
        <w:rPr>
          <w:rFonts w:cs="Calibri" w:ascii="Calibri" w:hAnsi="Calibri" w:asciiTheme="minorHAnsi" w:cstheme="minorHAnsi" w:hAnsiTheme="minorHAnsi"/>
          <w:sz w:val="22"/>
        </w:rPr>
        <w:t xml:space="preserve">or </w:t>
      </w:r>
      <w:r>
        <w:rPr>
          <w:rFonts w:cs="Calibri" w:ascii="Calibri" w:hAnsi="Calibri" w:asciiTheme="minorHAnsi" w:cstheme="minorHAnsi" w:hAnsiTheme="minorHAnsi"/>
          <w:b/>
          <w:bCs/>
          <w:sz w:val="22"/>
        </w:rPr>
        <w:t>EXDATE.</w:t>
      </w:r>
    </w:p>
    <w:p>
      <w:pPr>
        <w:pStyle w:val="Standard"/>
        <w:numPr>
          <w:ilvl w:val="2"/>
          <w:numId w:val="4"/>
        </w:numPr>
        <w:rPr>
          <w:rFonts w:ascii="Calibri" w:hAnsi="Calibri" w:cs="Calibri" w:asciiTheme="minorHAnsi" w:cstheme="minorHAnsi" w:hAnsiTheme="minorHAnsi"/>
          <w:sz w:val="22"/>
        </w:rPr>
      </w:pPr>
      <w:r>
        <w:rPr>
          <w:rFonts w:cs="Calibri" w:ascii="Calibri" w:hAnsi="Calibri" w:asciiTheme="minorHAnsi" w:cstheme="minorHAnsi" w:hAnsiTheme="minorHAnsi"/>
          <w:b/>
          <w:bCs/>
          <w:sz w:val="22"/>
        </w:rPr>
        <w:t xml:space="preserve">RRULE- </w:t>
      </w:r>
      <w:r>
        <w:rPr>
          <w:rFonts w:cs="Calibri" w:ascii="Calibri" w:hAnsi="Calibri" w:asciiTheme="minorHAnsi" w:cstheme="minorHAnsi" w:hAnsiTheme="minorHAnsi"/>
          <w:sz w:val="22"/>
        </w:rPr>
        <w:t>Defines a regular rule for repeating the event. Contains various fields to calculate the dates of occurence</w:t>
      </w:r>
    </w:p>
    <w:p>
      <w:pPr>
        <w:pStyle w:val="Textbody1"/>
        <w:numPr>
          <w:ilvl w:val="3"/>
          <w:numId w:val="4"/>
        </w:numPr>
        <w:rPr>
          <w:rFonts w:ascii="Calibri" w:hAnsi="Calibri" w:cs="Calibri" w:asciiTheme="minorHAnsi" w:cstheme="minorHAnsi" w:hAnsiTheme="minorHAnsi"/>
          <w:sz w:val="22"/>
        </w:rPr>
      </w:pPr>
      <w:r>
        <w:rPr>
          <w:rStyle w:val="SourceText"/>
          <w:rFonts w:cs="Calibri" w:ascii="Calibri" w:hAnsi="Calibri" w:asciiTheme="minorHAnsi" w:cstheme="minorHAnsi" w:hAnsiTheme="minorHAnsi"/>
          <w:sz w:val="22"/>
        </w:rPr>
        <w:t>FREQ</w:t>
      </w:r>
      <w:r>
        <w:rPr>
          <w:rFonts w:cs="Calibri" w:ascii="Calibri" w:hAnsi="Calibri" w:asciiTheme="minorHAnsi" w:cstheme="minorHAnsi" w:hAnsiTheme="minorHAnsi"/>
          <w:sz w:val="22"/>
        </w:rPr>
        <w:t xml:space="preserve"> — The frequency with which the event should be repeated (such as </w:t>
      </w:r>
      <w:r>
        <w:rPr>
          <w:rStyle w:val="SourceText"/>
          <w:rFonts w:cs="Calibri" w:ascii="Calibri" w:hAnsi="Calibri" w:asciiTheme="minorHAnsi" w:cstheme="minorHAnsi" w:hAnsiTheme="minorHAnsi"/>
          <w:sz w:val="22"/>
        </w:rPr>
        <w:t>DAILY</w:t>
      </w:r>
      <w:r>
        <w:rPr>
          <w:rFonts w:cs="Calibri" w:ascii="Calibri" w:hAnsi="Calibri" w:asciiTheme="minorHAnsi" w:cstheme="minorHAnsi" w:hAnsiTheme="minorHAnsi"/>
          <w:sz w:val="22"/>
        </w:rPr>
        <w:t xml:space="preserve"> or </w:t>
      </w:r>
      <w:r>
        <w:rPr>
          <w:rStyle w:val="SourceText"/>
          <w:rFonts w:cs="Calibri" w:ascii="Calibri" w:hAnsi="Calibri" w:asciiTheme="minorHAnsi" w:cstheme="minorHAnsi" w:hAnsiTheme="minorHAnsi"/>
          <w:sz w:val="22"/>
        </w:rPr>
        <w:t>WEEKLY</w:t>
      </w:r>
      <w:r>
        <w:rPr>
          <w:rFonts w:cs="Calibri" w:ascii="Calibri" w:hAnsi="Calibri" w:asciiTheme="minorHAnsi" w:cstheme="minorHAnsi" w:hAnsiTheme="minorHAnsi"/>
          <w:sz w:val="22"/>
        </w:rPr>
        <w:t>). Required.</w:t>
      </w:r>
    </w:p>
    <w:p>
      <w:pPr>
        <w:pStyle w:val="Textbody1"/>
        <w:numPr>
          <w:ilvl w:val="3"/>
          <w:numId w:val="4"/>
        </w:numPr>
        <w:rPr>
          <w:rFonts w:ascii="Calibri" w:hAnsi="Calibri" w:cs="Calibri" w:asciiTheme="minorHAnsi" w:cstheme="minorHAnsi" w:hAnsiTheme="minorHAnsi"/>
          <w:sz w:val="22"/>
        </w:rPr>
      </w:pPr>
      <w:r>
        <w:rPr>
          <w:rStyle w:val="SourceText"/>
          <w:rFonts w:cs="Calibri" w:ascii="Calibri" w:hAnsi="Calibri" w:asciiTheme="minorHAnsi" w:cstheme="minorHAnsi" w:hAnsiTheme="minorHAnsi"/>
          <w:sz w:val="22"/>
        </w:rPr>
        <w:t>INTERVAL</w:t>
      </w:r>
      <w:r>
        <w:rPr>
          <w:rFonts w:cs="Calibri" w:ascii="Calibri" w:hAnsi="Calibri" w:asciiTheme="minorHAnsi" w:cstheme="minorHAnsi" w:hAnsiTheme="minorHAnsi"/>
          <w:sz w:val="22"/>
        </w:rPr>
        <w:t xml:space="preserve"> — Works together with </w:t>
      </w:r>
      <w:r>
        <w:rPr>
          <w:rStyle w:val="SourceText"/>
          <w:rFonts w:cs="Calibri" w:ascii="Calibri" w:hAnsi="Calibri" w:asciiTheme="minorHAnsi" w:cstheme="minorHAnsi" w:hAnsiTheme="minorHAnsi"/>
          <w:sz w:val="22"/>
        </w:rPr>
        <w:t>FREQ</w:t>
      </w:r>
      <w:r>
        <w:rPr>
          <w:rFonts w:cs="Calibri" w:ascii="Calibri" w:hAnsi="Calibri" w:asciiTheme="minorHAnsi" w:cstheme="minorHAnsi" w:hAnsiTheme="minorHAnsi"/>
          <w:sz w:val="22"/>
        </w:rPr>
        <w:t xml:space="preserve"> to specify how often the event should be repeated. For example, </w:t>
      </w:r>
      <w:r>
        <w:rPr>
          <w:rStyle w:val="SourceText"/>
          <w:rFonts w:cs="Calibri" w:ascii="Calibri" w:hAnsi="Calibri" w:asciiTheme="minorHAnsi" w:cstheme="minorHAnsi" w:hAnsiTheme="minorHAnsi"/>
          <w:sz w:val="22"/>
        </w:rPr>
        <w:t>FREQ=DAILY;INTERVAL=2</w:t>
      </w:r>
      <w:r>
        <w:rPr>
          <w:rFonts w:cs="Calibri" w:ascii="Calibri" w:hAnsi="Calibri" w:asciiTheme="minorHAnsi" w:cstheme="minorHAnsi" w:hAnsiTheme="minorHAnsi"/>
          <w:sz w:val="22"/>
        </w:rPr>
        <w:t xml:space="preserve"> means once every two days.</w:t>
      </w:r>
    </w:p>
    <w:p>
      <w:pPr>
        <w:pStyle w:val="Textbody1"/>
        <w:numPr>
          <w:ilvl w:val="3"/>
          <w:numId w:val="4"/>
        </w:numPr>
        <w:rPr>
          <w:rFonts w:ascii="Calibri" w:hAnsi="Calibri" w:cs="Calibri" w:asciiTheme="minorHAnsi" w:cstheme="minorHAnsi" w:hAnsiTheme="minorHAnsi"/>
          <w:sz w:val="22"/>
        </w:rPr>
      </w:pPr>
      <w:r>
        <w:rPr>
          <w:rStyle w:val="SourceText"/>
          <w:rFonts w:cs="Calibri" w:ascii="Calibri" w:hAnsi="Calibri" w:asciiTheme="minorHAnsi" w:cstheme="minorHAnsi" w:hAnsiTheme="minorHAnsi"/>
          <w:sz w:val="22"/>
        </w:rPr>
        <w:t>COUNT</w:t>
      </w:r>
      <w:r>
        <w:rPr>
          <w:rFonts w:cs="Calibri" w:ascii="Calibri" w:hAnsi="Calibri" w:asciiTheme="minorHAnsi" w:cstheme="minorHAnsi" w:hAnsiTheme="minorHAnsi"/>
          <w:sz w:val="22"/>
        </w:rPr>
        <w:t xml:space="preserve"> — Number of times this event should be repeated.</w:t>
      </w:r>
    </w:p>
    <w:p>
      <w:pPr>
        <w:pStyle w:val="Textbody1"/>
        <w:numPr>
          <w:ilvl w:val="3"/>
          <w:numId w:val="4"/>
        </w:numPr>
        <w:rPr>
          <w:rFonts w:ascii="Calibri" w:hAnsi="Calibri" w:cs="Calibri" w:asciiTheme="minorHAnsi" w:cstheme="minorHAnsi" w:hAnsiTheme="minorHAnsi"/>
          <w:sz w:val="22"/>
        </w:rPr>
      </w:pPr>
      <w:r>
        <w:rPr>
          <w:rStyle w:val="SourceText"/>
          <w:rFonts w:cs="Calibri" w:ascii="Calibri" w:hAnsi="Calibri" w:asciiTheme="minorHAnsi" w:cstheme="minorHAnsi" w:hAnsiTheme="minorHAnsi"/>
          <w:sz w:val="22"/>
        </w:rPr>
        <w:t>UNTIL</w:t>
      </w:r>
      <w:r>
        <w:rPr>
          <w:rFonts w:cs="Calibri" w:ascii="Calibri" w:hAnsi="Calibri" w:asciiTheme="minorHAnsi" w:cstheme="minorHAnsi" w:hAnsiTheme="minorHAnsi"/>
          <w:sz w:val="22"/>
        </w:rPr>
        <w:t xml:space="preserve"> — The date or date-time until which the event should be repeated (inclusive).</w:t>
      </w:r>
    </w:p>
    <w:p>
      <w:pPr>
        <w:pStyle w:val="Textbody1"/>
        <w:numPr>
          <w:ilvl w:val="3"/>
          <w:numId w:val="4"/>
        </w:numPr>
        <w:rPr>
          <w:rFonts w:ascii="Calibri" w:hAnsi="Calibri" w:cs="Calibri" w:asciiTheme="minorHAnsi" w:cstheme="minorHAnsi" w:hAnsiTheme="minorHAnsi"/>
          <w:sz w:val="22"/>
        </w:rPr>
      </w:pPr>
      <w:r>
        <w:rPr>
          <w:rStyle w:val="SourceText"/>
          <w:rFonts w:cs="Calibri" w:ascii="Calibri" w:hAnsi="Calibri" w:asciiTheme="minorHAnsi" w:cstheme="minorHAnsi" w:hAnsiTheme="minorHAnsi"/>
          <w:sz w:val="22"/>
        </w:rPr>
        <w:t>BYDAY</w:t>
      </w:r>
      <w:r>
        <w:rPr>
          <w:rFonts w:cs="Calibri" w:ascii="Calibri" w:hAnsi="Calibri" w:asciiTheme="minorHAnsi" w:cstheme="minorHAnsi" w:hAnsiTheme="minorHAnsi"/>
          <w:sz w:val="22"/>
        </w:rPr>
        <w:t xml:space="preserve"> — Days of the week on which the event should be repeated (</w:t>
      </w:r>
      <w:r>
        <w:rPr>
          <w:rStyle w:val="SourceText"/>
          <w:rFonts w:cs="Calibri" w:ascii="Calibri" w:hAnsi="Calibri" w:asciiTheme="minorHAnsi" w:cstheme="minorHAnsi" w:hAnsiTheme="minorHAnsi"/>
          <w:sz w:val="22"/>
        </w:rPr>
        <w:t>SU</w:t>
      </w:r>
      <w:r>
        <w:rPr>
          <w:rFonts w:cs="Calibri" w:ascii="Calibri" w:hAnsi="Calibri" w:asciiTheme="minorHAnsi" w:cstheme="minorHAnsi" w:hAnsiTheme="minorHAnsi"/>
          <w:sz w:val="22"/>
        </w:rPr>
        <w:t xml:space="preserve">, </w:t>
      </w:r>
      <w:r>
        <w:rPr>
          <w:rStyle w:val="SourceText"/>
          <w:rFonts w:cs="Calibri" w:ascii="Calibri" w:hAnsi="Calibri" w:asciiTheme="minorHAnsi" w:cstheme="minorHAnsi" w:hAnsiTheme="minorHAnsi"/>
          <w:sz w:val="22"/>
        </w:rPr>
        <w:t>MO</w:t>
      </w:r>
      <w:r>
        <w:rPr>
          <w:rFonts w:cs="Calibri" w:ascii="Calibri" w:hAnsi="Calibri" w:asciiTheme="minorHAnsi" w:cstheme="minorHAnsi" w:hAnsiTheme="minorHAnsi"/>
          <w:sz w:val="22"/>
        </w:rPr>
        <w:t xml:space="preserve">, </w:t>
      </w:r>
      <w:r>
        <w:rPr>
          <w:rStyle w:val="SourceText"/>
          <w:rFonts w:cs="Calibri" w:ascii="Calibri" w:hAnsi="Calibri" w:asciiTheme="minorHAnsi" w:cstheme="minorHAnsi" w:hAnsiTheme="minorHAnsi"/>
          <w:sz w:val="22"/>
        </w:rPr>
        <w:t>TU</w:t>
      </w:r>
      <w:r>
        <w:rPr>
          <w:rFonts w:cs="Calibri" w:ascii="Calibri" w:hAnsi="Calibri" w:asciiTheme="minorHAnsi" w:cstheme="minorHAnsi" w:hAnsiTheme="minorHAnsi"/>
          <w:sz w:val="22"/>
        </w:rPr>
        <w:t xml:space="preserve">, etc.). Other similar components include </w:t>
      </w:r>
      <w:r>
        <w:rPr>
          <w:rStyle w:val="SourceText"/>
          <w:rFonts w:cs="Calibri" w:ascii="Calibri" w:hAnsi="Calibri" w:asciiTheme="minorHAnsi" w:cstheme="minorHAnsi" w:hAnsiTheme="minorHAnsi"/>
          <w:sz w:val="22"/>
        </w:rPr>
        <w:t>BYMONTH</w:t>
      </w:r>
      <w:r>
        <w:rPr>
          <w:rFonts w:cs="Calibri" w:ascii="Calibri" w:hAnsi="Calibri" w:asciiTheme="minorHAnsi" w:cstheme="minorHAnsi" w:hAnsiTheme="minorHAnsi"/>
          <w:sz w:val="22"/>
        </w:rPr>
        <w:t xml:space="preserve">, </w:t>
      </w:r>
      <w:r>
        <w:rPr>
          <w:rStyle w:val="SourceText"/>
          <w:rFonts w:cs="Calibri" w:ascii="Calibri" w:hAnsi="Calibri" w:asciiTheme="minorHAnsi" w:cstheme="minorHAnsi" w:hAnsiTheme="minorHAnsi"/>
          <w:sz w:val="22"/>
        </w:rPr>
        <w:t>BYYEARDAY</w:t>
      </w:r>
      <w:r>
        <w:rPr>
          <w:rFonts w:cs="Calibri" w:ascii="Calibri" w:hAnsi="Calibri" w:asciiTheme="minorHAnsi" w:cstheme="minorHAnsi" w:hAnsiTheme="minorHAnsi"/>
          <w:sz w:val="22"/>
        </w:rPr>
        <w:t xml:space="preserve">, and </w:t>
      </w:r>
      <w:r>
        <w:rPr>
          <w:rStyle w:val="SourceText"/>
          <w:rFonts w:cs="Calibri" w:ascii="Calibri" w:hAnsi="Calibri" w:asciiTheme="minorHAnsi" w:cstheme="minorHAnsi" w:hAnsiTheme="minorHAnsi"/>
          <w:sz w:val="22"/>
        </w:rPr>
        <w:t>BYHOUR</w:t>
      </w:r>
      <w:r>
        <w:rPr>
          <w:rFonts w:cs="Calibri" w:ascii="Calibri" w:hAnsi="Calibri" w:asciiTheme="minorHAnsi" w:cstheme="minorHAnsi" w:hAnsiTheme="minorHAnsi"/>
          <w:sz w:val="22"/>
        </w:rPr>
        <w:t>.</w:t>
      </w:r>
    </w:p>
    <w:p>
      <w:pPr>
        <w:pStyle w:val="Standard"/>
        <w:numPr>
          <w:ilvl w:val="2"/>
          <w:numId w:val="4"/>
        </w:numPr>
        <w:rPr>
          <w:rFonts w:ascii="Calibri" w:hAnsi="Calibri" w:cs="Calibri" w:asciiTheme="minorHAnsi" w:cstheme="minorHAnsi" w:hAnsiTheme="minorHAnsi"/>
          <w:b/>
          <w:b/>
          <w:bCs/>
          <w:sz w:val="22"/>
        </w:rPr>
      </w:pPr>
      <w:r>
        <w:rPr>
          <w:rFonts w:cs="Calibri" w:ascii="Calibri" w:hAnsi="Calibri" w:asciiTheme="minorHAnsi" w:cstheme="minorHAnsi" w:hAnsiTheme="minorHAnsi"/>
          <w:b/>
          <w:bCs/>
          <w:sz w:val="22"/>
        </w:rPr>
        <w:t xml:space="preserve">RDATE- </w:t>
      </w:r>
      <w:r>
        <w:rPr>
          <w:rFonts w:cs="Calibri" w:ascii="Calibri" w:hAnsi="Calibri" w:asciiTheme="minorHAnsi" w:cstheme="minorHAnsi" w:hAnsiTheme="minorHAnsi"/>
          <w:sz w:val="22"/>
        </w:rPr>
        <w:t xml:space="preserve">Indicates additional dates or datetimes not covered by the </w:t>
      </w:r>
      <w:r>
        <w:rPr>
          <w:rFonts w:cs="Calibri" w:ascii="Calibri" w:hAnsi="Calibri" w:asciiTheme="minorHAnsi" w:cstheme="minorHAnsi" w:hAnsiTheme="minorHAnsi"/>
          <w:b/>
          <w:bCs/>
          <w:sz w:val="22"/>
        </w:rPr>
        <w:t xml:space="preserve">RRULE </w:t>
      </w:r>
      <w:r>
        <w:rPr>
          <w:rFonts w:cs="Calibri" w:ascii="Calibri" w:hAnsi="Calibri" w:asciiTheme="minorHAnsi" w:cstheme="minorHAnsi" w:hAnsiTheme="minorHAnsi"/>
          <w:sz w:val="22"/>
        </w:rPr>
        <w:t xml:space="preserve"> on which event is to occure</w:t>
      </w:r>
      <w:r>
        <w:rPr>
          <w:rFonts w:cs="Calibri" w:ascii="Calibri" w:hAnsi="Calibri" w:asciiTheme="minorHAnsi" w:cstheme="minorHAnsi" w:hAnsiTheme="minorHAnsi"/>
          <w:b/>
          <w:bCs/>
          <w:sz w:val="22"/>
        </w:rPr>
        <w:t>.</w:t>
      </w:r>
    </w:p>
    <w:p>
      <w:pPr>
        <w:pStyle w:val="Standard"/>
        <w:numPr>
          <w:ilvl w:val="2"/>
          <w:numId w:val="4"/>
        </w:numPr>
        <w:rPr>
          <w:rFonts w:ascii="Calibri" w:hAnsi="Calibri" w:cs="Calibri" w:asciiTheme="minorHAnsi" w:cstheme="minorHAnsi" w:hAnsiTheme="minorHAnsi"/>
          <w:b/>
          <w:b/>
          <w:bCs/>
          <w:sz w:val="22"/>
        </w:rPr>
      </w:pPr>
      <w:r>
        <w:rPr>
          <w:rFonts w:cs="Calibri" w:ascii="Calibri" w:hAnsi="Calibri" w:asciiTheme="minorHAnsi" w:cstheme="minorHAnsi" w:hAnsiTheme="minorHAnsi"/>
          <w:b/>
          <w:bCs/>
          <w:sz w:val="22"/>
        </w:rPr>
        <w:t>EXDATE-</w:t>
      </w:r>
      <w:r>
        <w:rPr>
          <w:rFonts w:cs="Calibri" w:ascii="Calibri" w:hAnsi="Calibri" w:asciiTheme="minorHAnsi" w:cstheme="minorHAnsi" w:hAnsiTheme="minorHAnsi"/>
          <w:sz w:val="22"/>
        </w:rPr>
        <w:t>Indicates dates or datetimes when the event should not happen.</w:t>
      </w:r>
    </w:p>
    <w:p>
      <w:pPr>
        <w:pStyle w:val="Standard"/>
        <w:numPr>
          <w:ilvl w:val="0"/>
          <w:numId w:val="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Two types based on time</w:t>
      </w:r>
    </w:p>
    <w:p>
      <w:pPr>
        <w:pStyle w:val="Standard"/>
        <w:numPr>
          <w:ilvl w:val="1"/>
          <w:numId w:val="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Timed Event - occurs between two specific points in time. Timed events use the </w:t>
      </w:r>
      <w:r>
        <w:rPr>
          <w:rStyle w:val="SourceText"/>
          <w:rFonts w:cs="Calibri" w:ascii="Calibri" w:hAnsi="Calibri" w:asciiTheme="minorHAnsi" w:cstheme="minorHAnsi" w:hAnsiTheme="minorHAnsi"/>
          <w:sz w:val="22"/>
        </w:rPr>
        <w:t>start.dateTime</w:t>
      </w:r>
      <w:r>
        <w:rPr>
          <w:rFonts w:cs="Calibri" w:ascii="Calibri" w:hAnsi="Calibri" w:asciiTheme="minorHAnsi" w:cstheme="minorHAnsi" w:hAnsiTheme="minorHAnsi"/>
          <w:sz w:val="22"/>
        </w:rPr>
        <w:t xml:space="preserve"> and </w:t>
      </w:r>
      <w:r>
        <w:rPr>
          <w:rStyle w:val="SourceText"/>
          <w:rFonts w:cs="Calibri" w:ascii="Calibri" w:hAnsi="Calibri" w:asciiTheme="minorHAnsi" w:cstheme="minorHAnsi" w:hAnsiTheme="minorHAnsi"/>
          <w:sz w:val="22"/>
        </w:rPr>
        <w:t>end.dateTime</w:t>
      </w:r>
      <w:r>
        <w:rPr>
          <w:rFonts w:cs="Calibri" w:ascii="Calibri" w:hAnsi="Calibri" w:asciiTheme="minorHAnsi" w:cstheme="minorHAnsi" w:hAnsiTheme="minorHAnsi"/>
          <w:sz w:val="22"/>
        </w:rPr>
        <w:t xml:space="preserve"> fields to specify when they occur.</w:t>
      </w:r>
    </w:p>
    <w:p>
      <w:pPr>
        <w:pStyle w:val="Standard"/>
        <w:numPr>
          <w:ilvl w:val="1"/>
          <w:numId w:val="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spans an entire day or consecutive series of days. All-day events use the </w:t>
      </w:r>
      <w:r>
        <w:rPr>
          <w:rStyle w:val="SourceText"/>
          <w:rFonts w:cs="Calibri" w:ascii="Calibri" w:hAnsi="Calibri" w:asciiTheme="minorHAnsi" w:cstheme="minorHAnsi" w:hAnsiTheme="minorHAnsi"/>
          <w:sz w:val="22"/>
        </w:rPr>
        <w:t>start.date</w:t>
      </w:r>
      <w:r>
        <w:rPr>
          <w:rFonts w:cs="Calibri" w:ascii="Calibri" w:hAnsi="Calibri" w:asciiTheme="minorHAnsi" w:cstheme="minorHAnsi" w:hAnsiTheme="minorHAnsi"/>
          <w:sz w:val="22"/>
        </w:rPr>
        <w:t xml:space="preserve"> and </w:t>
      </w:r>
      <w:r>
        <w:rPr>
          <w:rStyle w:val="SourceText"/>
          <w:rFonts w:cs="Calibri" w:ascii="Calibri" w:hAnsi="Calibri" w:asciiTheme="minorHAnsi" w:cstheme="minorHAnsi" w:hAnsiTheme="minorHAnsi"/>
          <w:sz w:val="22"/>
        </w:rPr>
        <w:t>end.date</w:t>
      </w:r>
      <w:r>
        <w:rPr>
          <w:rFonts w:cs="Calibri" w:ascii="Calibri" w:hAnsi="Calibri" w:asciiTheme="minorHAnsi" w:cstheme="minorHAnsi" w:hAnsiTheme="minorHAnsi"/>
          <w:sz w:val="22"/>
        </w:rPr>
        <w:t xml:space="preserve"> fields to specify when they occur. Note that the timezone field has no significance for all-day events.</w:t>
      </w:r>
    </w:p>
    <w:p>
      <w:pPr>
        <w:pStyle w:val="Standard"/>
        <w:numPr>
          <w:ilvl w:val="0"/>
          <w:numId w:val="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Can have multiple attendees</w:t>
      </w:r>
    </w:p>
    <w:p>
      <w:pPr>
        <w:pStyle w:val="Normal"/>
        <w:rPr>
          <w:rFonts w:eastAsia="Times New Roman" w:cs="Calibri" w:cstheme="minorHAnsi"/>
          <w:color w:val="202124"/>
          <w:sz w:val="24"/>
          <w:szCs w:val="24"/>
          <w:lang w:eastAsia="en-IN"/>
        </w:rPr>
      </w:pPr>
      <w:r>
        <w:rPr>
          <w:rFonts w:eastAsia="Times New Roman" w:cs="Calibri" w:cstheme="minorHAnsi"/>
          <w:color w:val="202124"/>
          <w:sz w:val="24"/>
          <w:szCs w:val="24"/>
          <w:lang w:eastAsia="en-IN"/>
        </w:rPr>
      </w:r>
    </w:p>
    <w:p>
      <w:pPr>
        <w:pStyle w:val="Normal"/>
        <w:rPr>
          <w:rFonts w:eastAsia="Times New Roman" w:cs="Calibri" w:cstheme="minorHAnsi"/>
          <w:color w:val="202124"/>
          <w:sz w:val="24"/>
          <w:szCs w:val="24"/>
          <w:lang w:eastAsia="en-IN"/>
        </w:rPr>
      </w:pPr>
      <w:r>
        <w:rPr>
          <w:rFonts w:eastAsia="Times New Roman" w:cs="Calibri" w:cstheme="minorHAnsi"/>
          <w:color w:val="202124"/>
          <w:sz w:val="24"/>
          <w:szCs w:val="24"/>
          <w:lang w:eastAsia="en-IN"/>
        </w:rPr>
        <w:t>Limits on google calendar events</w:t>
      </w:r>
    </w:p>
    <w:p>
      <w:pPr>
        <w:pStyle w:val="ListParagraph"/>
        <w:numPr>
          <w:ilvl w:val="0"/>
          <w:numId w:val="3"/>
        </w:numPr>
        <w:shd w:val="clear" w:color="auto" w:fill="FFFFFF"/>
        <w:spacing w:lineRule="auto" w:line="240" w:before="180" w:after="180"/>
        <w:ind w:left="0" w:hanging="360"/>
        <w:rPr>
          <w:rFonts w:eastAsia="Times New Roman" w:cs="Calibri" w:cstheme="minorHAnsi"/>
          <w:color w:val="202124"/>
          <w:sz w:val="24"/>
          <w:szCs w:val="24"/>
          <w:lang w:eastAsia="en-IN"/>
        </w:rPr>
      </w:pPr>
      <w:r>
        <w:rPr>
          <w:rFonts w:eastAsia="Times New Roman" w:cs="Calibri" w:cstheme="minorHAnsi"/>
          <w:color w:val="202124"/>
          <w:sz w:val="24"/>
          <w:szCs w:val="24"/>
          <w:lang w:eastAsia="en-IN"/>
        </w:rPr>
        <w:t>The maximum size of a property's key is 44 characters, and properties with longer keys will be silently dropped.</w:t>
      </w:r>
    </w:p>
    <w:p>
      <w:pPr>
        <w:pStyle w:val="ListParagraph"/>
        <w:numPr>
          <w:ilvl w:val="0"/>
          <w:numId w:val="3"/>
        </w:numPr>
        <w:shd w:val="clear" w:color="auto" w:fill="FFFFFF"/>
        <w:spacing w:lineRule="auto" w:line="240" w:before="180" w:after="180"/>
        <w:ind w:left="0" w:hanging="360"/>
        <w:rPr>
          <w:rFonts w:eastAsia="Times New Roman" w:cs="Calibri" w:cstheme="minorHAnsi"/>
          <w:color w:val="202124"/>
          <w:sz w:val="24"/>
          <w:szCs w:val="24"/>
          <w:lang w:eastAsia="en-IN"/>
        </w:rPr>
      </w:pPr>
      <w:r>
        <w:rPr>
          <w:rFonts w:eastAsia="Times New Roman" w:cs="Calibri" w:cstheme="minorHAnsi"/>
          <w:color w:val="202124"/>
          <w:sz w:val="24"/>
          <w:szCs w:val="24"/>
          <w:lang w:eastAsia="en-IN"/>
        </w:rPr>
        <w:t>The maximum size of a property's value is 1024 characters, and properties with longer values will be silently truncated.</w:t>
      </w:r>
    </w:p>
    <w:p>
      <w:pPr>
        <w:pStyle w:val="ListParagraph"/>
        <w:numPr>
          <w:ilvl w:val="0"/>
          <w:numId w:val="3"/>
        </w:numPr>
        <w:shd w:val="clear" w:color="auto" w:fill="FFFFFF"/>
        <w:spacing w:lineRule="auto" w:line="240" w:before="180" w:after="180"/>
        <w:ind w:left="0" w:hanging="360"/>
        <w:rPr>
          <w:rFonts w:eastAsia="Times New Roman" w:cs="Calibri" w:cstheme="minorHAnsi"/>
          <w:color w:val="202124"/>
          <w:sz w:val="24"/>
          <w:szCs w:val="24"/>
          <w:lang w:eastAsia="en-IN"/>
        </w:rPr>
      </w:pPr>
      <w:r>
        <w:rPr>
          <w:rFonts w:eastAsia="Times New Roman" w:cs="Calibri" w:cstheme="minorHAnsi"/>
          <w:color w:val="202124"/>
          <w:sz w:val="24"/>
          <w:szCs w:val="24"/>
          <w:lang w:eastAsia="en-IN"/>
        </w:rPr>
        <w:t>An event can have up to 300 shared properties totaling up to 32kB in size (keys size + value size).</w:t>
      </w:r>
    </w:p>
    <w:p>
      <w:pPr>
        <w:pStyle w:val="ListParagraph"/>
        <w:numPr>
          <w:ilvl w:val="0"/>
          <w:numId w:val="3"/>
        </w:numPr>
        <w:shd w:val="clear" w:color="auto" w:fill="FFFFFF"/>
        <w:spacing w:lineRule="auto" w:line="240" w:before="180" w:after="180"/>
        <w:ind w:left="0" w:hanging="360"/>
        <w:rPr>
          <w:sz w:val="24"/>
        </w:rPr>
      </w:pPr>
      <w:r>
        <w:rPr>
          <w:rFonts w:eastAsia="Times New Roman" w:cs="Calibri" w:cstheme="minorHAnsi"/>
          <w:color w:val="202124"/>
          <w:sz w:val="24"/>
          <w:szCs w:val="24"/>
          <w:lang w:eastAsia="en-IN"/>
        </w:rPr>
        <w:t>An event can have up to 300 private properties, totaling up to 32kB in size (keys size + value size), across all "copies" of the event.</w:t>
      </w:r>
    </w:p>
    <w:p>
      <w:pPr>
        <w:pStyle w:val="Normal"/>
        <w:shd w:val="clear" w:color="auto" w:fill="FFFFFF"/>
        <w:spacing w:lineRule="auto" w:line="240" w:before="180" w:after="180"/>
        <w:rPr>
          <w:sz w:val="24"/>
          <w:highlight w:val="yellow"/>
        </w:rPr>
      </w:pPr>
      <w:r>
        <w:rPr>
          <w:sz w:val="24"/>
          <w:highlight w:val="yellow"/>
        </w:rPr>
        <w:t xml:space="preserve">In LSAC, user will opt to connect its google calendar to our product. Once the permission has been provided, it will be stored in order to avoid multiple authorization token. All modules that are visible in schedule panel will now be synced with google calendar i.e. for each module related to schedule, an add event will be called which will sync users data to google calendar. Any change in the event will make changes to data in google calendar.    </w:t>
      </w:r>
    </w:p>
    <w:p>
      <w:pPr>
        <w:pStyle w:val="Normal"/>
        <w:shd w:val="clear" w:color="auto" w:fill="FFFFFF"/>
        <w:spacing w:lineRule="auto" w:line="240" w:before="180" w:after="180"/>
        <w:rPr>
          <w:sz w:val="24"/>
          <w:highlight w:val="yellow"/>
        </w:rPr>
      </w:pPr>
      <w:r>
        <w:rPr>
          <w:sz w:val="24"/>
          <w:highlight w:val="yellow"/>
        </w:rPr>
        <w:t>All events that are visible in schedule panel will need to be identified so that their respective event triggers can be managed.</w:t>
      </w:r>
    </w:p>
    <w:p>
      <w:pPr>
        <w:pStyle w:val="Normal"/>
        <w:shd w:val="clear" w:color="auto" w:fill="FFFFFF"/>
        <w:spacing w:lineRule="auto" w:line="240" w:before="180" w:after="180"/>
        <w:rPr>
          <w:sz w:val="24"/>
        </w:rPr>
      </w:pPr>
      <w:r>
        <w:rPr>
          <w:sz w:val="24"/>
          <w:highlight w:val="yellow"/>
        </w:rPr>
        <w:t>LSAC can either call a method or a rest api to add/fetch calendar data as is considered convenient. I think an API call would be better as it would mean a single deployment for calendar project and multi access from different project requiring calendar. Any update in the calendar project would not require updates to be delivered to other products utilizing the calendar feature.</w:t>
      </w:r>
      <w:r>
        <w:rPr>
          <w:sz w:val="24"/>
        </w:rPr>
        <w:t xml:space="preserve">  </w:t>
      </w:r>
    </w:p>
    <w:p>
      <w:pPr>
        <w:pStyle w:val="Normal"/>
        <w:rPr>
          <w:b/>
          <w:b/>
          <w:sz w:val="24"/>
        </w:rPr>
      </w:pPr>
      <w:r>
        <w:rPr>
          <w:b/>
          <w:sz w:val="24"/>
        </w:rPr>
        <w:t>Functionality</w:t>
      </w:r>
    </w:p>
    <w:p>
      <w:pPr>
        <w:pStyle w:val="Normal"/>
        <w:rPr>
          <w:sz w:val="24"/>
        </w:rPr>
      </w:pPr>
      <w:r>
        <w:rPr>
          <w:sz w:val="24"/>
        </w:rPr>
        <w:t xml:space="preserve">Google calendar functionality - </w:t>
      </w:r>
    </w:p>
    <w:p>
      <w:pPr>
        <w:pStyle w:val="ListParagraph"/>
        <w:numPr>
          <w:ilvl w:val="0"/>
          <w:numId w:val="1"/>
        </w:numPr>
        <w:rPr>
          <w:sz w:val="24"/>
        </w:rPr>
      </w:pPr>
      <w:r>
        <w:rPr>
          <w:sz w:val="24"/>
        </w:rPr>
        <w:t>Maintain user authorization token so that the user does not need to authorize the application multiple times.</w:t>
      </w:r>
    </w:p>
    <w:p>
      <w:pPr>
        <w:pStyle w:val="ListParagraph"/>
        <w:numPr>
          <w:ilvl w:val="0"/>
          <w:numId w:val="1"/>
        </w:numPr>
        <w:rPr>
          <w:sz w:val="24"/>
        </w:rPr>
      </w:pPr>
      <w:r>
        <w:rPr>
          <w:sz w:val="24"/>
        </w:rPr>
        <w:t>Add, edit, delete and fetch events in the google calendar.</w:t>
      </w:r>
    </w:p>
    <w:p>
      <w:pPr>
        <w:pStyle w:val="ListParagraph"/>
        <w:numPr>
          <w:ilvl w:val="0"/>
          <w:numId w:val="1"/>
        </w:numPr>
        <w:rPr>
          <w:sz w:val="24"/>
        </w:rPr>
      </w:pPr>
      <w:r>
        <w:rPr>
          <w:sz w:val="24"/>
        </w:rPr>
        <w:t>The above mentioned methods can be both available as a callable method or REST API whichever is preferred.</w:t>
      </w:r>
    </w:p>
    <w:p>
      <w:pPr>
        <w:pStyle w:val="ListParagraph"/>
        <w:numPr>
          <w:ilvl w:val="0"/>
          <w:numId w:val="1"/>
        </w:numPr>
        <w:rPr>
          <w:sz w:val="24"/>
        </w:rPr>
      </w:pPr>
      <w:r>
        <w:rPr>
          <w:sz w:val="24"/>
        </w:rPr>
        <w:t>Calendar data can be stored in a database in order to avoid full sync operation every time.</w:t>
      </w:r>
    </w:p>
    <w:p>
      <w:pPr>
        <w:pStyle w:val="Normal"/>
        <w:rPr>
          <w:sz w:val="24"/>
          <w:highlight w:val="yellow"/>
        </w:rPr>
      </w:pPr>
      <w:r>
        <w:rPr>
          <w:sz w:val="24"/>
          <w:highlight w:val="yellow"/>
        </w:rPr>
        <w:t>LSAC functionality -</w:t>
      </w:r>
    </w:p>
    <w:p>
      <w:pPr>
        <w:pStyle w:val="ListParagraph"/>
        <w:numPr>
          <w:ilvl w:val="0"/>
          <w:numId w:val="5"/>
        </w:numPr>
        <w:rPr>
          <w:sz w:val="24"/>
          <w:highlight w:val="yellow"/>
        </w:rPr>
      </w:pPr>
      <w:r>
        <w:rPr>
          <w:sz w:val="24"/>
          <w:highlight w:val="yellow"/>
        </w:rPr>
        <w:t>Store gmail id and authorization token if user wishes to connect to google calendar.</w:t>
      </w:r>
    </w:p>
    <w:p>
      <w:pPr>
        <w:pStyle w:val="ListParagraph"/>
        <w:numPr>
          <w:ilvl w:val="0"/>
          <w:numId w:val="5"/>
        </w:numPr>
        <w:rPr>
          <w:sz w:val="24"/>
          <w:highlight w:val="yellow"/>
        </w:rPr>
      </w:pPr>
      <w:r>
        <w:rPr>
          <w:sz w:val="24"/>
          <w:highlight w:val="yellow"/>
        </w:rPr>
        <w:t>Permission to user to allow which events to be showed in its google calendar.</w:t>
      </w:r>
    </w:p>
    <w:p>
      <w:pPr>
        <w:pStyle w:val="ListParagraph"/>
        <w:numPr>
          <w:ilvl w:val="0"/>
          <w:numId w:val="5"/>
        </w:numPr>
        <w:rPr>
          <w:sz w:val="24"/>
          <w:highlight w:val="yellow"/>
        </w:rPr>
      </w:pPr>
      <w:r>
        <w:rPr>
          <w:sz w:val="24"/>
          <w:highlight w:val="yellow"/>
        </w:rPr>
        <w:t>View, edit, delete events in google calendar.</w:t>
      </w:r>
    </w:p>
    <w:p>
      <w:pPr>
        <w:pStyle w:val="ListParagraph"/>
        <w:numPr>
          <w:ilvl w:val="0"/>
          <w:numId w:val="5"/>
        </w:numPr>
        <w:rPr>
          <w:sz w:val="24"/>
          <w:highlight w:val="yellow"/>
        </w:rPr>
      </w:pPr>
      <w:r>
        <w:rPr>
          <w:sz w:val="24"/>
          <w:highlight w:val="yellow"/>
        </w:rPr>
        <w:t>Sync option which user can use anytime to sync the data between LSAC and google calendar if it feels there is synchronization delay.</w:t>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t>Risk</w:t>
      </w:r>
    </w:p>
    <w:p>
      <w:pPr>
        <w:pStyle w:val="ListParagraph"/>
        <w:numPr>
          <w:ilvl w:val="0"/>
          <w:numId w:val="2"/>
        </w:numPr>
        <w:rPr>
          <w:sz w:val="24"/>
        </w:rPr>
      </w:pPr>
      <w:r>
        <w:rPr>
          <w:sz w:val="24"/>
        </w:rPr>
        <w:t>Once an event is added to google calendar from our software, say LSAC, on fetching LSAC schedule, same data will be visible twice due to the fact that schedule will fetch data from google calendar as well as LSAC database.</w:t>
      </w:r>
    </w:p>
    <w:p>
      <w:pPr>
        <w:pStyle w:val="ListParagraph"/>
        <w:numPr>
          <w:ilvl w:val="0"/>
          <w:numId w:val="2"/>
        </w:numPr>
        <w:rPr>
          <w:sz w:val="24"/>
        </w:rPr>
      </w:pPr>
      <w:r>
        <w:rPr>
          <w:sz w:val="24"/>
        </w:rPr>
        <w:t>This risk can be dealt with while utilizing the api/method in respective product.</w:t>
      </w:r>
    </w:p>
    <w:p>
      <w:pPr>
        <w:pStyle w:val="ListParagraph"/>
        <w:numPr>
          <w:ilvl w:val="0"/>
          <w:numId w:val="2"/>
        </w:numPr>
        <w:rPr>
          <w:sz w:val="24"/>
        </w:rPr>
      </w:pPr>
      <w:r>
        <w:rPr>
          <w:sz w:val="24"/>
          <w:highlight w:val="yellow"/>
        </w:rPr>
        <w:t>Performance identification needs to be made between fetching calendar data from google servers in realtime vs fetching the same data from our own intermediary server</w:t>
      </w:r>
      <w:bookmarkStart w:id="0" w:name="_GoBack"/>
      <w:bookmarkEnd w:id="0"/>
      <w:r>
        <w:rPr>
          <w:sz w:val="24"/>
        </w:rPr>
        <w:t>.</w:t>
      </w:r>
    </w:p>
    <w:p>
      <w:pPr>
        <w:pStyle w:val="Normal"/>
        <w:rPr>
          <w:sz w:val="24"/>
        </w:rPr>
      </w:pPr>
      <w:r>
        <w:rPr>
          <w:sz w:val="24"/>
        </w:rPr>
      </w:r>
    </w:p>
    <w:p>
      <w:pPr>
        <w:pStyle w:val="Normal"/>
        <w:rPr>
          <w:sz w:val="24"/>
        </w:rPr>
      </w:pPr>
      <w:r>
        <w:rPr>
          <w:sz w:val="24"/>
        </w:rPr>
      </w:r>
    </w:p>
    <w:p>
      <w:pPr>
        <w:pStyle w:val="Normal"/>
        <w:rPr>
          <w:b/>
          <w:b/>
          <w:sz w:val="24"/>
        </w:rPr>
      </w:pPr>
      <w:r>
        <w:rPr>
          <w:b/>
          <w:sz w:val="24"/>
        </w:rPr>
        <w:t>Scheduling Estimates</w:t>
      </w:r>
    </w:p>
    <w:tbl>
      <w:tblPr>
        <w:tblStyle w:val="TableGrid"/>
        <w:tblW w:w="9015" w:type="dxa"/>
        <w:jc w:val="left"/>
        <w:tblInd w:w="0" w:type="dxa"/>
        <w:tblCellMar>
          <w:top w:w="0" w:type="dxa"/>
          <w:left w:w="108" w:type="dxa"/>
          <w:bottom w:w="0" w:type="dxa"/>
          <w:right w:w="108" w:type="dxa"/>
        </w:tblCellMar>
        <w:tblLook w:val="04a0" w:noVBand="1" w:noHBand="0" w:lastColumn="0" w:firstColumn="1" w:lastRow="0" w:firstRow="1"/>
      </w:tblPr>
      <w:tblGrid>
        <w:gridCol w:w="3005"/>
        <w:gridCol w:w="3005"/>
        <w:gridCol w:w="3005"/>
      </w:tblGrid>
      <w:tr>
        <w:trPr/>
        <w:tc>
          <w:tcPr>
            <w:tcW w:w="3005" w:type="dxa"/>
            <w:tcBorders/>
            <w:shd w:fill="auto" w:val="clear"/>
            <w:tcMar>
              <w:left w:w="108" w:type="dxa"/>
            </w:tcMar>
          </w:tcPr>
          <w:p>
            <w:pPr>
              <w:pStyle w:val="Normal"/>
              <w:spacing w:lineRule="auto" w:line="240" w:before="0" w:after="0"/>
              <w:rPr>
                <w:sz w:val="24"/>
              </w:rPr>
            </w:pPr>
            <w:r>
              <w:rPr>
                <w:sz w:val="24"/>
              </w:rPr>
              <w:t>Milestone</w:t>
            </w:r>
          </w:p>
        </w:tc>
        <w:tc>
          <w:tcPr>
            <w:tcW w:w="3005" w:type="dxa"/>
            <w:tcBorders/>
            <w:shd w:fill="auto" w:val="clear"/>
            <w:tcMar>
              <w:left w:w="108" w:type="dxa"/>
            </w:tcMar>
          </w:tcPr>
          <w:p>
            <w:pPr>
              <w:pStyle w:val="Normal"/>
              <w:spacing w:lineRule="auto" w:line="240" w:before="0" w:after="0"/>
              <w:rPr>
                <w:sz w:val="24"/>
              </w:rPr>
            </w:pPr>
            <w:r>
              <w:rPr>
                <w:sz w:val="24"/>
              </w:rPr>
              <w:t>Description</w:t>
            </w:r>
          </w:p>
        </w:tc>
        <w:tc>
          <w:tcPr>
            <w:tcW w:w="3005" w:type="dxa"/>
            <w:tcBorders/>
            <w:shd w:fill="auto" w:val="clear"/>
            <w:tcMar>
              <w:left w:w="108" w:type="dxa"/>
            </w:tcMar>
          </w:tcPr>
          <w:p>
            <w:pPr>
              <w:pStyle w:val="Normal"/>
              <w:spacing w:lineRule="auto" w:line="240" w:before="0" w:after="0"/>
              <w:rPr>
                <w:sz w:val="24"/>
              </w:rPr>
            </w:pPr>
            <w:r>
              <w:rPr>
                <w:sz w:val="24"/>
              </w:rPr>
              <w:t>Man hours</w:t>
            </w:r>
          </w:p>
        </w:tc>
      </w:tr>
      <w:tr>
        <w:trPr/>
        <w:tc>
          <w:tcPr>
            <w:tcW w:w="3005" w:type="dxa"/>
            <w:tcBorders/>
            <w:shd w:fill="auto" w:val="clear"/>
            <w:tcMar>
              <w:left w:w="108" w:type="dxa"/>
            </w:tcMar>
          </w:tcPr>
          <w:p>
            <w:pPr>
              <w:pStyle w:val="Normal"/>
              <w:spacing w:lineRule="auto" w:line="240" w:before="0" w:after="0"/>
              <w:rPr>
                <w:sz w:val="24"/>
              </w:rPr>
            </w:pPr>
            <w:r>
              <w:rPr>
                <w:sz w:val="24"/>
              </w:rPr>
              <w:t>M1</w:t>
            </w:r>
          </w:p>
        </w:tc>
        <w:tc>
          <w:tcPr>
            <w:tcW w:w="3005" w:type="dxa"/>
            <w:tcBorders/>
            <w:shd w:fill="auto" w:val="clear"/>
            <w:tcMar>
              <w:left w:w="108" w:type="dxa"/>
            </w:tcMar>
          </w:tcPr>
          <w:p>
            <w:pPr>
              <w:pStyle w:val="Normal"/>
              <w:spacing w:lineRule="auto" w:line="240" w:before="0" w:after="0"/>
              <w:rPr>
                <w:sz w:val="24"/>
              </w:rPr>
            </w:pPr>
            <w:r>
              <w:rPr>
                <w:sz w:val="24"/>
              </w:rPr>
              <w:t>Initialize project and create authorization interface. Create database to manage users and maintain their email Ids.</w:t>
            </w:r>
          </w:p>
        </w:tc>
        <w:tc>
          <w:tcPr>
            <w:tcW w:w="3005" w:type="dxa"/>
            <w:tcBorders/>
            <w:shd w:fill="auto" w:val="clear"/>
            <w:tcMar>
              <w:left w:w="108" w:type="dxa"/>
            </w:tcMar>
          </w:tcPr>
          <w:p>
            <w:pPr>
              <w:pStyle w:val="Normal"/>
              <w:spacing w:lineRule="auto" w:line="240" w:before="0" w:after="0"/>
              <w:rPr>
                <w:sz w:val="24"/>
              </w:rPr>
            </w:pPr>
            <w:r>
              <w:rPr/>
            </w:r>
          </w:p>
        </w:tc>
      </w:tr>
      <w:tr>
        <w:trPr/>
        <w:tc>
          <w:tcPr>
            <w:tcW w:w="3005" w:type="dxa"/>
            <w:tcBorders/>
            <w:shd w:fill="auto" w:val="clear"/>
            <w:tcMar>
              <w:left w:w="108" w:type="dxa"/>
            </w:tcMar>
          </w:tcPr>
          <w:p>
            <w:pPr>
              <w:pStyle w:val="Normal"/>
              <w:spacing w:lineRule="auto" w:line="240" w:before="0" w:after="0"/>
              <w:rPr>
                <w:sz w:val="24"/>
              </w:rPr>
            </w:pPr>
            <w:r>
              <w:rPr>
                <w:sz w:val="24"/>
              </w:rPr>
              <w:t>M2</w:t>
            </w:r>
          </w:p>
        </w:tc>
        <w:tc>
          <w:tcPr>
            <w:tcW w:w="3005" w:type="dxa"/>
            <w:tcBorders/>
            <w:shd w:fill="auto" w:val="clear"/>
            <w:tcMar>
              <w:left w:w="108" w:type="dxa"/>
            </w:tcMar>
          </w:tcPr>
          <w:p>
            <w:pPr>
              <w:pStyle w:val="Normal"/>
              <w:spacing w:lineRule="auto" w:line="240" w:before="0" w:after="0"/>
              <w:rPr>
                <w:sz w:val="24"/>
              </w:rPr>
            </w:pPr>
            <w:r>
              <w:rPr>
                <w:sz w:val="24"/>
              </w:rPr>
              <w:t>Add, edit, delete and fetch google calendar events</w:t>
            </w:r>
          </w:p>
        </w:tc>
        <w:tc>
          <w:tcPr>
            <w:tcW w:w="3005" w:type="dxa"/>
            <w:tcBorders/>
            <w:shd w:fill="auto" w:val="clear"/>
            <w:tcMar>
              <w:left w:w="108" w:type="dxa"/>
            </w:tcMar>
          </w:tcPr>
          <w:p>
            <w:pPr>
              <w:pStyle w:val="Normal"/>
              <w:spacing w:lineRule="auto" w:line="240" w:before="0" w:after="0"/>
              <w:rPr>
                <w:sz w:val="24"/>
              </w:rPr>
            </w:pPr>
            <w:r>
              <w:rPr>
                <w:sz w:val="24"/>
              </w:rPr>
              <w:t>8 hours including testing all cases.</w:t>
            </w:r>
          </w:p>
        </w:tc>
      </w:tr>
      <w:tr>
        <w:trPr/>
        <w:tc>
          <w:tcPr>
            <w:tcW w:w="3005" w:type="dxa"/>
            <w:tcBorders/>
            <w:shd w:fill="auto" w:val="clear"/>
            <w:tcMar>
              <w:left w:w="108" w:type="dxa"/>
            </w:tcMar>
          </w:tcPr>
          <w:p>
            <w:pPr>
              <w:pStyle w:val="Normal"/>
              <w:spacing w:lineRule="auto" w:line="240" w:before="0" w:after="0"/>
              <w:rPr>
                <w:sz w:val="24"/>
              </w:rPr>
            </w:pPr>
            <w:r>
              <w:rPr>
                <w:sz w:val="24"/>
              </w:rPr>
              <w:t>M3</w:t>
            </w:r>
          </w:p>
        </w:tc>
        <w:tc>
          <w:tcPr>
            <w:tcW w:w="3005" w:type="dxa"/>
            <w:tcBorders/>
            <w:shd w:fill="auto" w:val="clear"/>
            <w:tcMar>
              <w:left w:w="108" w:type="dxa"/>
            </w:tcMar>
          </w:tcPr>
          <w:p>
            <w:pPr>
              <w:pStyle w:val="Normal"/>
              <w:spacing w:lineRule="auto" w:line="240" w:before="0" w:after="0"/>
              <w:rPr>
                <w:sz w:val="24"/>
              </w:rPr>
            </w:pPr>
            <w:r>
              <w:rPr>
                <w:sz w:val="24"/>
              </w:rPr>
              <w:t>Handling synchronization of resources.</w:t>
            </w:r>
          </w:p>
          <w:p>
            <w:pPr>
              <w:pStyle w:val="Normal"/>
              <w:spacing w:lineRule="auto" w:line="240" w:before="0" w:after="0"/>
              <w:rPr>
                <w:sz w:val="24"/>
              </w:rPr>
            </w:pPr>
            <w:r>
              <w:rPr>
                <w:sz w:val="24"/>
              </w:rPr>
              <w:t>Maintaining the fetched resources in database.</w:t>
            </w:r>
          </w:p>
          <w:p>
            <w:pPr>
              <w:pStyle w:val="Normal"/>
              <w:spacing w:lineRule="auto" w:line="240" w:before="0" w:after="0"/>
              <w:rPr>
                <w:sz w:val="24"/>
              </w:rPr>
            </w:pPr>
            <w:r>
              <w:rPr>
                <w:sz w:val="24"/>
              </w:rPr>
              <w:t>Version handling via etag for concurrent writes to an event.</w:t>
            </w:r>
          </w:p>
        </w:tc>
        <w:tc>
          <w:tcPr>
            <w:tcW w:w="3005" w:type="dxa"/>
            <w:tcBorders/>
            <w:shd w:fill="auto" w:val="clear"/>
            <w:tcMar>
              <w:left w:w="108" w:type="dxa"/>
            </w:tcMar>
          </w:tcPr>
          <w:p>
            <w:pPr>
              <w:pStyle w:val="Normal"/>
              <w:spacing w:lineRule="auto" w:line="240" w:before="0" w:after="0"/>
              <w:rPr>
                <w:sz w:val="24"/>
              </w:rPr>
            </w:pPr>
            <w:r>
              <w:rPr>
                <w:sz w:val="24"/>
              </w:rPr>
              <w:t>4-7 hours including testing</w:t>
            </w:r>
          </w:p>
        </w:tc>
      </w:tr>
    </w:tbl>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5">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2">
    <w:name w:val="Heading 2"/>
    <w:basedOn w:val="Normal"/>
    <w:link w:val="Heading2Char"/>
    <w:uiPriority w:val="9"/>
    <w:qFormat/>
    <w:rsid w:val="00ea51b4"/>
    <w:pPr>
      <w:spacing w:lineRule="auto" w:line="240" w:beforeAutospacing="1" w:afterAutospacing="1"/>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a51b4"/>
    <w:rPr>
      <w:rFonts w:ascii="Times New Roman" w:hAnsi="Times New Roman" w:eastAsia="Times New Roman" w:cs="Times New Roman"/>
      <w:b/>
      <w:bCs/>
      <w:sz w:val="36"/>
      <w:szCs w:val="36"/>
      <w:lang w:eastAsia="en-IN"/>
    </w:rPr>
  </w:style>
  <w:style w:type="character" w:styleId="SourceText" w:customStyle="1">
    <w:name w:val="Source Text"/>
    <w:qFormat/>
    <w:rsid w:val="00534f4c"/>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1680e"/>
    <w:pPr>
      <w:spacing w:before="0" w:after="160"/>
      <w:ind w:left="720" w:hanging="0"/>
      <w:contextualSpacing/>
    </w:pPr>
    <w:rPr/>
  </w:style>
  <w:style w:type="paragraph" w:styleId="Standard" w:customStyle="1">
    <w:name w:val="Standard"/>
    <w:qFormat/>
    <w:rsid w:val="00534f4c"/>
    <w:pPr>
      <w:widowControl/>
      <w:suppressAutoHyphens w:val="true"/>
      <w:bidi w:val="0"/>
      <w:spacing w:lineRule="auto" w:line="240" w:before="0" w:after="0"/>
      <w:jc w:val="left"/>
      <w:textAlignment w:val="baseline"/>
    </w:pPr>
    <w:rPr>
      <w:rFonts w:ascii="Liberation Serif" w:hAnsi="Liberation Serif" w:eastAsia="Noto Sans CJK SC Regular" w:cs="FreeSans"/>
      <w:color w:val="auto"/>
      <w:sz w:val="24"/>
      <w:szCs w:val="24"/>
      <w:lang w:eastAsia="zh-CN" w:bidi="hi-IN" w:val="en-IN"/>
    </w:rPr>
  </w:style>
  <w:style w:type="paragraph" w:styleId="Textbody1" w:customStyle="1">
    <w:name w:val="Text body"/>
    <w:basedOn w:val="Standard"/>
    <w:qFormat/>
    <w:rsid w:val="00534f4c"/>
    <w:pPr>
      <w:spacing w:lineRule="auto" w:line="288" w:before="0" w:after="1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a21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Application>LibreOffice/5.1.6.2$Linux_X86_64 LibreOffice_project/10m0$Build-2</Application>
  <Pages>4</Pages>
  <Words>952</Words>
  <Characters>4817</Characters>
  <CharactersWithSpaces>5678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2020-05-15T21:39:00Z</dcterms:created>
  <dc:creator>Abhijeet Saxena</dc:creator>
  <dc:description/>
  <dc:language>en-IN</dc:language>
  <cp:lastModifiedBy/>
  <dcterms:modified xsi:type="dcterms:W3CDTF">2020-06-09T16:02:13Z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