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Homework 3 (Make-Up Summary)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t xml:space="preserve">Life is best described by most scientific circles as an organism with the ability to replicate and to evolve over time in order to adapt to the changing environment around it.  Without the ability to replicate itself (or have children) a species wouldn’t have the ability to refine its genes.  If this refinement doesn’t happen, an organism will be without the traits necessary to survive in its given environment, and therefore, will die out.  The relationship between offspring and the advantageous mutations they develop to help them survive is central to understanding how life got to the point it is at today.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t xml:space="preserve">Chemically speaking, hydrogen prevails as the most common element within living organisms.  Opposed to the beliefs of some, hydrogen is not produced by stars but has existed since the big bang.  It is instead used by stars in a chemical process that creates helium, and also helping them further develop along in their lifespan.  Outside of hydrogen; carbon, nitrogen, phosphorus and sulfur make up the most common and important elements in relation to assisting the development of life.  While the abundance of hydrogen suggests life may have come from outer space, there is also an argument for its roots to be found in the deep-sea vents of the ocean floor.  This is believed to be a possibility due to the heated up “pre-biotic soup” consisting of hydrogen, carbon dioxide, and sulfur, all that are vital for life.  In addition, carbon bonds are protected from UV rays which may break them apart if contact is too direct.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t xml:space="preserve">The two primary types of bonds are covalent and hydrogen bonds when discussing the formation of life.  Hydrogen bonds create the weaker links of the two types, meaning they are less relevant for this discussion as they can easily be broken up due to the attractions of the electrons.  Covalent bonds, which are defined by having at least two electrons, can take the form of many different elements such as water (H2O) and carbon dioxide (CO2).  They also bond much better than hydrogen bonds, whose electronegativity tendencies hinder their strength.  Bonds such as this within carbon are key, as the 4 electrons in its outer shell allowing complex chains to form would not be able to stick together otherwise.  This property is unique compared to all other elements besides silicon (whose chains are significantly less sturdy).  Therefore, the formation of a variety of compounds in long chains is possible because of carbon, making it indispensable.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b/>
        <w:t xml:space="preserve">Simply having the conditions for life as science describes it does not mean that it will arise on a planet, but knowing them does aid our search for finding another civilization elsewhere in the galaxy.  Among the billions of stars out there, it helps to narrow a search that could otherwise take an infinitely large amount of time.  Life may come in a different form than us, and also be shaped by different chemical processes, but that doesn’t mean it isn’t life.  Continuing to understand our origins better will not only lead us to comprehend our place in the cosmos in a more complete manner, but will also help us to find life in our vast galaxy.</w:t>
      </w:r>
    </w:p>
    <w:sectPr>
      <w:headerReference r:id="rId6" w:type="default"/>
      <w:footerReference r:id="rId7" w:type="default"/>
      <w:pgSz w:h="15840" w:w="12240" w:orient="portrait"/>
      <w:pgMar w:bottom="1440" w:top="1440" w:left="144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AST 309L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