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The Debt Dilemma: Dealing with Developing Nations and Global Poverty</w:t>
      </w:r>
    </w:p>
    <w:p w:rsidR="00000000" w:rsidDel="00000000" w:rsidP="00000000" w:rsidRDefault="00000000" w:rsidRPr="00000000" w14:paraId="00000002">
      <w:pPr>
        <w:spacing w:line="480" w:lineRule="auto"/>
        <w:ind w:firstLine="720"/>
        <w:rPr/>
      </w:pPr>
      <w:bookmarkStart w:colFirst="0" w:colLast="0" w:name="_uiz3bjl7nu2p" w:id="0"/>
      <w:bookmarkEnd w:id="0"/>
      <w:r w:rsidDel="00000000" w:rsidR="00000000" w:rsidRPr="00000000">
        <w:rPr>
          <w:rtl w:val="0"/>
        </w:rPr>
        <w:t xml:space="preserve">With the global economy in shambles and debt building from the strict laissez-faire policies of old, economists everywhere were scrambling to figure out a new means of dealing with macroeconomics.  The solution? Neoliberalism, which allowed world powers to play their hand in the development and growth of nations who were lagging behind through interventionist organizations like the World Bank and International Monetary Fund.  Compared to Keynesian macroeconomics, neoliberalism constituted a radical change in that it brought monetary intervention to a larger scale than seen before, also promoting the idea that this increased interdependence would lead to a better standard of living globally.  The main argument behind this was that as independent states become more and more intertwined, it is less likely that these nations will wage war with each other due to an economic headache it will cause them.  As we shall see, the debt accrued during economic downturns (as governments cut social and health spending) especially affects women in poor families, as they are many times forced to forego job opportunities in order to keep their household afloat.  Not only this, but the conditions created by this cycle of debt and poverty also hold implications for disease, as small outbreaks of AIDS and HIV can quickly become epidemics with a momentum that is difficult to slow.</w:t>
      </w:r>
    </w:p>
    <w:p w:rsidR="00000000" w:rsidDel="00000000" w:rsidP="00000000" w:rsidRDefault="00000000" w:rsidRPr="00000000" w14:paraId="00000003">
      <w:pPr>
        <w:spacing w:line="480" w:lineRule="auto"/>
        <w:ind w:firstLine="720"/>
        <w:rPr/>
      </w:pPr>
      <w:r w:rsidDel="00000000" w:rsidR="00000000" w:rsidRPr="00000000">
        <w:rPr>
          <w:rtl w:val="0"/>
        </w:rPr>
        <w:t xml:space="preserve">All that being said, </w:t>
      </w:r>
      <w:r w:rsidDel="00000000" w:rsidR="00000000" w:rsidRPr="00000000">
        <w:rPr>
          <w:b w:val="1"/>
          <w:bCs w:val="1"/>
          <w:rtl w:val="0"/>
        </w:rPr>
        <w:t xml:space="preserve">do neoliberalist policies aiming to help spur development and growth in developing countries truly do their job, or are certain groups left in the dust?</w:t>
      </w:r>
      <w:r w:rsidDel="00000000" w:rsidR="00000000" w:rsidRPr="00000000">
        <w:rPr>
          <w:rtl w:val="0"/>
        </w:rPr>
        <w:t xml:space="preserve">  Basu, Mate, and Farmer show evidence that specific groups are, citing the “brain drain” experienced by the UK in the wake of Brexit and South Africa’s Aids crisis.  </w:t>
      </w:r>
      <w:r w:rsidDel="00000000" w:rsidR="00000000" w:rsidRPr="00000000">
        <w:rPr>
          <w:b w:val="1"/>
          <w:bCs w:val="1"/>
          <w:rtl w:val="0"/>
        </w:rPr>
        <w:t xml:space="preserve">With working conditions better overseas, both scientists in the UK and African women have been displaced from their homes.</w:t>
      </w:r>
      <w:r w:rsidDel="00000000" w:rsidR="00000000" w:rsidRPr="00000000">
        <w:rPr>
          <w:rtl w:val="0"/>
        </w:rPr>
        <w:t xml:space="preserve">  Giving further facts to back the latter, the Seager debt map allows us to visualization these disparities, especially in regard to women, who serve as “shock absorbers” for an economic crisis.  </w:t>
      </w:r>
      <w:r w:rsidDel="00000000" w:rsidR="00000000" w:rsidRPr="00000000">
        <w:rPr>
          <w:b w:val="1"/>
          <w:bCs w:val="1"/>
          <w:rtl w:val="0"/>
        </w:rPr>
        <w:t xml:space="preserve">As a result, women who are often forced abroad to find legitimate work must choose between doing so to economically support the household or staying home to physically run it. </w:t>
      </w:r>
      <w:r w:rsidDel="00000000" w:rsidR="00000000" w:rsidRPr="00000000">
        <w:rPr>
          <w:rtl w:val="0"/>
        </w:rPr>
        <w:t xml:space="preserve"> In conclusion, while the World Bank and IMF have noble goals at their core, the neoliberalist institutions must do a better of keeping everyone, not the majority, in mind.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