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8/30/18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TA Office Hours: T/Th 3:30-5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an IO?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Simple: process of organizing within IOs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note: distinction between IO and IOs as well as differences between IOs and institutions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have we thought of IO?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scholarship – look at treaties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descriptive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theory – examine context in which international organizations are formed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Theoretical approach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Reading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Highlights the dual nature of IO: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“IO may be regarded as a means for making the modern state system function more satisfactorily”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 process of initiating steps in the direction of a world government”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Treaty of Westphalia (first nation state)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9/4/18</w:t>
      </w:r>
    </w:p>
    <w:p w:rsidR="00000000" w:rsidDel="00000000" w:rsidP="00000000" w:rsidRDefault="00000000" w:rsidRPr="00000000" w14:paraId="00000012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(cont.)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IOS and Global Governance in Context: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IOS? Some perspectives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Realism: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are reflections of state power (ex: IMF)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care much for or about IOs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Institutionalism: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states to act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Constructivism: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shape state identity via interaction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Norms shape identity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Instrumental use of IOs – Institutional Theory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states use IOs?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Centralization and independence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concrete and stable organizational structure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Administrative apparatus merging collective activities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Interdependence: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ability to act with a degree of autonomy (or neutrality) ??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benefits do centralization and interdependence have?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Efficiency gains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Regularized interventions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states to interact without reinventing the wheel every time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Perspectives (Centralization)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Centralization provides: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 negotiating forum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Neutral depoliticized or specialized forums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state capacity to deal with issues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state has capacity to deal with every issue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Constitutionalizes state interaction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Precise voting rules give ??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ability for IOs to support states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Staffing (Secretariats)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manage operational activities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 World Bank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Finances development projects, generates research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use IOs like world bank as an agent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are vehicles for pooling activities, assets, or risks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Finances/capital resources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allow for joint production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consortia like CERN or Aidous?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allow for norm elaboration and coordination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Norms (mostly) unwritten standards or behavior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rules for behavior</w:t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9/6/18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manage operational activities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vehicles for pooling activities, assets or risks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for joint production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for norm elaboration and coordination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DIFFERENCE BETWEEN GOVT. AND GOVERNANCE (TEST)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to be (somewhat) independent to be viable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for more direct criticism of state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Neutral observer/arbiter of interstate 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states to avoid domestic controversies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‘cover’ for unpopular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as Community Representatives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Supposed to act as the reps. Of a ‘community’ of states\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around longer than perceived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Pre-wwi: public and private international organizations mostly focused on making global capitalism work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Centered around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4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Telegraph Union (ITU): 1865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4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Railway Congress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NGOs also prominent: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Labor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Committee of the Red Cross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WWI ended belief in the efficacy many of these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Postwar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League of nations are now what must see as “global governance”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League of nations failed in most ways but did set tone for UN as its successor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most visible aspect is security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to maintain international peace and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UN agencies also important (and successors to pre-war IOs and NGOs)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and social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autonomous 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of the UN system, other IOs formed to assist in global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Together constitute the liberal international economic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agreement on tariffs and trade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bank for reconst. And devel.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standards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Governance Crises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1960s, 70s, and 80s an interesting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Decolonization brought a huge number of new states into the international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“global governance” now means all things to all people = NOT HELPFUL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9/11/18</w:t>
      </w:r>
    </w:p>
    <w:p w:rsidR="00000000" w:rsidDel="00000000" w:rsidP="00000000" w:rsidRDefault="00000000" w:rsidRPr="00000000" w14:paraId="0000006C">
      <w:pPr>
        <w:spacing w:line="480" w:lineRule="auto"/>
        <w:rPr/>
      </w:pPr>
      <w:r w:rsidDel="00000000" w:rsidR="00000000" w:rsidRPr="00000000">
        <w:rPr>
          <w:rtl w:val="0"/>
        </w:rPr>
        <w:t xml:space="preserve">Diffusion of International Authority: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IR is best seen in UN system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“deliberative, facilitated interdependence”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charter to regular intl. affairs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accomplished goal?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Limits to diffusion of authority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global govt.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Nation-state security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arrangements to make more multilateral have run up against dominant interests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Powerful member-states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threats seem to demand a multilateral response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Terrorism</w:t>
      </w:r>
    </w:p>
    <w:p w:rsidR="00000000" w:rsidDel="00000000" w:rsidP="00000000" w:rsidRDefault="00000000" w:rsidRPr="00000000" w14:paraId="0000007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9/18/18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Regime: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set of implicit or explicit rules, norms decision-making procedures around which actor expectations converge in a given issue area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Symbolic politics: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transnational advocacy networks (leverage these types of networks)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Constructivism: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Begins with Hugo Grotius (17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cent) continues with “English School” in IR (Hedley Bull)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Key points?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society is possible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and norms govern behavior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norms come from?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Arise from interaction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become institutionalized as rules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Norms not just interests – have their own functions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Ruggie’s 3 points: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authority is a fusion of power and social purpose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Regimes provide a “permissive environment” for certain kinds of transactions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and social purpose do not co-vary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E.g., 1971 collapse of Bretton woods monetary arrangements doesn’t spell end of free trade and revision to mercantilism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Driving characteristic: IDEAS MATTER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we think about world affects reality in world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Intersubjective identity formation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not who you think you are….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Constructivism is not a “theory” but instead a group of approaches that offer a dynamic view of world politics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“givens” in traditional IR theories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Founding questions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anarchy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“anarchy of what states make of it”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for constr.: what landed this Hobbesian states of nature where the life of man is ??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Sovereignty and the state not natural concepts; in fact they’re contested concepts redefined over time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constructivist challenge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Realism and institutionalism share similar assumptions about agents: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are the dominant actors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security in self-interested terms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Anarchies are necessarily self-help systems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failing to conform to logic of self-help will be driven from the system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simple learning or behavioral adaptation is possible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Const. response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realism and institutionalism WRONG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“logic of anarchy” dictating that states must act in self-help manner apart from practices that create and instantiate 1 structure of identities and interests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has no existence or causal powers apart from process. Self-help/power politics are inst., not essential to anarchy; thus anarchy is what states make of it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norms matter (wendt; onuf)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Wendt: identities basis of interests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inst. Relatively stable set or structure of identities and interests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Self-help is inst.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Onuf: “logics” drive actors in international system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 of consequence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Basis of rational choice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on basis of logic of consequence or anticipatory action includes: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alternatives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values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Consequences of my alt for my values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alt w/ best expected consequences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 of appropriateness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driven by appropriate behavior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Constr. Implications for IR: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and leaders can be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(ex: corruption)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norms may socialize actors, who internalize new ideas and act accordingly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Constructivist Empirical studies within IR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Anti-slavery (norm has eroded)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Decolonization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Anti-apartheid movement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rights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Norms as stabilizing factors in IR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Humanitarian interventions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“nuclear taboo”</w:t>
      </w:r>
    </w:p>
    <w:p w:rsidR="00000000" w:rsidDel="00000000" w:rsidP="00000000" w:rsidRDefault="00000000" w:rsidRPr="00000000" w14:paraId="000000BE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THEORY HOLDS THE STATE IS THE PRIMARY ACTOR IN IR</w:t>
      </w:r>
    </w:p>
    <w:p w:rsidR="00000000" w:rsidDel="00000000" w:rsidP="00000000" w:rsidRDefault="00000000" w:rsidRPr="00000000" w14:paraId="000000B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9/25/18</w:t>
      </w:r>
    </w:p>
    <w:p w:rsidR="00000000" w:rsidDel="00000000" w:rsidP="00000000" w:rsidRDefault="00000000" w:rsidRPr="00000000" w14:paraId="000000C1">
      <w:pPr>
        <w:spacing w:line="480" w:lineRule="auto"/>
        <w:rPr/>
      </w:pPr>
      <w:r w:rsidDel="00000000" w:rsidR="00000000" w:rsidRPr="00000000">
        <w:rPr>
          <w:rtl w:val="0"/>
        </w:rPr>
        <w:t xml:space="preserve">Regional Governance: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What’s a region?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Cultural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governance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“State led political projects to promote intergovernmental collab w/in the region”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did regional governance start?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1950s and 1960s (decolonization)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 and monetary integration, mostly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1990s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“multidimensional regionalism”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Economic, cultural, military, political, social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place across levels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Nongovernmental/informal networks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actors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Relates very closely to changing nature of sovereignty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Weakening sovereignty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might be forced to comply with regionally-set rules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Strengthening sovereignty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Cooperative decision-making on a regional basis might aid states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Generally goes hand in hand with globalization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a reaction to (or compensation for) globalization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Regionalism, especially the “new regionalism,” is a feature of the LIEO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and new regionalism: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regionalism: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Alliances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Nato, seato, etc.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security organizations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ASEAN, OSCE, SADC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economic organizations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EU, MERCOSUR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regionalism: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Commerce, finance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Transnational actors (corporations)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Transnational finance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rights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court of human rights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OSCE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Union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with respect to regionalism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of regional governance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within regional governance system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does the EU insulate member states from global pressure?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does it help globalize member states?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questions vital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EU: Institutions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institutions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council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Council of ministers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Commission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court of justice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parliament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coal and steel community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members: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France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Italy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Benelux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Implications EU: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Significant transfer of regulatory authority from national to European level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for common policies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for free movement of people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must proceed in both breadth and depth</w:t>
      </w:r>
    </w:p>
    <w:p w:rsidR="00000000" w:rsidDel="00000000" w:rsidP="00000000" w:rsidRDefault="00000000" w:rsidRPr="00000000" w14:paraId="000001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10/2/18</w:t>
      </w:r>
    </w:p>
    <w:p w:rsidR="00000000" w:rsidDel="00000000" w:rsidP="00000000" w:rsidRDefault="00000000" w:rsidRPr="00000000" w14:paraId="00000104">
      <w:pPr>
        <w:spacing w:line="480" w:lineRule="auto"/>
        <w:rPr/>
      </w:pPr>
      <w:r w:rsidDel="00000000" w:rsidR="00000000" w:rsidRPr="00000000">
        <w:rPr>
          <w:rtl w:val="0"/>
        </w:rPr>
        <w:t xml:space="preserve">WTO (cont.):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Basics:</w:t>
      </w:r>
    </w:p>
    <w:p w:rsidR="00000000" w:rsidDel="00000000" w:rsidP="00000000" w:rsidRDefault="00000000" w:rsidRPr="00000000" w14:paraId="000001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10/11/18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Embeddedness of Washington consensus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it become a consensus?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Woods: training and education of top economists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diversity in training and education (90% of PhDs from US)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shared methodology and mindset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and solutions are seen in the same light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nationality quotas among directors or technical staff in IMF or World Bank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is exclusively English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Professionalism of the institutions is both good and bad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Good: politics are (supposedly) kept out of economics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Bad: very little room for local knowledge (p. 55)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Consensus can be “blinding” (e.g. cases of Mexico and Korea (p. 54-66)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power to persuade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IMF and world bank can’t force countries to do anything, despite perception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to transmit ideas about “proper” economic policy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deep-rooted form of power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indoctrination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ideas come from?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economics, comes from “experts” who have been trained to think in the same way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“experts” promote “expertise”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Governments learn from one another (often in debt negotiations)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of transmission facilitated via institutional mechanisms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 agencies, energy authorities, central stats offices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Bargaining Power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IMF especially is in a good position to bargain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time a country comes to the IMF, it is usually out of options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IMF has considerable leverage at this point (but not this much)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still cant impose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2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to get agreement in domestic govt. to agree to the deal (p. 72-80)</w:t>
      </w:r>
    </w:p>
    <w:p w:rsidR="00000000" w:rsidDel="00000000" w:rsidP="00000000" w:rsidRDefault="00000000" w:rsidRPr="00000000" w14:paraId="0000012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11/16/18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IBRD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Owned by govts. of member countries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member exec board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long-term human and social development that private creditors don’t finance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Preserves borrowers ??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Middle-range countries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“loan agency” of world bank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 to the world bank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creep (new agendas)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Corruption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Participatory / community driven development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Crisis management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Climate change/disaster-risk management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demonstrations / NGO protests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Debate over leadership selection process and demand for governance and operational reform (member stayes voting shares)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Competition on development lending from other aid agencies and “rising donors” in both public (china) and private spheres (private philanthropy and NGOs, including Gates foundation)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Abundant global private capital; markets now lending to countries that used to rely heavily on the bank and IMF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UN: Background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League of nations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tasks: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the peace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Reconcile ideal of formally equal sovereign states with reality of very different type and power of members</w:t>
      </w:r>
    </w:p>
    <w:p w:rsidR="00000000" w:rsidDel="00000000" w:rsidP="00000000" w:rsidRDefault="00000000" w:rsidRPr="00000000" w14:paraId="0000013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10/23/18</w:t>
      </w:r>
    </w:p>
    <w:p w:rsidR="00000000" w:rsidDel="00000000" w:rsidP="00000000" w:rsidRDefault="00000000" w:rsidRPr="00000000" w14:paraId="0000013F">
      <w:pPr>
        <w:spacing w:line="480" w:lineRule="auto"/>
        <w:rPr/>
      </w:pPr>
      <w:r w:rsidDel="00000000" w:rsidR="00000000" w:rsidRPr="00000000">
        <w:rPr>
          <w:rtl w:val="0"/>
        </w:rPr>
        <w:t xml:space="preserve">UN Peace and Stability Operations: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Secretariat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the UN have one?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bureaucracy (manages operations)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subject to member state control and interference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memory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capacity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 and dissemination of info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Secretary general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Admin, political and representative functions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and budget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Serves as manager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Exerts influence on member states (shaming)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Representative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face of the UN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agent theory: power dynamics between powerful actor and a delegated authority (principals are member states, exert influence over agent)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Peacekeeping: Normative Framework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basis: UN Charter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CHAPTER VI PK operations are ‘traditional’ (Cold war era)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WHEN THERE IS A PEACE TO BE KEPT, DO NOT TAKE PLACE UNTIL THERE IS A PEACE TO BE KEPT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REQUIRES A FORMAL SECESSION OF HOSTILIES (TREATY)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Chapter VII ‘second generation’ (post-cold war)</w:t>
      </w:r>
    </w:p>
    <w:p w:rsidR="00000000" w:rsidDel="00000000" w:rsidP="00000000" w:rsidRDefault="00000000" w:rsidRPr="00000000" w14:paraId="00000157">
      <w:pPr>
        <w:spacing w:line="48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11/8/18</w:t>
      </w:r>
    </w:p>
    <w:p w:rsidR="00000000" w:rsidDel="00000000" w:rsidP="00000000" w:rsidRDefault="00000000" w:rsidRPr="00000000" w14:paraId="00000159">
      <w:pPr>
        <w:spacing w:line="480" w:lineRule="auto"/>
        <w:rPr/>
      </w:pPr>
      <w:r w:rsidDel="00000000" w:rsidR="00000000" w:rsidRPr="00000000">
        <w:rPr>
          <w:rtl w:val="0"/>
        </w:rPr>
        <w:t xml:space="preserve">Global Civil Society: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Indirect participation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“traditional” mode of civil society involvement in global governance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forums, trade unions, NGOs – all interact with member state govts. in IOs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 TANs have influence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creation and agenda setting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 on discursive positions of states and IOs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 on institutional procedures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Influences on policy change in ‘target actors’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actors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 on state behavior</w:t>
      </w:r>
    </w:p>
    <w:p w:rsidR="00000000" w:rsidDel="00000000" w:rsidP="00000000" w:rsidRDefault="00000000" w:rsidRPr="00000000" w14:paraId="0000016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11/27/18</w:t>
      </w:r>
    </w:p>
    <w:p w:rsidR="00000000" w:rsidDel="00000000" w:rsidP="00000000" w:rsidRDefault="00000000" w:rsidRPr="00000000" w14:paraId="00000168">
      <w:pPr>
        <w:spacing w:line="48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FINAL LIVE ON CANVAS WEEK FROM THURSDAY</w:t>
      </w:r>
    </w:p>
    <w:p w:rsidR="00000000" w:rsidDel="00000000" w:rsidP="00000000" w:rsidRDefault="00000000" w:rsidRPr="00000000" w14:paraId="00000169">
      <w:pPr>
        <w:spacing w:line="4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Human Security (II):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states are problem, does intl. community have right to intervene?</w:t>
      </w:r>
    </w:p>
    <w:p w:rsidR="00000000" w:rsidDel="00000000" w:rsidP="00000000" w:rsidRDefault="00000000" w:rsidRPr="00000000" w14:paraId="0000016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11/29/18</w:t>
      </w:r>
    </w:p>
    <w:p w:rsidR="00000000" w:rsidDel="00000000" w:rsidP="00000000" w:rsidRDefault="00000000" w:rsidRPr="00000000" w14:paraId="0000016D">
      <w:pPr>
        <w:spacing w:line="48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ESSAY DUE FRIDAY THE 14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4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Responsibility to Protect (R2P):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/>
      </w:pPr>
      <w:bookmarkStart w:colFirst="0" w:colLast="0" w:name="_q887lpbuoemj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