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w:cs="Times" w:eastAsia="Times" w:hAnsi="Times"/>
          <w:color w:val="000000"/>
        </w:rPr>
      </w:pPr>
      <w:r w:rsidDel="00000000" w:rsidR="00000000" w:rsidRPr="00000000">
        <w:rPr>
          <w:rFonts w:ascii="Garamond" w:cs="Garamond" w:eastAsia="Garamond" w:hAnsi="Garamond"/>
          <w:color w:val="000000"/>
          <w:sz w:val="37"/>
          <w:szCs w:val="37"/>
          <w:rtl w:val="0"/>
        </w:rPr>
        <w:t xml:space="preserve">Problem Set 1</w:t>
      </w:r>
      <w:r w:rsidDel="00000000" w:rsidR="00000000" w:rsidRPr="00000000">
        <w:rPr>
          <w:rFonts w:ascii="MS Mincho" w:cs="MS Mincho" w:eastAsia="MS Mincho" w:hAnsi="MS Mincho"/>
          <w:color w:val="000000"/>
          <w:sz w:val="37"/>
          <w:szCs w:val="37"/>
          <w:rtl w:val="0"/>
        </w:rPr>
        <w:t xml:space="preserve"> </w:t>
      </w:r>
      <w:r w:rsidDel="00000000" w:rsidR="00000000" w:rsidRPr="00000000">
        <w:rPr>
          <w:rFonts w:ascii="Garamond" w:cs="Garamond" w:eastAsia="Garamond" w:hAnsi="Garamond"/>
          <w:color w:val="000000"/>
          <w:sz w:val="32"/>
          <w:szCs w:val="32"/>
          <w:rtl w:val="0"/>
        </w:rPr>
        <w:t xml:space="preserve">Due at the beginning of class on Thursday, February 8</w:t>
      </w:r>
      <w:r w:rsidDel="00000000" w:rsidR="00000000" w:rsidRPr="00000000">
        <w:rPr>
          <w:rFonts w:ascii="Garamond" w:cs="Garamond" w:eastAsia="Garamond" w:hAnsi="Garamond"/>
          <w:color w:val="000000"/>
          <w:sz w:val="30"/>
          <w:szCs w:val="30"/>
          <w:vertAlign w:val="superscript"/>
          <w:rtl w:val="0"/>
        </w:rPr>
        <w:t xml:space="preserve">th </w:t>
      </w:r>
      <w:r w:rsidDel="00000000" w:rsidR="00000000" w:rsidRPr="00000000">
        <w:rPr>
          <w:rtl w:val="0"/>
        </w:rPr>
      </w:r>
    </w:p>
    <w:p w:rsidR="00000000" w:rsidDel="00000000" w:rsidP="00000000" w:rsidRDefault="00000000" w:rsidRPr="00000000" w14:paraId="00000002">
      <w:pPr>
        <w:spacing w:after="240" w:lineRule="auto"/>
        <w:rPr>
          <w:rFonts w:ascii="Times" w:cs="Times" w:eastAsia="Times" w:hAnsi="Times"/>
          <w:color w:val="000000"/>
        </w:rPr>
      </w:pPr>
      <w:r w:rsidDel="00000000" w:rsidR="00000000" w:rsidRPr="00000000">
        <w:rPr>
          <w:rFonts w:ascii="Garamond" w:cs="Garamond" w:eastAsia="Garamond" w:hAnsi="Garamond"/>
          <w:b w:val="1"/>
          <w:bCs w:val="1"/>
          <w:color w:val="000000"/>
          <w:sz w:val="32"/>
          <w:szCs w:val="32"/>
          <w:rtl w:val="0"/>
        </w:rPr>
        <w:t xml:space="preserve">Identify and Relate: </w:t>
      </w:r>
      <w:r w:rsidDel="00000000" w:rsidR="00000000" w:rsidRPr="00000000">
        <w:rPr>
          <w:rFonts w:ascii="Garamond" w:cs="Garamond" w:eastAsia="Garamond" w:hAnsi="Garamond"/>
          <w:color w:val="000000"/>
          <w:sz w:val="32"/>
          <w:szCs w:val="32"/>
          <w:rtl w:val="0"/>
        </w:rPr>
        <w:t xml:space="preserve">Define or identify each term in the pair (4 points). Then briefly discuss the connection between the two terms (6 points). Each answer is worth 10 points total. </w:t>
      </w:r>
      <w:r w:rsidDel="00000000" w:rsidR="00000000" w:rsidRPr="00000000">
        <w:rPr>
          <w:rtl w:val="0"/>
        </w:rPr>
      </w:r>
    </w:p>
    <w:p w:rsidR="00000000" w:rsidDel="00000000" w:rsidP="00000000" w:rsidRDefault="00000000" w:rsidRPr="00000000" w14:paraId="00000003">
      <w:pPr>
        <w:numPr>
          <w:ilvl w:val="0"/>
          <w:numId w:val="1"/>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(a).Encomienda.</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04">
      <w:pPr>
        <w:tabs>
          <w:tab w:val="left" w:leader="none" w:pos="220"/>
          <w:tab w:val="left" w:leader="none" w:pos="720"/>
        </w:tabs>
        <w:spacing w:after="320" w:lineRule="auto"/>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(b) Indentured servitude. </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05">
      <w:pPr>
        <w:numPr>
          <w:ilvl w:val="1"/>
          <w:numId w:val="1"/>
        </w:numPr>
        <w:tabs>
          <w:tab w:val="left" w:leader="none" w:pos="220"/>
          <w:tab w:val="left" w:leader="none" w:pos="720"/>
        </w:tabs>
        <w:spacing w:after="320" w:lineRule="auto"/>
        <w:ind w:left="360" w:hanging="360"/>
        <w:rPr>
          <w:color w:val="000000"/>
          <w:sz w:val="32"/>
          <w:szCs w:val="32"/>
        </w:rPr>
      </w:pPr>
      <w:r w:rsidDel="00000000" w:rsidR="00000000" w:rsidRPr="00000000">
        <w:rPr>
          <w:rFonts w:ascii="Garamond" w:cs="Garamond" w:eastAsia="Garamond" w:hAnsi="Garamond"/>
          <w:color w:val="000000"/>
          <w:sz w:val="32"/>
          <w:szCs w:val="32"/>
          <w:rtl w:val="0"/>
        </w:rPr>
        <w:t xml:space="preserve">Encomienda: Grant by Spanish Crown to a colonist in America conferring the right to demand tribute and forced labor from the Indian inhabitants of the area.</w:t>
      </w:r>
    </w:p>
    <w:p w:rsidR="00000000" w:rsidDel="00000000" w:rsidP="00000000" w:rsidRDefault="00000000" w:rsidRPr="00000000" w14:paraId="00000006">
      <w:pPr>
        <w:numPr>
          <w:ilvl w:val="1"/>
          <w:numId w:val="1"/>
        </w:numPr>
        <w:tabs>
          <w:tab w:val="left" w:leader="none" w:pos="220"/>
          <w:tab w:val="left" w:leader="none" w:pos="720"/>
        </w:tabs>
        <w:spacing w:after="320" w:lineRule="auto"/>
        <w:ind w:left="360" w:hanging="360"/>
        <w:rPr>
          <w:color w:val="000000"/>
          <w:sz w:val="32"/>
          <w:szCs w:val="32"/>
        </w:rPr>
      </w:pPr>
      <w:r w:rsidDel="00000000" w:rsidR="00000000" w:rsidRPr="00000000">
        <w:rPr>
          <w:rFonts w:ascii="Garamond" w:cs="Garamond" w:eastAsia="Garamond" w:hAnsi="Garamond"/>
          <w:color w:val="000000"/>
          <w:sz w:val="32"/>
          <w:szCs w:val="32"/>
          <w:rtl w:val="0"/>
        </w:rPr>
        <w:t xml:space="preserve">Indentured Servitude: Employee within of unfree labor who is bound to a signed or forced contract to work for an employer for a set time.</w:t>
      </w:r>
    </w:p>
    <w:p w:rsidR="00000000" w:rsidDel="00000000" w:rsidP="00000000" w:rsidRDefault="00000000" w:rsidRPr="00000000" w14:paraId="00000007">
      <w:pPr>
        <w:numPr>
          <w:ilvl w:val="1"/>
          <w:numId w:val="1"/>
        </w:numPr>
        <w:tabs>
          <w:tab w:val="left" w:leader="none" w:pos="220"/>
          <w:tab w:val="left" w:leader="none" w:pos="720"/>
        </w:tabs>
        <w:spacing w:after="320" w:lineRule="auto"/>
        <w:ind w:left="360" w:hanging="360"/>
        <w:rPr>
          <w:color w:val="000000"/>
          <w:sz w:val="32"/>
          <w:szCs w:val="32"/>
        </w:rPr>
      </w:pPr>
      <w:r w:rsidDel="00000000" w:rsidR="00000000" w:rsidRPr="00000000">
        <w:rPr>
          <w:rFonts w:ascii="Garamond" w:cs="Garamond" w:eastAsia="Garamond" w:hAnsi="Garamond"/>
          <w:color w:val="000000"/>
          <w:sz w:val="32"/>
          <w:szCs w:val="32"/>
          <w:rtl w:val="0"/>
        </w:rPr>
        <w:t xml:space="preserve">Indentured servitude was mainly popular in the British colonies as a means for those without the sufficient wealth to pay for passage to make it across the Atlantic from Europe.  By agreeing to work for this set time, an employer would agree to pay your fee for your voyage, therefore allowing you to make it to the new land debt free and with a job.  This system ensured that the vast demand for labor present in the colonies could be met.  In contrast, around the same time the Spanish Crown used the encomienda labor system.  It rewarded conquistadors with groups of laborers (that were bound to the encomendero or grant holder) as an incentive, making sure expansion of the Spanish colonies in the New World wasn’t halted.  The stark differential between this system and indentured servitude would be the rights of the laborers, which are far less in this case.</w:t>
      </w:r>
    </w:p>
    <w:p w:rsidR="00000000" w:rsidDel="00000000" w:rsidP="00000000" w:rsidRDefault="00000000" w:rsidRPr="00000000" w14:paraId="00000008">
      <w:pPr>
        <w:numPr>
          <w:ilvl w:val="0"/>
          <w:numId w:val="1"/>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 (a) Native American economic activity around 1400 A.D.</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32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Native American economic around 1400 AD centered largely around a socialist mindset, especially in the NE tribes.  Most of the NE native population’s  economic activity was based on taking care of the village as a whole, meaning they cared more about the wellbeing of the whole tribe.  Southeastern natives were also big into agriculture, but supported social stratification unlike their northern brethren.  The crops they grew were corns, bean, squash, and tobacco mainly, along with also participating in some hunting and gathering.  Because of its proximity to water and fertile lands for agriculture, much of the native American population was centered on the east coast.</w:t>
      </w:r>
    </w:p>
    <w:p w:rsidR="00000000" w:rsidDel="00000000" w:rsidP="00000000" w:rsidRDefault="00000000" w:rsidRPr="00000000" w14:paraId="0000000A">
      <w:pPr>
        <w:tabs>
          <w:tab w:val="left" w:leader="none" w:pos="220"/>
          <w:tab w:val="left" w:leader="none" w:pos="720"/>
        </w:tabs>
        <w:spacing w:after="320" w:lineRule="auto"/>
        <w:rPr>
          <w:rFonts w:ascii="MS Mincho" w:cs="MS Mincho" w:eastAsia="MS Mincho" w:hAnsi="MS Mincho"/>
          <w:color w:val="000000"/>
          <w:sz w:val="32"/>
          <w:szCs w:val="32"/>
        </w:rPr>
      </w:pPr>
      <w:r w:rsidDel="00000000" w:rsidR="00000000" w:rsidRPr="00000000">
        <w:rPr>
          <w:rFonts w:ascii="Garamond" w:cs="Garamond" w:eastAsia="Garamond" w:hAnsi="Garamond"/>
          <w:color w:val="000000"/>
          <w:sz w:val="32"/>
          <w:szCs w:val="32"/>
          <w:rtl w:val="0"/>
        </w:rPr>
        <w:t xml:space="preserve">(b) Location of 18</w:t>
      </w:r>
      <w:r w:rsidDel="00000000" w:rsidR="00000000" w:rsidRPr="00000000">
        <w:rPr>
          <w:rFonts w:ascii="Garamond" w:cs="Garamond" w:eastAsia="Garamond" w:hAnsi="Garamond"/>
          <w:color w:val="000000"/>
          <w:sz w:val="18"/>
          <w:szCs w:val="18"/>
          <w:rtl w:val="0"/>
        </w:rPr>
        <w:t xml:space="preserve">th </w:t>
      </w:r>
      <w:r w:rsidDel="00000000" w:rsidR="00000000" w:rsidRPr="00000000">
        <w:rPr>
          <w:rFonts w:ascii="Garamond" w:cs="Garamond" w:eastAsia="Garamond" w:hAnsi="Garamond"/>
          <w:color w:val="000000"/>
          <w:sz w:val="32"/>
          <w:szCs w:val="32"/>
          <w:rtl w:val="0"/>
        </w:rPr>
        <w:t xml:space="preserve">century British colonial economic activity. </w:t>
      </w:r>
      <w:r w:rsidDel="00000000" w:rsidR="00000000" w:rsidRPr="00000000">
        <w:rPr>
          <w:rFonts w:ascii="MS Mincho" w:cs="MS Mincho" w:eastAsia="MS Mincho" w:hAnsi="MS Mincho"/>
          <w:color w:val="000000"/>
          <w:sz w:val="32"/>
          <w:szCs w:val="32"/>
          <w:rtl w:val="0"/>
        </w:rPr>
        <w:t xml:space="preserve">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Mainly located on East Coast as the expansion westward had yet to begin.  In the south agricultural was king, while in the North, textiles and other manufacturing was prominent.  As the colonies grew out west, so did the concentration of wealth and economic growth.  On top of this, a majority of citizens lived in rural areas as there were few cities in the US.  This meant they primarily engaged in agriculture, cultivating corn, beans, squash, and chenopodium.</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32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Many of these Indians and their knowledge of farming in the new land play a large role in the survival of the original settlers from Europe.  Along with this, most of Native American economic activity was centered on the east coast (where the land was fertile) for much of existence until Europeans showed up, who then forced them westward.  This is the reason why even in the 18</w:t>
      </w: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 century the British had still not traveled past the Appalachian mountains, as bad blood existed between the two groups and the frontier posed many dangerous challenges.</w:t>
      </w:r>
    </w:p>
    <w:p w:rsidR="00000000" w:rsidDel="00000000" w:rsidP="00000000" w:rsidRDefault="00000000" w:rsidRPr="00000000" w14:paraId="0000000D">
      <w:pPr>
        <w:numPr>
          <w:ilvl w:val="0"/>
          <w:numId w:val="1"/>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(a) Steamboat </w:t>
      </w:r>
    </w:p>
    <w:p w:rsidR="00000000" w:rsidDel="00000000" w:rsidP="00000000" w:rsidRDefault="00000000" w:rsidRPr="00000000" w14:paraId="0000000E">
      <w:pPr>
        <w:tabs>
          <w:tab w:val="left" w:leader="none" w:pos="220"/>
          <w:tab w:val="left" w:leader="none" w:pos="720"/>
        </w:tabs>
        <w:spacing w:after="320" w:lineRule="auto"/>
        <w:rPr>
          <w:rFonts w:ascii="MS Mincho" w:cs="MS Mincho" w:eastAsia="MS Mincho" w:hAnsi="MS Mincho"/>
          <w:color w:val="000000"/>
          <w:sz w:val="32"/>
          <w:szCs w:val="32"/>
        </w:rPr>
      </w:pPr>
      <w:r w:rsidDel="00000000" w:rsidR="00000000" w:rsidRPr="00000000">
        <w:rPr>
          <w:rFonts w:ascii="Garamond" w:cs="Garamond" w:eastAsia="Garamond" w:hAnsi="Garamond"/>
          <w:color w:val="000000"/>
          <w:sz w:val="32"/>
          <w:szCs w:val="32"/>
          <w:rtl w:val="0"/>
        </w:rPr>
        <w:t xml:space="preserve">(b) Steam engine </w:t>
      </w:r>
      <w:r w:rsidDel="00000000" w:rsidR="00000000" w:rsidRPr="00000000">
        <w:rPr>
          <w:rFonts w:ascii="MS Mincho" w:cs="MS Mincho" w:eastAsia="MS Mincho" w:hAnsi="MS Mincho"/>
          <w:color w:val="000000"/>
          <w:sz w:val="32"/>
          <w:szCs w:val="32"/>
          <w:rtl w:val="0"/>
        </w:rPr>
        <w:t xml:space="preserve"> </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The steam engine is considered by many the moving force of the industrial revolution in multiple different sectors of the economy.  Not only did it power boats, but also made strides in agriculture as it allowed for more available land to cultivate.</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The steamboat represents a major innovation in transportation, as it reduced travel times and the ability to carry very heavy cargo.  This helped assist goods to be able to reach places much easier than was not possible before, and also further evened out the domestic prices of goods.</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32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The steam engine is vital to the steamboat, as the boat could not have come into fruition without its invention.  Prior, there was no engine powerful enough to carry the cargo and reduce the times to the extent that the steamboat did.</w:t>
      </w:r>
    </w:p>
    <w:p w:rsidR="00000000" w:rsidDel="00000000" w:rsidP="00000000" w:rsidRDefault="00000000" w:rsidRPr="00000000" w14:paraId="00000012">
      <w:pPr>
        <w:spacing w:after="240" w:lineRule="auto"/>
        <w:rPr>
          <w:rFonts w:ascii="Times" w:cs="Times" w:eastAsia="Times" w:hAnsi="Times"/>
          <w:color w:val="000000"/>
        </w:rPr>
      </w:pPr>
      <w:r w:rsidDel="00000000" w:rsidR="00000000" w:rsidRPr="00000000">
        <w:rPr>
          <w:rFonts w:ascii="Garamond" w:cs="Garamond" w:eastAsia="Garamond" w:hAnsi="Garamond"/>
          <w:b w:val="1"/>
          <w:bCs w:val="1"/>
          <w:color w:val="000000"/>
          <w:sz w:val="32"/>
          <w:szCs w:val="32"/>
          <w:rtl w:val="0"/>
        </w:rPr>
        <w:t xml:space="preserve">Short Answer: </w:t>
      </w:r>
      <w:r w:rsidDel="00000000" w:rsidR="00000000" w:rsidRPr="00000000">
        <w:rPr>
          <w:rFonts w:ascii="Garamond" w:cs="Garamond" w:eastAsia="Garamond" w:hAnsi="Garamond"/>
          <w:color w:val="000000"/>
          <w:sz w:val="32"/>
          <w:szCs w:val="32"/>
          <w:rtl w:val="0"/>
        </w:rPr>
        <w:t xml:space="preserve">Answer the following questions based on lectures and the assigned reading. Complete answers will draw from both sources. </w:t>
      </w:r>
      <w:r w:rsidDel="00000000" w:rsidR="00000000" w:rsidRPr="00000000">
        <w:rPr>
          <w:rtl w:val="0"/>
        </w:rPr>
      </w:r>
    </w:p>
    <w:p w:rsidR="00000000" w:rsidDel="00000000" w:rsidP="00000000" w:rsidRDefault="00000000" w:rsidRPr="00000000" w14:paraId="00000013">
      <w:pPr>
        <w:numPr>
          <w:ilvl w:val="0"/>
          <w:numId w:val="2"/>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Use the economic concepts of specialization and trade to describe pre-Columbian Mississippian civilization. Include two (2) details from lecture in your answer. (10 points) </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14">
      <w:pPr>
        <w:numPr>
          <w:ilvl w:val="1"/>
          <w:numId w:val="2"/>
        </w:numPr>
        <w:tabs>
          <w:tab w:val="left" w:leader="none" w:pos="220"/>
          <w:tab w:val="left" w:leader="none" w:pos="720"/>
        </w:tabs>
        <w:spacing w:after="320" w:lineRule="auto"/>
        <w:ind w:left="720" w:hanging="360"/>
        <w:rPr>
          <w:color w:val="000000"/>
          <w:sz w:val="32"/>
          <w:szCs w:val="32"/>
        </w:rPr>
      </w:pPr>
      <w:r w:rsidDel="00000000" w:rsidR="00000000" w:rsidRPr="00000000">
        <w:rPr>
          <w:rFonts w:ascii="Garamond" w:cs="Garamond" w:eastAsia="Garamond" w:hAnsi="Garamond"/>
          <w:color w:val="000000"/>
          <w:sz w:val="32"/>
          <w:szCs w:val="32"/>
          <w:rtl w:val="0"/>
        </w:rPr>
        <w:t xml:space="preserve">Indian tribes would often use the concept of specialization in their groups during this period, as each member would have specific tasks that they would perform for the benefit of the whole.  Along with this, since the tribes were vastly un-united, they had the ability to trade with each other in order to get certain goods or services that may have been unavailable in their region of America.  This meant that in many cases, local economic trends in specialization were the outcome of a given area’s natural resources.</w:t>
      </w:r>
    </w:p>
    <w:p w:rsidR="00000000" w:rsidDel="00000000" w:rsidP="00000000" w:rsidRDefault="00000000" w:rsidRPr="00000000" w14:paraId="00000015">
      <w:pPr>
        <w:numPr>
          <w:ilvl w:val="0"/>
          <w:numId w:val="2"/>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Describe the Solow growth model by answering the following questions:</w:t>
      </w:r>
      <w:r w:rsidDel="00000000" w:rsidR="00000000" w:rsidRPr="00000000">
        <w:rPr>
          <w:rFonts w:ascii="MS Mincho" w:cs="MS Mincho" w:eastAsia="MS Mincho" w:hAnsi="MS Mincho"/>
          <w:color w:val="000000"/>
          <w:sz w:val="32"/>
          <w:szCs w:val="32"/>
          <w:rtl w:val="0"/>
        </w:rPr>
        <w:t xml:space="preserve"> </w:t>
      </w:r>
      <w:r w:rsidDel="00000000" w:rsidR="00000000" w:rsidRPr="00000000">
        <w:rPr>
          <w:rFonts w:ascii="Garamond" w:cs="Garamond" w:eastAsia="Garamond" w:hAnsi="Garamond"/>
          <w:color w:val="000000"/>
          <w:sz w:val="32"/>
          <w:szCs w:val="32"/>
          <w:rtl w:val="0"/>
        </w:rPr>
        <w:t xml:space="preserve">a. What does the equation Y = AF(K,L,T) tell us? (In other words, write out the </w:t>
      </w:r>
      <w:r w:rsidDel="00000000" w:rsidR="00000000" w:rsidRPr="00000000">
        <w:rPr>
          <w:rFonts w:ascii="MS Mincho" w:cs="MS Mincho" w:eastAsia="MS Mincho" w:hAnsi="MS Mincho"/>
          <w:color w:val="000000"/>
          <w:sz w:val="32"/>
          <w:szCs w:val="32"/>
          <w:rtl w:val="0"/>
        </w:rPr>
        <w:t xml:space="preserve"> </w:t>
      </w:r>
      <w:r w:rsidDel="00000000" w:rsidR="00000000" w:rsidRPr="00000000">
        <w:rPr>
          <w:rFonts w:ascii="Garamond" w:cs="Garamond" w:eastAsia="Garamond" w:hAnsi="Garamond"/>
          <w:color w:val="000000"/>
          <w:sz w:val="32"/>
          <w:szCs w:val="32"/>
          <w:rtl w:val="0"/>
        </w:rPr>
        <w:t xml:space="preserve">equation in a sentence.) (10 points)</w:t>
      </w:r>
      <w:r w:rsidDel="00000000" w:rsidR="00000000" w:rsidRPr="00000000">
        <w:rPr>
          <w:rFonts w:ascii="MS Mincho" w:cs="MS Mincho" w:eastAsia="MS Mincho" w:hAnsi="MS Mincho"/>
          <w:color w:val="000000"/>
          <w:sz w:val="32"/>
          <w:szCs w:val="32"/>
          <w:rtl w:val="0"/>
        </w:rPr>
        <w:t xml:space="preserve"> </w:t>
      </w:r>
      <w:r w:rsidDel="00000000" w:rsidR="00000000" w:rsidRPr="00000000">
        <w:rPr>
          <w:rFonts w:ascii="Garamond" w:cs="Garamond" w:eastAsia="Garamond" w:hAnsi="Garamond"/>
          <w:color w:val="000000"/>
          <w:sz w:val="32"/>
          <w:szCs w:val="32"/>
          <w:rtl w:val="0"/>
        </w:rPr>
        <w:t xml:space="preserve">b. What question(s) does the Solow growth model answer? (10 points)</w:t>
      </w:r>
      <w:r w:rsidDel="00000000" w:rsidR="00000000" w:rsidRPr="00000000">
        <w:rPr>
          <w:rFonts w:ascii="MS Mincho" w:cs="MS Mincho" w:eastAsia="MS Mincho" w:hAnsi="MS Mincho"/>
          <w:color w:val="000000"/>
          <w:sz w:val="32"/>
          <w:szCs w:val="32"/>
          <w:rtl w:val="0"/>
        </w:rPr>
        <w:t xml:space="preserve"> </w:t>
      </w:r>
      <w:r w:rsidDel="00000000" w:rsidR="00000000" w:rsidRPr="00000000">
        <w:rPr>
          <w:rFonts w:ascii="Garamond" w:cs="Garamond" w:eastAsia="Garamond" w:hAnsi="Garamond"/>
          <w:color w:val="000000"/>
          <w:sz w:val="32"/>
          <w:szCs w:val="32"/>
          <w:rtl w:val="0"/>
        </w:rPr>
        <w:t xml:space="preserve">c. According to the Solow model, what is (are) the key determinant(s) of the long-run </w:t>
      </w:r>
      <w:r w:rsidDel="00000000" w:rsidR="00000000" w:rsidRPr="00000000">
        <w:rPr>
          <w:rFonts w:ascii="MS Mincho" w:cs="MS Mincho" w:eastAsia="MS Mincho" w:hAnsi="MS Mincho"/>
          <w:color w:val="000000"/>
          <w:sz w:val="32"/>
          <w:szCs w:val="32"/>
          <w:rtl w:val="0"/>
        </w:rPr>
        <w:t xml:space="preserve"> </w:t>
      </w:r>
      <w:r w:rsidDel="00000000" w:rsidR="00000000" w:rsidRPr="00000000">
        <w:rPr>
          <w:rFonts w:ascii="Garamond" w:cs="Garamond" w:eastAsia="Garamond" w:hAnsi="Garamond"/>
          <w:color w:val="000000"/>
          <w:sz w:val="32"/>
          <w:szCs w:val="32"/>
          <w:rtl w:val="0"/>
        </w:rPr>
        <w:t xml:space="preserve">rate of growth of the economy? Briefly describe these determinant(s). (10 points) </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Y = Real GDP</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K = Capital</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L = Labor</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A = Technology/multifactor productivity</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So basically, it is telling us that real GDP is a product capital, labor, and technology/multifactor productivity.  All of these factors can also vary over time and place as innovation occurs.</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320" w:before="0" w:line="240"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In The Solow model of economic growth is also concerned with wealth accumulation, stating technological innovation is the result of luck and nature.  It also holds that all nations worldwide should eventually end up with the same birthrate.  In addition, the Solow model deems education, political stability, international trade, and investment in private capital as its factors that promote long-term growth.  With an educated population, governments can be held accountable, which makes corruption much less likely, meaning turnover of officials will be less volatile too as the public can place trust in who they vote for.  Along with this, open trade creates lower costs for citizens spending their money in the market, as domestic producers are forced to compete with foreign firms.  With investment in private capital, innovation in that sector will be spurred.  This means that domestic producers will be able to compete better globally, therefore getting a foothold in the market place that will allow them to experience long-term growth and mass produce goods that can be consumed by large numbers of people internationally.  In the end, the framework is simply a way to explain the question of how growth and economic development happens in some countries but not others.</w:t>
      </w:r>
    </w:p>
    <w:p w:rsidR="00000000" w:rsidDel="00000000" w:rsidP="00000000" w:rsidRDefault="00000000" w:rsidRPr="00000000" w14:paraId="0000001C">
      <w:pPr>
        <w:numPr>
          <w:ilvl w:val="0"/>
          <w:numId w:val="2"/>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One source of intensive growth fromv1785-1850 was the securing of rights to the land through three means: (i) Removal, (ii) a system of property rights laws, and (iii) surveying of land. Choose </w:t>
      </w:r>
      <w:r w:rsidDel="00000000" w:rsidR="00000000" w:rsidRPr="00000000">
        <w:rPr>
          <w:rFonts w:ascii="Garamond" w:cs="Garamond" w:eastAsia="Garamond" w:hAnsi="Garamond"/>
          <w:i w:val="1"/>
          <w:iCs w:val="1"/>
          <w:color w:val="000000"/>
          <w:sz w:val="32"/>
          <w:szCs w:val="32"/>
          <w:rtl w:val="0"/>
        </w:rPr>
        <w:t xml:space="preserve">any two </w:t>
      </w:r>
      <w:r w:rsidDel="00000000" w:rsidR="00000000" w:rsidRPr="00000000">
        <w:rPr>
          <w:rFonts w:ascii="Garamond" w:cs="Garamond" w:eastAsia="Garamond" w:hAnsi="Garamond"/>
          <w:color w:val="000000"/>
          <w:sz w:val="32"/>
          <w:szCs w:val="32"/>
          <w:rtl w:val="0"/>
        </w:rPr>
        <w:t xml:space="preserve">of these three means of securing rights. For each, briefly define it, and then discuss the incentive(s) to undertaking or establishing that means of securing rights. (20 points) </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Removal: This involved the colonists displacing Native Americans from their homelands to another place.  The incentive behind this was the extra land it gave them to settle, grow crops, and make their living on.  Many immigrants came to America in order to achieve a greater status of wealth, and property is an indicator of it.  Not to mention, the scarcer land got along the east coast, the more the price of buying it would cost due to increased scarcity.  By removing the Indians, Americans were basically awarded a new territory of land free of cost.</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320" w:before="0" w:line="240" w:lineRule="auto"/>
        <w:ind w:left="144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Property Rights Law System:  In terms of land, this encouraged many Europeans to come to the new land.  Back home, in some cases, the idea of an individual owning land would be ludicrous.  Therefore, this stands as one of the pull factor that brought foreigners flooding into America, which was a source of cheap and abundant land.  With intellectual property rights, inventors were given greater incentive to innovate.  With these protections, they couldn’t get their ideas stolen and they would also receive royalties for anyone wishing to use their product or idea.</w:t>
      </w:r>
    </w:p>
    <w:p w:rsidR="00000000" w:rsidDel="00000000" w:rsidP="00000000" w:rsidRDefault="00000000" w:rsidRPr="00000000" w14:paraId="0000001F">
      <w:pPr>
        <w:numPr>
          <w:ilvl w:val="0"/>
          <w:numId w:val="2"/>
        </w:numPr>
        <w:tabs>
          <w:tab w:val="left" w:leader="none" w:pos="220"/>
          <w:tab w:val="left" w:leader="none" w:pos="720"/>
        </w:tabs>
        <w:spacing w:after="320" w:lineRule="auto"/>
        <w:ind w:left="720" w:hanging="720"/>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Where and when were canals constructed in the United States? Explain how canals encouraged economic growth. What was one negative consequence of canal construction? Using economic concepts, explain why this negative consequence occurred. (10 points) </w:t>
      </w:r>
      <w:r w:rsidDel="00000000" w:rsidR="00000000" w:rsidRPr="00000000">
        <w:rPr>
          <w:rFonts w:ascii="MS Mincho" w:cs="MS Mincho" w:eastAsia="MS Mincho" w:hAnsi="MS Mincho"/>
          <w:color w:val="000000"/>
          <w:sz w:val="32"/>
          <w:szCs w:val="32"/>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0"/>
          <w:tab w:val="left" w:leader="none" w:pos="720"/>
        </w:tabs>
        <w:spacing w:after="320" w:before="0" w:line="240" w:lineRule="auto"/>
        <w:ind w:left="720" w:right="0" w:hanging="360"/>
        <w:jc w:val="left"/>
        <w:rPr>
          <w:b w:val="0"/>
          <w:bCs w:val="0"/>
          <w:i w:val="0"/>
          <w:iCs w:val="0"/>
          <w:smallCaps w:val="0"/>
          <w:strike w:val="0"/>
          <w:color w:val="000000"/>
          <w:sz w:val="32"/>
          <w:szCs w:val="32"/>
          <w:u w:val="none"/>
          <w:shd w:fill="auto" w:val="clear"/>
          <w:vertAlign w:val="baseline"/>
        </w:rPr>
      </w:pPr>
      <w:bookmarkStart w:colFirst="0" w:colLast="0" w:name="_za34t8hndc02" w:id="0"/>
      <w:bookmarkEnd w:id="0"/>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The Erie Canal constitutes the first colonial canal.  It was finished in 1825 in the Appalachian mountains and used the Mohawk River gap to its advantage.  They spurred economic growth through speeding up travel times and allowing boats to go back upstream (they couldn’t before) along with being able to carry loads of extremely heavy cargo.  Since they were very capital intensive and difficult to construct, economic growth was also spurred by the jobs creating to make and maintain the canals.  In addition, it allowed largely untapped markets far west to be reached much more easily, which once again evened out domestic prices to a greater extent nationwide.  Also, while jobs were created in the short-run, after the canals were finished many people would be out of jobs.  This high short-run demand for labor coupled with a realization that many of the canals were largely unused eventually formed a bubble due to overinvestment by the government in this given public sector.  As the federal government continued its investment, they didn’t realize the pros of investing in this technology did not outweigh the cons.  Consequentially, many consider this era to be marked as an example of the failure of public allocation due to the system’s inability to truly help the nation with trade far down the road in the future.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Mincho"/>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right" w:leader="none" w:pos="9360"/>
      </w:tabs>
      <w:spacing w:after="240" w:lineRule="auto"/>
      <w:rPr>
        <w:rFonts w:ascii="Garamond" w:cs="Garamond" w:eastAsia="Garamond" w:hAnsi="Garamond"/>
        <w:color w:val="000000"/>
        <w:sz w:val="32"/>
        <w:szCs w:val="32"/>
      </w:rPr>
    </w:pPr>
    <w:r w:rsidDel="00000000" w:rsidR="00000000" w:rsidRPr="00000000">
      <w:rPr>
        <w:rFonts w:ascii="Garamond" w:cs="Garamond" w:eastAsia="Garamond" w:hAnsi="Garamond"/>
        <w:color w:val="000000"/>
        <w:sz w:val="32"/>
        <w:szCs w:val="32"/>
        <w:rtl w:val="0"/>
      </w:rPr>
      <w:t xml:space="preserve">Economic History of the U.S.</w:t>
      <w:tab/>
      <w:t xml:space="preserve">Name: Austin Humphrey (JAH7324)</w:t>
    </w:r>
  </w:p>
  <w:p w:rsidR="00000000" w:rsidDel="00000000" w:rsidP="00000000" w:rsidRDefault="00000000" w:rsidRPr="00000000" w14:paraId="00000022">
    <w:pPr>
      <w:spacing w:after="240" w:lineRule="auto"/>
      <w:rPr>
        <w:rFonts w:ascii="MS Mincho" w:cs="MS Mincho" w:eastAsia="MS Mincho" w:hAnsi="MS Mincho"/>
        <w:color w:val="000000"/>
        <w:sz w:val="32"/>
        <w:szCs w:val="32"/>
      </w:rPr>
    </w:pPr>
    <w:r w:rsidDel="00000000" w:rsidR="00000000" w:rsidRPr="00000000">
      <w:rPr>
        <w:rFonts w:ascii="Garamond" w:cs="Garamond" w:eastAsia="Garamond" w:hAnsi="Garamond"/>
        <w:color w:val="000000"/>
        <w:sz w:val="32"/>
        <w:szCs w:val="32"/>
        <w:rtl w:val="0"/>
      </w:rPr>
      <w:t xml:space="preserve">Spring 2018</w:t>
    </w:r>
    <w:r w:rsidDel="00000000" w:rsidR="00000000" w:rsidRPr="00000000">
      <w:rPr>
        <w:rtl w:val="0"/>
      </w:rPr>
    </w:r>
  </w:p>
  <w:p w:rsidR="00000000" w:rsidDel="00000000" w:rsidP="00000000" w:rsidRDefault="00000000" w:rsidRPr="00000000" w14:paraId="00000023">
    <w:pPr>
      <w:spacing w:after="240" w:lineRule="auto"/>
      <w:rPr>
        <w:rFonts w:ascii="Times" w:cs="Times" w:eastAsia="Times" w:hAnsi="Times"/>
        <w:color w:val="000000"/>
      </w:rPr>
    </w:pPr>
    <w:r w:rsidDel="00000000" w:rsidR="00000000" w:rsidRPr="00000000">
      <w:rPr>
        <w:rFonts w:ascii="Garamond" w:cs="Garamond" w:eastAsia="Garamond" w:hAnsi="Garamond"/>
        <w:color w:val="000000"/>
        <w:sz w:val="32"/>
        <w:szCs w:val="32"/>
        <w:rtl w:val="0"/>
      </w:rPr>
      <w:t xml:space="preserve">Professor Van Horn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360" w:hanging="36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4"/>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