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9E11B" w14:textId="77777777" w:rsidR="009A1749" w:rsidRDefault="009A1749" w:rsidP="009A1749">
      <w:pPr>
        <w:autoSpaceDE w:val="0"/>
        <w:autoSpaceDN w:val="0"/>
        <w:adjustRightInd w:val="0"/>
        <w:spacing w:after="0" w:line="240" w:lineRule="auto"/>
        <w:rPr>
          <w:rFonts w:ascii="AppleSystemUIFont" w:hAnsi="AppleSystemUIFont" w:cs="AppleSystemUIFont"/>
          <w:b/>
          <w:bCs/>
          <w:kern w:val="0"/>
          <w:sz w:val="40"/>
          <w:szCs w:val="40"/>
        </w:rPr>
      </w:pPr>
      <w:r>
        <w:rPr>
          <w:rFonts w:ascii="AppleSystemUIFont" w:hAnsi="AppleSystemUIFont" w:cs="AppleSystemUIFont"/>
          <w:b/>
          <w:bCs/>
          <w:kern w:val="0"/>
          <w:sz w:val="40"/>
          <w:szCs w:val="40"/>
        </w:rPr>
        <w:t>Discussion 1: Strategic Resonance Through Legacy — Ethics, Nostalgia, and Activation</w:t>
      </w:r>
    </w:p>
    <w:p w14:paraId="25BDCD95" w14:textId="77777777" w:rsidR="009A1749" w:rsidRDefault="009A1749" w:rsidP="009A1749">
      <w:pPr>
        <w:autoSpaceDE w:val="0"/>
        <w:autoSpaceDN w:val="0"/>
        <w:adjustRightInd w:val="0"/>
        <w:spacing w:after="0" w:line="240" w:lineRule="auto"/>
        <w:rPr>
          <w:rFonts w:ascii="AppleSystemUIFont" w:hAnsi="AppleSystemUIFont" w:cs="AppleSystemUIFont"/>
          <w:b/>
          <w:bCs/>
          <w:kern w:val="0"/>
          <w:sz w:val="26"/>
          <w:szCs w:val="26"/>
        </w:rPr>
      </w:pPr>
    </w:p>
    <w:p w14:paraId="7D84A1DF" w14:textId="77777777" w:rsidR="009A1749" w:rsidRDefault="009A1749" w:rsidP="009A1749">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Introduction</w:t>
      </w:r>
    </w:p>
    <w:p w14:paraId="6442D28F" w14:textId="77777777" w:rsidR="009A1749" w:rsidRDefault="009A1749" w:rsidP="009A174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Tori Eurton’s insights into sports marketing offer a compelling blueprint for navigating contemporary challenges through the lens of authenticity, constraint-driven creativity, and environmental branding. This analysis explores three core insights from her professional practice and applies them to a legacy brand reinvention strategy rooted in ethical storytelling.</w:t>
      </w:r>
    </w:p>
    <w:p w14:paraId="72949D06" w14:textId="77777777" w:rsidR="009A1749" w:rsidRDefault="009A1749" w:rsidP="009A1749">
      <w:pPr>
        <w:autoSpaceDE w:val="0"/>
        <w:autoSpaceDN w:val="0"/>
        <w:adjustRightInd w:val="0"/>
        <w:spacing w:after="0" w:line="240" w:lineRule="auto"/>
        <w:rPr>
          <w:rFonts w:ascii="AppleSystemUIFont" w:hAnsi="AppleSystemUIFont" w:cs="AppleSystemUIFont"/>
          <w:kern w:val="0"/>
          <w:sz w:val="26"/>
          <w:szCs w:val="26"/>
        </w:rPr>
      </w:pPr>
    </w:p>
    <w:p w14:paraId="4A58F0A8" w14:textId="77777777" w:rsidR="009A1749" w:rsidRDefault="009A1749" w:rsidP="009A1749">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Key Insights from Tori Eurton’s Professional Practice</w:t>
      </w:r>
    </w:p>
    <w:p w14:paraId="51153213" w14:textId="77777777" w:rsidR="009A1749" w:rsidRDefault="009A1749" w:rsidP="009A1749">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1. Constraint-Driven Innovation</w:t>
      </w:r>
    </w:p>
    <w:p w14:paraId="352EE2F6" w14:textId="77777777" w:rsidR="009A1749" w:rsidRDefault="009A1749" w:rsidP="009A174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Eurton’s orchestration of the WrestleMania 24 campaign—executed within a compressed four-week window and limited media spend—demonstrated how limitations can sharpen creative execution. Her team’s ability to generate impactful results under pressure reflects the broader truth that resource constraints often lead to the most resonant innovations.</w:t>
      </w:r>
    </w:p>
    <w:p w14:paraId="62C5CBF6" w14:textId="77777777" w:rsidR="009A1749" w:rsidRDefault="009A1749" w:rsidP="009A1749">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2. Omnipresence and Environmental Imprinting</w:t>
      </w:r>
    </w:p>
    <w:p w14:paraId="592E78FA" w14:textId="77777777" w:rsidR="009A1749" w:rsidRDefault="009A1749" w:rsidP="009A174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By embedding brand presence within high-traffic environments like airports and transit systems, Eurton’s approach extended brand exposure from visibility to memory. This omnichannel saturation forged subconscious associations, leveraging physical space to amplify psychological engagement.</w:t>
      </w:r>
    </w:p>
    <w:p w14:paraId="66E3FC23" w14:textId="77777777" w:rsidR="009A1749" w:rsidRDefault="009A1749" w:rsidP="009A1749">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3. Identity-Driven Engagement</w:t>
      </w:r>
    </w:p>
    <w:p w14:paraId="534CCB71" w14:textId="77777777" w:rsidR="009A1749" w:rsidRDefault="009A1749" w:rsidP="009A174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Eurton’s reflection on Chris “Mad Dog” Russo’s trajectory underscored the enduring power of brand alignment with personal or cultural identity. Russo’s rise exemplifies how authenticity and consistency in brand narrative cultivate deep, long-term emotional loyalty—principles mirrored by legacy sports brands that thrive across generations.</w:t>
      </w:r>
    </w:p>
    <w:p w14:paraId="44258A23" w14:textId="77777777" w:rsidR="009A1749" w:rsidRDefault="009A1749" w:rsidP="009A1749">
      <w:pPr>
        <w:autoSpaceDE w:val="0"/>
        <w:autoSpaceDN w:val="0"/>
        <w:adjustRightInd w:val="0"/>
        <w:spacing w:after="0" w:line="240" w:lineRule="auto"/>
        <w:rPr>
          <w:rFonts w:ascii="AppleSystemUIFont" w:hAnsi="AppleSystemUIFont" w:cs="AppleSystemUIFont"/>
          <w:kern w:val="0"/>
          <w:sz w:val="26"/>
          <w:szCs w:val="26"/>
        </w:rPr>
      </w:pPr>
    </w:p>
    <w:p w14:paraId="6F31439E" w14:textId="77777777" w:rsidR="009A1749" w:rsidRDefault="009A1749" w:rsidP="009A1749">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Strategic Application: Reframing MLB’s Tobacco-Era Sponsorship Tactics</w:t>
      </w:r>
    </w:p>
    <w:p w14:paraId="4FFBFB9C" w14:textId="77777777" w:rsidR="009A1749" w:rsidRDefault="009A1749" w:rsidP="009A174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Historically, Major League Baseball's promotional ecosystem was deeply intertwined with tobacco sponsors like Winston and Lucky Strike. While ethically outdated, the strategies they employed—contextual fit, cultural mirroring, and omnipresence—still offer valuable strategic lessons.</w:t>
      </w:r>
    </w:p>
    <w:p w14:paraId="10F06937" w14:textId="77777777" w:rsidR="009A1749" w:rsidRDefault="009A1749" w:rsidP="009A174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Louisville Slugger emerges as a legacy brand primed for such strategic revival. Paired with the narrative weight of the Honus Wagner T206 card—one of the most iconic and ethically nuanced artifacts in sports history—the brand sits at the intersection of </w:t>
      </w:r>
      <w:r>
        <w:rPr>
          <w:rFonts w:ascii="AppleSystemUIFont" w:hAnsi="AppleSystemUIFont" w:cs="AppleSystemUIFont"/>
          <w:kern w:val="0"/>
          <w:sz w:val="26"/>
          <w:szCs w:val="26"/>
        </w:rPr>
        <w:lastRenderedPageBreak/>
        <w:t>nostalgia and principled branding. Wagner’s opposition to tobacco advertising, driven by concern for youth audiences, prefigures today’s discourse on ethical sponsorship, from crypto to energy drinks.</w:t>
      </w:r>
    </w:p>
    <w:p w14:paraId="720118C7" w14:textId="77777777" w:rsidR="009A1749" w:rsidRDefault="009A1749" w:rsidP="009A174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Together, these legacy artifacts—Louisville Slugger and the T206 card—offer more than nostalgia. They embody integrity, memory, and the potential to reengage audiences through heritage activation.</w:t>
      </w:r>
    </w:p>
    <w:p w14:paraId="2F20742B" w14:textId="77777777" w:rsidR="009A1749" w:rsidRDefault="009A1749" w:rsidP="009A1749">
      <w:pPr>
        <w:autoSpaceDE w:val="0"/>
        <w:autoSpaceDN w:val="0"/>
        <w:adjustRightInd w:val="0"/>
        <w:spacing w:after="0" w:line="240" w:lineRule="auto"/>
        <w:rPr>
          <w:rFonts w:ascii="AppleSystemUIFont" w:hAnsi="AppleSystemUIFont" w:cs="AppleSystemUIFont"/>
          <w:kern w:val="0"/>
          <w:sz w:val="26"/>
          <w:szCs w:val="26"/>
        </w:rPr>
      </w:pPr>
    </w:p>
    <w:p w14:paraId="0B15626D" w14:textId="77777777" w:rsidR="009A1749" w:rsidRDefault="009A1749" w:rsidP="009A1749">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Campaign Concept: "Swing Back to Greatness"</w:t>
      </w:r>
    </w:p>
    <w:p w14:paraId="4E6DAA0B" w14:textId="77777777" w:rsidR="009A1749" w:rsidRDefault="009A1749" w:rsidP="009A1749">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Strategic Objective</w:t>
      </w:r>
    </w:p>
    <w:p w14:paraId="6021358C" w14:textId="77777777" w:rsidR="009A1749" w:rsidRDefault="009A1749" w:rsidP="009A174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Reposition Louisville Slugger as both a historical icon and a modern cultural asset by activating ethical, immersive experiences designed for multigenerational appeal.</w:t>
      </w:r>
    </w:p>
    <w:p w14:paraId="7510159F" w14:textId="77777777" w:rsidR="009A1749" w:rsidRDefault="009A1749" w:rsidP="009A1749">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Brand Partnerships</w:t>
      </w:r>
    </w:p>
    <w:p w14:paraId="051A65D5" w14:textId="0B40785C" w:rsidR="009A1749" w:rsidRPr="009A1749" w:rsidRDefault="009A1749" w:rsidP="009A1749">
      <w:pPr>
        <w:pStyle w:val="ListParagraph"/>
        <w:numPr>
          <w:ilvl w:val="0"/>
          <w:numId w:val="2"/>
        </w:numPr>
        <w:autoSpaceDE w:val="0"/>
        <w:autoSpaceDN w:val="0"/>
        <w:adjustRightInd w:val="0"/>
        <w:spacing w:after="0" w:line="240" w:lineRule="auto"/>
        <w:rPr>
          <w:rFonts w:ascii="AppleSystemUIFont" w:hAnsi="AppleSystemUIFont" w:cs="AppleSystemUIFont"/>
          <w:kern w:val="0"/>
          <w:sz w:val="26"/>
          <w:szCs w:val="26"/>
        </w:rPr>
      </w:pPr>
      <w:r w:rsidRPr="009A1749">
        <w:rPr>
          <w:rFonts w:ascii="AppleSystemUIFont" w:hAnsi="AppleSystemUIFont" w:cs="AppleSystemUIFont"/>
          <w:b/>
          <w:bCs/>
          <w:kern w:val="0"/>
          <w:sz w:val="26"/>
          <w:szCs w:val="26"/>
        </w:rPr>
        <w:t>Panini</w:t>
      </w:r>
      <w:r w:rsidRPr="009A1749">
        <w:rPr>
          <w:rFonts w:ascii="AppleSystemUIFont" w:hAnsi="AppleSystemUIFont" w:cs="AppleSystemUIFont"/>
          <w:kern w:val="0"/>
          <w:sz w:val="26"/>
          <w:szCs w:val="26"/>
        </w:rPr>
        <w:t xml:space="preserve"> — Custom baseball card printing stations tied to VR experiences</w:t>
      </w:r>
    </w:p>
    <w:p w14:paraId="60C15399" w14:textId="77777777" w:rsidR="009A1749" w:rsidRPr="009A1749" w:rsidRDefault="009A1749" w:rsidP="009A1749">
      <w:pPr>
        <w:pStyle w:val="ListParagraph"/>
        <w:numPr>
          <w:ilvl w:val="0"/>
          <w:numId w:val="2"/>
        </w:numPr>
        <w:autoSpaceDE w:val="0"/>
        <w:autoSpaceDN w:val="0"/>
        <w:adjustRightInd w:val="0"/>
        <w:spacing w:after="0" w:line="240" w:lineRule="auto"/>
        <w:rPr>
          <w:rFonts w:ascii="AppleSystemUIFont" w:hAnsi="AppleSystemUIFont" w:cs="AppleSystemUIFont"/>
          <w:kern w:val="0"/>
          <w:sz w:val="26"/>
          <w:szCs w:val="26"/>
        </w:rPr>
      </w:pPr>
      <w:r w:rsidRPr="009A1749">
        <w:rPr>
          <w:rFonts w:ascii="AppleSystemUIFont" w:hAnsi="AppleSystemUIFont" w:cs="AppleSystemUIFont"/>
          <w:b/>
          <w:bCs/>
          <w:kern w:val="0"/>
          <w:sz w:val="26"/>
          <w:szCs w:val="26"/>
        </w:rPr>
        <w:t>Topgolf</w:t>
      </w:r>
      <w:r w:rsidRPr="009A1749">
        <w:rPr>
          <w:rFonts w:ascii="AppleSystemUIFont" w:hAnsi="AppleSystemUIFont" w:cs="AppleSystemUIFont"/>
          <w:kern w:val="0"/>
          <w:sz w:val="26"/>
          <w:szCs w:val="26"/>
        </w:rPr>
        <w:t xml:space="preserve"> — Interactive batting data overlay for iconic player swings</w:t>
      </w:r>
    </w:p>
    <w:p w14:paraId="73B10FC3" w14:textId="77777777" w:rsidR="009A1749" w:rsidRPr="009A1749" w:rsidRDefault="009A1749" w:rsidP="009A1749">
      <w:pPr>
        <w:pStyle w:val="ListParagraph"/>
        <w:numPr>
          <w:ilvl w:val="0"/>
          <w:numId w:val="2"/>
        </w:numPr>
        <w:autoSpaceDE w:val="0"/>
        <w:autoSpaceDN w:val="0"/>
        <w:adjustRightInd w:val="0"/>
        <w:spacing w:after="0" w:line="240" w:lineRule="auto"/>
        <w:rPr>
          <w:rFonts w:ascii="AppleSystemUIFont" w:hAnsi="AppleSystemUIFont" w:cs="AppleSystemUIFont"/>
          <w:kern w:val="0"/>
          <w:sz w:val="26"/>
          <w:szCs w:val="26"/>
        </w:rPr>
      </w:pPr>
      <w:r w:rsidRPr="009A1749">
        <w:rPr>
          <w:rFonts w:ascii="AppleSystemUIFont" w:hAnsi="AppleSystemUIFont" w:cs="AppleSystemUIFont"/>
          <w:b/>
          <w:bCs/>
          <w:kern w:val="0"/>
          <w:sz w:val="26"/>
          <w:szCs w:val="26"/>
        </w:rPr>
        <w:t>MLB Network</w:t>
      </w:r>
      <w:r w:rsidRPr="009A1749">
        <w:rPr>
          <w:rFonts w:ascii="AppleSystemUIFont" w:hAnsi="AppleSystemUIFont" w:cs="AppleSystemUIFont"/>
          <w:kern w:val="0"/>
          <w:sz w:val="26"/>
          <w:szCs w:val="26"/>
        </w:rPr>
        <w:t xml:space="preserve"> — Serialized mini-documentaries on legacy swing stories</w:t>
      </w:r>
    </w:p>
    <w:p w14:paraId="6AB69D5B" w14:textId="77777777" w:rsidR="009A1749" w:rsidRDefault="009A1749" w:rsidP="009A1749">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Experiential Anchors</w:t>
      </w:r>
    </w:p>
    <w:p w14:paraId="7ABF8D16" w14:textId="77777777" w:rsidR="009A1749" w:rsidRDefault="009A1749" w:rsidP="009A174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Install VR batting cages at major travel hubs during MLB All-Star Week. These will recreate historical swings from Babe Ruth, Hank Aaron, and Ken Griffey Jr., enabling immersive fan engagement. Target audiences include youth athletes, nostalgic Gen X fans, and millennial baseball parents.</w:t>
      </w:r>
    </w:p>
    <w:p w14:paraId="21948DD0" w14:textId="77777777" w:rsidR="009A1749" w:rsidRDefault="009A1749" w:rsidP="009A1749">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Digital &amp; Media Strategy</w:t>
      </w:r>
    </w:p>
    <w:p w14:paraId="5B1131F6" w14:textId="77777777" w:rsidR="009A1749" w:rsidRDefault="009A1749" w:rsidP="009A174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Launch a TikTok challenge spotlighting vintage batting stances, amplified by MLB influencers. Support this with an ESPN “E60” docuseries on Louisville Slugger’s journey—from artisan roots to national icon.</w:t>
      </w:r>
    </w:p>
    <w:p w14:paraId="3DB69C8F" w14:textId="77777777" w:rsidR="009A1749" w:rsidRDefault="009A1749" w:rsidP="009A1749">
      <w:pPr>
        <w:autoSpaceDE w:val="0"/>
        <w:autoSpaceDN w:val="0"/>
        <w:adjustRightInd w:val="0"/>
        <w:spacing w:after="0" w:line="240" w:lineRule="auto"/>
        <w:rPr>
          <w:rFonts w:ascii="AppleSystemUIFont" w:hAnsi="AppleSystemUIFont" w:cs="AppleSystemUIFont"/>
          <w:kern w:val="0"/>
          <w:sz w:val="26"/>
          <w:szCs w:val="26"/>
        </w:rPr>
      </w:pPr>
    </w:p>
    <w:p w14:paraId="21A0ECE6" w14:textId="77777777" w:rsidR="009A1749" w:rsidRDefault="009A1749" w:rsidP="009A1749">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Conclusion</w:t>
      </w:r>
    </w:p>
    <w:p w14:paraId="35ACE9F4" w14:textId="77777777" w:rsidR="009A1749" w:rsidRDefault="009A1749" w:rsidP="009A174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Eurton’s approach confirms that constraints when creatively embraced, lead to focused, impactful storytelling. When heritage brands like Louisville Slugger are reanimated through ethical, emotionally attuned strategy, they become more than history—they become cultural engines.</w:t>
      </w:r>
    </w:p>
    <w:p w14:paraId="6E99E224" w14:textId="45980A89" w:rsidR="00244684" w:rsidRDefault="009A1749" w:rsidP="009A1749">
      <w:r>
        <w:rPr>
          <w:rFonts w:ascii="AppleSystemUIFont" w:hAnsi="AppleSystemUIFont" w:cs="AppleSystemUIFont"/>
          <w:kern w:val="0"/>
          <w:sz w:val="26"/>
          <w:szCs w:val="26"/>
        </w:rPr>
        <w:t>By reframing outdated tactics through immersive, modernized, and responsible campaigns, marketers can achieve multidimensional brand resonance. Legacy does not live in the past—it thrives in the present when activated with purpose and precision.</w:t>
      </w:r>
    </w:p>
    <w:sectPr w:rsidR="00244684" w:rsidSect="00FC6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DB74FE1"/>
    <w:multiLevelType w:val="hybridMultilevel"/>
    <w:tmpl w:val="58DE9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0413784">
    <w:abstractNumId w:val="0"/>
  </w:num>
  <w:num w:numId="2" w16cid:durableId="1865051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749"/>
    <w:rsid w:val="00086733"/>
    <w:rsid w:val="00244684"/>
    <w:rsid w:val="00662311"/>
    <w:rsid w:val="00866E0B"/>
    <w:rsid w:val="009A1749"/>
    <w:rsid w:val="00A64FDF"/>
    <w:rsid w:val="00DD2213"/>
    <w:rsid w:val="00E63963"/>
    <w:rsid w:val="00E96E9D"/>
    <w:rsid w:val="00FC6CF4"/>
    <w:rsid w:val="00FF0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FE51AC"/>
  <w14:defaultImageDpi w14:val="32767"/>
  <w15:chartTrackingRefBased/>
  <w15:docId w15:val="{30EF96F3-D167-D041-8152-397E737B9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7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7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749"/>
    <w:rPr>
      <w:rFonts w:eastAsiaTheme="majorEastAsia" w:cstheme="majorBidi"/>
      <w:color w:val="272727" w:themeColor="text1" w:themeTint="D8"/>
    </w:rPr>
  </w:style>
  <w:style w:type="paragraph" w:styleId="Title">
    <w:name w:val="Title"/>
    <w:basedOn w:val="Normal"/>
    <w:next w:val="Normal"/>
    <w:link w:val="TitleChar"/>
    <w:uiPriority w:val="10"/>
    <w:qFormat/>
    <w:rsid w:val="009A1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749"/>
    <w:pPr>
      <w:spacing w:before="160"/>
      <w:jc w:val="center"/>
    </w:pPr>
    <w:rPr>
      <w:i/>
      <w:iCs/>
      <w:color w:val="404040" w:themeColor="text1" w:themeTint="BF"/>
    </w:rPr>
  </w:style>
  <w:style w:type="character" w:customStyle="1" w:styleId="QuoteChar">
    <w:name w:val="Quote Char"/>
    <w:basedOn w:val="DefaultParagraphFont"/>
    <w:link w:val="Quote"/>
    <w:uiPriority w:val="29"/>
    <w:rsid w:val="009A1749"/>
    <w:rPr>
      <w:i/>
      <w:iCs/>
      <w:color w:val="404040" w:themeColor="text1" w:themeTint="BF"/>
    </w:rPr>
  </w:style>
  <w:style w:type="paragraph" w:styleId="ListParagraph">
    <w:name w:val="List Paragraph"/>
    <w:basedOn w:val="Normal"/>
    <w:uiPriority w:val="34"/>
    <w:qFormat/>
    <w:rsid w:val="009A1749"/>
    <w:pPr>
      <w:ind w:left="720"/>
      <w:contextualSpacing/>
    </w:pPr>
  </w:style>
  <w:style w:type="character" w:styleId="IntenseEmphasis">
    <w:name w:val="Intense Emphasis"/>
    <w:basedOn w:val="DefaultParagraphFont"/>
    <w:uiPriority w:val="21"/>
    <w:qFormat/>
    <w:rsid w:val="009A1749"/>
    <w:rPr>
      <w:i/>
      <w:iCs/>
      <w:color w:val="0F4761" w:themeColor="accent1" w:themeShade="BF"/>
    </w:rPr>
  </w:style>
  <w:style w:type="paragraph" w:styleId="IntenseQuote">
    <w:name w:val="Intense Quote"/>
    <w:basedOn w:val="Normal"/>
    <w:next w:val="Normal"/>
    <w:link w:val="IntenseQuoteChar"/>
    <w:uiPriority w:val="30"/>
    <w:qFormat/>
    <w:rsid w:val="009A1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749"/>
    <w:rPr>
      <w:i/>
      <w:iCs/>
      <w:color w:val="0F4761" w:themeColor="accent1" w:themeShade="BF"/>
    </w:rPr>
  </w:style>
  <w:style w:type="character" w:styleId="IntenseReference">
    <w:name w:val="Intense Reference"/>
    <w:basedOn w:val="DefaultParagraphFont"/>
    <w:uiPriority w:val="32"/>
    <w:qFormat/>
    <w:rsid w:val="009A17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619</Words>
  <Characters>3533</Characters>
  <Application>Microsoft Office Word</Application>
  <DocSecurity>0</DocSecurity>
  <Lines>29</Lines>
  <Paragraphs>8</Paragraphs>
  <ScaleCrop>false</ScaleCrop>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Humphrey</dc:creator>
  <cp:keywords/>
  <dc:description/>
  <cp:lastModifiedBy>John Humphrey</cp:lastModifiedBy>
  <cp:revision>1</cp:revision>
  <dcterms:created xsi:type="dcterms:W3CDTF">2025-04-09T11:09:00Z</dcterms:created>
  <dcterms:modified xsi:type="dcterms:W3CDTF">2025-04-09T11:10:00Z</dcterms:modified>
</cp:coreProperties>
</file>