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rtl w:val="0"/>
        </w:rPr>
      </w:r>
    </w:p>
    <w:p w:rsidR="00000000" w:rsidDel="00000000" w:rsidP="00000000" w:rsidRDefault="00000000" w:rsidRPr="00000000" w14:paraId="00000003">
      <w:pPr>
        <w:spacing w:line="480" w:lineRule="auto"/>
        <w:jc w:val="center"/>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rtl w:val="0"/>
        </w:rPr>
      </w:r>
    </w:p>
    <w:p w:rsidR="00000000" w:rsidDel="00000000" w:rsidP="00000000" w:rsidRDefault="00000000" w:rsidRPr="00000000" w14:paraId="00000006">
      <w:pPr>
        <w:spacing w:line="480" w:lineRule="auto"/>
        <w:jc w:val="center"/>
        <w:rPr/>
      </w:pPr>
      <w:r w:rsidDel="00000000" w:rsidR="00000000" w:rsidRPr="00000000">
        <w:rPr>
          <w:rtl w:val="0"/>
        </w:rPr>
      </w:r>
    </w:p>
    <w:p w:rsidR="00000000" w:rsidDel="00000000" w:rsidP="00000000" w:rsidRDefault="00000000" w:rsidRPr="00000000" w14:paraId="00000007">
      <w:pPr>
        <w:spacing w:line="480" w:lineRule="auto"/>
        <w:jc w:val="center"/>
        <w:rPr/>
      </w:pPr>
      <w:r w:rsidDel="00000000" w:rsidR="00000000" w:rsidRPr="00000000">
        <w:rPr>
          <w:rtl w:val="0"/>
        </w:rPr>
      </w:r>
    </w:p>
    <w:p w:rsidR="00000000" w:rsidDel="00000000" w:rsidP="00000000" w:rsidRDefault="00000000" w:rsidRPr="00000000" w14:paraId="00000008">
      <w:pPr>
        <w:spacing w:line="480" w:lineRule="auto"/>
        <w:jc w:val="center"/>
        <w:rPr/>
      </w:pPr>
      <w:r w:rsidDel="00000000" w:rsidR="00000000" w:rsidRPr="00000000">
        <w:rPr>
          <w:rtl w:val="0"/>
        </w:rPr>
        <w:t xml:space="preserve">The Rise of the Far-Right</w:t>
      </w:r>
    </w:p>
    <w:p w:rsidR="00000000" w:rsidDel="00000000" w:rsidP="00000000" w:rsidRDefault="00000000" w:rsidRPr="00000000" w14:paraId="00000009">
      <w:pPr>
        <w:spacing w:line="480" w:lineRule="auto"/>
        <w:jc w:val="center"/>
        <w:rPr/>
      </w:pPr>
      <w:r w:rsidDel="00000000" w:rsidR="00000000" w:rsidRPr="00000000">
        <w:rPr>
          <w:rtl w:val="0"/>
        </w:rPr>
        <w:t xml:space="preserve">Austin Humphrey (JAH7324)</w:t>
      </w:r>
    </w:p>
    <w:p w:rsidR="00000000" w:rsidDel="00000000" w:rsidP="00000000" w:rsidRDefault="00000000" w:rsidRPr="00000000" w14:paraId="0000000A">
      <w:pPr>
        <w:spacing w:line="480" w:lineRule="auto"/>
        <w:jc w:val="center"/>
        <w:rPr/>
      </w:pPr>
      <w:r w:rsidDel="00000000" w:rsidR="00000000" w:rsidRPr="00000000">
        <w:rPr>
          <w:rtl w:val="0"/>
        </w:rPr>
        <w:t xml:space="preserve">Email: </w:t>
      </w:r>
      <w:hyperlink r:id="rId6">
        <w:r w:rsidDel="00000000" w:rsidR="00000000" w:rsidRPr="00000000">
          <w:rPr>
            <w:color w:val="0563c1"/>
            <w:u w:val="single"/>
            <w:rtl w:val="0"/>
          </w:rPr>
          <w:t xml:space="preserve">humphrey.austin20@gmail.com</w:t>
        </w:r>
      </w:hyperlink>
      <w:r w:rsidDel="00000000" w:rsidR="00000000" w:rsidRPr="00000000">
        <w:rPr>
          <w:rtl w:val="0"/>
        </w:rPr>
      </w:r>
    </w:p>
    <w:p w:rsidR="00000000" w:rsidDel="00000000" w:rsidP="00000000" w:rsidRDefault="00000000" w:rsidRPr="00000000" w14:paraId="0000000B">
      <w:pPr>
        <w:spacing w:line="480" w:lineRule="auto"/>
        <w:jc w:val="center"/>
        <w:rPr/>
      </w:pPr>
      <w:r w:rsidDel="00000000" w:rsidR="00000000" w:rsidRPr="00000000">
        <w:rPr>
          <w:rtl w:val="0"/>
        </w:rPr>
        <w:t xml:space="preserve">Due Date: May 1</w:t>
      </w:r>
      <w:r w:rsidDel="00000000" w:rsidR="00000000" w:rsidRPr="00000000">
        <w:rPr>
          <w:vertAlign w:val="superscript"/>
          <w:rtl w:val="0"/>
        </w:rPr>
        <w:t xml:space="preserve">st</w:t>
      </w:r>
      <w:r w:rsidDel="00000000" w:rsidR="00000000" w:rsidRPr="00000000">
        <w:rPr>
          <w:rtl w:val="0"/>
        </w:rPr>
        <w:t xml:space="preserve">, 2018</w:t>
      </w:r>
    </w:p>
    <w:p w:rsidR="00000000" w:rsidDel="00000000" w:rsidP="00000000" w:rsidRDefault="00000000" w:rsidRPr="00000000" w14:paraId="0000000C">
      <w:pPr>
        <w:spacing w:line="480" w:lineRule="auto"/>
        <w:jc w:val="center"/>
        <w:rPr/>
      </w:pPr>
      <w:r w:rsidDel="00000000" w:rsidR="00000000" w:rsidRPr="00000000">
        <w:rPr>
          <w:rtl w:val="0"/>
        </w:rPr>
      </w:r>
    </w:p>
    <w:p w:rsidR="00000000" w:rsidDel="00000000" w:rsidP="00000000" w:rsidRDefault="00000000" w:rsidRPr="00000000" w14:paraId="0000000D">
      <w:pPr>
        <w:spacing w:line="480" w:lineRule="auto"/>
        <w:jc w:val="center"/>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tl w:val="0"/>
        </w:rPr>
      </w:r>
    </w:p>
    <w:p w:rsidR="00000000" w:rsidDel="00000000" w:rsidP="00000000" w:rsidRDefault="00000000" w:rsidRPr="00000000" w14:paraId="00000011">
      <w:pPr>
        <w:spacing w:line="480" w:lineRule="auto"/>
        <w:jc w:val="center"/>
        <w:rPr/>
      </w:pP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r>
    </w:p>
    <w:p w:rsidR="00000000" w:rsidDel="00000000" w:rsidP="00000000" w:rsidRDefault="00000000" w:rsidRPr="00000000" w14:paraId="00000014">
      <w:pPr>
        <w:spacing w:line="480" w:lineRule="auto"/>
        <w:jc w:val="center"/>
        <w:rPr/>
      </w:pP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rtl w:val="0"/>
        </w:rPr>
      </w:r>
    </w:p>
    <w:p w:rsidR="00000000" w:rsidDel="00000000" w:rsidP="00000000" w:rsidRDefault="00000000" w:rsidRPr="00000000" w14:paraId="00000016">
      <w:pPr>
        <w:spacing w:line="480" w:lineRule="auto"/>
        <w:rPr/>
      </w:pPr>
      <w:r w:rsidDel="00000000" w:rsidR="00000000" w:rsidRPr="00000000">
        <w:rPr>
          <w:rtl w:val="0"/>
        </w:rPr>
      </w:r>
    </w:p>
    <w:p w:rsidR="00000000" w:rsidDel="00000000" w:rsidP="00000000" w:rsidRDefault="00000000" w:rsidRPr="00000000" w14:paraId="00000017">
      <w:pPr>
        <w:spacing w:line="480" w:lineRule="auto"/>
        <w:rPr/>
      </w:pPr>
      <w:r w:rsidDel="00000000" w:rsidR="00000000" w:rsidRPr="00000000">
        <w:rPr>
          <w:rtl w:val="0"/>
        </w:rPr>
        <w:tab/>
        <w:t xml:space="preserve">Like many international issues, the rise of the far-right in European politics cannot be attributed to only one simple factor, but is instead the result of a number of different influences of the modern world.  Unchecked immigration, loss of national sovereignty, globalization, corrupt elites, income inequality (that only continues to get worse), and a loss of low-skill jobs in sectors such as manufacturing are all reasons that have been widely cited as responsible (Tartar, 2017).  What do these factors have in common?  The fact that they are all cries for help by the “common man,” a citizen who feels he has been left behind in the wake of a rapidly transforming globalized world which has brought about major changes in the socio-structural foundation of Europe.  Without the means to enact large-scale change alone, these people have turned to far-right political parties that use strong, often hateful (not to mention in many cases fallacious) rhetoric to get their point across.  These far-right parties can typically be split into two different classes based on the extremity of their ideology, which are radical and extreme (Golder, 2016).  While lines between the two are purposely blurred by those who head the organizations (as Europe usually outlaws extremism due to its history), the main difference comes from the fact that “extremists” are entirely opposed to democracy, while radicals simply seek reform of existing economic and social policies.  Of the previously mentioned causes for this trend, there is one topic that has been extra-contentious among elites, politicians, and regular citizens alike: immigration.  As I shall explain in the following paragraphs, an anti-immigration sentiment is the main characteristic that ties together those who constitute the far-right.</w:t>
      </w:r>
    </w:p>
    <w:p w:rsidR="00000000" w:rsidDel="00000000" w:rsidP="00000000" w:rsidRDefault="00000000" w:rsidRPr="00000000" w14:paraId="00000018">
      <w:pPr>
        <w:spacing w:line="480" w:lineRule="auto"/>
        <w:ind w:firstLine="720"/>
        <w:rPr/>
      </w:pPr>
      <w:r w:rsidDel="00000000" w:rsidR="00000000" w:rsidRPr="00000000">
        <w:rPr>
          <w:rtl w:val="0"/>
        </w:rPr>
        <w:t xml:space="preserve">This issue came to the forefront with the Arab Spring in 2010, as migration rates accelerated with the horrid social conditions in the Middle-East.  As a result, massive pressure was put on Europe to harbor the refugees considering the proximity of the continent.  Unfortunately, in a historically homogenous region such as Europe, these newcomers with foreign customs and traditions aren’t always immediately welcomed with open arms.  The former is only amplified when you consider the near-negative growth rate of the continent, which signals an aging population (who are typically stuck in their ways) with a low percentage of youth.  A majority of this xenophobic sentiment expressed within the European Union is targeted at countries who are currently seeking membership, such as the Islamic state Turkey (Smith-Spark, 2016).  Not only do many feel as if the nation isn’t a cultural fit (especially after recent motions to continue practicing the death penalty, which is against EU law), but the large number of Syrian refugees residing inside Turkish borders raises security concerns due to acts of terrorism that seem to be becoming commonplace in the globalized world (Brisard, 2015).  These radical terrorist groups have led to increasing Islamophobia and profiling of Turks and other Middle Eastern natives throughout the European population, despite the reality a majority are harmless.  Muslims aren’t the only target, as discrimination also exists inside of the European Union among members.  Wealthier Western countries often feel uneasy about their Eastern neighbors from less affluent states having the ability to freely cross unmonitored (despite free movement of labor being one of the main pillars of the EU single market).</w:t>
      </w:r>
    </w:p>
    <w:p w:rsidR="00000000" w:rsidDel="00000000" w:rsidP="00000000" w:rsidRDefault="00000000" w:rsidRPr="00000000" w14:paraId="00000019">
      <w:pPr>
        <w:spacing w:line="480" w:lineRule="auto"/>
        <w:ind w:firstLine="720"/>
        <w:rPr/>
      </w:pPr>
      <w:r w:rsidDel="00000000" w:rsidR="00000000" w:rsidRPr="00000000">
        <w:rPr>
          <w:rtl w:val="0"/>
        </w:rPr>
        <w:t xml:space="preserve">One of the main defenses the far-right holds for their actions being appropriate is the attempt to maintain a European identity, which they find to be threatened by the increased multiculturalism brought on by globalization (Venho, 2016).  The former is only further fueled by the fact that natives in low-skilled jobs believe that these incoming immigrants are taking positions that they feel rightfully belong to them.  This has led to migrants, even though who have entered the EU by legal means, to be labeled as “thieves” who snatch away employment opportunities that far-right supporters claim they “need” in order to survive and feed their families.  In reality, this is a common misconception as most immigrants don’t have the education or skill to get jobs that are worthwhile to those who find they are stealing them.  Many native Europeans, in actuality, would be embarrassed or feel degraded by these jobs, as there is a notion that these jobs are above individuals with any formal education and a mastery of the prevailing language used in the region.  Therefore, this idea that foreigners take jobs away from perfectly hard working home-grown Europeans has been debunked time-and-time again by leading scholars, and purely persists from a lack of knowledge of how the labor system functions.  Like many notions spewed out by radicals and extremists alike, it is simply provocative populist rhetoric that assists parties by getting elected by appealing to the emotional needs of the electorate, and not logic.  In the larger scheme of things, blaming these immigrants will do little to help low-skill European workers to get the jobs they yearn for, while only creating a greater divide between the “common man” and inevitable newcomers to the continent.</w:t>
      </w:r>
    </w:p>
    <w:p w:rsidR="00000000" w:rsidDel="00000000" w:rsidP="00000000" w:rsidRDefault="00000000" w:rsidRPr="00000000" w14:paraId="0000001A">
      <w:pPr>
        <w:spacing w:line="480" w:lineRule="auto"/>
        <w:ind w:firstLine="720"/>
        <w:rPr/>
      </w:pPr>
      <w:r w:rsidDel="00000000" w:rsidR="00000000" w:rsidRPr="00000000">
        <w:rPr>
          <w:rtl w:val="0"/>
        </w:rPr>
        <w:t xml:space="preserve">Concerns over pressure placed on the welfare system have also been cited as reason for anxiety among Europeans.  Due to the fact that a lack of citizenship on the part of temporary or illegal immigrants, they are exempted them from having to pay taxes as a regular citizen would be required to.  Naturally, many find it unfair that their own hard-earned money should be spent supporting others who don’t contribute in terms of helping share the tax load or to their nation’s wellbeing.  The effects of this can be seen in the case of Austria, as competition between immigrants and natives, especially in regards to public housing, has been correlated with a rise in support for far-right parties (Cavaille and Ferwerda, 2017).  While this trend, and electoral support for the right in general, has been and still is more prevalent among the less-affluent Eastern European nations, the phenomenon has begun to creep further west in recent years.</w:t>
      </w:r>
    </w:p>
    <w:p w:rsidR="00000000" w:rsidDel="00000000" w:rsidP="00000000" w:rsidRDefault="00000000" w:rsidRPr="00000000" w14:paraId="0000001B">
      <w:pPr>
        <w:spacing w:line="480" w:lineRule="auto"/>
        <w:ind w:firstLine="720"/>
        <w:rPr/>
      </w:pPr>
      <w:r w:rsidDel="00000000" w:rsidR="00000000" w:rsidRPr="00000000">
        <w:rPr>
          <w:rtl w:val="0"/>
        </w:rPr>
        <w:t xml:space="preserve">The UK Independence Party (UKIP) serves as a prime example of a far-right, populist parties that has gained significant traction.  Their role in influencing the Brexit referendum is not only important domestically in the United Kingdoms, but has helped grow confidence among other radical right parties in Europe.  The foundation of the rise is rooted primarily in two policy positions taken up by them: an anti-EU and anti-immigration stance.  Euroscepticism has been fueled among UK citizens in regards to their identity, as most individuals hold a sense of historical cultural and geographical division between themselves and mainland Europeans (Carl and Dennison, 2016).  This cleavage has put pressure on the free movement of labor which is promised within the eurozone under EU law.  A xenophobic sentiment has, therefore, arose among supporters of the party that the borders must be more tightly controlled to stunt the influx of not only non-EU migrants, but also those who come to the UK’s shores seeking work from other member nations.  In fact, following the Brexit referendum, The Independent took a poll of “Leave” voters asking them to state what their main reason was for choosing to separate from the EU.  What did they find? That 73% of the surveyed electorate cited immigration as the primary driver behind their vote (Bulman, 2017).  The latter is consistent with</w:t>
      </w:r>
      <w:r w:rsidDel="00000000" w:rsidR="00000000" w:rsidRPr="00000000">
        <w:rPr>
          <w:b w:val="1"/>
          <w:bCs w:val="1"/>
          <w:rtl w:val="0"/>
        </w:rPr>
        <w:t xml:space="preserve"> </w:t>
      </w:r>
      <w:r w:rsidDel="00000000" w:rsidR="00000000" w:rsidRPr="00000000">
        <w:rPr>
          <w:rtl w:val="0"/>
        </w:rPr>
        <w:t xml:space="preserve">another study</w:t>
      </w:r>
      <w:r w:rsidDel="00000000" w:rsidR="00000000" w:rsidRPr="00000000">
        <w:rPr>
          <w:b w:val="1"/>
          <w:bCs w:val="1"/>
          <w:rtl w:val="0"/>
        </w:rPr>
        <w:t xml:space="preserve"> </w:t>
      </w:r>
      <w:r w:rsidDel="00000000" w:rsidR="00000000" w:rsidRPr="00000000">
        <w:rPr>
          <w:rtl w:val="0"/>
        </w:rPr>
        <w:t xml:space="preserve">by the BES Internet Panel and Lord Ashcroft’s poll which found immigration, along with overall national sovereignty, to be head and shoulders above austerity measures as the driving factors (Carl and Dennison, 2016).  Native UK citizens, therefore, felt threatened by all-powerful EU law which not only took away autonomy in economic policy-making, but allowed immigrants to flow more freely into the nation than a large part of the population felt comfortable with.  Feeding off these racist and often false conceptions of the situation, UKIP and other radical right parties were able to gain a greater percentage of the vote share as many felt the mainstream parties were doing little to address their concerns.</w:t>
      </w:r>
    </w:p>
    <w:p w:rsidR="00000000" w:rsidDel="00000000" w:rsidP="00000000" w:rsidRDefault="00000000" w:rsidRPr="00000000" w14:paraId="0000001C">
      <w:pPr>
        <w:spacing w:line="480" w:lineRule="auto"/>
        <w:ind w:firstLine="720"/>
        <w:rPr/>
      </w:pPr>
      <w:r w:rsidDel="00000000" w:rsidR="00000000" w:rsidRPr="00000000">
        <w:rPr>
          <w:rtl w:val="0"/>
        </w:rPr>
        <w:t xml:space="preserve">All in all, the rise of the right in the UK is not a unique occurrence in modern European politics, nor are the causes that spawn it.  As a host country takes in a larger share of foreigners,  we are increasingly seeing a shift towards radical right anti-immigration stances as the “common man,” aka lower-skilled natives, feel threatened both in terms of the job market and their safety.  The EU has also played a role in the rise, as the priority of EU over national law has led to a sense of lost sovereignty in nearly every member state.  While all these notions held among Europeans aren’t necessarily entirely true, the ability of the far-right to appeal to the emotional concerns of the electorate has allowed them to gain a foothold in the political sphere.  When the former is coupled with a large homogenous population, and Europe’s long history of uprisings of this type every few decades, it certain that the presence of far-right politics is destined to remain prevalent in years to come.</w:t>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spacing w:line="480" w:lineRule="auto"/>
        <w:jc w:val="center"/>
        <w:rPr/>
      </w:pPr>
      <w:r w:rsidDel="00000000" w:rsidR="00000000" w:rsidRPr="00000000">
        <w:rPr>
          <w:rtl w:val="0"/>
        </w:rPr>
        <w:t xml:space="preserve">Bibliography</w:t>
      </w:r>
    </w:p>
    <w:p w:rsidR="00000000" w:rsidDel="00000000" w:rsidP="00000000" w:rsidRDefault="00000000" w:rsidRPr="00000000" w14:paraId="00000024">
      <w:pPr>
        <w:spacing w:line="480" w:lineRule="auto"/>
        <w:rPr/>
      </w:pPr>
      <w:r w:rsidDel="00000000" w:rsidR="00000000" w:rsidRPr="00000000">
        <w:rPr>
          <w:rtl w:val="0"/>
        </w:rPr>
        <w:t xml:space="preserve">Tartar, Andre. 2017. “How the Populist Right Is Redrawing the Map of Europe.” </w:t>
        <w:tab/>
        <w:t xml:space="preserve">Bloomberg.com. http://www.bloomberg.com/graphics/2017-europe-populist-right/ </w:t>
        <w:tab/>
        <w:t xml:space="preserve">(May 1, 2018).</w:t>
      </w:r>
    </w:p>
    <w:p w:rsidR="00000000" w:rsidDel="00000000" w:rsidP="00000000" w:rsidRDefault="00000000" w:rsidRPr="00000000" w14:paraId="00000025">
      <w:pPr>
        <w:spacing w:line="480" w:lineRule="auto"/>
        <w:rPr/>
      </w:pP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t xml:space="preserve">Smith-Spark, Laura. 2016. “Lawmakers Vote to Freeze Turkey EU Accession Talks.” CNN. </w:t>
        <w:tab/>
        <w:t xml:space="preserve">http://www.cnn.com/2016/11/24/europe/european-parliament-turkey-accession-</w:t>
        <w:tab/>
        <w:t xml:space="preserve">talks/index.html (May 1, 2018).</w:t>
      </w:r>
    </w:p>
    <w:p w:rsidR="00000000" w:rsidDel="00000000" w:rsidP="00000000" w:rsidRDefault="00000000" w:rsidRPr="00000000" w14:paraId="00000027">
      <w:pPr>
        <w:spacing w:line="480" w:lineRule="auto"/>
        <w:rPr/>
      </w:pP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rtl w:val="0"/>
        </w:rPr>
        <w:t xml:space="preserve">“The Paris Attacks and the Evolving Islamic State Threat to France – Combating Terrorism </w:t>
        <w:tab/>
        <w:t xml:space="preserve">Center at West Point.” 2017. Combating Terrorism Center at West Point. </w:t>
        <w:tab/>
        <w:t xml:space="preserve">https://ctc.usma.edu/the-paris-attacks-and-the-evolving-islamic-state-threat-to-france/ </w:t>
        <w:tab/>
        <w:t xml:space="preserve">(May 1, 2018).</w:t>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spacing w:line="480" w:lineRule="auto"/>
        <w:rPr/>
      </w:pPr>
      <w:r w:rsidDel="00000000" w:rsidR="00000000" w:rsidRPr="00000000">
        <w:rPr>
          <w:rtl w:val="0"/>
        </w:rPr>
        <w:t xml:space="preserve">Bulman, May. 2017. “Brexit: People Voted to Leave EU Because They Feared Immigration, </w:t>
        <w:tab/>
        <w:t xml:space="preserve">Major Survey Finds.” The Independent. http://www.independent.co.uk/news/uk/home-</w:t>
        <w:tab/>
        <w:t xml:space="preserve">news/brexit-latest-news-leave-eu-immigration-main-reason-european-union-survey-</w:t>
        <w:tab/>
        <w:t xml:space="preserve">a7811651.html (May 1, 2018).</w:t>
      </w:r>
    </w:p>
    <w:p w:rsidR="00000000" w:rsidDel="00000000" w:rsidP="00000000" w:rsidRDefault="00000000" w:rsidRPr="00000000" w14:paraId="0000002B">
      <w:pPr>
        <w:spacing w:line="480" w:lineRule="auto"/>
        <w:rPr/>
      </w:pPr>
      <w:r w:rsidDel="00000000" w:rsidR="00000000" w:rsidRPr="00000000">
        <w:rPr>
          <w:rtl w:val="0"/>
        </w:rPr>
      </w:r>
    </w:p>
    <w:p w:rsidR="00000000" w:rsidDel="00000000" w:rsidP="00000000" w:rsidRDefault="00000000" w:rsidRPr="00000000" w14:paraId="0000002C">
      <w:pPr>
        <w:spacing w:line="480" w:lineRule="auto"/>
        <w:rPr/>
      </w:pPr>
      <w:r w:rsidDel="00000000" w:rsidR="00000000" w:rsidRPr="00000000">
        <w:rPr>
          <w:rtl w:val="0"/>
        </w:rPr>
        <w:t xml:space="preserve">Golder, Matt. 2016. “Far Right Parties in Europe.” Annual Review of Political Science 19(1): 477–</w:t>
        <w:tab/>
        <w:t xml:space="preserve">97. https://doi.org/10.1146/annurev-polisci-042814-012441 (April 29, 2018).</w:t>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t xml:space="preserve">Ennser-Jedenastik, Laurenz. 2017. “Welfare Chauvinism in Populist Radical Right Platforms: The </w:t>
        <w:tab/>
        <w:t xml:space="preserve">Role of Redistributive Justice Principles.” Social Policy &amp; Administration 52(1): 293–314. </w:t>
        <w:tab/>
        <w:t xml:space="preserve">http://homepage.univie.ac.at/laurenz.ennser/welfare_chauvinism_WEB.pdf (April 29, </w:t>
        <w:tab/>
        <w:t xml:space="preserve">2018).</w:t>
      </w:r>
    </w:p>
    <w:p w:rsidR="00000000" w:rsidDel="00000000" w:rsidP="00000000" w:rsidRDefault="00000000" w:rsidRPr="00000000" w14:paraId="0000002F">
      <w:pPr>
        <w:spacing w:line="480" w:lineRule="auto"/>
        <w:rPr/>
      </w:pP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t xml:space="preserve">Venho, Kirsi. 2016. “The Rise of the Far Right in Europe.” thesis. Tallinn University of </w:t>
        <w:tab/>
        <w:t xml:space="preserve">Technology. https://digi.lib.ttu.ee/i/file.php?DLID=6014&amp;t=1 (April 29, 2018).</w:t>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spacing w:line="480" w:lineRule="auto"/>
        <w:rPr/>
      </w:pPr>
      <w:bookmarkStart w:colFirst="0" w:colLast="0" w:name="_fa5vs9ix7xr1" w:id="0"/>
      <w:bookmarkEnd w:id="0"/>
      <w:r w:rsidDel="00000000" w:rsidR="00000000" w:rsidRPr="00000000">
        <w:rPr>
          <w:rtl w:val="0"/>
        </w:rPr>
        <w:t xml:space="preserve">Dennison, James, and Noah Carl. 2016. “The Ultimate Causes of Brexit: History, Culture, and </w:t>
        <w:tab/>
        <w:t xml:space="preserve">Geography.” The London School of Economics and Political Science. </w:t>
        <w:tab/>
        <w:t xml:space="preserve">http://www.bing.com/cr?IG=97E1369CCA834AD4AB4CFDB075ADBBCB&amp;CID=20656FD0</w:t>
        <w:tab/>
        <w:t xml:space="preserve">44B46CB62DDE6432451B6DF2&amp;rd=1&amp;h=shGeR3_kJhOMvlMCpZbuZ594KOQ83gUxQ8J0</w:t>
        <w:tab/>
        <w:t xml:space="preserve">e8K-Ozw&amp;v=1&amp;r=http://eprints.lse.ac.uk/71492/1/blogs.lse.ac.uk-The ultimate causes </w:t>
        <w:tab/>
        <w:t xml:space="preserve">of Brexit history culture and geography.pdf&amp;p=DevEx.LB.1,5238.1 (May 1, 2018).</w:t>
      </w:r>
    </w:p>
    <w:sectPr>
      <w:headerReference r:id="rId7" w:type="default"/>
      <w:headerReference r:id="rId8"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umphrey.austin20@gmail.com" TargetMode="Externa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