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39F4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Digital Leadership Portfolio Submission</w:t>
      </w:r>
    </w:p>
    <w:p w14:paraId="70E82BC4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Austin Humphrey</w:t>
      </w:r>
    </w:p>
    <w:p w14:paraId="15E3EE26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Full Sail University</w:t>
      </w:r>
    </w:p>
    <w:p w14:paraId="6433E984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M.S. Entertainment Business | Sports Management</w:t>
      </w:r>
    </w:p>
    <w:p w14:paraId="36925242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April 2025</w:t>
      </w:r>
    </w:p>
    <w:p w14:paraId="266A77A2" w14:textId="77777777" w:rsidR="00CC0BD2" w:rsidRPr="00CC0BD2" w:rsidRDefault="00CC0BD2" w:rsidP="00CC0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BD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EEFBF7" wp14:editId="1D452B38">
                <wp:extent cx="5943600" cy="1270"/>
                <wp:effectExtent l="0" t="31750" r="0" b="36830"/>
                <wp:docPr id="45182704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05CB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7C4A88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1. Digital Portfolio Web Strategy</w:t>
      </w:r>
    </w:p>
    <w:p w14:paraId="04442498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3C7EE2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 xml:space="preserve">My digital leadership portfolio is built on Wix.com using the modern “Consultant” template with professional tones and modular structure. I selected </w:t>
      </w:r>
      <w:proofErr w:type="spellStart"/>
      <w:r w:rsidRPr="00CC0BD2">
        <w:rPr>
          <w:rFonts w:ascii="Times New Roman" w:hAnsi="Times New Roman" w:cs="Times New Roman"/>
          <w:kern w:val="0"/>
          <w14:ligatures w14:val="none"/>
        </w:rPr>
        <w:t>Wix</w:t>
      </w:r>
      <w:proofErr w:type="spellEnd"/>
      <w:r w:rsidRPr="00CC0BD2">
        <w:rPr>
          <w:rFonts w:ascii="Times New Roman" w:hAnsi="Times New Roman" w:cs="Times New Roman"/>
          <w:kern w:val="0"/>
          <w14:ligatures w14:val="none"/>
        </w:rPr>
        <w:t xml:space="preserve"> for its intuitive design tools, rapid deployment capabilities, and seamless integration of key components like blogs, bookings, and portfolio elements.</w:t>
      </w:r>
    </w:p>
    <w:p w14:paraId="3CDC8FA0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7EB9B3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The domain is currently published at:</w:t>
      </w:r>
    </w:p>
    <w:p w14:paraId="3CA6FA4B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hyperlink r:id="rId4" w:history="1">
        <w:r w:rsidRPr="00CC0BD2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https://cognitiveperformancearchitecture-austinhumphrey.wixsite.com</w:t>
        </w:r>
      </w:hyperlink>
    </w:p>
    <w:p w14:paraId="6CDCE93C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Eventually, I plan to upgrade to a personalized domain (e.g., www.austinhumphrey.com or www.cognitiveperformancearchitecture.com) for brand consistency.</w:t>
      </w:r>
    </w:p>
    <w:p w14:paraId="71EC8267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53A0EE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The site structure includes:</w:t>
      </w:r>
    </w:p>
    <w:p w14:paraId="38519983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Welcome section with personal brand intro</w:t>
      </w:r>
    </w:p>
    <w:p w14:paraId="2D7B0245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About section detailing my bio, story, and philosophy</w:t>
      </w:r>
    </w:p>
    <w:p w14:paraId="6312D613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Digital content including blog posts, framework highlights, and service offerings</w:t>
      </w:r>
    </w:p>
    <w:p w14:paraId="64AB7BE7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Educational background and resume overview</w:t>
      </w:r>
    </w:p>
    <w:p w14:paraId="21BD476E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Services and future consultation capabilities</w:t>
      </w:r>
    </w:p>
    <w:p w14:paraId="7569F9C2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F8D85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lastRenderedPageBreak/>
        <w:t>This portfolio is intentionally designed to mirror the Blaze Intelligence methodology—transforming instinct into architecture and showcasing cognition as a strategic performance system.</w:t>
      </w:r>
    </w:p>
    <w:p w14:paraId="6D0525DE" w14:textId="77777777" w:rsidR="00CC0BD2" w:rsidRPr="00CC0BD2" w:rsidRDefault="00CC0BD2" w:rsidP="00CC0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BD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97B9D2" wp14:editId="34C062CA">
                <wp:extent cx="5943600" cy="1270"/>
                <wp:effectExtent l="0" t="31750" r="0" b="36830"/>
                <wp:docPr id="208242663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EA8E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8AADE8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2. Portfolio Link</w:t>
      </w:r>
    </w:p>
    <w:p w14:paraId="583E8BA6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804E92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Live Website:</w:t>
      </w:r>
    </w:p>
    <w:p w14:paraId="3F532D20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hyperlink r:id="rId5" w:history="1">
        <w:r w:rsidRPr="00CC0BD2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https://cognitiveperformancearchitecture-austinhumphrey.wixsite.com</w:t>
        </w:r>
      </w:hyperlink>
    </w:p>
    <w:p w14:paraId="74F708A7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3DB50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The site reflects my personal identity and leadership methodology—not a company brand. The layout highlights who I am, what I’ve built, and where I’m going as a thought leader in sports strategy and cognitive development.</w:t>
      </w:r>
    </w:p>
    <w:p w14:paraId="48D17470" w14:textId="77777777" w:rsidR="00CC0BD2" w:rsidRPr="00CC0BD2" w:rsidRDefault="00CC0BD2" w:rsidP="00CC0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BD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9AAD62" wp14:editId="6FFA7150">
                <wp:extent cx="5943600" cy="1270"/>
                <wp:effectExtent l="0" t="31750" r="0" b="36830"/>
                <wp:docPr id="141978396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4E9F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6CC781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3. Digital Portfolio Content</w:t>
      </w:r>
    </w:p>
    <w:p w14:paraId="362E5909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1A7873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Name/Headline/Tagline:</w:t>
      </w:r>
    </w:p>
    <w:p w14:paraId="318BA6E0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Austin Humphrey — Cognitive Performance Architect</w:t>
      </w:r>
    </w:p>
    <w:p w14:paraId="558DA3B5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“Mapping the invisible game between talent and outcome.”</w:t>
      </w:r>
    </w:p>
    <w:p w14:paraId="35CE49C5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F0DD70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Introduction / Bio:</w:t>
      </w:r>
    </w:p>
    <w:p w14:paraId="446BE77B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I’m Austin Humphrey, a multi-sport athlete turned cognitive strategist. I grew up immersed in competition—football, baseball, and track shaped how I process complexity, adapt under pressure, and lead with intention.</w:t>
      </w:r>
    </w:p>
    <w:p w14:paraId="7A9C32B2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51CEC6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I earned my B.A. in International Relations and Global Studies from the University of Texas at Austin, with minors in Economics, Political Science, and European Studies. I served as Intramural Sports Chair for Alpha Tau Omega, where I learned how systems—not just talent—determine outcomes.</w:t>
      </w:r>
    </w:p>
    <w:p w14:paraId="3E76625D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A85ADB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My portfolio reflects a personal evolution: from athlete to architect. Now pursuing my M.S. in Entertainment Business (Sports Management) at Full Sail University, I design mental frameworks that map performance from instinct to outcome.</w:t>
      </w:r>
    </w:p>
    <w:p w14:paraId="7BB271ED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C9804C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This site is a demonstration of how I think. It’s a living blueprint of Cognitive Performance Architecture—a synthesis of psychology, strategy, and storytelling that turns invisible patterns into measurable results.</w:t>
      </w:r>
    </w:p>
    <w:p w14:paraId="584B8600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609626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Content Summary:</w:t>
      </w:r>
    </w:p>
    <w:p w14:paraId="686D1C13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About Me section with full narrative bio</w:t>
      </w:r>
    </w:p>
    <w:p w14:paraId="3CDAF0CD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Downloadable resume &amp; academic background</w:t>
      </w:r>
    </w:p>
    <w:p w14:paraId="3654B187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Headshot and professional visuals</w:t>
      </w:r>
    </w:p>
    <w:p w14:paraId="6A2B65B3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Cognitive Frameworks: Decision Velocity, Pattern Recognition, Cognitive Load</w:t>
      </w:r>
    </w:p>
    <w:p w14:paraId="1DE9862E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Blog posts showing strategic application of theory</w:t>
      </w:r>
    </w:p>
    <w:p w14:paraId="22CD59BF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Optional consulting services with pricing</w:t>
      </w:r>
    </w:p>
    <w:p w14:paraId="3AF8AF5B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6C0E06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Resume Overview:</w:t>
      </w:r>
    </w:p>
    <w:p w14:paraId="5962DF75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Northwestern Mutual: Financial Rep &amp; “Power of 10” Award winner</w:t>
      </w:r>
    </w:p>
    <w:p w14:paraId="41237F45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Spectrum Reach: Advertising Account Executive</w:t>
      </w:r>
    </w:p>
    <w:p w14:paraId="09D645E6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• ATO Fraternity: Rush Captain, Alumni Relations, Intramural Chair</w:t>
      </w:r>
    </w:p>
    <w:p w14:paraId="7C443522" w14:textId="77777777" w:rsidR="00CC0BD2" w:rsidRPr="00CC0BD2" w:rsidRDefault="00CC0BD2" w:rsidP="00CC0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BD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D9F116" wp14:editId="4502CFE7">
                <wp:extent cx="5943600" cy="1270"/>
                <wp:effectExtent l="0" t="31750" r="0" b="36830"/>
                <wp:docPr id="16383545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2FBB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B75C79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C0BD2">
        <w:rPr>
          <w:rFonts w:ascii="Times New Roman" w:hAnsi="Times New Roman" w:cs="Times New Roman"/>
          <w:kern w:val="0"/>
          <w14:ligatures w14:val="none"/>
        </w:rPr>
        <w:t>4. Digital Content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1854"/>
        <w:gridCol w:w="3532"/>
        <w:gridCol w:w="2840"/>
      </w:tblGrid>
      <w:tr w:rsidR="00CC0BD2" w:rsidRPr="00CC0BD2" w14:paraId="13F656D2" w14:textId="77777777" w:rsidTr="00D63AE4">
        <w:tc>
          <w:tcPr>
            <w:tcW w:w="0" w:type="auto"/>
            <w:hideMark/>
          </w:tcPr>
          <w:p w14:paraId="18638938" w14:textId="77777777" w:rsidR="00CC0BD2" w:rsidRPr="00CC0BD2" w:rsidRDefault="00CC0BD2" w:rsidP="00CC0BD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14:paraId="3D93D51A" w14:textId="77777777" w:rsidR="00CC0BD2" w:rsidRPr="00CC0BD2" w:rsidRDefault="00CC0BD2" w:rsidP="00CC0BD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6B632347" w14:textId="77777777" w:rsidR="00CC0BD2" w:rsidRPr="00CC0BD2" w:rsidRDefault="00CC0BD2" w:rsidP="00CC0BD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hideMark/>
          </w:tcPr>
          <w:p w14:paraId="554D5D04" w14:textId="77777777" w:rsidR="00CC0BD2" w:rsidRPr="00CC0BD2" w:rsidRDefault="00CC0BD2" w:rsidP="00CC0BD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C0BD2" w:rsidRPr="00CC0BD2" w14:paraId="3E41C936" w14:textId="77777777" w:rsidTr="00D63AE4">
        <w:tc>
          <w:tcPr>
            <w:tcW w:w="0" w:type="auto"/>
            <w:hideMark/>
          </w:tcPr>
          <w:p w14:paraId="6C6D6D22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Month 4</w:t>
            </w:r>
          </w:p>
        </w:tc>
        <w:tc>
          <w:tcPr>
            <w:tcW w:w="0" w:type="auto"/>
            <w:hideMark/>
          </w:tcPr>
          <w:p w14:paraId="3D00B00E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Concept Intro</w:t>
            </w:r>
          </w:p>
        </w:tc>
        <w:tc>
          <w:tcPr>
            <w:tcW w:w="0" w:type="auto"/>
            <w:hideMark/>
          </w:tcPr>
          <w:p w14:paraId="5E6EE8EB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Video: “Decision Velocity” explainer</w:t>
            </w:r>
          </w:p>
        </w:tc>
        <w:tc>
          <w:tcPr>
            <w:tcW w:w="0" w:type="auto"/>
            <w:hideMark/>
          </w:tcPr>
          <w:p w14:paraId="5FEA656C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Foundation for methodology</w:t>
            </w:r>
          </w:p>
        </w:tc>
      </w:tr>
      <w:tr w:rsidR="00CC0BD2" w:rsidRPr="00CC0BD2" w14:paraId="1FBF4176" w14:textId="77777777" w:rsidTr="00D63AE4">
        <w:tc>
          <w:tcPr>
            <w:tcW w:w="0" w:type="auto"/>
            <w:hideMark/>
          </w:tcPr>
          <w:p w14:paraId="7CD0E272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Month 5</w:t>
            </w:r>
          </w:p>
        </w:tc>
        <w:tc>
          <w:tcPr>
            <w:tcW w:w="0" w:type="auto"/>
            <w:hideMark/>
          </w:tcPr>
          <w:p w14:paraId="748C3AB4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Applied Thinking</w:t>
            </w:r>
          </w:p>
        </w:tc>
        <w:tc>
          <w:tcPr>
            <w:tcW w:w="0" w:type="auto"/>
            <w:hideMark/>
          </w:tcPr>
          <w:p w14:paraId="42B4FF01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Blog: Speed vs. Processing</w:t>
            </w:r>
          </w:p>
        </w:tc>
        <w:tc>
          <w:tcPr>
            <w:tcW w:w="0" w:type="auto"/>
            <w:hideMark/>
          </w:tcPr>
          <w:p w14:paraId="34A7ADB1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Demonstrates strategic utility</w:t>
            </w:r>
          </w:p>
        </w:tc>
      </w:tr>
      <w:tr w:rsidR="00CC0BD2" w:rsidRPr="00CC0BD2" w14:paraId="0E294DF3" w14:textId="77777777" w:rsidTr="00D63AE4">
        <w:tc>
          <w:tcPr>
            <w:tcW w:w="0" w:type="auto"/>
            <w:hideMark/>
          </w:tcPr>
          <w:p w14:paraId="073EFD66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Month 6</w:t>
            </w:r>
          </w:p>
        </w:tc>
        <w:tc>
          <w:tcPr>
            <w:tcW w:w="0" w:type="auto"/>
            <w:hideMark/>
          </w:tcPr>
          <w:p w14:paraId="168BE802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Visual Identity</w:t>
            </w:r>
          </w:p>
        </w:tc>
        <w:tc>
          <w:tcPr>
            <w:tcW w:w="0" w:type="auto"/>
            <w:hideMark/>
          </w:tcPr>
          <w:p w14:paraId="10503FD0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Photo shoot + brand system</w:t>
            </w:r>
          </w:p>
        </w:tc>
        <w:tc>
          <w:tcPr>
            <w:tcW w:w="0" w:type="auto"/>
            <w:hideMark/>
          </w:tcPr>
          <w:p w14:paraId="71ACD30B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Elevate professional polish</w:t>
            </w:r>
          </w:p>
        </w:tc>
      </w:tr>
      <w:tr w:rsidR="00CC0BD2" w:rsidRPr="00CC0BD2" w14:paraId="149355A8" w14:textId="77777777" w:rsidTr="00D63AE4">
        <w:tc>
          <w:tcPr>
            <w:tcW w:w="0" w:type="auto"/>
            <w:hideMark/>
          </w:tcPr>
          <w:p w14:paraId="61A02DFB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Month 7</w:t>
            </w:r>
          </w:p>
        </w:tc>
        <w:tc>
          <w:tcPr>
            <w:tcW w:w="0" w:type="auto"/>
            <w:hideMark/>
          </w:tcPr>
          <w:p w14:paraId="5910D3B1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Case Demo</w:t>
            </w:r>
          </w:p>
        </w:tc>
        <w:tc>
          <w:tcPr>
            <w:tcW w:w="0" w:type="auto"/>
            <w:hideMark/>
          </w:tcPr>
          <w:p w14:paraId="75962183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Beta test Blaze framework</w:t>
            </w:r>
          </w:p>
        </w:tc>
        <w:tc>
          <w:tcPr>
            <w:tcW w:w="0" w:type="auto"/>
            <w:hideMark/>
          </w:tcPr>
          <w:p w14:paraId="1B90943B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Show data-driven utility</w:t>
            </w:r>
          </w:p>
        </w:tc>
      </w:tr>
      <w:tr w:rsidR="00CC0BD2" w:rsidRPr="00CC0BD2" w14:paraId="4549EE21" w14:textId="77777777" w:rsidTr="00D63AE4">
        <w:tc>
          <w:tcPr>
            <w:tcW w:w="0" w:type="auto"/>
            <w:hideMark/>
          </w:tcPr>
          <w:p w14:paraId="7349C6AD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Month 8</w:t>
            </w:r>
          </w:p>
        </w:tc>
        <w:tc>
          <w:tcPr>
            <w:tcW w:w="0" w:type="auto"/>
            <w:hideMark/>
          </w:tcPr>
          <w:p w14:paraId="7057C0F9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Personal Story</w:t>
            </w:r>
          </w:p>
        </w:tc>
        <w:tc>
          <w:tcPr>
            <w:tcW w:w="0" w:type="auto"/>
            <w:hideMark/>
          </w:tcPr>
          <w:p w14:paraId="71930079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Video: “Why Blaze?” origin</w:t>
            </w:r>
          </w:p>
        </w:tc>
        <w:tc>
          <w:tcPr>
            <w:tcW w:w="0" w:type="auto"/>
            <w:hideMark/>
          </w:tcPr>
          <w:p w14:paraId="2F861114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Anchor emotional resonance</w:t>
            </w:r>
          </w:p>
        </w:tc>
      </w:tr>
      <w:tr w:rsidR="00CC0BD2" w:rsidRPr="00CC0BD2" w14:paraId="60E5CDF0" w14:textId="77777777" w:rsidTr="00D63AE4">
        <w:tc>
          <w:tcPr>
            <w:tcW w:w="0" w:type="auto"/>
            <w:hideMark/>
          </w:tcPr>
          <w:p w14:paraId="404134DD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Month 9</w:t>
            </w:r>
          </w:p>
        </w:tc>
        <w:tc>
          <w:tcPr>
            <w:tcW w:w="0" w:type="auto"/>
            <w:hideMark/>
          </w:tcPr>
          <w:p w14:paraId="2095EA10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Knowledge Base</w:t>
            </w:r>
          </w:p>
        </w:tc>
        <w:tc>
          <w:tcPr>
            <w:tcW w:w="0" w:type="auto"/>
            <w:hideMark/>
          </w:tcPr>
          <w:p w14:paraId="3241313E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Reading list + insight blog</w:t>
            </w:r>
          </w:p>
        </w:tc>
        <w:tc>
          <w:tcPr>
            <w:tcW w:w="0" w:type="auto"/>
            <w:hideMark/>
          </w:tcPr>
          <w:p w14:paraId="0A0AF1AA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Prove research foundation</w:t>
            </w:r>
          </w:p>
        </w:tc>
      </w:tr>
      <w:tr w:rsidR="00CC0BD2" w:rsidRPr="00CC0BD2" w14:paraId="78A70AD0" w14:textId="77777777" w:rsidTr="00D63AE4">
        <w:tc>
          <w:tcPr>
            <w:tcW w:w="0" w:type="auto"/>
            <w:hideMark/>
          </w:tcPr>
          <w:p w14:paraId="6B1A5F74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Month 10</w:t>
            </w:r>
          </w:p>
        </w:tc>
        <w:tc>
          <w:tcPr>
            <w:tcW w:w="0" w:type="auto"/>
            <w:hideMark/>
          </w:tcPr>
          <w:p w14:paraId="6DCCDB3A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Community</w:t>
            </w:r>
          </w:p>
        </w:tc>
        <w:tc>
          <w:tcPr>
            <w:tcW w:w="0" w:type="auto"/>
            <w:hideMark/>
          </w:tcPr>
          <w:p w14:paraId="67032419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Endorsements + testimonials</w:t>
            </w:r>
          </w:p>
        </w:tc>
        <w:tc>
          <w:tcPr>
            <w:tcW w:w="0" w:type="auto"/>
            <w:hideMark/>
          </w:tcPr>
          <w:p w14:paraId="7E8CBFCD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Build trust and support</w:t>
            </w:r>
          </w:p>
        </w:tc>
      </w:tr>
      <w:tr w:rsidR="00CC0BD2" w:rsidRPr="00CC0BD2" w14:paraId="6665226B" w14:textId="77777777" w:rsidTr="00D63AE4">
        <w:tc>
          <w:tcPr>
            <w:tcW w:w="0" w:type="auto"/>
            <w:hideMark/>
          </w:tcPr>
          <w:p w14:paraId="3B56CA9E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Month 11</w:t>
            </w:r>
          </w:p>
        </w:tc>
        <w:tc>
          <w:tcPr>
            <w:tcW w:w="0" w:type="auto"/>
            <w:hideMark/>
          </w:tcPr>
          <w:p w14:paraId="0BA7EF63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Insight Series</w:t>
            </w:r>
          </w:p>
        </w:tc>
        <w:tc>
          <w:tcPr>
            <w:tcW w:w="0" w:type="auto"/>
            <w:hideMark/>
          </w:tcPr>
          <w:p w14:paraId="4497503A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Blog: “Mental Mechanics”</w:t>
            </w:r>
          </w:p>
        </w:tc>
        <w:tc>
          <w:tcPr>
            <w:tcW w:w="0" w:type="auto"/>
            <w:hideMark/>
          </w:tcPr>
          <w:p w14:paraId="7BEDA1CD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Expand intellectual depth</w:t>
            </w:r>
          </w:p>
        </w:tc>
      </w:tr>
      <w:tr w:rsidR="00CC0BD2" w:rsidRPr="00CC0BD2" w14:paraId="36668736" w14:textId="77777777" w:rsidTr="00D63AE4">
        <w:tc>
          <w:tcPr>
            <w:tcW w:w="0" w:type="auto"/>
            <w:hideMark/>
          </w:tcPr>
          <w:p w14:paraId="50E640C1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Month 12</w:t>
            </w:r>
          </w:p>
        </w:tc>
        <w:tc>
          <w:tcPr>
            <w:tcW w:w="0" w:type="auto"/>
            <w:hideMark/>
          </w:tcPr>
          <w:p w14:paraId="2C4F1CCF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Vision Pitch</w:t>
            </w:r>
          </w:p>
        </w:tc>
        <w:tc>
          <w:tcPr>
            <w:tcW w:w="0" w:type="auto"/>
            <w:hideMark/>
          </w:tcPr>
          <w:p w14:paraId="7210EBDE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Blaze strategy video pitch</w:t>
            </w:r>
          </w:p>
        </w:tc>
        <w:tc>
          <w:tcPr>
            <w:tcW w:w="0" w:type="auto"/>
            <w:hideMark/>
          </w:tcPr>
          <w:p w14:paraId="0E35861C" w14:textId="77777777" w:rsidR="00CC0BD2" w:rsidRPr="00CC0BD2" w:rsidRDefault="00CC0BD2" w:rsidP="00CC0BD2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C0BD2">
              <w:rPr>
                <w:rFonts w:ascii="Times New Roman" w:hAnsi="Times New Roman" w:cs="Times New Roman"/>
                <w:kern w:val="0"/>
                <w14:ligatures w14:val="none"/>
              </w:rPr>
              <w:t>Close narrative arc</w:t>
            </w:r>
          </w:p>
        </w:tc>
      </w:tr>
    </w:tbl>
    <w:p w14:paraId="165DEE73" w14:textId="77777777" w:rsidR="00CC0BD2" w:rsidRPr="00CC0BD2" w:rsidRDefault="00CC0BD2" w:rsidP="00CC0BD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CDD4DC" w14:textId="64BBD022" w:rsidR="00CC0BD2" w:rsidRPr="00CC0BD2" w:rsidRDefault="00CC0BD2" w:rsidP="00CC0B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0BD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EEB4F3" wp14:editId="3BA09490">
                <wp:extent cx="5943600" cy="1270"/>
                <wp:effectExtent l="0" t="31750" r="0" b="36830"/>
                <wp:docPr id="204702400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96D1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sectPr w:rsidR="00CC0BD2" w:rsidRPr="00CC0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D2"/>
    <w:rsid w:val="005A3F3B"/>
    <w:rsid w:val="00CC0BD2"/>
    <w:rsid w:val="00D6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69262"/>
  <w15:chartTrackingRefBased/>
  <w15:docId w15:val="{B240618D-C286-284E-AD45-4B548761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B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C0B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C0BD2"/>
  </w:style>
  <w:style w:type="character" w:customStyle="1" w:styleId="s2">
    <w:name w:val="s2"/>
    <w:basedOn w:val="DefaultParagraphFont"/>
    <w:rsid w:val="00CC0BD2"/>
  </w:style>
  <w:style w:type="paragraph" w:customStyle="1" w:styleId="p3">
    <w:name w:val="p3"/>
    <w:basedOn w:val="Normal"/>
    <w:rsid w:val="00CC0B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C0BD2"/>
  </w:style>
  <w:style w:type="paragraph" w:customStyle="1" w:styleId="p4">
    <w:name w:val="p4"/>
    <w:basedOn w:val="Normal"/>
    <w:rsid w:val="00CC0B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CC0BD2"/>
  </w:style>
  <w:style w:type="character" w:styleId="Hyperlink">
    <w:name w:val="Hyperlink"/>
    <w:basedOn w:val="DefaultParagraphFont"/>
    <w:uiPriority w:val="99"/>
    <w:semiHidden/>
    <w:unhideWhenUsed/>
    <w:rsid w:val="00CC0BD2"/>
    <w:rPr>
      <w:color w:val="0000FF"/>
      <w:u w:val="single"/>
    </w:rPr>
  </w:style>
  <w:style w:type="paragraph" w:customStyle="1" w:styleId="p5">
    <w:name w:val="p5"/>
    <w:basedOn w:val="Normal"/>
    <w:rsid w:val="00CC0B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CC0BD2"/>
  </w:style>
  <w:style w:type="character" w:customStyle="1" w:styleId="s5">
    <w:name w:val="s5"/>
    <w:basedOn w:val="DefaultParagraphFont"/>
    <w:rsid w:val="00CC0BD2"/>
  </w:style>
  <w:style w:type="table" w:styleId="TableGrid">
    <w:name w:val="Table Grid"/>
    <w:basedOn w:val="TableNormal"/>
    <w:uiPriority w:val="39"/>
    <w:rsid w:val="00D63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gnitiveperformancearchitecture-austinhumphrey.wixsite.com" TargetMode="External"/><Relationship Id="rId4" Type="http://schemas.openxmlformats.org/officeDocument/2006/relationships/hyperlink" Target="https://cognitiveperformancearchitecture-austinhumphrey.wix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Humphrey</dc:creator>
  <cp:keywords/>
  <dc:description/>
  <cp:lastModifiedBy>John Humphrey</cp:lastModifiedBy>
  <cp:revision>2</cp:revision>
  <dcterms:created xsi:type="dcterms:W3CDTF">2025-04-08T00:19:00Z</dcterms:created>
  <dcterms:modified xsi:type="dcterms:W3CDTF">2025-04-08T00:19:00Z</dcterms:modified>
</cp:coreProperties>
</file>