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b8f1602a6c05dd147bf08ad9852978c8845779"/>
    <w:p>
      <w:pPr>
        <w:pStyle w:val="Heading1"/>
      </w:pPr>
      <w:r>
        <w:t xml:space="preserve">Mastery Journal – Digital Marketing Reflection</w:t>
      </w:r>
    </w:p>
    <w:p>
      <w:pPr>
        <w:pStyle w:val="FirstParagraph"/>
      </w:pPr>
      <w:r>
        <w:rPr>
          <w:bCs/>
          <w:b/>
        </w:rPr>
        <w:t xml:space="preserve">Journal Post URL:</w:t>
      </w:r>
      <w:r>
        <w:t xml:space="preserve"> </w:t>
      </w:r>
      <w:hyperlink r:id="rId20">
        <w:r>
          <w:rPr>
            <w:rStyle w:val="Hyperlink"/>
          </w:rPr>
          <w:t xml:space="preserve">Mastery Journal – Digital Marketing Reflection</w:t>
        </w:r>
      </w:hyperlink>
    </w:p>
    <w:p>
      <w:r>
        <w:pict>
          <v:rect style="width:0;height:1.5pt" o:hralign="center" o:hrstd="t" o:hr="t"/>
        </w:pict>
      </w:r>
    </w:p>
    <w:p>
      <w:pPr>
        <w:pStyle w:val="FirstParagraph"/>
      </w:pPr>
      <w:r>
        <w:rPr>
          <w:bCs/>
          <w:b/>
        </w:rPr>
        <w:t xml:space="preserve">Digital Marketing for Sports: Personalizing the Fan Experience</w:t>
      </w:r>
    </w:p>
    <w:p>
      <w:pPr>
        <w:pStyle w:val="BodyText"/>
      </w:pPr>
      <w:r>
        <w:t xml:space="preserve">As I began this master’s program, my Mastery Personal Development Timeline (PDL) goal was to</w:t>
      </w:r>
      <w:r>
        <w:t xml:space="preserve"> </w:t>
      </w:r>
      <w:r>
        <w:rPr>
          <w:bCs/>
          <w:b/>
        </w:rPr>
        <w:t xml:space="preserve">merge my passion for sports with technology and leadership to create a lasting impact</w:t>
      </w:r>
      <w:r>
        <w:t xml:space="preserve">. Growing up in Memphis taught me the value of grit and resilience, and my intention statement challenged me to build a career that integrates</w:t>
      </w:r>
      <w:r>
        <w:t xml:space="preserve"> </w:t>
      </w:r>
      <w:r>
        <w:rPr>
          <w:bCs/>
          <w:b/>
        </w:rPr>
        <w:t xml:space="preserve">innovation, strategic thinking and authentic leadership</w:t>
      </w:r>
      <w:r>
        <w:t xml:space="preserve">. In Month One I knew that digital marketing would be an essential tool for achieving that vision. I wanted to learn how to tell compelling stories, build communities around athletes and teams and use data to support decision‑making—skills that would empower me to revolutionize player development and fan engagement.</w:t>
      </w:r>
    </w:p>
    <w:p>
      <w:pPr>
        <w:pStyle w:val="BodyText"/>
      </w:pPr>
      <w:r>
        <w:t xml:space="preserve">The</w:t>
      </w:r>
      <w:r>
        <w:t xml:space="preserve"> </w:t>
      </w:r>
      <w:r>
        <w:rPr>
          <w:bCs/>
          <w:b/>
        </w:rPr>
        <w:t xml:space="preserve">Digital Marketing Strategy</w:t>
      </w:r>
      <w:r>
        <w:t xml:space="preserve"> </w:t>
      </w:r>
      <w:r>
        <w:t xml:space="preserve">course exceeded my expectations. It highlighted how today’s sports fans expect more than scores; they want intimate, personalised experiences across multiple platforms (Graves, 2025). Case studies showed how clubs like FC Barcelona and Formula 1 have leveraged TikTok and other social media to share behind‑the‑scenes footage and build vibrant online communities (Graves, 2025). We explored how</w:t>
      </w:r>
      <w:r>
        <w:t xml:space="preserve"> </w:t>
      </w:r>
      <w:r>
        <w:rPr>
          <w:bCs/>
          <w:b/>
        </w:rPr>
        <w:t xml:space="preserve">data‑driven personalisation</w:t>
      </w:r>
      <w:r>
        <w:t xml:space="preserve"> </w:t>
      </w:r>
      <w:r>
        <w:t xml:space="preserve">enables teams to tailor everything from ticket offers to merchandise recommendations based on app usage, content engagement and stadium behaviour (Graves, 2025). We also examined influencer marketing and learned that partnerships between brands and authentic athletes or creators can boost reach and credibility, especially among Gen Z fans (Graves, 2025).</w:t>
      </w:r>
    </w:p>
    <w:p>
      <w:pPr>
        <w:pStyle w:val="BodyText"/>
      </w:pPr>
      <w:r>
        <w:t xml:space="preserve">Two themes resonated with me:</w:t>
      </w:r>
      <w:r>
        <w:t xml:space="preserve"> </w:t>
      </w:r>
      <w:r>
        <w:rPr>
          <w:bCs/>
          <w:b/>
        </w:rPr>
        <w:t xml:space="preserve">technology as a driver of fan connection</w:t>
      </w:r>
      <w:r>
        <w:t xml:space="preserve"> </w:t>
      </w:r>
      <w:r>
        <w:t xml:space="preserve">and</w:t>
      </w:r>
      <w:r>
        <w:t xml:space="preserve"> </w:t>
      </w:r>
      <w:r>
        <w:rPr>
          <w:bCs/>
          <w:b/>
        </w:rPr>
        <w:t xml:space="preserve">the power of analytics</w:t>
      </w:r>
      <w:r>
        <w:t xml:space="preserve">. The course reinforced that the sports technology market is projected to reach</w:t>
      </w:r>
      <w:r>
        <w:t xml:space="preserve"> </w:t>
      </w:r>
      <w:r>
        <w:rPr>
          <w:bCs/>
          <w:b/>
        </w:rPr>
        <w:t xml:space="preserve">US$55.14 billion by 2030</w:t>
      </w:r>
      <w:r>
        <w:t xml:space="preserve">, growing at over 20 % per year (University of Kansas, 2023). Social media marketing and influencer collaborations allow organisations to engage fans on a personal level and cultivate loyalty (University of Kansas, 2023). Mobile optimisation and video marketing are no longer optional; fans consume content on their phones and expect live‑streaming, short‑form video and interactive experiences (University of Kansas, 2023). Most importantly, the course emphasised</w:t>
      </w:r>
      <w:r>
        <w:t xml:space="preserve"> </w:t>
      </w:r>
      <w:r>
        <w:rPr>
          <w:bCs/>
          <w:b/>
        </w:rPr>
        <w:t xml:space="preserve">personalised marketing</w:t>
      </w:r>
      <w:r>
        <w:t xml:space="preserve">, showing how data analytics and targeted campaigns help organisations deliver meaningful content to individual fans (University of Kansas, 2023). It also introduced us to AI tools that can automate repetitive marketing tasks and deliver customised experiences; experts note that artificial intelligence is already helping marketers create targeted content, analyse consumer data and make decisions more efficiently (Russell, 2025). As Christina Inge observed, the jobs of the future will belong to people who know how to use AI (Russell, 2025).</w:t>
      </w:r>
    </w:p>
    <w:p>
      <w:pPr>
        <w:pStyle w:val="BodyText"/>
      </w:pPr>
      <w:r>
        <w:t xml:space="preserve">Beyond the tools and tactics, this course taught me to think</w:t>
      </w:r>
      <w:r>
        <w:t xml:space="preserve"> </w:t>
      </w:r>
      <w:r>
        <w:rPr>
          <w:bCs/>
          <w:b/>
        </w:rPr>
        <w:t xml:space="preserve">strategically and ethically</w:t>
      </w:r>
      <w:r>
        <w:t xml:space="preserve">. We discussed privacy regulations such as the GDPR and CCPA and the responsibility marketers have to use data transparently (Graves, 2025). We also learned to measure success through metrics like engagement, conversion rates and customer lifetime value. By critically analysing campaigns, I gained confidence in evaluating what works and what doesn’t and in adjusting strategies accordingly.</w:t>
      </w:r>
    </w:p>
    <w:p>
      <w:pPr>
        <w:pStyle w:val="BodyText"/>
      </w:pPr>
      <w:r>
        <w:t xml:space="preserve">Moving forward, I will apply these insights in several ways. First, I plan to develop</w:t>
      </w:r>
      <w:r>
        <w:t xml:space="preserve"> </w:t>
      </w:r>
      <w:r>
        <w:rPr>
          <w:bCs/>
          <w:b/>
        </w:rPr>
        <w:t xml:space="preserve">fan‑centric campaigns</w:t>
      </w:r>
      <w:r>
        <w:t xml:space="preserve"> </w:t>
      </w:r>
      <w:r>
        <w:t xml:space="preserve">for sports organisations by using data analytics to understand fan preferences and deliver personalised experiences—from dynamic ticket pricing to tailored content and exclusive behind‑the‑scenes access. Second, I intend to</w:t>
      </w:r>
      <w:r>
        <w:t xml:space="preserve"> </w:t>
      </w:r>
      <w:r>
        <w:rPr>
          <w:bCs/>
          <w:b/>
        </w:rPr>
        <w:t xml:space="preserve">support athletes’ personal brands</w:t>
      </w:r>
      <w:r>
        <w:t xml:space="preserve">, leveraging influencer marketing and NIL (Name, Image &amp; Likeness) opportunities to create authentic partnerships that benefit both the athlete and the organisation. Third, I will continue exploring</w:t>
      </w:r>
      <w:r>
        <w:t xml:space="preserve"> </w:t>
      </w:r>
      <w:r>
        <w:rPr>
          <w:bCs/>
          <w:b/>
        </w:rPr>
        <w:t xml:space="preserve">AI‑driven marketing tools</w:t>
      </w:r>
      <w:r>
        <w:t xml:space="preserve"> </w:t>
      </w:r>
      <w:r>
        <w:t xml:space="preserve">to automate content creation, social media scheduling and predictive analytics, freeing up time for strategic decision‑making (Russell, 2025). Finally, I will integrate digital marketing with my broader goal of revolutionising sports development by combining cognitive performance analytics, immersive technologies and personalised fan engagement. This course not only met my original PDL goal; it gave me a roadmap for bridging sports, technology and storytelling to leave the lasting legacy I envisioned.</w:t>
      </w:r>
    </w:p>
    <w:bookmarkStart w:id="21" w:name="references"/>
    <w:p>
      <w:pPr>
        <w:pStyle w:val="Heading2"/>
      </w:pPr>
      <w:r>
        <w:t xml:space="preserve">References</w:t>
      </w:r>
    </w:p>
    <w:p>
      <w:pPr>
        <w:pStyle w:val="FirstParagraph"/>
      </w:pPr>
      <w:r>
        <w:t xml:space="preserve">Graves, C. (2025, August 10).</w:t>
      </w:r>
      <w:r>
        <w:t xml:space="preserve"> </w:t>
      </w:r>
      <w:r>
        <w:rPr>
          <w:iCs/>
          <w:i/>
        </w:rPr>
        <w:t xml:space="preserve">Sports marketing trends 2025: How teams are winning fans in the digital era</w:t>
      </w:r>
      <w:r>
        <w:t xml:space="preserve">. Taboola. Retrieved August 31, 2025, from https://www.taboola.com/marketing-hub/sports-marketing-trends/</w:t>
      </w:r>
    </w:p>
    <w:p>
      <w:pPr>
        <w:pStyle w:val="BodyText"/>
      </w:pPr>
      <w:r>
        <w:t xml:space="preserve">University of Kansas. (2023, June 22).</w:t>
      </w:r>
      <w:r>
        <w:t xml:space="preserve"> </w:t>
      </w:r>
      <w:r>
        <w:rPr>
          <w:iCs/>
          <w:i/>
        </w:rPr>
        <w:t xml:space="preserve">Sports marketing trends and best practices: Reaching fans in a digital age</w:t>
      </w:r>
      <w:r>
        <w:t xml:space="preserve">. Online Sport Management Blog. Retrieved August 31, 2025, from https://onlinesportmanagement.ku.edu/community/sports-marketing-trends</w:t>
      </w:r>
    </w:p>
    <w:p>
      <w:pPr>
        <w:pStyle w:val="BodyText"/>
      </w:pPr>
      <w:r>
        <w:t xml:space="preserve">Russell, M. (2025, April 14).</w:t>
      </w:r>
      <w:r>
        <w:t xml:space="preserve"> </w:t>
      </w:r>
      <w:r>
        <w:rPr>
          <w:iCs/>
          <w:i/>
        </w:rPr>
        <w:t xml:space="preserve">AI will shape the future of marketing</w:t>
      </w:r>
      <w:r>
        <w:t xml:space="preserve">. Harvard Division of Continuing Education Professional Development Blog. Retrieved August 31, 2025, from https://professional.dce.harvard.edu/blog/ai-will-shape-the-future-of-marketing/</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new.express.adobe.com/webpage/hJ7k9WoQYDZRS" TargetMode="External" /></Relationships>
</file>

<file path=word/_rels/footnotes.xml.rels><?xml version="1.0" encoding="UTF-8"?><Relationships xmlns="http://schemas.openxmlformats.org/package/2006/relationships"><Relationship Type="http://schemas.openxmlformats.org/officeDocument/2006/relationships/hyperlink" Id="rId20" Target="https://new.express.adobe.com/webpage/hJ7k9WoQYDZ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2025-08-31T21:58:16Z</dcterms:created>
  <dcterms:modified xsi:type="dcterms:W3CDTF">2025-08-31T21:58:16Z</dcterms:modified>
</cp:coreProperties>
</file>

<file path=docProps/custom.xml><?xml version="1.0" encoding="utf-8"?>
<Properties xmlns="http://schemas.openxmlformats.org/officeDocument/2006/custom-properties" xmlns:vt="http://schemas.openxmlformats.org/officeDocument/2006/docPropsVTypes"/>
</file>