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2FA03" w14:textId="77777777" w:rsidR="003D2516" w:rsidRDefault="00005FC0">
      <w:pPr>
        <w:pStyle w:val="Heading1"/>
      </w:pPr>
      <w:bookmarkStart w:id="0" w:name="Xa29c39936f1ad6f0751c8b901ab62aa3bf2a9b7"/>
      <w:r>
        <w:t>Blaze Intelligence: AI‑Driven Marketing Playbook – Comprehensive Strategy Plan (Final Paper)</w:t>
      </w:r>
    </w:p>
    <w:p w14:paraId="08E2FA04" w14:textId="77777777" w:rsidR="003D2516" w:rsidRDefault="00005FC0">
      <w:pPr>
        <w:pStyle w:val="Heading2"/>
      </w:pPr>
      <w:bookmarkStart w:id="1" w:name="title-page"/>
      <w:r>
        <w:t>Title Page</w:t>
      </w:r>
    </w:p>
    <w:p w14:paraId="08E2FA05" w14:textId="77777777" w:rsidR="003D2516" w:rsidRDefault="00005FC0">
      <w:pPr>
        <w:pStyle w:val="FirstParagraph"/>
      </w:pPr>
      <w:r>
        <w:t>Blaze Intelligence: AI‑Powered Marketing Insights Inspired by Sports Strategy</w:t>
      </w:r>
      <w:r>
        <w:br/>
        <w:t>Austin Humphrey</w:t>
      </w:r>
      <w:r>
        <w:br/>
        <w:t>MAR681‑O: Digital Marketing</w:t>
      </w:r>
      <w:r>
        <w:br/>
        <w:t>Full Sail University</w:t>
      </w:r>
      <w:r>
        <w:br/>
        <w:t>Professor: Dr. Daniel Spellman</w:t>
      </w:r>
      <w:r>
        <w:br/>
        <w:t>September 2025</w:t>
      </w:r>
    </w:p>
    <w:p w14:paraId="08E2FA06" w14:textId="77777777" w:rsidR="003D2516" w:rsidRDefault="003D2516"/>
    <w:p w14:paraId="08E2FA07" w14:textId="77777777" w:rsidR="003D2516" w:rsidRDefault="00005FC0">
      <w:pPr>
        <w:pStyle w:val="Heading2"/>
      </w:pPr>
      <w:bookmarkStart w:id="2" w:name="executive-summary"/>
      <w:bookmarkEnd w:id="1"/>
      <w:r>
        <w:t>Executive Summary</w:t>
      </w:r>
    </w:p>
    <w:p w14:paraId="08E2FA08" w14:textId="77777777" w:rsidR="003D2516" w:rsidRDefault="00005FC0">
      <w:r>
        <w:t>The platform’s AI‑augmented, SaaS‑based model and value proposition reflect current research on AI’s role in customer value creation for software businesses (Kumar &amp; Sharma, 2023).</w:t>
      </w:r>
    </w:p>
    <w:p w14:paraId="08E2FA09" w14:textId="4AE8B0CB" w:rsidR="003D2516" w:rsidRDefault="00005FC0">
      <w:pPr>
        <w:pStyle w:val="FirstParagraph"/>
      </w:pPr>
      <w:r>
        <w:t>Blaze Intelligence is a software‑as‑a‑service (SaaS) platform that blends artificial intelligence with sports‑inspired strategic frameworks to deliver pattern‑recognition insights for marketing teams. The platform acts as a virtual assistant coach—analyzing</w:t>
      </w:r>
      <w:r>
        <w:t xml:space="preserve"> data across campaigns and suggesting “plays” and “game plans” informed by proven sports strategies. This unique approach demystifies analytics for small and mid‑sized businesses (SMEs) by translating complex data into intuitive recommendations. Blaze’s mission is to empower SMEs and boutique agencies to make data‑driven marketing decisions with the same savvy as large enterprises. By combining AI‑powered analytics with accessible sports metaphors, Blaze aims to improve marketing return on investment and gi</w:t>
      </w:r>
      <w:r>
        <w:t>ve companies a competitive edge in an AI‑driven era.</w:t>
      </w:r>
    </w:p>
    <w:p w14:paraId="08E2FA0A" w14:textId="77777777" w:rsidR="003D2516" w:rsidRDefault="00005FC0">
      <w:pPr>
        <w:pStyle w:val="BodyText"/>
      </w:pPr>
      <w:r>
        <w:t>This final plan integrates updated research and instructor feedback to present a cohesive strategy for Blaze’s market launch. Major changes include shifting the focus from athletic performance analytics to AI‑powered marketing analytics for SMEs, updating competitor analysis and market sizing, redefining target personas, revising digital properties and keyword strategy, resetting campaign objectives, and refining the budget and KPIs. All updates are highlighted with supporting citations from recent research</w:t>
      </w:r>
      <w:r>
        <w:t>.</w:t>
      </w:r>
    </w:p>
    <w:p w14:paraId="09F4BDFB" w14:textId="77777777" w:rsidR="00502012" w:rsidRDefault="00502012" w:rsidP="00502012">
      <w:pPr>
        <w:pStyle w:val="Heading2"/>
      </w:pPr>
      <w:bookmarkStart w:id="3" w:name="table-of-contents"/>
      <w:bookmarkEnd w:id="2"/>
      <w:r>
        <w:t>Table of Contents</w:t>
      </w:r>
    </w:p>
    <w:p w14:paraId="0D2906B3" w14:textId="77777777" w:rsidR="00502012" w:rsidRDefault="00502012" w:rsidP="00502012">
      <w:pPr>
        <w:pStyle w:val="Compact"/>
        <w:numPr>
          <w:ilvl w:val="0"/>
          <w:numId w:val="2"/>
        </w:numPr>
      </w:pPr>
      <w:hyperlink w:anchor="X1a46f8a43dbba462bf149adb62565f3ac4f6ceb">
        <w:r>
          <w:rPr>
            <w:rStyle w:val="Hyperlink"/>
          </w:rPr>
          <w:t>Business Concept Overview</w:t>
        </w:r>
      </w:hyperlink>
      <w:r>
        <w:br/>
      </w:r>
    </w:p>
    <w:p w14:paraId="79F2C38F" w14:textId="77777777" w:rsidR="00502012" w:rsidRDefault="00502012" w:rsidP="00502012">
      <w:pPr>
        <w:pStyle w:val="Compact"/>
        <w:numPr>
          <w:ilvl w:val="0"/>
          <w:numId w:val="2"/>
        </w:numPr>
      </w:pPr>
      <w:hyperlink w:anchor="X28335a7aa47232d7239e5621a881bd069f2c035">
        <w:r>
          <w:rPr>
            <w:rStyle w:val="Hyperlink"/>
          </w:rPr>
          <w:t>Competitive Analysis</w:t>
        </w:r>
      </w:hyperlink>
      <w:r>
        <w:br/>
      </w:r>
    </w:p>
    <w:p w14:paraId="7145508A" w14:textId="77777777" w:rsidR="00502012" w:rsidRDefault="00502012" w:rsidP="00502012">
      <w:pPr>
        <w:pStyle w:val="Compact"/>
        <w:numPr>
          <w:ilvl w:val="0"/>
          <w:numId w:val="2"/>
        </w:numPr>
      </w:pPr>
      <w:hyperlink w:anchor="Xc241f48cfcf3526c3b2505f2a8a9afe1bf5d97a">
        <w:r>
          <w:rPr>
            <w:rStyle w:val="Hyperlink"/>
          </w:rPr>
          <w:t>Target Market</w:t>
        </w:r>
      </w:hyperlink>
      <w:r>
        <w:br/>
      </w:r>
    </w:p>
    <w:p w14:paraId="0B2FA743" w14:textId="77777777" w:rsidR="00502012" w:rsidRDefault="00502012" w:rsidP="00502012">
      <w:pPr>
        <w:pStyle w:val="Compact"/>
        <w:numPr>
          <w:ilvl w:val="0"/>
          <w:numId w:val="2"/>
        </w:numPr>
      </w:pPr>
      <w:hyperlink w:anchor="X5aae45544838cf8d88ace9db64d31c00b8b3666">
        <w:r>
          <w:rPr>
            <w:rStyle w:val="Hyperlink"/>
          </w:rPr>
          <w:t>Digital Properties &amp; Keyword Strategy</w:t>
        </w:r>
      </w:hyperlink>
      <w:r>
        <w:br/>
      </w:r>
    </w:p>
    <w:p w14:paraId="3E3062D2" w14:textId="77777777" w:rsidR="00502012" w:rsidRDefault="00502012" w:rsidP="00502012">
      <w:pPr>
        <w:pStyle w:val="Compact"/>
        <w:numPr>
          <w:ilvl w:val="0"/>
          <w:numId w:val="2"/>
        </w:numPr>
      </w:pPr>
      <w:hyperlink w:anchor="Xcbb087d143e36771ae222f263d8b82095493f7d">
        <w:r>
          <w:rPr>
            <w:rStyle w:val="Hyperlink"/>
          </w:rPr>
          <w:t>Campaign Objective</w:t>
        </w:r>
      </w:hyperlink>
      <w:r>
        <w:br/>
      </w:r>
    </w:p>
    <w:p w14:paraId="614BF5F1" w14:textId="77777777" w:rsidR="00502012" w:rsidRDefault="00502012" w:rsidP="00502012">
      <w:pPr>
        <w:pStyle w:val="Compact"/>
        <w:numPr>
          <w:ilvl w:val="0"/>
          <w:numId w:val="2"/>
        </w:numPr>
      </w:pPr>
      <w:hyperlink w:anchor="X8612ca57dca114f72aee1646515c79dfee3191b">
        <w:r>
          <w:rPr>
            <w:rStyle w:val="Hyperlink"/>
          </w:rPr>
          <w:t>Marketing Channels</w:t>
        </w:r>
      </w:hyperlink>
      <w:r>
        <w:br/>
      </w:r>
    </w:p>
    <w:p w14:paraId="3A270EB8" w14:textId="77777777" w:rsidR="00502012" w:rsidRDefault="00502012" w:rsidP="00502012">
      <w:pPr>
        <w:pStyle w:val="Compact"/>
        <w:numPr>
          <w:ilvl w:val="0"/>
          <w:numId w:val="2"/>
        </w:numPr>
      </w:pPr>
      <w:hyperlink w:anchor="X4b734139af836cb2891bd6bc37b675606fbb055">
        <w:r>
          <w:rPr>
            <w:rStyle w:val="Hyperlink"/>
          </w:rPr>
          <w:t>Campaign Strategy</w:t>
        </w:r>
      </w:hyperlink>
      <w:r>
        <w:br/>
      </w:r>
    </w:p>
    <w:p w14:paraId="076C7F77" w14:textId="77777777" w:rsidR="00502012" w:rsidRDefault="00502012" w:rsidP="00502012">
      <w:pPr>
        <w:pStyle w:val="Compact"/>
        <w:numPr>
          <w:ilvl w:val="0"/>
          <w:numId w:val="2"/>
        </w:numPr>
      </w:pPr>
      <w:hyperlink w:anchor="Xde05e7669e41a4cabd229eb08271c05491dc7ba">
        <w:r>
          <w:rPr>
            <w:rStyle w:val="Hyperlink"/>
          </w:rPr>
          <w:t>Mock‑ups</w:t>
        </w:r>
      </w:hyperlink>
      <w:r>
        <w:br/>
      </w:r>
    </w:p>
    <w:p w14:paraId="6862AACE" w14:textId="77777777" w:rsidR="00502012" w:rsidRDefault="00502012" w:rsidP="00502012">
      <w:pPr>
        <w:pStyle w:val="Compact"/>
        <w:numPr>
          <w:ilvl w:val="0"/>
          <w:numId w:val="2"/>
        </w:numPr>
      </w:pPr>
      <w:hyperlink w:anchor="X568f080482f18bc067159684ecfa3bd09c0a3c6">
        <w:r>
          <w:rPr>
            <w:rStyle w:val="Hyperlink"/>
          </w:rPr>
          <w:t>Integrated Marketing Strategy</w:t>
        </w:r>
      </w:hyperlink>
      <w:r>
        <w:br/>
      </w:r>
    </w:p>
    <w:p w14:paraId="2C3F91FB" w14:textId="77777777" w:rsidR="00502012" w:rsidRDefault="00502012" w:rsidP="00502012">
      <w:pPr>
        <w:pStyle w:val="Compact"/>
        <w:numPr>
          <w:ilvl w:val="0"/>
          <w:numId w:val="2"/>
        </w:numPr>
      </w:pPr>
      <w:hyperlink w:anchor="Xa07a82a71edf2164f3e75ed1d0fabee1ae9a16c">
        <w:r>
          <w:rPr>
            <w:rStyle w:val="Hyperlink"/>
          </w:rPr>
          <w:t>Campaign Budget</w:t>
        </w:r>
      </w:hyperlink>
      <w:r>
        <w:br/>
      </w:r>
    </w:p>
    <w:p w14:paraId="1DD0084D" w14:textId="77777777" w:rsidR="00502012" w:rsidRDefault="00502012" w:rsidP="00502012">
      <w:pPr>
        <w:pStyle w:val="Compact"/>
        <w:numPr>
          <w:ilvl w:val="0"/>
          <w:numId w:val="2"/>
        </w:numPr>
      </w:pPr>
      <w:hyperlink w:anchor="X13f8ed63cdbe274f4d89806fb5a3865f74bd0fc">
        <w:r>
          <w:rPr>
            <w:rStyle w:val="Hyperlink"/>
          </w:rPr>
          <w:t>Key Performance Indicators (KPIs)</w:t>
        </w:r>
      </w:hyperlink>
      <w:r>
        <w:br/>
      </w:r>
    </w:p>
    <w:p w14:paraId="50DB3BB4" w14:textId="77777777" w:rsidR="00502012" w:rsidRDefault="00502012" w:rsidP="00502012">
      <w:pPr>
        <w:pStyle w:val="Compact"/>
        <w:numPr>
          <w:ilvl w:val="0"/>
          <w:numId w:val="2"/>
        </w:numPr>
      </w:pPr>
      <w:hyperlink w:anchor="X678b8a96d7515928512103e5da14967461af6fb">
        <w:r>
          <w:rPr>
            <w:rStyle w:val="Hyperlink"/>
          </w:rPr>
          <w:t>Analytics</w:t>
        </w:r>
      </w:hyperlink>
      <w:r>
        <w:br/>
      </w:r>
    </w:p>
    <w:p w14:paraId="058E380B" w14:textId="77777777" w:rsidR="00502012" w:rsidRDefault="00502012" w:rsidP="00502012">
      <w:pPr>
        <w:pStyle w:val="Compact"/>
        <w:numPr>
          <w:ilvl w:val="0"/>
          <w:numId w:val="2"/>
        </w:numPr>
      </w:pPr>
      <w:hyperlink w:anchor="change-log">
        <w:r>
          <w:rPr>
            <w:rStyle w:val="Hyperlink"/>
          </w:rPr>
          <w:t>Change Log</w:t>
        </w:r>
      </w:hyperlink>
      <w:r>
        <w:br/>
      </w:r>
    </w:p>
    <w:p w14:paraId="3C08B4B2" w14:textId="77777777" w:rsidR="00502012" w:rsidRDefault="00502012" w:rsidP="00502012">
      <w:pPr>
        <w:pStyle w:val="Compact"/>
        <w:numPr>
          <w:ilvl w:val="0"/>
          <w:numId w:val="2"/>
        </w:numPr>
      </w:pPr>
      <w:hyperlink w:anchor="references">
        <w:r>
          <w:rPr>
            <w:rStyle w:val="Hyperlink"/>
          </w:rPr>
          <w:t>References</w:t>
        </w:r>
      </w:hyperlink>
    </w:p>
    <w:p w14:paraId="08E2FA1A" w14:textId="77777777" w:rsidR="003D2516" w:rsidRDefault="003D2516"/>
    <w:p w14:paraId="08E2FA1B" w14:textId="77777777" w:rsidR="003D2516" w:rsidRDefault="00005FC0">
      <w:pPr>
        <w:pStyle w:val="Heading2"/>
      </w:pPr>
      <w:bookmarkStart w:id="4" w:name="business-concept-overview"/>
      <w:bookmarkEnd w:id="3"/>
      <w:r>
        <w:t>1. Business Concept Overview</w:t>
      </w:r>
    </w:p>
    <w:p w14:paraId="08E2FA1C" w14:textId="77777777" w:rsidR="003D2516" w:rsidRDefault="00005FC0">
      <w:pPr>
        <w:pStyle w:val="FirstParagraph"/>
      </w:pPr>
      <w:r>
        <w:t>Blaze Intelligence delivers AI‑powered marketing insights through a subscription‑based SaaS platform. Using machine‑learning algorithms and sports‑inspired frameworks, Blaze analyses multi‑channel marketing data (web analytics, email metrics, advertising performance and CRM data) and translates patterns into prescriptive “plays” (tactical recommendations) and “game plans” (strategic roadmaps). This metaphorical approach lowers the learning curve for non‑technical marketers and provides actionable guidance.</w:t>
      </w:r>
    </w:p>
    <w:p w14:paraId="08E2FA1D" w14:textId="77777777" w:rsidR="003D2516" w:rsidRDefault="00005FC0">
      <w:pPr>
        <w:pStyle w:val="Heading3"/>
      </w:pPr>
      <w:bookmarkStart w:id="5" w:name="value-proposition"/>
      <w:r>
        <w:t>Value Proposition</w:t>
      </w:r>
    </w:p>
    <w:p w14:paraId="08E2FA1E" w14:textId="77777777" w:rsidR="003D2516" w:rsidRDefault="00005FC0">
      <w:pPr>
        <w:pStyle w:val="Compact"/>
        <w:numPr>
          <w:ilvl w:val="0"/>
          <w:numId w:val="3"/>
        </w:numPr>
      </w:pPr>
      <w:r>
        <w:t>Simplified AI for SMEs: Blaze empowers small and mid‑sized businesses to harness AI without needing a dedicated data team. The platform acts as a virtual assistant coach, suggesting what to do next based on patterns across past and current campaigns.</w:t>
      </w:r>
      <w:r>
        <w:br/>
      </w:r>
    </w:p>
    <w:p w14:paraId="08E2FA1F" w14:textId="77777777" w:rsidR="003D2516" w:rsidRDefault="00005FC0">
      <w:pPr>
        <w:pStyle w:val="Compact"/>
        <w:numPr>
          <w:ilvl w:val="0"/>
          <w:numId w:val="3"/>
        </w:numPr>
      </w:pPr>
      <w:r>
        <w:t>Sports‑inspired Framework: By drawing parallels to sports strategies, Blaze presents analytics in an intuitive format (plays, game plans, scoreboards) that resonates with marketers who appreciate competition, teamwork and continuous improvement.</w:t>
      </w:r>
      <w:r>
        <w:br/>
      </w:r>
    </w:p>
    <w:p w14:paraId="08E2FA20" w14:textId="77777777" w:rsidR="003D2516" w:rsidRDefault="00005FC0">
      <w:pPr>
        <w:pStyle w:val="Compact"/>
        <w:numPr>
          <w:ilvl w:val="0"/>
          <w:numId w:val="3"/>
        </w:numPr>
      </w:pPr>
      <w:r>
        <w:lastRenderedPageBreak/>
        <w:t>Actionable Insights: Unlike generic analytics dashboards that overwhelm users with charts, Blaze delivers prescriptive recommendations—e.g., suggesting a “two‑minute drill” email campaign when conversions dip late in the quarter.</w:t>
      </w:r>
      <w:r>
        <w:br/>
      </w:r>
    </w:p>
    <w:p w14:paraId="08E2FA21" w14:textId="77777777" w:rsidR="003D2516" w:rsidRDefault="00005FC0">
      <w:pPr>
        <w:pStyle w:val="Compact"/>
        <w:numPr>
          <w:ilvl w:val="0"/>
          <w:numId w:val="3"/>
        </w:numPr>
      </w:pPr>
      <w:r>
        <w:t>Affordable &amp; Scalable: Pricing starts at $499 per month for the standard plan, $999 per month for the professional plan (custom dashboards and priority support), with enterprise plans negotiated case‑by‑case. A free trial and self‑service signup lower adoption barriers.</w:t>
      </w:r>
    </w:p>
    <w:p w14:paraId="08E2FA22" w14:textId="77777777" w:rsidR="003D2516" w:rsidRDefault="00005FC0">
      <w:pPr>
        <w:pStyle w:val="Heading3"/>
      </w:pPr>
      <w:bookmarkStart w:id="6" w:name="business-model-revenue"/>
      <w:bookmarkEnd w:id="5"/>
      <w:r>
        <w:t>Business Model &amp; Revenue</w:t>
      </w:r>
    </w:p>
    <w:p w14:paraId="08E2FA23" w14:textId="77777777" w:rsidR="003D2516" w:rsidRDefault="00005FC0">
      <w:pPr>
        <w:pStyle w:val="Compact"/>
        <w:numPr>
          <w:ilvl w:val="0"/>
          <w:numId w:val="4"/>
        </w:numPr>
      </w:pPr>
      <w:r>
        <w:t>Subscription SaaS: Monthly licenses generate recurring revenue. A free trial encourages sign‑ups, while tiered plans allow customers to scale features as their needs grow.</w:t>
      </w:r>
      <w:r>
        <w:br/>
      </w:r>
    </w:p>
    <w:p w14:paraId="08E2FA24" w14:textId="77777777" w:rsidR="003D2516" w:rsidRDefault="00005FC0">
      <w:pPr>
        <w:pStyle w:val="Compact"/>
        <w:numPr>
          <w:ilvl w:val="0"/>
          <w:numId w:val="4"/>
        </w:numPr>
      </w:pPr>
      <w:r>
        <w:t>Add‑On Consulting: Blaze offers paid coaching calls or workshops for clients who need extra guidance, including a $2 000 per month “co‑pilot” package for hands‑on strategic support.</w:t>
      </w:r>
      <w:r>
        <w:br/>
      </w:r>
    </w:p>
    <w:p w14:paraId="08E2FA25" w14:textId="77777777" w:rsidR="003D2516" w:rsidRDefault="00005FC0">
      <w:pPr>
        <w:pStyle w:val="Compact"/>
        <w:numPr>
          <w:ilvl w:val="0"/>
          <w:numId w:val="4"/>
        </w:numPr>
      </w:pPr>
      <w:r>
        <w:t>Content &amp; Community: Subscribers access a library of playbooks, case studies and forums. Though not a direct revenue stream, this content builds brand loyalty and fosters a community of practice.</w:t>
      </w:r>
      <w:r>
        <w:br/>
      </w:r>
    </w:p>
    <w:p w14:paraId="08E2FA26" w14:textId="77777777" w:rsidR="003D2516" w:rsidRDefault="00005FC0">
      <w:pPr>
        <w:pStyle w:val="Compact"/>
        <w:numPr>
          <w:ilvl w:val="0"/>
          <w:numId w:val="4"/>
        </w:numPr>
      </w:pPr>
      <w:r>
        <w:t>Partnerships &amp; Resellers: Partnerships with marketing agencies, business coaches and CRM vendors create additional revenue opportunities.</w:t>
      </w:r>
    </w:p>
    <w:p w14:paraId="08E2FA27" w14:textId="77777777" w:rsidR="003D2516" w:rsidRDefault="00005FC0">
      <w:pPr>
        <w:pStyle w:val="Heading3"/>
      </w:pPr>
      <w:bookmarkStart w:id="7" w:name="key-partners-structure"/>
      <w:bookmarkEnd w:id="6"/>
      <w:r>
        <w:t>Key Partners &amp; Structure</w:t>
      </w:r>
    </w:p>
    <w:p w14:paraId="08E2FA28" w14:textId="77777777" w:rsidR="003D2516" w:rsidRDefault="00005FC0">
      <w:pPr>
        <w:pStyle w:val="FirstParagraph"/>
      </w:pPr>
      <w:r>
        <w:t>Blaze is headquartered in Austin, Texas, leveraging the city’s tech and sports culture. The lean team includes AI engineers, a sports analytics expert and customer success specialists. An advisory board of marketing professors and former athletes helps refine the sports analogies and strategic recommendations. Partnerships with marketing agencies, data integration vendors and brand ambassadors will expand reach.</w:t>
      </w:r>
    </w:p>
    <w:p w14:paraId="08E2FA29" w14:textId="77777777" w:rsidR="003D2516" w:rsidRDefault="00005FC0">
      <w:pPr>
        <w:pStyle w:val="Heading3"/>
      </w:pPr>
      <w:bookmarkStart w:id="8" w:name="services-offered-pricing"/>
      <w:bookmarkEnd w:id="7"/>
      <w:r>
        <w:t>Services Offered &amp; Pricing</w:t>
      </w:r>
    </w:p>
    <w:p w14:paraId="08E2FA2A" w14:textId="7DB476F0" w:rsidR="003D2516" w:rsidRDefault="00005FC0">
      <w:pPr>
        <w:pStyle w:val="Compact"/>
        <w:numPr>
          <w:ilvl w:val="0"/>
          <w:numId w:val="5"/>
        </w:numPr>
      </w:pPr>
      <w:r>
        <w:t xml:space="preserve">Blaze Intelligence Platform: AI‑driven marketing insights, pattern recognition, predictive recommendations and </w:t>
      </w:r>
      <w:r w:rsidR="00AF75CF">
        <w:t>customized</w:t>
      </w:r>
      <w:r>
        <w:t xml:space="preserve"> dashboards. Pricing starts at $499/month for the standard plan (up to three users), $999/month for professional (advanced features and priority support) and custom pricing for enterprise clients.</w:t>
      </w:r>
      <w:r>
        <w:br/>
      </w:r>
    </w:p>
    <w:p w14:paraId="08E2FA2B" w14:textId="77777777" w:rsidR="003D2516" w:rsidRDefault="00005FC0">
      <w:pPr>
        <w:pStyle w:val="Compact"/>
        <w:numPr>
          <w:ilvl w:val="0"/>
          <w:numId w:val="5"/>
        </w:numPr>
      </w:pPr>
      <w:r>
        <w:t>Add‑On Consulting: Monthly coaching calls or workshops; billed hourly or via the $2 000/month co‑pilot package.</w:t>
      </w:r>
      <w:r>
        <w:br/>
      </w:r>
    </w:p>
    <w:p w14:paraId="08E2FA2C" w14:textId="77777777" w:rsidR="003D2516" w:rsidRDefault="00005FC0">
      <w:pPr>
        <w:pStyle w:val="Compact"/>
        <w:numPr>
          <w:ilvl w:val="0"/>
          <w:numId w:val="5"/>
        </w:numPr>
      </w:pPr>
      <w:r>
        <w:t>Content &amp; Community: Access to playbooks, case studies and forums; included in all plans.</w:t>
      </w:r>
    </w:p>
    <w:p w14:paraId="08E2FA2D" w14:textId="77777777" w:rsidR="003D2516" w:rsidRDefault="00005FC0">
      <w:pPr>
        <w:pStyle w:val="Heading3"/>
      </w:pPr>
      <w:bookmarkStart w:id="9" w:name="unique-selling-proposition-usp"/>
      <w:bookmarkEnd w:id="8"/>
      <w:r>
        <w:lastRenderedPageBreak/>
        <w:t>Unique Selling Proposition (USP)</w:t>
      </w:r>
    </w:p>
    <w:p w14:paraId="08E2FA2E" w14:textId="77777777" w:rsidR="003D2516" w:rsidRDefault="00005FC0">
      <w:pPr>
        <w:pStyle w:val="FirstParagraph"/>
      </w:pPr>
      <w:r>
        <w:t>Blaze differentiates itself by combining AI analytics with sports‑inspired metaphors, producing insights that are easy to understand and immediately actionable. This approach demystifies analytics, reduces the risk of “analysis paralysis” and fosters adoption among non‑technical marketers. By focusing on the underserved mid‑market—businesses too small to build custom AI solutions—Blaze positions itself as an agile, affordable alternative to complex enterprise platforms.</w:t>
      </w:r>
    </w:p>
    <w:p w14:paraId="08E2FA2F" w14:textId="77777777" w:rsidR="003D2516" w:rsidRDefault="00005FC0">
      <w:pPr>
        <w:pStyle w:val="Heading2"/>
      </w:pPr>
      <w:bookmarkStart w:id="10" w:name="competitive-analysis"/>
      <w:bookmarkEnd w:id="4"/>
      <w:bookmarkEnd w:id="9"/>
      <w:r>
        <w:t>2. Competitive Analysis</w:t>
      </w:r>
    </w:p>
    <w:p w14:paraId="08E2FA30" w14:textId="77777777" w:rsidR="003D2516" w:rsidRDefault="00005FC0">
      <w:pPr>
        <w:pStyle w:val="FirstParagraph"/>
      </w:pPr>
      <w:r>
        <w:t>The global AI marketing market is rapidly expanding. Credible research from Grand View Research estimates that the sector was valued at approximately $20.44 billion in 2024 and is projected to reach $82.23 billion by 2030, implying a compound annual growth rate of roughly 25 %. Blaze operates in a landscape dominated by both established analytics tools and emerging AI solutions. Competitive analysis examines three categories: traditional analytics software, general AI platforms, and consulting services. Und</w:t>
      </w:r>
      <w:r>
        <w:t>erstanding their strengths and weaknesses reveals opportunities for Blaze.</w:t>
      </w:r>
    </w:p>
    <w:p w14:paraId="08E2FA31" w14:textId="77777777" w:rsidR="003D2516" w:rsidRDefault="00005FC0">
      <w:pPr>
        <w:pStyle w:val="Heading3"/>
      </w:pPr>
      <w:bookmarkStart w:id="11" w:name="competitor-categories"/>
      <w:r>
        <w:t>Competitor Categories</w:t>
      </w:r>
    </w:p>
    <w:tbl>
      <w:tblPr>
        <w:tblStyle w:val="Table"/>
        <w:tblW w:w="5000" w:type="pct"/>
        <w:tblLook w:val="0020" w:firstRow="1" w:lastRow="0" w:firstColumn="0" w:lastColumn="0" w:noHBand="0" w:noVBand="0"/>
      </w:tblPr>
      <w:tblGrid>
        <w:gridCol w:w="2533"/>
        <w:gridCol w:w="2380"/>
        <w:gridCol w:w="2272"/>
        <w:gridCol w:w="2391"/>
      </w:tblGrid>
      <w:tr w:rsidR="003D2516" w14:paraId="08E2FA36" w14:textId="77777777" w:rsidTr="003D2516">
        <w:trPr>
          <w:cnfStyle w:val="100000000000" w:firstRow="1" w:lastRow="0" w:firstColumn="0" w:lastColumn="0" w:oddVBand="0" w:evenVBand="0" w:oddHBand="0" w:evenHBand="0" w:firstRowFirstColumn="0" w:firstRowLastColumn="0" w:lastRowFirstColumn="0" w:lastRowLastColumn="0"/>
          <w:tblHeader/>
        </w:trPr>
        <w:tc>
          <w:tcPr>
            <w:tcW w:w="0" w:type="auto"/>
          </w:tcPr>
          <w:p w14:paraId="08E2FA32" w14:textId="77777777" w:rsidR="003D2516" w:rsidRDefault="00005FC0">
            <w:pPr>
              <w:pStyle w:val="Compact"/>
            </w:pPr>
            <w:r>
              <w:t>Competitor Category</w:t>
            </w:r>
          </w:p>
        </w:tc>
        <w:tc>
          <w:tcPr>
            <w:tcW w:w="0" w:type="auto"/>
          </w:tcPr>
          <w:p w14:paraId="08E2FA33" w14:textId="77777777" w:rsidR="003D2516" w:rsidRDefault="00005FC0">
            <w:pPr>
              <w:pStyle w:val="Compact"/>
            </w:pPr>
            <w:r>
              <w:t>Strengths</w:t>
            </w:r>
          </w:p>
        </w:tc>
        <w:tc>
          <w:tcPr>
            <w:tcW w:w="0" w:type="auto"/>
          </w:tcPr>
          <w:p w14:paraId="08E2FA34" w14:textId="77777777" w:rsidR="003D2516" w:rsidRDefault="00005FC0">
            <w:pPr>
              <w:pStyle w:val="Compact"/>
            </w:pPr>
            <w:r>
              <w:t>Weaknesses</w:t>
            </w:r>
          </w:p>
        </w:tc>
        <w:tc>
          <w:tcPr>
            <w:tcW w:w="0" w:type="auto"/>
          </w:tcPr>
          <w:p w14:paraId="08E2FA35" w14:textId="77777777" w:rsidR="003D2516" w:rsidRDefault="00005FC0">
            <w:pPr>
              <w:pStyle w:val="Compact"/>
            </w:pPr>
            <w:r>
              <w:t>Opportunity for Blaze</w:t>
            </w:r>
          </w:p>
        </w:tc>
      </w:tr>
      <w:tr w:rsidR="003D2516" w14:paraId="08E2FA3B" w14:textId="77777777">
        <w:tc>
          <w:tcPr>
            <w:tcW w:w="0" w:type="auto"/>
          </w:tcPr>
          <w:p w14:paraId="08E2FA37" w14:textId="77777777" w:rsidR="003D2516" w:rsidRDefault="00005FC0">
            <w:pPr>
              <w:pStyle w:val="Compact"/>
            </w:pPr>
            <w:r>
              <w:rPr>
                <w:b/>
                <w:bCs/>
              </w:rPr>
              <w:t>Traditional Analytics Software</w:t>
            </w:r>
            <w:r>
              <w:t xml:space="preserve"> (e.g., Tableau, Power BI)</w:t>
            </w:r>
            <w:r>
              <w:t>【</w:t>
            </w:r>
            <w:r>
              <w:t>586662517958244†L127-L139</w:t>
            </w:r>
            <w:r>
              <w:t>】</w:t>
            </w:r>
          </w:p>
        </w:tc>
        <w:tc>
          <w:tcPr>
            <w:tcW w:w="0" w:type="auto"/>
          </w:tcPr>
          <w:p w14:paraId="08E2FA38" w14:textId="77777777" w:rsidR="003D2516" w:rsidRDefault="00005FC0">
            <w:pPr>
              <w:pStyle w:val="Compact"/>
            </w:pPr>
            <w:r>
              <w:t>Powerful, flexible, integrated with enterprise ecosystems; widely trusted; handle large datasets well</w:t>
            </w:r>
            <w:r>
              <w:t>【</w:t>
            </w:r>
            <w:r>
              <w:t>586662517958244†L137-L139</w:t>
            </w:r>
            <w:r>
              <w:t>】</w:t>
            </w:r>
            <w:r>
              <w:t>.</w:t>
            </w:r>
          </w:p>
        </w:tc>
        <w:tc>
          <w:tcPr>
            <w:tcW w:w="0" w:type="auto"/>
          </w:tcPr>
          <w:p w14:paraId="08E2FA39" w14:textId="77777777" w:rsidR="003D2516" w:rsidRDefault="00005FC0">
            <w:pPr>
              <w:pStyle w:val="Compact"/>
            </w:pPr>
            <w:r>
              <w:t>Complex and resource‑intensive; steep learning curve; provide data but not prescriptive guidance; high licensing costs</w:t>
            </w:r>
            <w:r>
              <w:t>【</w:t>
            </w:r>
            <w:r>
              <w:t>586662517958244†L151-L158</w:t>
            </w:r>
            <w:r>
              <w:t>】</w:t>
            </w:r>
            <w:r>
              <w:t>.</w:t>
            </w:r>
          </w:p>
        </w:tc>
        <w:tc>
          <w:tcPr>
            <w:tcW w:w="0" w:type="auto"/>
          </w:tcPr>
          <w:p w14:paraId="08E2FA3A" w14:textId="363367F6" w:rsidR="003D2516" w:rsidRDefault="00005FC0">
            <w:pPr>
              <w:pStyle w:val="Compact"/>
            </w:pPr>
            <w:r>
              <w:t xml:space="preserve">Position Blaze as a lightweight alternative that delivers actionable insights without requiring a data team. </w:t>
            </w:r>
            <w:r w:rsidR="00AF75CF">
              <w:t>Emphasize</w:t>
            </w:r>
            <w:r>
              <w:t xml:space="preserve"> intuitive “plays” that avoid analysis paralysis.</w:t>
            </w:r>
          </w:p>
        </w:tc>
      </w:tr>
      <w:tr w:rsidR="003D2516" w14:paraId="08E2FA40" w14:textId="77777777">
        <w:tc>
          <w:tcPr>
            <w:tcW w:w="0" w:type="auto"/>
          </w:tcPr>
          <w:p w14:paraId="08E2FA3C" w14:textId="77777777" w:rsidR="003D2516" w:rsidRDefault="00005FC0">
            <w:pPr>
              <w:pStyle w:val="Compact"/>
            </w:pPr>
            <w:r>
              <w:rPr>
                <w:b/>
                <w:bCs/>
              </w:rPr>
              <w:t>General AI Platforms</w:t>
            </w:r>
            <w:r>
              <w:t xml:space="preserve"> (e.g., GPT‑4, open‑source generative AI)</w:t>
            </w:r>
            <w:r>
              <w:t>【</w:t>
            </w:r>
            <w:r>
              <w:t>586662517958244†L162-L170</w:t>
            </w:r>
            <w:r>
              <w:t>】</w:t>
            </w:r>
          </w:p>
        </w:tc>
        <w:tc>
          <w:tcPr>
            <w:tcW w:w="0" w:type="auto"/>
          </w:tcPr>
          <w:p w14:paraId="08E2FA3D" w14:textId="77777777" w:rsidR="003D2516" w:rsidRDefault="00005FC0">
            <w:pPr>
              <w:pStyle w:val="Compact"/>
            </w:pPr>
            <w:r>
              <w:t>Accessible, low cost or free; broad knowledge base; widely adopted (84 % of high‑performing marketing teams use generative AI)</w:t>
            </w:r>
            <w:r>
              <w:t>【</w:t>
            </w:r>
            <w:r>
              <w:t>586662517958244†L162-L183</w:t>
            </w:r>
            <w:r>
              <w:t>】</w:t>
            </w:r>
            <w:r>
              <w:t>.</w:t>
            </w:r>
          </w:p>
        </w:tc>
        <w:tc>
          <w:tcPr>
            <w:tcW w:w="0" w:type="auto"/>
          </w:tcPr>
          <w:p w14:paraId="08E2FA3E" w14:textId="77777777" w:rsidR="003D2516" w:rsidRDefault="00005FC0">
            <w:pPr>
              <w:pStyle w:val="Compact"/>
            </w:pPr>
            <w:r>
              <w:t>Not tailored to marketing context; prone to hallucinations and generic recommendations; require expertise to implement and interpret</w:t>
            </w:r>
            <w:r>
              <w:t>【</w:t>
            </w:r>
            <w:r>
              <w:t>586662517958244†L187-L201</w:t>
            </w:r>
            <w:r>
              <w:t>】</w:t>
            </w:r>
            <w:r>
              <w:t>.</w:t>
            </w:r>
          </w:p>
        </w:tc>
        <w:tc>
          <w:tcPr>
            <w:tcW w:w="0" w:type="auto"/>
          </w:tcPr>
          <w:p w14:paraId="08E2FA3F" w14:textId="05749EDF" w:rsidR="003D2516" w:rsidRDefault="00005FC0">
            <w:pPr>
              <w:pStyle w:val="Compact"/>
            </w:pPr>
            <w:r>
              <w:t xml:space="preserve">Highlight Blaze’s domain‑specific AI trained on marketing patterns; </w:t>
            </w:r>
            <w:r w:rsidR="00017B82">
              <w:t>emphasize</w:t>
            </w:r>
            <w:r>
              <w:t xml:space="preserve"> reliability, context‑rich guidance and avoidance of generic or inaccurate outputs</w:t>
            </w:r>
            <w:r>
              <w:t>【</w:t>
            </w:r>
            <w:r>
              <w:t>586662517958244†L248-L251</w:t>
            </w:r>
            <w:r>
              <w:t>】</w:t>
            </w:r>
            <w:r>
              <w:t>.</w:t>
            </w:r>
          </w:p>
        </w:tc>
      </w:tr>
      <w:tr w:rsidR="003D2516" w14:paraId="08E2FA45" w14:textId="77777777">
        <w:tc>
          <w:tcPr>
            <w:tcW w:w="0" w:type="auto"/>
          </w:tcPr>
          <w:p w14:paraId="08E2FA41" w14:textId="77777777" w:rsidR="003D2516" w:rsidRDefault="00005FC0">
            <w:pPr>
              <w:pStyle w:val="Compact"/>
            </w:pPr>
            <w:r>
              <w:rPr>
                <w:b/>
                <w:bCs/>
              </w:rPr>
              <w:t xml:space="preserve">Marketing </w:t>
            </w:r>
            <w:r>
              <w:rPr>
                <w:b/>
                <w:bCs/>
              </w:rPr>
              <w:lastRenderedPageBreak/>
              <w:t>Consultants &amp; Coach Programmes</w:t>
            </w:r>
            <w:r>
              <w:t>【</w:t>
            </w:r>
            <w:r>
              <w:t>586662517958244†L204-L233</w:t>
            </w:r>
            <w:r>
              <w:t>】</w:t>
            </w:r>
          </w:p>
        </w:tc>
        <w:tc>
          <w:tcPr>
            <w:tcW w:w="0" w:type="auto"/>
          </w:tcPr>
          <w:p w14:paraId="08E2FA42" w14:textId="17BE133F" w:rsidR="003D2516" w:rsidRDefault="00005FC0">
            <w:pPr>
              <w:pStyle w:val="Compact"/>
            </w:pPr>
            <w:r>
              <w:lastRenderedPageBreak/>
              <w:t xml:space="preserve">Highly </w:t>
            </w:r>
            <w:r w:rsidR="00017B82">
              <w:t>personalized</w:t>
            </w:r>
            <w:r>
              <w:t xml:space="preserve"> </w:t>
            </w:r>
            <w:r>
              <w:lastRenderedPageBreak/>
              <w:t>advice; strong credibility; human connection</w:t>
            </w:r>
            <w:r>
              <w:t>【</w:t>
            </w:r>
            <w:r>
              <w:t>586662517958244†L216-L223</w:t>
            </w:r>
            <w:r>
              <w:t>】</w:t>
            </w:r>
            <w:r>
              <w:t>.</w:t>
            </w:r>
          </w:p>
        </w:tc>
        <w:tc>
          <w:tcPr>
            <w:tcW w:w="0" w:type="auto"/>
          </w:tcPr>
          <w:p w14:paraId="08E2FA43" w14:textId="77777777" w:rsidR="003D2516" w:rsidRDefault="00005FC0">
            <w:pPr>
              <w:pStyle w:val="Compact"/>
            </w:pPr>
            <w:r>
              <w:lastRenderedPageBreak/>
              <w:t xml:space="preserve">Expensive, not </w:t>
            </w:r>
            <w:r>
              <w:lastRenderedPageBreak/>
              <w:t>scalable for SMEs; inconsistent quality; recommendations may be anecdotal and lack data‑driven rigor</w:t>
            </w:r>
            <w:r>
              <w:t>【</w:t>
            </w:r>
            <w:r>
              <w:t>586662517958244†L225-L239</w:t>
            </w:r>
            <w:r>
              <w:t>】</w:t>
            </w:r>
            <w:r>
              <w:t>.</w:t>
            </w:r>
          </w:p>
        </w:tc>
        <w:tc>
          <w:tcPr>
            <w:tcW w:w="0" w:type="auto"/>
          </w:tcPr>
          <w:p w14:paraId="08E2FA44" w14:textId="6398FFBC" w:rsidR="003D2516" w:rsidRDefault="00005FC0">
            <w:pPr>
              <w:pStyle w:val="Compact"/>
            </w:pPr>
            <w:r>
              <w:lastRenderedPageBreak/>
              <w:t xml:space="preserve">Market Blaze as a </w:t>
            </w:r>
            <w:r>
              <w:lastRenderedPageBreak/>
              <w:t xml:space="preserve">scalable digital coach that provides affordable, data‑backed guidance 24/7; </w:t>
            </w:r>
            <w:r w:rsidR="00017B82">
              <w:t>emphasize</w:t>
            </w:r>
            <w:r>
              <w:t xml:space="preserve"> a hybrid human‑AI approach for deeper insights and continuous monitoring</w:t>
            </w:r>
            <w:r>
              <w:t>【</w:t>
            </w:r>
            <w:r>
              <w:t>586662517958244†L245-L257</w:t>
            </w:r>
            <w:r>
              <w:t>】</w:t>
            </w:r>
            <w:r>
              <w:t>.</w:t>
            </w:r>
          </w:p>
        </w:tc>
      </w:tr>
    </w:tbl>
    <w:p w14:paraId="08E2FA46" w14:textId="77777777" w:rsidR="003D2516" w:rsidRDefault="00005FC0">
      <w:pPr>
        <w:pStyle w:val="Heading3"/>
      </w:pPr>
      <w:bookmarkStart w:id="12" w:name="pricing-differentiation"/>
      <w:bookmarkEnd w:id="11"/>
      <w:r>
        <w:lastRenderedPageBreak/>
        <w:t>Pricing &amp; Differentiation</w:t>
      </w:r>
    </w:p>
    <w:p w14:paraId="08E2FA47" w14:textId="4EED7010" w:rsidR="003D2516" w:rsidRDefault="00005FC0">
      <w:pPr>
        <w:pStyle w:val="FirstParagraph"/>
      </w:pPr>
      <w:r>
        <w:t xml:space="preserve">Traditional analytics tools often require expensive </w:t>
      </w:r>
      <w:r w:rsidR="00017B82">
        <w:t>licenses</w:t>
      </w:r>
      <w:r>
        <w:t xml:space="preserve"> and trained analysts; generative AI may be free but demands expertise and yields generic outputs; consulting services charge premium rates and are time‑bound. Blaze’s tiered pricing (from $499 per month) and affordable consulting packages make AI‑powered guidance accessible to SMEs. The platform’s unique metaphor system delivers prescriptive insights—such as recommending a “two‑minute drill” email campaign when conversions dip—bridging the gap between data and action.</w:t>
      </w:r>
    </w:p>
    <w:p w14:paraId="08E2FA48" w14:textId="77777777" w:rsidR="003D2516" w:rsidRDefault="00005FC0">
      <w:pPr>
        <w:pStyle w:val="Heading3"/>
      </w:pPr>
      <w:bookmarkStart w:id="13" w:name="market-opportunity"/>
      <w:bookmarkEnd w:id="12"/>
      <w:r>
        <w:t>Market Opportunity</w:t>
      </w:r>
    </w:p>
    <w:p w14:paraId="08E2FA49" w14:textId="77777777" w:rsidR="003D2516" w:rsidRDefault="00005FC0">
      <w:pPr>
        <w:pStyle w:val="FirstParagraph"/>
      </w:pPr>
      <w:r>
        <w:t>With AI marketing spend projected to exceed $27 billion by 2025 and with 84 % of top marketing teams already leveraging generative AI, there is a clear demand for smarter tools. Yet 27 % of CMOs have made little or no use of generative AI due to concerns about reliability. Blaze’s focus on context‑rich, reliable, sports‑based AI positions the company to fill this gap and capture early adopters in the mid‑market.</w:t>
      </w:r>
    </w:p>
    <w:p w14:paraId="08E2FA4A" w14:textId="77777777" w:rsidR="003D2516" w:rsidRDefault="00005FC0">
      <w:pPr>
        <w:pStyle w:val="Heading2"/>
      </w:pPr>
      <w:bookmarkStart w:id="14" w:name="target-market"/>
      <w:bookmarkEnd w:id="10"/>
      <w:bookmarkEnd w:id="13"/>
      <w:r>
        <w:t>3. Target Market</w:t>
      </w:r>
    </w:p>
    <w:p w14:paraId="08E2FA4B" w14:textId="77777777" w:rsidR="003D2516" w:rsidRDefault="00005FC0">
      <w:pPr>
        <w:pStyle w:val="FirstParagraph"/>
      </w:pPr>
      <w:r>
        <w:t>Blaze’s primary customers are marketing decision‑makers in small to mid‑sized businesses and boutique marketing agencies or consultants. These segments share a desire to leverage AI for marketing but lack the resources to build custom solutions.</w:t>
      </w:r>
    </w:p>
    <w:p w14:paraId="08E2FA4C" w14:textId="77777777" w:rsidR="003D2516" w:rsidRDefault="00005FC0">
      <w:pPr>
        <w:pStyle w:val="Heading3"/>
      </w:pPr>
      <w:bookmarkStart w:id="15" w:name="Xab48a2470b12f15fe3c7165c8ae94085b834b5b"/>
      <w:r>
        <w:t>Segment 1: SME Marketing Managers (“Savvy SMB Marketer”)</w:t>
      </w:r>
    </w:p>
    <w:p w14:paraId="08E2FA4D" w14:textId="77777777" w:rsidR="003D2516" w:rsidRDefault="00005FC0">
      <w:pPr>
        <w:pStyle w:val="Compact"/>
        <w:numPr>
          <w:ilvl w:val="0"/>
          <w:numId w:val="6"/>
        </w:numPr>
      </w:pPr>
      <w:r>
        <w:t>Demographics: Professionals aged 30–50 holding titles such as Marketing Manager, Director of Growth or VP of Sales &amp; Marketing. They work at companies with 10–200 employees generating revenues up to $50 million.</w:t>
      </w:r>
      <w:r>
        <w:br/>
      </w:r>
    </w:p>
    <w:p w14:paraId="08E2FA4E" w14:textId="77777777" w:rsidR="003D2516" w:rsidRDefault="00005FC0">
      <w:pPr>
        <w:pStyle w:val="Compact"/>
        <w:numPr>
          <w:ilvl w:val="0"/>
          <w:numId w:val="6"/>
        </w:numPr>
      </w:pPr>
      <w:r>
        <w:t>Geographics: Concentrated in entrepreneurial hubs (Austin, San Francisco Bay, New York, Atlanta) but often operate nationally via e‑commerce.</w:t>
      </w:r>
      <w:r>
        <w:br/>
      </w:r>
    </w:p>
    <w:p w14:paraId="08E2FA4F" w14:textId="77777777" w:rsidR="003D2516" w:rsidRDefault="00005FC0">
      <w:pPr>
        <w:pStyle w:val="Compact"/>
        <w:numPr>
          <w:ilvl w:val="0"/>
          <w:numId w:val="6"/>
        </w:numPr>
      </w:pPr>
      <w:r>
        <w:lastRenderedPageBreak/>
        <w:t>Psychographics: Ambitious and data‑curious; they follow marketing thought leaders and appreciate innovation. Many are sports fans or resonate with concepts like teamwork and winning strategies.</w:t>
      </w:r>
      <w:r>
        <w:br/>
      </w:r>
    </w:p>
    <w:p w14:paraId="08E2FA50" w14:textId="72A1D788" w:rsidR="003D2516" w:rsidRDefault="00017B82">
      <w:pPr>
        <w:pStyle w:val="Compact"/>
        <w:numPr>
          <w:ilvl w:val="0"/>
          <w:numId w:val="6"/>
        </w:numPr>
      </w:pPr>
      <w:r>
        <w:t>Behaviors</w:t>
      </w:r>
      <w:r w:rsidR="00005FC0">
        <w:t>: Heavy users of blogs and webinars; rely on multiple marketing tools (email platforms, Google Analytics, CRM). They check dashboards regularly but feel overwhelmed by data and unsure of next steps.</w:t>
      </w:r>
      <w:r w:rsidR="00005FC0">
        <w:br/>
      </w:r>
    </w:p>
    <w:p w14:paraId="08E2FA51" w14:textId="77777777" w:rsidR="003D2516" w:rsidRDefault="00005FC0">
      <w:pPr>
        <w:pStyle w:val="Compact"/>
        <w:numPr>
          <w:ilvl w:val="0"/>
          <w:numId w:val="6"/>
        </w:numPr>
      </w:pPr>
      <w:r>
        <w:t>Goals &amp; Pain Points: Improve leads and conversions on limited budgets; overcome information overload; justify marketing spend; prove ROI to senior leadership. They fear missing market shifts and want clear guidance on campaign planning. Blaze helps by turning data into clear recommendations and providing the justification they need.</w:t>
      </w:r>
    </w:p>
    <w:p w14:paraId="08E2FA52" w14:textId="77777777" w:rsidR="003D2516" w:rsidRDefault="00005FC0">
      <w:pPr>
        <w:pStyle w:val="Heading3"/>
      </w:pPr>
      <w:bookmarkStart w:id="16" w:name="X68dec3273dc326d081f93172748a36ae64b05bc"/>
      <w:bookmarkEnd w:id="15"/>
      <w:r>
        <w:t>Segment 2: Boutique Marketing Agencies (“Agency Amplifiers”)</w:t>
      </w:r>
    </w:p>
    <w:p w14:paraId="08E2FA53" w14:textId="77777777" w:rsidR="003D2516" w:rsidRDefault="00005FC0">
      <w:pPr>
        <w:pStyle w:val="Compact"/>
        <w:numPr>
          <w:ilvl w:val="0"/>
          <w:numId w:val="7"/>
        </w:numPr>
      </w:pPr>
      <w:r>
        <w:t>Demographics: Agency owners or freelance consultants aged 35–55 with 5–20 employees (or solo practitioners). Many hold advanced degrees or marketing certifications. Budgets per client vary widely—from $5 k to over $50 k per month.</w:t>
      </w:r>
      <w:r>
        <w:br/>
      </w:r>
    </w:p>
    <w:p w14:paraId="08E2FA54" w14:textId="77777777" w:rsidR="003D2516" w:rsidRDefault="00005FC0">
      <w:pPr>
        <w:pStyle w:val="Compact"/>
        <w:numPr>
          <w:ilvl w:val="0"/>
          <w:numId w:val="7"/>
        </w:numPr>
      </w:pPr>
      <w:r>
        <w:t>Geographics: Distributed across major U.S. cities (New York, Chicago, Los Angeles) and emerging markets; serve clients nationwide.</w:t>
      </w:r>
      <w:r>
        <w:br/>
      </w:r>
    </w:p>
    <w:p w14:paraId="08E2FA55" w14:textId="77777777" w:rsidR="003D2516" w:rsidRDefault="00005FC0">
      <w:pPr>
        <w:pStyle w:val="Compact"/>
        <w:numPr>
          <w:ilvl w:val="0"/>
          <w:numId w:val="7"/>
        </w:numPr>
      </w:pPr>
      <w:r>
        <w:t>Psychographics: Experts and educators; pride themselves on cutting‑edge solutions and efficiency; comfortable with data but pressed for time.</w:t>
      </w:r>
      <w:r>
        <w:br/>
      </w:r>
    </w:p>
    <w:p w14:paraId="08E2FA56" w14:textId="09060832" w:rsidR="003D2516" w:rsidRDefault="00017B82">
      <w:pPr>
        <w:pStyle w:val="Compact"/>
        <w:numPr>
          <w:ilvl w:val="0"/>
          <w:numId w:val="7"/>
        </w:numPr>
      </w:pPr>
      <w:r>
        <w:t>Behaviors</w:t>
      </w:r>
      <w:r w:rsidR="00005FC0">
        <w:t>: Constant learners and tech adopters; frequent testers of new tools; produce reports for clients; active on LinkedIn and industry forums.</w:t>
      </w:r>
      <w:r w:rsidR="00005FC0">
        <w:br/>
      </w:r>
    </w:p>
    <w:p w14:paraId="08E2FA57" w14:textId="77777777" w:rsidR="003D2516" w:rsidRDefault="00005FC0">
      <w:pPr>
        <w:pStyle w:val="Compact"/>
        <w:numPr>
          <w:ilvl w:val="0"/>
          <w:numId w:val="7"/>
        </w:numPr>
      </w:pPr>
      <w:r>
        <w:t>Goals &amp; Pain Points: Deliver outstanding results and differentiate services; manage limited bandwidth while keeping up with trends; avoid missing critical insights. Blaze acts as an extra team member that monitors data, surfaces opportunities and provides playbooks they can share with clients.</w:t>
      </w:r>
    </w:p>
    <w:p w14:paraId="08E2FA58" w14:textId="77777777" w:rsidR="003D2516" w:rsidRDefault="00005FC0">
      <w:pPr>
        <w:pStyle w:val="Heading3"/>
      </w:pPr>
      <w:bookmarkStart w:id="17" w:name="segment-summary-positioning"/>
      <w:bookmarkEnd w:id="16"/>
      <w:r>
        <w:t>Segment Summary &amp; Positioning</w:t>
      </w:r>
    </w:p>
    <w:p w14:paraId="08E2FA59" w14:textId="11BD3693" w:rsidR="003D2516" w:rsidRDefault="00005FC0">
      <w:pPr>
        <w:pStyle w:val="FirstParagraph"/>
      </w:pPr>
      <w:r>
        <w:t xml:space="preserve">Both segments require actionable insights without the overwhelm. SMEs want to “do more with less,” while agencies seek scalable expertise to impress clients. Blaze positions itself as a virtual assistant coach that </w:t>
      </w:r>
      <w:r w:rsidR="00017B82">
        <w:t>democratizes</w:t>
      </w:r>
      <w:r>
        <w:t xml:space="preserve"> data‑driven strategy—helping SME marketers compete with larger players and enabling agencies to deliver higher‑value services.</w:t>
      </w:r>
    </w:p>
    <w:p w14:paraId="08E2FA5A" w14:textId="77777777" w:rsidR="003D2516" w:rsidRDefault="00005FC0">
      <w:pPr>
        <w:pStyle w:val="Heading2"/>
      </w:pPr>
      <w:bookmarkStart w:id="18" w:name="digital-properties-keyword-strategy"/>
      <w:bookmarkEnd w:id="14"/>
      <w:bookmarkEnd w:id="17"/>
      <w:r>
        <w:t>4. Digital Properties &amp; Keyword Strategy</w:t>
      </w:r>
    </w:p>
    <w:p w14:paraId="08E2FA5B" w14:textId="77777777" w:rsidR="003D2516" w:rsidRDefault="00005FC0">
      <w:pPr>
        <w:pStyle w:val="Heading3"/>
      </w:pPr>
      <w:bookmarkStart w:id="19" w:name="owned-earned-digital-properties"/>
      <w:r>
        <w:t>Owned &amp; Earned Digital Properties</w:t>
      </w:r>
    </w:p>
    <w:p w14:paraId="08E2FA5C" w14:textId="77777777" w:rsidR="003D2516" w:rsidRDefault="00005FC0">
      <w:pPr>
        <w:pStyle w:val="FirstParagraph"/>
      </w:pPr>
      <w:r>
        <w:t>Blaze will build a coherent online presence across several owned and earned properties:</w:t>
      </w:r>
    </w:p>
    <w:p w14:paraId="08E2FA5D" w14:textId="3F97B4C9" w:rsidR="003D2516" w:rsidRDefault="00005FC0">
      <w:pPr>
        <w:numPr>
          <w:ilvl w:val="0"/>
          <w:numId w:val="8"/>
        </w:numPr>
      </w:pPr>
      <w:r>
        <w:lastRenderedPageBreak/>
        <w:t xml:space="preserve">Website &amp; SaaS Portal: A responsive, modern website (blaze-intelligence.com) serves as the marketing hub and portal for the SaaS platform. It features the value proposition (“AI‑Powered Marketing Insights, Coach‑Style Guidance”), product pages with dashboard screenshots, pricing, an “About Us” section and a blog publishing marketing insights. A portal login enables clients to access </w:t>
      </w:r>
      <w:r w:rsidR="00017B82">
        <w:t>personalized</w:t>
      </w:r>
      <w:r>
        <w:t xml:space="preserve"> dashboards.</w:t>
      </w:r>
      <w:r>
        <w:br/>
        <w:t>Blaze’s digital footprint must reinforce its brand promise across owned and earned channels. Key properties include:</w:t>
      </w:r>
    </w:p>
    <w:p w14:paraId="08E2FA5E" w14:textId="0BCF66F2" w:rsidR="003D2516" w:rsidRDefault="00005FC0">
      <w:pPr>
        <w:numPr>
          <w:ilvl w:val="0"/>
          <w:numId w:val="8"/>
        </w:numPr>
      </w:pPr>
      <w:r>
        <w:t>Website &amp; SaaS Portal: The domain Blaze‑Intelligence.com will act as the central hub for information, education and product access. A compelling homepage will articulate the value proposition (“AI‑Powered Marketing Insights, Coach‑Style Guidance”), supported by screenshots of the dashboard and sample plays. Design will be clean and modern with subtle sports imagery (e.g., playbook motifs) to differentiate Blaze without alienating non‑athletes. Every page will include prominent calls‑to‑action (Start Free Tr</w:t>
      </w:r>
      <w:r>
        <w:t xml:space="preserve">ial, Request Demo) and will be </w:t>
      </w:r>
      <w:r w:rsidR="00017B82">
        <w:t>optimized</w:t>
      </w:r>
      <w:r>
        <w:t xml:space="preserve"> for fast loading and mobile responsiveness.</w:t>
      </w:r>
    </w:p>
    <w:p w14:paraId="08E2FA5F" w14:textId="77777777" w:rsidR="003D2516" w:rsidRDefault="00005FC0">
      <w:pPr>
        <w:numPr>
          <w:ilvl w:val="0"/>
          <w:numId w:val="8"/>
        </w:numPr>
      </w:pPr>
      <w:r>
        <w:t>Blog &amp; Content Library: A regularly updated blog will publish deep‑dive guides (“How to Develop a Data‑Driven Marketing Playbook”), case studies, “play of the month” breakdowns and thought‑leadership articles. This content library—available to all subscribers—builds authority and SEO while nurturing prospects and retaining customers. Posts will incorporate long‑tail keywords (e.g., “AI marketing tool for small business”) to capture high‑intent searchers.</w:t>
      </w:r>
    </w:p>
    <w:p w14:paraId="08E2FA60" w14:textId="77777777" w:rsidR="003D2516" w:rsidRDefault="00005FC0">
      <w:pPr>
        <w:numPr>
          <w:ilvl w:val="0"/>
          <w:numId w:val="8"/>
        </w:numPr>
      </w:pPr>
      <w:r>
        <w:t>Email Newsletter &amp; Mailing List: Blaze will invite website visitors and trial users to subscribe to a monthly newsletter tentatively titled “Coach’s Corner: Marketing Wins &amp; Insights”. Each issue delivers the “Marketing Play of the Week,” a roundup of recent blog posts and a mini case study highlighting success. Email campaigns will segment subscribers by interest (SME vs. agency) and track engagement to refine content and CTAs.</w:t>
      </w:r>
    </w:p>
    <w:p w14:paraId="08E2FA61" w14:textId="77777777" w:rsidR="003D2516" w:rsidRDefault="00005FC0">
      <w:pPr>
        <w:numPr>
          <w:ilvl w:val="0"/>
          <w:numId w:val="8"/>
        </w:numPr>
      </w:pPr>
      <w:r>
        <w:t>Social Media &amp; Community: The primary channels are LinkedIn (for B2B thought‑leadership and community building), X (for real‑time commentary and “plays of the week”), and YouTube (for product demos and webinars). Blaze will reserve Facebook and Instagram handles mainly for retargeting campaigns and NIL partnership content. An online forum will foster peer learning and loyalty, allowing marketers to share success stories and request new plays.</w:t>
      </w:r>
    </w:p>
    <w:p w14:paraId="08E2FA62" w14:textId="77777777" w:rsidR="003D2516" w:rsidRDefault="00005FC0">
      <w:pPr>
        <w:numPr>
          <w:ilvl w:val="0"/>
          <w:numId w:val="8"/>
        </w:numPr>
      </w:pPr>
      <w:r>
        <w:t>Review &amp; Discovery Platforms: Beyond owned channels, Blaze will maintain profiles on SaaS discovery sites such as G2 and Capterra and participate in marketing communities on Reddit and Stack Exchange. These touchpoints build third‑party credibility and capture prospects researching AI marketing tools.</w:t>
      </w:r>
    </w:p>
    <w:p w14:paraId="08E2FA63" w14:textId="77777777" w:rsidR="003D2516" w:rsidRDefault="00005FC0">
      <w:pPr>
        <w:numPr>
          <w:ilvl w:val="0"/>
          <w:numId w:val="8"/>
        </w:numPr>
      </w:pPr>
      <w:r>
        <w:t>Earned Media &amp; PR: Guest articles, podcast appearances and partner webinars will amplify the brand and drive referral traffic. These earned media efforts complement paid and owned channels, reinforcing Blaze’s thought leadership.</w:t>
      </w:r>
    </w:p>
    <w:p w14:paraId="08E2FA64" w14:textId="77777777" w:rsidR="003D2516" w:rsidRDefault="00005FC0">
      <w:pPr>
        <w:pStyle w:val="Heading3"/>
      </w:pPr>
      <w:bookmarkStart w:id="20" w:name="keyword-strategy"/>
      <w:bookmarkEnd w:id="19"/>
      <w:r>
        <w:lastRenderedPageBreak/>
        <w:t>Keyword Strategy</w:t>
      </w:r>
    </w:p>
    <w:p w14:paraId="08E2FA65" w14:textId="77777777" w:rsidR="003D2516" w:rsidRDefault="00005FC0">
      <w:pPr>
        <w:pStyle w:val="FirstParagraph"/>
      </w:pPr>
      <w:r>
        <w:t>Keyword research targets both high‑intent searches (“AI marketing analytics platform”) and long‑tail discovery queries (“AI marketing tool for small business”). Long‑tail keywords typically have lower competition and can convert up to 2.5 times better than generic terms; they also align with voice search patterns and reveal specific user intent. Blaze will use tools like Google Keyword Planner and SEMrush to identify phrases relevant to AI marketing, analytics and strategic planning. Categories include:</w:t>
      </w:r>
    </w:p>
    <w:tbl>
      <w:tblPr>
        <w:tblStyle w:val="Table"/>
        <w:tblW w:w="5000" w:type="pct"/>
        <w:tblLook w:val="0020" w:firstRow="1" w:lastRow="0" w:firstColumn="0" w:lastColumn="0" w:noHBand="0" w:noVBand="0"/>
      </w:tblPr>
      <w:tblGrid>
        <w:gridCol w:w="2925"/>
        <w:gridCol w:w="2937"/>
        <w:gridCol w:w="3714"/>
      </w:tblGrid>
      <w:tr w:rsidR="003D2516" w14:paraId="08E2FA69" w14:textId="77777777" w:rsidTr="003D2516">
        <w:trPr>
          <w:cnfStyle w:val="100000000000" w:firstRow="1" w:lastRow="0" w:firstColumn="0" w:lastColumn="0" w:oddVBand="0" w:evenVBand="0" w:oddHBand="0" w:evenHBand="0" w:firstRowFirstColumn="0" w:firstRowLastColumn="0" w:lastRowFirstColumn="0" w:lastRowLastColumn="0"/>
          <w:tblHeader/>
        </w:trPr>
        <w:tc>
          <w:tcPr>
            <w:tcW w:w="0" w:type="auto"/>
          </w:tcPr>
          <w:p w14:paraId="08E2FA66" w14:textId="77777777" w:rsidR="003D2516" w:rsidRDefault="00005FC0">
            <w:pPr>
              <w:pStyle w:val="Compact"/>
            </w:pPr>
            <w:r>
              <w:t>Keyword Category</w:t>
            </w:r>
          </w:p>
        </w:tc>
        <w:tc>
          <w:tcPr>
            <w:tcW w:w="0" w:type="auto"/>
          </w:tcPr>
          <w:p w14:paraId="08E2FA67" w14:textId="77777777" w:rsidR="003D2516" w:rsidRDefault="00005FC0">
            <w:pPr>
              <w:pStyle w:val="Compact"/>
            </w:pPr>
            <w:r>
              <w:t>Examples</w:t>
            </w:r>
          </w:p>
        </w:tc>
        <w:tc>
          <w:tcPr>
            <w:tcW w:w="0" w:type="auto"/>
          </w:tcPr>
          <w:p w14:paraId="08E2FA68" w14:textId="77777777" w:rsidR="003D2516" w:rsidRDefault="00005FC0">
            <w:pPr>
              <w:pStyle w:val="Compact"/>
            </w:pPr>
            <w:r>
              <w:t>Purpose</w:t>
            </w:r>
          </w:p>
        </w:tc>
      </w:tr>
      <w:tr w:rsidR="003D2516" w14:paraId="08E2FA6D" w14:textId="77777777">
        <w:tc>
          <w:tcPr>
            <w:tcW w:w="0" w:type="auto"/>
          </w:tcPr>
          <w:p w14:paraId="08E2FA6A" w14:textId="77777777" w:rsidR="003D2516" w:rsidRDefault="00005FC0">
            <w:pPr>
              <w:pStyle w:val="Compact"/>
            </w:pPr>
            <w:r>
              <w:rPr>
                <w:b/>
                <w:bCs/>
              </w:rPr>
              <w:t>Product &amp; Solution</w:t>
            </w:r>
          </w:p>
        </w:tc>
        <w:tc>
          <w:tcPr>
            <w:tcW w:w="0" w:type="auto"/>
          </w:tcPr>
          <w:p w14:paraId="08E2FA6B" w14:textId="77777777" w:rsidR="003D2516" w:rsidRDefault="00005FC0">
            <w:pPr>
              <w:pStyle w:val="Compact"/>
            </w:pPr>
            <w:r>
              <w:rPr>
                <w:i/>
                <w:iCs/>
              </w:rPr>
              <w:t>AI marketing analytics platform</w:t>
            </w:r>
            <w:r>
              <w:t xml:space="preserve">, </w:t>
            </w:r>
            <w:r>
              <w:rPr>
                <w:i/>
                <w:iCs/>
              </w:rPr>
              <w:t>marketing playbook software</w:t>
            </w:r>
            <w:r>
              <w:t xml:space="preserve">, </w:t>
            </w:r>
            <w:r>
              <w:rPr>
                <w:i/>
                <w:iCs/>
              </w:rPr>
              <w:t>AI‑powered marketing assistant</w:t>
            </w:r>
          </w:p>
        </w:tc>
        <w:tc>
          <w:tcPr>
            <w:tcW w:w="0" w:type="auto"/>
          </w:tcPr>
          <w:p w14:paraId="08E2FA6C" w14:textId="77777777" w:rsidR="003D2516" w:rsidRDefault="00005FC0">
            <w:pPr>
              <w:pStyle w:val="Compact"/>
            </w:pPr>
            <w:r>
              <w:t>Capture prospects actively searching for AI tools for marketing.</w:t>
            </w:r>
          </w:p>
        </w:tc>
      </w:tr>
      <w:tr w:rsidR="003D2516" w14:paraId="08E2FA71" w14:textId="77777777">
        <w:tc>
          <w:tcPr>
            <w:tcW w:w="0" w:type="auto"/>
          </w:tcPr>
          <w:p w14:paraId="08E2FA6E" w14:textId="77777777" w:rsidR="003D2516" w:rsidRDefault="00005FC0">
            <w:pPr>
              <w:pStyle w:val="Compact"/>
            </w:pPr>
            <w:r>
              <w:rPr>
                <w:b/>
                <w:bCs/>
              </w:rPr>
              <w:t>Pain‑Point/Use‑Case</w:t>
            </w:r>
          </w:p>
        </w:tc>
        <w:tc>
          <w:tcPr>
            <w:tcW w:w="0" w:type="auto"/>
          </w:tcPr>
          <w:p w14:paraId="08E2FA6F" w14:textId="77777777" w:rsidR="003D2516" w:rsidRDefault="00005FC0">
            <w:pPr>
              <w:pStyle w:val="Compact"/>
            </w:pPr>
            <w:r>
              <w:rPr>
                <w:i/>
                <w:iCs/>
              </w:rPr>
              <w:t>reduce marketing overwhelm</w:t>
            </w:r>
            <w:r>
              <w:t xml:space="preserve">, </w:t>
            </w:r>
            <w:r>
              <w:rPr>
                <w:i/>
                <w:iCs/>
              </w:rPr>
              <w:t>improve campaign ROI</w:t>
            </w:r>
            <w:r>
              <w:t xml:space="preserve">, </w:t>
            </w:r>
            <w:r>
              <w:rPr>
                <w:i/>
                <w:iCs/>
              </w:rPr>
              <w:t>simplify marketing analytics</w:t>
            </w:r>
          </w:p>
        </w:tc>
        <w:tc>
          <w:tcPr>
            <w:tcW w:w="0" w:type="auto"/>
          </w:tcPr>
          <w:p w14:paraId="08E2FA70" w14:textId="77777777" w:rsidR="003D2516" w:rsidRDefault="00005FC0">
            <w:pPr>
              <w:pStyle w:val="Compact"/>
            </w:pPr>
            <w:r>
              <w:t>Align with the goals and challenges of SME marketers and agencies; inform blog topics and ads.</w:t>
            </w:r>
          </w:p>
        </w:tc>
      </w:tr>
      <w:tr w:rsidR="003D2516" w14:paraId="08E2FA75" w14:textId="77777777">
        <w:tc>
          <w:tcPr>
            <w:tcW w:w="0" w:type="auto"/>
          </w:tcPr>
          <w:p w14:paraId="08E2FA72" w14:textId="77777777" w:rsidR="003D2516" w:rsidRDefault="00005FC0">
            <w:pPr>
              <w:pStyle w:val="Compact"/>
            </w:pPr>
            <w:r>
              <w:rPr>
                <w:b/>
                <w:bCs/>
              </w:rPr>
              <w:t>Brand &amp; Partner</w:t>
            </w:r>
          </w:p>
        </w:tc>
        <w:tc>
          <w:tcPr>
            <w:tcW w:w="0" w:type="auto"/>
          </w:tcPr>
          <w:p w14:paraId="08E2FA73" w14:textId="77777777" w:rsidR="003D2516" w:rsidRDefault="00005FC0">
            <w:pPr>
              <w:pStyle w:val="Compact"/>
            </w:pPr>
            <w:r>
              <w:rPr>
                <w:i/>
                <w:iCs/>
              </w:rPr>
              <w:t>Blaze Intelligence platform</w:t>
            </w:r>
            <w:r>
              <w:t xml:space="preserve">, </w:t>
            </w:r>
            <w:r>
              <w:rPr>
                <w:i/>
                <w:iCs/>
              </w:rPr>
              <w:t>Blaze free trial</w:t>
            </w:r>
            <w:r>
              <w:t xml:space="preserve">, </w:t>
            </w:r>
            <w:r>
              <w:rPr>
                <w:i/>
                <w:iCs/>
              </w:rPr>
              <w:t>marketing coach software</w:t>
            </w:r>
          </w:p>
        </w:tc>
        <w:tc>
          <w:tcPr>
            <w:tcW w:w="0" w:type="auto"/>
          </w:tcPr>
          <w:p w14:paraId="08E2FA74" w14:textId="77777777" w:rsidR="003D2516" w:rsidRDefault="00005FC0">
            <w:pPr>
              <w:pStyle w:val="Compact"/>
            </w:pPr>
            <w:r>
              <w:t>Build brand awareness and capture navigational queries; used for retargeting.</w:t>
            </w:r>
          </w:p>
        </w:tc>
      </w:tr>
      <w:tr w:rsidR="003D2516" w14:paraId="08E2FA79" w14:textId="77777777">
        <w:tc>
          <w:tcPr>
            <w:tcW w:w="0" w:type="auto"/>
          </w:tcPr>
          <w:p w14:paraId="08E2FA76" w14:textId="77777777" w:rsidR="003D2516" w:rsidRDefault="00005FC0">
            <w:pPr>
              <w:pStyle w:val="Compact"/>
            </w:pPr>
            <w:r>
              <w:rPr>
                <w:b/>
                <w:bCs/>
              </w:rPr>
              <w:t>Competitive/Alternative</w:t>
            </w:r>
          </w:p>
        </w:tc>
        <w:tc>
          <w:tcPr>
            <w:tcW w:w="0" w:type="auto"/>
          </w:tcPr>
          <w:p w14:paraId="08E2FA77" w14:textId="77777777" w:rsidR="003D2516" w:rsidRDefault="00005FC0">
            <w:pPr>
              <w:pStyle w:val="Compact"/>
            </w:pPr>
            <w:r>
              <w:rPr>
                <w:i/>
                <w:iCs/>
              </w:rPr>
              <w:t>Tableau alternative for marketing</w:t>
            </w:r>
            <w:r>
              <w:t xml:space="preserve">, </w:t>
            </w:r>
            <w:proofErr w:type="spellStart"/>
            <w:r>
              <w:rPr>
                <w:i/>
                <w:iCs/>
              </w:rPr>
              <w:t>PowerBI</w:t>
            </w:r>
            <w:proofErr w:type="spellEnd"/>
            <w:r>
              <w:rPr>
                <w:i/>
                <w:iCs/>
              </w:rPr>
              <w:t xml:space="preserve"> vs AI marketing</w:t>
            </w:r>
            <w:r>
              <w:t xml:space="preserve">, </w:t>
            </w:r>
            <w:r>
              <w:rPr>
                <w:i/>
                <w:iCs/>
              </w:rPr>
              <w:t>OpenAI marketing tool</w:t>
            </w:r>
          </w:p>
        </w:tc>
        <w:tc>
          <w:tcPr>
            <w:tcW w:w="0" w:type="auto"/>
          </w:tcPr>
          <w:p w14:paraId="08E2FA78" w14:textId="0A67EC0B" w:rsidR="003D2516" w:rsidRDefault="00005FC0">
            <w:pPr>
              <w:pStyle w:val="Compact"/>
            </w:pPr>
            <w:r>
              <w:t xml:space="preserve">Position Blaze against existing solutions; </w:t>
            </w:r>
            <w:r w:rsidR="00017B82">
              <w:t>emphasize</w:t>
            </w:r>
            <w:r>
              <w:t xml:space="preserve"> unique approach without directly attacking.</w:t>
            </w:r>
          </w:p>
        </w:tc>
      </w:tr>
      <w:tr w:rsidR="003D2516" w14:paraId="08E2FA7D" w14:textId="77777777">
        <w:tc>
          <w:tcPr>
            <w:tcW w:w="0" w:type="auto"/>
          </w:tcPr>
          <w:p w14:paraId="08E2FA7A" w14:textId="77777777" w:rsidR="003D2516" w:rsidRDefault="00005FC0">
            <w:pPr>
              <w:pStyle w:val="Compact"/>
            </w:pPr>
            <w:r>
              <w:rPr>
                <w:b/>
                <w:bCs/>
              </w:rPr>
              <w:t>Content &amp; Trend</w:t>
            </w:r>
          </w:p>
        </w:tc>
        <w:tc>
          <w:tcPr>
            <w:tcW w:w="0" w:type="auto"/>
          </w:tcPr>
          <w:p w14:paraId="08E2FA7B" w14:textId="77777777" w:rsidR="003D2516" w:rsidRDefault="00005FC0">
            <w:pPr>
              <w:pStyle w:val="Compact"/>
            </w:pPr>
            <w:r>
              <w:rPr>
                <w:i/>
                <w:iCs/>
              </w:rPr>
              <w:t>AI marketing trends 2025</w:t>
            </w:r>
            <w:r>
              <w:t xml:space="preserve">, </w:t>
            </w:r>
            <w:r>
              <w:rPr>
                <w:i/>
                <w:iCs/>
              </w:rPr>
              <w:t>sports analogy marketing</w:t>
            </w:r>
            <w:r>
              <w:t xml:space="preserve">, </w:t>
            </w:r>
            <w:r>
              <w:rPr>
                <w:i/>
                <w:iCs/>
              </w:rPr>
              <w:t>marketing playbook examples</w:t>
            </w:r>
          </w:p>
        </w:tc>
        <w:tc>
          <w:tcPr>
            <w:tcW w:w="0" w:type="auto"/>
          </w:tcPr>
          <w:p w14:paraId="08E2FA7C" w14:textId="77777777" w:rsidR="003D2516" w:rsidRDefault="00005FC0">
            <w:pPr>
              <w:pStyle w:val="Compact"/>
            </w:pPr>
            <w:r>
              <w:t>Drive organic traffic through thought‑leadership content and SEO; inspire lead magnets like eBooks.</w:t>
            </w:r>
          </w:p>
        </w:tc>
      </w:tr>
    </w:tbl>
    <w:p w14:paraId="08E2FA7E" w14:textId="765042A9" w:rsidR="003D2516" w:rsidRDefault="00005FC0">
      <w:pPr>
        <w:pStyle w:val="BodyText"/>
      </w:pPr>
      <w:r>
        <w:t xml:space="preserve">SEO best practices include using keywords in headings and meta descriptions, </w:t>
      </w:r>
      <w:r w:rsidR="00017B82">
        <w:t>optimizing</w:t>
      </w:r>
      <w:r>
        <w:t xml:space="preserve"> site speed and mobile performance, and acquiring backlinks from credible marketing publications. Paid search campaigns will bid on the most valuable terms while negative keywords filter out irrelevant traffic.</w:t>
      </w:r>
    </w:p>
    <w:p w14:paraId="08E2FA7F" w14:textId="77777777" w:rsidR="003D2516" w:rsidRDefault="00005FC0">
      <w:pPr>
        <w:pStyle w:val="Heading2"/>
      </w:pPr>
      <w:bookmarkStart w:id="21" w:name="campaign-objective"/>
      <w:bookmarkEnd w:id="18"/>
      <w:bookmarkEnd w:id="20"/>
      <w:r>
        <w:t>5. Campaign Objective</w:t>
      </w:r>
    </w:p>
    <w:p w14:paraId="08E2FA80" w14:textId="77777777" w:rsidR="003D2516" w:rsidRDefault="00005FC0">
      <w:pPr>
        <w:pStyle w:val="FirstParagraph"/>
      </w:pPr>
      <w:r>
        <w:t xml:space="preserve">The SMART objective for Blaze’s inaugural campaign is to acquire 200 free‑trial sign‑ups and convert 50 of them into paying customers within 12 months, generating at least US$300,000 in annual recurring revenue. Secondary goals include securing 5 boutique agency partnerships, achieving a 20 % conversion rate from trial to paid, and maintaining a customer churn rate below 10 %. These goals align with revenue targets, are measurable via CRM and analytics tools, and consider seasonality in marketing budgeting </w:t>
      </w:r>
      <w:r>
        <w:t>cycles.</w:t>
      </w:r>
    </w:p>
    <w:p w14:paraId="08E2FA81" w14:textId="77777777" w:rsidR="003D2516" w:rsidRDefault="00005FC0">
      <w:pPr>
        <w:pStyle w:val="BodyText"/>
      </w:pPr>
      <w:r>
        <w:t>Milestones:</w:t>
      </w:r>
    </w:p>
    <w:p w14:paraId="08E2FA82" w14:textId="77777777" w:rsidR="003D2516" w:rsidRDefault="00005FC0">
      <w:pPr>
        <w:pStyle w:val="Compact"/>
        <w:numPr>
          <w:ilvl w:val="0"/>
          <w:numId w:val="9"/>
        </w:numPr>
      </w:pPr>
      <w:r>
        <w:lastRenderedPageBreak/>
        <w:t>Trial Sign‑ups: 200 free trials (standard or professional) across SMEs and agencies.</w:t>
      </w:r>
      <w:r>
        <w:br/>
      </w:r>
    </w:p>
    <w:p w14:paraId="08E2FA83" w14:textId="77777777" w:rsidR="003D2516" w:rsidRDefault="00005FC0">
      <w:pPr>
        <w:pStyle w:val="Compact"/>
        <w:numPr>
          <w:ilvl w:val="0"/>
          <w:numId w:val="9"/>
        </w:numPr>
      </w:pPr>
      <w:r>
        <w:t>Paid Customers: 50 conversions from trial to paid, representing a 25 % conversion rate.</w:t>
      </w:r>
      <w:r>
        <w:br/>
      </w:r>
    </w:p>
    <w:p w14:paraId="08E2FA84" w14:textId="70304E77" w:rsidR="003D2516" w:rsidRDefault="00005FC0">
      <w:pPr>
        <w:pStyle w:val="Compact"/>
        <w:numPr>
          <w:ilvl w:val="0"/>
          <w:numId w:val="9"/>
        </w:numPr>
      </w:pPr>
      <w:r>
        <w:t>Agency Partnerships: 5 agency “amplifier” partners integrated into Blaze’s reseller progra</w:t>
      </w:r>
      <w:r w:rsidR="00017B82">
        <w:t>m</w:t>
      </w:r>
      <w:r>
        <w:t>.</w:t>
      </w:r>
      <w:r>
        <w:br/>
      </w:r>
    </w:p>
    <w:p w14:paraId="08E2FA85" w14:textId="77777777" w:rsidR="003D2516" w:rsidRDefault="00005FC0">
      <w:pPr>
        <w:pStyle w:val="Compact"/>
        <w:numPr>
          <w:ilvl w:val="0"/>
          <w:numId w:val="9"/>
        </w:numPr>
      </w:pPr>
      <w:r>
        <w:t>Revenue: US$300,000 in recurring revenue from subscriptions and consulting packages.</w:t>
      </w:r>
      <w:r>
        <w:br/>
      </w:r>
    </w:p>
    <w:p w14:paraId="08E2FA86" w14:textId="77777777" w:rsidR="003D2516" w:rsidRDefault="00005FC0">
      <w:pPr>
        <w:pStyle w:val="Compact"/>
        <w:numPr>
          <w:ilvl w:val="0"/>
          <w:numId w:val="9"/>
        </w:numPr>
      </w:pPr>
      <w:r>
        <w:t>Retention: Churn &lt;10 % and Net Promoter Score (NPS) above 40.</w:t>
      </w:r>
    </w:p>
    <w:p w14:paraId="08E2FA87" w14:textId="77777777" w:rsidR="003D2516" w:rsidRDefault="00005FC0">
      <w:pPr>
        <w:pStyle w:val="Heading2"/>
      </w:pPr>
      <w:bookmarkStart w:id="22" w:name="marketing-channels"/>
      <w:bookmarkEnd w:id="21"/>
      <w:r>
        <w:t>6. Marketing Channels</w:t>
      </w:r>
    </w:p>
    <w:p w14:paraId="08E2FA88" w14:textId="77777777" w:rsidR="003D2516" w:rsidRDefault="00005FC0">
      <w:pPr>
        <w:pStyle w:val="FirstParagraph"/>
      </w:pPr>
      <w:r>
        <w:t>Blaze’s campaign employs a balanced mix of digital and traditional channels to reach decision‑makers at multiple touchpoints. Channels were selected based on alignment with sales objectives and their ability to provide measurable ROI.</w:t>
      </w:r>
    </w:p>
    <w:p w14:paraId="08E2FA89" w14:textId="77777777" w:rsidR="003D2516" w:rsidRDefault="00005FC0">
      <w:pPr>
        <w:pStyle w:val="Heading3"/>
      </w:pPr>
      <w:bookmarkStart w:id="23" w:name="digital-channels"/>
      <w:r>
        <w:t>Digital Channels</w:t>
      </w:r>
    </w:p>
    <w:p w14:paraId="08E2FA8A" w14:textId="77777777" w:rsidR="003D2516" w:rsidRDefault="00005FC0">
      <w:pPr>
        <w:pStyle w:val="Compact"/>
        <w:numPr>
          <w:ilvl w:val="0"/>
          <w:numId w:val="10"/>
        </w:numPr>
      </w:pPr>
      <w:r>
        <w:t>Email Marketing: A high‑ROI channel that nurtures prospects through automated workflows—welcome series, trial onboarding, lead nurture and re‑engagement. Use Mailchimp or SendGrid for segmentation and analytics; send 2–4 emails per month per prospect; track open rates, click‑through rates and conversions.</w:t>
      </w:r>
      <w:r>
        <w:br/>
      </w:r>
    </w:p>
    <w:p w14:paraId="08E2FA8B" w14:textId="197B9A30" w:rsidR="003D2516" w:rsidRDefault="00005FC0">
      <w:pPr>
        <w:pStyle w:val="Compact"/>
        <w:numPr>
          <w:ilvl w:val="0"/>
          <w:numId w:val="10"/>
        </w:numPr>
      </w:pPr>
      <w:r>
        <w:t xml:space="preserve">Paid Search (Google Ads): Target high‑intent keywords related to AI marketing, marketing analytics tools and pain‑point queries. Allocate the largest share of the paid budget here because results are measurable and easily </w:t>
      </w:r>
      <w:r w:rsidR="00017B82">
        <w:t>optimized</w:t>
      </w:r>
      <w:r>
        <w:t>.</w:t>
      </w:r>
      <w:r>
        <w:br/>
      </w:r>
    </w:p>
    <w:p w14:paraId="08E2FA8C" w14:textId="77777777" w:rsidR="003D2516" w:rsidRDefault="00005FC0">
      <w:pPr>
        <w:pStyle w:val="Compact"/>
        <w:numPr>
          <w:ilvl w:val="0"/>
          <w:numId w:val="10"/>
        </w:numPr>
      </w:pPr>
      <w:r>
        <w:t>Paid Social (LinkedIn &amp; Meta Ads): Use LinkedIn’s B2B targeting to reach marketing managers and agency owners; supplement with Facebook/Instagram retargeting to maintain awareness. Focus budgets on segments demonstrating higher conversion rates and adjust bids based on performance.</w:t>
      </w:r>
      <w:r>
        <w:br/>
      </w:r>
    </w:p>
    <w:p w14:paraId="08E2FA8D" w14:textId="77777777" w:rsidR="003D2516" w:rsidRDefault="00005FC0">
      <w:pPr>
        <w:pStyle w:val="Compact"/>
        <w:numPr>
          <w:ilvl w:val="0"/>
          <w:numId w:val="10"/>
        </w:numPr>
      </w:pPr>
      <w:r>
        <w:t>Content Marketing &amp; Webinars: Publish weekly blog posts, case studies and webinars that showcase Blaze’s approach and share actionable tips. Webinars feature AI engineers and marketing experts discussing how to translate data into winning plays. Use calls‑to‑action to drive trial sign‑ups.</w:t>
      </w:r>
      <w:r>
        <w:br/>
      </w:r>
    </w:p>
    <w:p w14:paraId="08E2FA8E" w14:textId="77777777" w:rsidR="003D2516" w:rsidRDefault="00005FC0">
      <w:pPr>
        <w:pStyle w:val="Compact"/>
        <w:numPr>
          <w:ilvl w:val="0"/>
          <w:numId w:val="10"/>
        </w:numPr>
      </w:pPr>
      <w:r>
        <w:t>Social Media &amp; Community: Maintain active channels on LinkedIn, X, YouTube and TikTok; share short “plays” and educational snippets. Encourage user‑generated content by featuring case studies and success stories.</w:t>
      </w:r>
      <w:r>
        <w:br/>
      </w:r>
    </w:p>
    <w:p w14:paraId="08E2FA8F" w14:textId="23220A5D" w:rsidR="003D2516" w:rsidRDefault="00005FC0">
      <w:pPr>
        <w:pStyle w:val="Compact"/>
        <w:numPr>
          <w:ilvl w:val="0"/>
          <w:numId w:val="10"/>
        </w:numPr>
      </w:pPr>
      <w:r>
        <w:lastRenderedPageBreak/>
        <w:t xml:space="preserve">SEO &amp; Organic Discovery: </w:t>
      </w:r>
      <w:r w:rsidR="00017B82">
        <w:t>Optimize</w:t>
      </w:r>
      <w:r>
        <w:t xml:space="preserve"> website pages for targeted keywords; invest in backlinks through guest articles and partnerships. Monitor rankings and update content to align with trending searches.</w:t>
      </w:r>
    </w:p>
    <w:p w14:paraId="08E2FA90" w14:textId="77777777" w:rsidR="003D2516" w:rsidRDefault="00005FC0">
      <w:pPr>
        <w:pStyle w:val="Heading3"/>
      </w:pPr>
      <w:bookmarkStart w:id="24" w:name="traditional-event-channels"/>
      <w:bookmarkEnd w:id="23"/>
      <w:r>
        <w:t>Traditional &amp; Event Channels</w:t>
      </w:r>
    </w:p>
    <w:p w14:paraId="08E2FA91" w14:textId="77777777" w:rsidR="003D2516" w:rsidRDefault="00005FC0">
      <w:pPr>
        <w:pStyle w:val="Compact"/>
        <w:numPr>
          <w:ilvl w:val="0"/>
          <w:numId w:val="11"/>
        </w:numPr>
      </w:pPr>
      <w:r>
        <w:t xml:space="preserve">Trade Shows &amp; Conferences: Attend major marketing technology events (e.g., </w:t>
      </w:r>
      <w:proofErr w:type="spellStart"/>
      <w:r>
        <w:t>MarTech</w:t>
      </w:r>
      <w:proofErr w:type="spellEnd"/>
      <w:r>
        <w:t>) with a branded booth. Provide demos, collect leads and host mini‑sessions on AI marketing.</w:t>
      </w:r>
      <w:r>
        <w:br/>
      </w:r>
    </w:p>
    <w:p w14:paraId="08E2FA92" w14:textId="77777777" w:rsidR="003D2516" w:rsidRDefault="00005FC0">
      <w:pPr>
        <w:pStyle w:val="Compact"/>
        <w:numPr>
          <w:ilvl w:val="0"/>
          <w:numId w:val="11"/>
        </w:numPr>
      </w:pPr>
      <w:r>
        <w:t>Industry Print Ads: Place small ads in marketing trade magazines to reach decision‑makers who prefer print media.</w:t>
      </w:r>
      <w:r>
        <w:br/>
      </w:r>
    </w:p>
    <w:p w14:paraId="08E2FA93" w14:textId="77777777" w:rsidR="003D2516" w:rsidRDefault="00005FC0">
      <w:pPr>
        <w:pStyle w:val="Compact"/>
        <w:numPr>
          <w:ilvl w:val="0"/>
          <w:numId w:val="11"/>
        </w:numPr>
      </w:pPr>
      <w:r>
        <w:t>Partnerships &amp; Sponsorships: Explore partnerships with marketing associations and sponsor industry events or even NIL deals with college athletes studying marketing. Such sponsorships tie into Blaze’s sports theme and generate goodwill.</w:t>
      </w:r>
      <w:r>
        <w:br/>
      </w:r>
    </w:p>
    <w:p w14:paraId="08E2FA94" w14:textId="510170B5" w:rsidR="003D2516" w:rsidRDefault="00005FC0">
      <w:pPr>
        <w:pStyle w:val="Compact"/>
        <w:numPr>
          <w:ilvl w:val="0"/>
          <w:numId w:val="11"/>
        </w:numPr>
      </w:pPr>
      <w:r>
        <w:t xml:space="preserve">Public Relations &amp; Thought Leadership: Secure guest posts, podcast appearances and speaking opportunities. Leverage sports analogies to stand out in crowded </w:t>
      </w:r>
      <w:proofErr w:type="spellStart"/>
      <w:r w:rsidR="00017B82">
        <w:t>M</w:t>
      </w:r>
      <w:r>
        <w:t>ar</w:t>
      </w:r>
      <w:r w:rsidR="00017B82">
        <w:t>T</w:t>
      </w:r>
      <w:r>
        <w:t>ech</w:t>
      </w:r>
      <w:proofErr w:type="spellEnd"/>
      <w:r>
        <w:t xml:space="preserve"> discussions.</w:t>
      </w:r>
    </w:p>
    <w:p w14:paraId="08E2FA95" w14:textId="77777777" w:rsidR="003D2516" w:rsidRDefault="00005FC0">
      <w:pPr>
        <w:pStyle w:val="Heading3"/>
      </w:pPr>
      <w:bookmarkStart w:id="25" w:name="channel-rationale-mix"/>
      <w:bookmarkEnd w:id="24"/>
      <w:r>
        <w:t>Channel Rationale &amp; Mix</w:t>
      </w:r>
    </w:p>
    <w:p w14:paraId="08E2FA96" w14:textId="77777777" w:rsidR="003D2516" w:rsidRDefault="00005FC0">
      <w:pPr>
        <w:pStyle w:val="FirstParagraph"/>
      </w:pPr>
      <w:r>
        <w:t>Email, paid search and paid social directly drive sign‑ups and conversions, providing clear tracking and ROI. Content marketing and webinars nurture leads and build authority. Traditional channels add credibility and enable high‑touch engagements with decision‑makers who attend conferences or read trade publications. Partnerships and sponsorships reinforce Blaze’s unique positioning at the intersection of sports and marketing.</w:t>
      </w:r>
    </w:p>
    <w:p w14:paraId="08E2FA97" w14:textId="77777777" w:rsidR="003D2516" w:rsidRDefault="00005FC0">
      <w:pPr>
        <w:pStyle w:val="Heading2"/>
      </w:pPr>
      <w:bookmarkStart w:id="26" w:name="campaign-strategy"/>
      <w:bookmarkEnd w:id="22"/>
      <w:bookmarkEnd w:id="25"/>
      <w:r>
        <w:t>7. Campaign Strategy</w:t>
      </w:r>
    </w:p>
    <w:p w14:paraId="08E2FA98" w14:textId="77777777" w:rsidR="003D2516" w:rsidRDefault="00005FC0">
      <w:pPr>
        <w:pStyle w:val="FirstParagraph"/>
      </w:pPr>
      <w:r>
        <w:t>Blaze’s campaign follows the SOSTAC framework (Situation, Objectives, Strategy, Tactics, Action and Control) to structure marketing activities.</w:t>
      </w:r>
    </w:p>
    <w:p w14:paraId="08E2FA99" w14:textId="77777777" w:rsidR="003D2516" w:rsidRDefault="00005FC0">
      <w:pPr>
        <w:pStyle w:val="Heading3"/>
      </w:pPr>
      <w:bookmarkStart w:id="27" w:name="situation-analysis"/>
      <w:r>
        <w:t>Situation Analysis</w:t>
      </w:r>
    </w:p>
    <w:p w14:paraId="08E2FA9A" w14:textId="699651A9" w:rsidR="003D2516" w:rsidRDefault="00005FC0">
      <w:pPr>
        <w:pStyle w:val="Compact"/>
        <w:numPr>
          <w:ilvl w:val="0"/>
          <w:numId w:val="12"/>
        </w:numPr>
      </w:pPr>
      <w:r>
        <w:t xml:space="preserve">Market: AI marketing spend was valued at $20.44 billion in 2024 and is projected to reach $82.23 billion by 2030 (CAGR ≈25 %). Adoption of generative AI is high—84 % of high‑performing marketing </w:t>
      </w:r>
      <w:r w:rsidR="00017B82">
        <w:t>organizations</w:t>
      </w:r>
      <w:r>
        <w:t xml:space="preserve"> use generative AI—yet 27 % of CMOs remain reluctant to adopt the technology due to reliability concerns. Blaze targets mid‑market businesses that need accessible, context‑rich AI guidance.</w:t>
      </w:r>
      <w:r>
        <w:br/>
      </w:r>
    </w:p>
    <w:p w14:paraId="08E2FA9B" w14:textId="77777777" w:rsidR="003D2516" w:rsidRDefault="00005FC0">
      <w:pPr>
        <w:pStyle w:val="Compact"/>
        <w:numPr>
          <w:ilvl w:val="0"/>
          <w:numId w:val="12"/>
        </w:numPr>
      </w:pPr>
      <w:r>
        <w:t>Competitors: Traditional analytics tools, general AI platforms and consultants dominate but suffer from complexity, generic output or scalability issues. Blaze’s differentiators lie in domain‑specific AI and a sports metaphor system.</w:t>
      </w:r>
      <w:r>
        <w:br/>
      </w:r>
    </w:p>
    <w:p w14:paraId="08E2FA9C" w14:textId="77777777" w:rsidR="003D2516" w:rsidRDefault="00005FC0">
      <w:pPr>
        <w:pStyle w:val="Compact"/>
        <w:numPr>
          <w:ilvl w:val="0"/>
          <w:numId w:val="12"/>
        </w:numPr>
      </w:pPr>
      <w:r>
        <w:lastRenderedPageBreak/>
        <w:t>Customer Needs: SME marketers and agencies crave actionable insights, efficient use of budgets and proof of ROI. They value autonomy, intuitive tools and guidance on what to do next.</w:t>
      </w:r>
    </w:p>
    <w:p w14:paraId="08E2FA9D" w14:textId="77777777" w:rsidR="003D2516" w:rsidRDefault="00005FC0">
      <w:pPr>
        <w:pStyle w:val="Heading3"/>
      </w:pPr>
      <w:bookmarkStart w:id="28" w:name="strategy"/>
      <w:bookmarkEnd w:id="27"/>
      <w:r>
        <w:t>Strategy</w:t>
      </w:r>
    </w:p>
    <w:p w14:paraId="08E2FA9E" w14:textId="77777777" w:rsidR="003D2516" w:rsidRDefault="00005FC0">
      <w:pPr>
        <w:pStyle w:val="Compact"/>
        <w:numPr>
          <w:ilvl w:val="0"/>
          <w:numId w:val="13"/>
        </w:numPr>
      </w:pPr>
      <w:r>
        <w:t>Core Narrative: “AI‑Powered Marketing Insights, Coach‑Style Guidance.” This message reflects the platform’s mission to simplify AI for marketers through sports metaphors.</w:t>
      </w:r>
      <w:r>
        <w:br/>
      </w:r>
    </w:p>
    <w:p w14:paraId="08E2FA9F" w14:textId="77777777" w:rsidR="003D2516" w:rsidRDefault="00005FC0">
      <w:pPr>
        <w:pStyle w:val="Compact"/>
        <w:numPr>
          <w:ilvl w:val="0"/>
          <w:numId w:val="13"/>
        </w:numPr>
      </w:pPr>
      <w:r>
        <w:t>Positioning: Blaze is a smart, accessible assistant coach that empowers SMEs and agencies to win marketing campaigns with data‑backed plays.</w:t>
      </w:r>
      <w:r>
        <w:br/>
      </w:r>
    </w:p>
    <w:p w14:paraId="08E2FAA0" w14:textId="77777777" w:rsidR="003D2516" w:rsidRDefault="00005FC0">
      <w:pPr>
        <w:pStyle w:val="Compact"/>
        <w:numPr>
          <w:ilvl w:val="0"/>
          <w:numId w:val="13"/>
        </w:numPr>
      </w:pPr>
      <w:r>
        <w:t>Segmentation &amp; Targeting: Focus on two segments—Savvy SMB Marketers and Agency Amplifiers. Use LinkedIn targeting and content tailored to each group’s goals and challenges.</w:t>
      </w:r>
      <w:r>
        <w:br/>
      </w:r>
    </w:p>
    <w:p w14:paraId="08E2FAA1" w14:textId="77777777" w:rsidR="003D2516" w:rsidRDefault="00005FC0">
      <w:pPr>
        <w:pStyle w:val="Compact"/>
        <w:numPr>
          <w:ilvl w:val="0"/>
          <w:numId w:val="13"/>
        </w:numPr>
      </w:pPr>
      <w:r>
        <w:t>Value Proposition Delivery: Demonstrate how Blaze reduces marketing overload, increases ROI and provides intuitive recommendations. Showcase success stories via webinars and case studies.</w:t>
      </w:r>
    </w:p>
    <w:p w14:paraId="08E2FAA2" w14:textId="77777777" w:rsidR="003D2516" w:rsidRDefault="00005FC0">
      <w:pPr>
        <w:pStyle w:val="Heading3"/>
      </w:pPr>
      <w:bookmarkStart w:id="29" w:name="tactics-action-plan"/>
      <w:bookmarkEnd w:id="28"/>
      <w:r>
        <w:t>Tactics &amp; Action Plan</w:t>
      </w:r>
    </w:p>
    <w:tbl>
      <w:tblPr>
        <w:tblStyle w:val="Table"/>
        <w:tblW w:w="5000" w:type="pct"/>
        <w:tblLook w:val="0020" w:firstRow="1" w:lastRow="0" w:firstColumn="0" w:lastColumn="0" w:noHBand="0" w:noVBand="0"/>
      </w:tblPr>
      <w:tblGrid>
        <w:gridCol w:w="2331"/>
        <w:gridCol w:w="5974"/>
        <w:gridCol w:w="1271"/>
      </w:tblGrid>
      <w:tr w:rsidR="003D2516" w14:paraId="08E2FAA6" w14:textId="77777777" w:rsidTr="003D2516">
        <w:trPr>
          <w:cnfStyle w:val="100000000000" w:firstRow="1" w:lastRow="0" w:firstColumn="0" w:lastColumn="0" w:oddVBand="0" w:evenVBand="0" w:oddHBand="0" w:evenHBand="0" w:firstRowFirstColumn="0" w:firstRowLastColumn="0" w:lastRowFirstColumn="0" w:lastRowLastColumn="0"/>
          <w:tblHeader/>
        </w:trPr>
        <w:tc>
          <w:tcPr>
            <w:tcW w:w="0" w:type="auto"/>
          </w:tcPr>
          <w:p w14:paraId="08E2FAA3" w14:textId="77777777" w:rsidR="003D2516" w:rsidRDefault="00005FC0">
            <w:pPr>
              <w:pStyle w:val="Compact"/>
            </w:pPr>
            <w:r>
              <w:t>Phase</w:t>
            </w:r>
          </w:p>
        </w:tc>
        <w:tc>
          <w:tcPr>
            <w:tcW w:w="0" w:type="auto"/>
          </w:tcPr>
          <w:p w14:paraId="08E2FAA4" w14:textId="77777777" w:rsidR="003D2516" w:rsidRDefault="00005FC0">
            <w:pPr>
              <w:pStyle w:val="Compact"/>
            </w:pPr>
            <w:r>
              <w:t>Timeline</w:t>
            </w:r>
          </w:p>
        </w:tc>
        <w:tc>
          <w:tcPr>
            <w:tcW w:w="0" w:type="auto"/>
          </w:tcPr>
          <w:p w14:paraId="08E2FAA5" w14:textId="77777777" w:rsidR="003D2516" w:rsidRDefault="00005FC0">
            <w:pPr>
              <w:pStyle w:val="Compact"/>
            </w:pPr>
            <w:r>
              <w:t>Key Activities</w:t>
            </w:r>
          </w:p>
        </w:tc>
      </w:tr>
      <w:tr w:rsidR="003D2516" w14:paraId="08E2FAAA" w14:textId="77777777">
        <w:tc>
          <w:tcPr>
            <w:tcW w:w="0" w:type="auto"/>
          </w:tcPr>
          <w:p w14:paraId="08E2FAA7" w14:textId="77777777" w:rsidR="003D2516" w:rsidRDefault="00005FC0">
            <w:pPr>
              <w:pStyle w:val="Compact"/>
            </w:pPr>
            <w:r>
              <w:rPr>
                <w:b/>
                <w:bCs/>
              </w:rPr>
              <w:t>Awareness (Months 1–3)</w:t>
            </w:r>
          </w:p>
        </w:tc>
        <w:tc>
          <w:tcPr>
            <w:tcW w:w="0" w:type="auto"/>
          </w:tcPr>
          <w:p w14:paraId="08E2FAA8" w14:textId="77777777" w:rsidR="003D2516" w:rsidRDefault="00005FC0">
            <w:pPr>
              <w:pStyle w:val="Compact"/>
            </w:pPr>
            <w:r>
              <w:t>Publish thought‑leadership blogs and webinars on AI marketing trends; launch top‑of‑funnel LinkedIn and Google Ads; announce the free trial; secure podcast interviews and guest posts.</w:t>
            </w:r>
          </w:p>
        </w:tc>
        <w:tc>
          <w:tcPr>
            <w:tcW w:w="0" w:type="auto"/>
          </w:tcPr>
          <w:p w14:paraId="08E2FAA9" w14:textId="77777777" w:rsidR="003D2516" w:rsidRDefault="003D2516">
            <w:pPr>
              <w:pStyle w:val="Compact"/>
            </w:pPr>
          </w:p>
        </w:tc>
      </w:tr>
      <w:tr w:rsidR="003D2516" w14:paraId="08E2FAAE" w14:textId="77777777">
        <w:tc>
          <w:tcPr>
            <w:tcW w:w="0" w:type="auto"/>
          </w:tcPr>
          <w:p w14:paraId="08E2FAAB" w14:textId="77777777" w:rsidR="003D2516" w:rsidRDefault="00005FC0">
            <w:pPr>
              <w:pStyle w:val="Compact"/>
            </w:pPr>
            <w:r>
              <w:rPr>
                <w:b/>
                <w:bCs/>
              </w:rPr>
              <w:t>Consideration (Months 3–6)</w:t>
            </w:r>
          </w:p>
        </w:tc>
        <w:tc>
          <w:tcPr>
            <w:tcW w:w="0" w:type="auto"/>
          </w:tcPr>
          <w:p w14:paraId="08E2FAAC" w14:textId="77777777" w:rsidR="003D2516" w:rsidRDefault="00005FC0">
            <w:pPr>
              <w:pStyle w:val="Compact"/>
            </w:pPr>
            <w:r>
              <w:t>Offer targeted lead magnets (eBooks or playbooks) in exchange for email sign‑ups; run remarketing campaigns to site visitors; invite leads to webinars; nurture via email sequences.</w:t>
            </w:r>
          </w:p>
        </w:tc>
        <w:tc>
          <w:tcPr>
            <w:tcW w:w="0" w:type="auto"/>
          </w:tcPr>
          <w:p w14:paraId="08E2FAAD" w14:textId="77777777" w:rsidR="003D2516" w:rsidRDefault="003D2516">
            <w:pPr>
              <w:pStyle w:val="Compact"/>
            </w:pPr>
          </w:p>
        </w:tc>
      </w:tr>
      <w:tr w:rsidR="003D2516" w14:paraId="08E2FAB2" w14:textId="77777777">
        <w:tc>
          <w:tcPr>
            <w:tcW w:w="0" w:type="auto"/>
          </w:tcPr>
          <w:p w14:paraId="08E2FAAF" w14:textId="77777777" w:rsidR="003D2516" w:rsidRDefault="00005FC0">
            <w:pPr>
              <w:pStyle w:val="Compact"/>
            </w:pPr>
            <w:r>
              <w:rPr>
                <w:b/>
                <w:bCs/>
              </w:rPr>
              <w:t>Decision (Months 6–9)</w:t>
            </w:r>
          </w:p>
        </w:tc>
        <w:tc>
          <w:tcPr>
            <w:tcW w:w="0" w:type="auto"/>
          </w:tcPr>
          <w:p w14:paraId="08E2FAB0" w14:textId="77777777" w:rsidR="003D2516" w:rsidRDefault="00005FC0">
            <w:pPr>
              <w:pStyle w:val="Compact"/>
            </w:pPr>
            <w:r>
              <w:t>Provide free trial sign‑ups; send onboarding emails and AI‑generated play suggestions; schedule demos for high‑value leads; run limited‑time offers (discounted first month or extended trial).</w:t>
            </w:r>
          </w:p>
        </w:tc>
        <w:tc>
          <w:tcPr>
            <w:tcW w:w="0" w:type="auto"/>
          </w:tcPr>
          <w:p w14:paraId="08E2FAB1" w14:textId="77777777" w:rsidR="003D2516" w:rsidRDefault="003D2516">
            <w:pPr>
              <w:pStyle w:val="Compact"/>
            </w:pPr>
          </w:p>
        </w:tc>
      </w:tr>
      <w:tr w:rsidR="003D2516" w14:paraId="08E2FAB6" w14:textId="77777777">
        <w:tc>
          <w:tcPr>
            <w:tcW w:w="0" w:type="auto"/>
          </w:tcPr>
          <w:p w14:paraId="08E2FAB3" w14:textId="77777777" w:rsidR="003D2516" w:rsidRDefault="00005FC0">
            <w:pPr>
              <w:pStyle w:val="Compact"/>
            </w:pPr>
            <w:r>
              <w:rPr>
                <w:b/>
                <w:bCs/>
              </w:rPr>
              <w:t>Adoption &amp; Expansion (Months 9–12)</w:t>
            </w:r>
          </w:p>
        </w:tc>
        <w:tc>
          <w:tcPr>
            <w:tcW w:w="0" w:type="auto"/>
          </w:tcPr>
          <w:p w14:paraId="08E2FAB4" w14:textId="4EBB2399" w:rsidR="003D2516" w:rsidRDefault="00005FC0">
            <w:pPr>
              <w:pStyle w:val="Compact"/>
            </w:pPr>
            <w:r>
              <w:t>Onboard paying customers; gather feedback; host advanced workshops; encourage referrals via “coach’s referral” program</w:t>
            </w:r>
            <w:r>
              <w:t>; identify upsell opportunities (professional plan, consulting).</w:t>
            </w:r>
          </w:p>
        </w:tc>
        <w:tc>
          <w:tcPr>
            <w:tcW w:w="0" w:type="auto"/>
          </w:tcPr>
          <w:p w14:paraId="08E2FAB5" w14:textId="77777777" w:rsidR="003D2516" w:rsidRDefault="003D2516">
            <w:pPr>
              <w:pStyle w:val="Compact"/>
            </w:pPr>
          </w:p>
        </w:tc>
      </w:tr>
    </w:tbl>
    <w:p w14:paraId="08E2FAB7" w14:textId="5F6E4FC1" w:rsidR="003D2516" w:rsidRDefault="00005FC0">
      <w:pPr>
        <w:pStyle w:val="Heading3"/>
      </w:pPr>
      <w:bookmarkStart w:id="30" w:name="control-optimisation"/>
      <w:bookmarkEnd w:id="29"/>
      <w:r>
        <w:t xml:space="preserve">Control &amp; </w:t>
      </w:r>
      <w:r w:rsidR="00902641">
        <w:t>Optimization</w:t>
      </w:r>
    </w:p>
    <w:p w14:paraId="08E2FAB8" w14:textId="7FEC07DF" w:rsidR="003D2516" w:rsidRDefault="00005FC0">
      <w:pPr>
        <w:pStyle w:val="FirstParagraph"/>
      </w:pPr>
      <w:r>
        <w:t xml:space="preserve">Ongoing measurement through GA4, CRM and email analytics ensures campaigns stay on track. Weekly and monthly reviews of KPIs will inform budget reallocations, message adjustments and channel performance </w:t>
      </w:r>
      <w:r w:rsidR="00902641">
        <w:t>optimization</w:t>
      </w:r>
      <w:r>
        <w:t xml:space="preserve">. A/B testing on subject lines, CTAs and </w:t>
      </w:r>
      <w:r>
        <w:lastRenderedPageBreak/>
        <w:t>landing pages will refine messaging. If paid search outperforms social ads in cost per acquisition, budget will shift accordingly.</w:t>
      </w:r>
    </w:p>
    <w:p w14:paraId="08E2FAB9" w14:textId="77777777" w:rsidR="003D2516" w:rsidRDefault="00005FC0">
      <w:pPr>
        <w:pStyle w:val="Heading2"/>
      </w:pPr>
      <w:bookmarkStart w:id="31" w:name="mockups"/>
      <w:bookmarkEnd w:id="26"/>
      <w:bookmarkEnd w:id="30"/>
      <w:r>
        <w:t>8. Mock‑ups</w:t>
      </w:r>
    </w:p>
    <w:p w14:paraId="08E2FABA" w14:textId="77777777" w:rsidR="003D2516" w:rsidRDefault="00005FC0">
      <w:pPr>
        <w:pStyle w:val="FirstParagraph"/>
      </w:pPr>
      <w:r>
        <w:t>Concept visuals help communicate Blaze’s unique identity and user experience:</w:t>
      </w:r>
    </w:p>
    <w:p w14:paraId="08E2FABB" w14:textId="77777777" w:rsidR="003D2516" w:rsidRDefault="00005FC0">
      <w:pPr>
        <w:pStyle w:val="Compact"/>
        <w:numPr>
          <w:ilvl w:val="0"/>
          <w:numId w:val="14"/>
        </w:numPr>
      </w:pPr>
      <w:r>
        <w:t>Homepage Mock‑up: The hero section shows the tagline “AI‑Powered Marketing Insights, Coach‑Style Guidance” over a dark backdrop with flowing burnt‑orange waves, evoking speed and data flows. Icons illustrate key benefits: Actionable Plays, Unified Dashboard, and Free Trial. A call‑to‑action button invites visitors to start their free trial. Customer testimonials from SME marketers and agency owners provide social proof.</w:t>
      </w:r>
    </w:p>
    <w:p w14:paraId="08E2FABC" w14:textId="77777777" w:rsidR="003D2516" w:rsidRDefault="00005FC0">
      <w:pPr>
        <w:pStyle w:val="Compact"/>
        <w:numPr>
          <w:ilvl w:val="0"/>
          <w:numId w:val="14"/>
        </w:numPr>
      </w:pPr>
      <w:r>
        <w:t>LinkedIn Sponsored Post: A short animation depicts a marketer receiving a data alert that morphs into a “play” with a football icon. The caption asks, “Is your marketing strategy ready for the championship game?” and encourages viewers to sign up for the free trial.</w:t>
      </w:r>
    </w:p>
    <w:p w14:paraId="08E2FABD" w14:textId="77777777" w:rsidR="003D2516" w:rsidRDefault="00005FC0">
      <w:pPr>
        <w:pStyle w:val="Compact"/>
        <w:numPr>
          <w:ilvl w:val="0"/>
          <w:numId w:val="14"/>
        </w:numPr>
      </w:pPr>
      <w:r>
        <w:t>Email Template: Features the Blaze logo, a bold header (“Ready to Level Up Your Marketing Game?”), a brief introduction, and clear CTAs: Download Our Playbook and Start Your Free Trial. The design uses dark backgrounds with burnt‑orange highlights to reflect the brand.</w:t>
      </w:r>
    </w:p>
    <w:p w14:paraId="08E2FABE" w14:textId="279C59B4" w:rsidR="003D2516" w:rsidRDefault="00005FC0">
      <w:pPr>
        <w:pStyle w:val="FirstParagraph"/>
      </w:pPr>
      <w:r>
        <w:t xml:space="preserve">These mock‑ups replace earlier sports analytics visuals with images that </w:t>
      </w:r>
      <w:r w:rsidR="00902641">
        <w:t>emphasize</w:t>
      </w:r>
      <w:r>
        <w:t xml:space="preserve"> AI‑driven marketing while maintaining the sports metaphor. They illustrate how Blaze’s brand identity (dark tones and orange accents) translates across digital channels.</w:t>
      </w:r>
    </w:p>
    <w:p w14:paraId="08E2FABF" w14:textId="77777777" w:rsidR="003D2516" w:rsidRDefault="00005FC0">
      <w:pPr>
        <w:pStyle w:val="Heading2"/>
      </w:pPr>
      <w:bookmarkStart w:id="32" w:name="integrated-marketing-strategy"/>
      <w:bookmarkEnd w:id="31"/>
      <w:r>
        <w:t>9. Integrated Marketing Strategy</w:t>
      </w:r>
    </w:p>
    <w:p w14:paraId="08E2FAC0" w14:textId="1675E1BF" w:rsidR="003D2516" w:rsidRDefault="00005FC0">
      <w:pPr>
        <w:pStyle w:val="Compact"/>
        <w:numPr>
          <w:ilvl w:val="0"/>
          <w:numId w:val="15"/>
        </w:numPr>
      </w:pPr>
      <w:r>
        <w:t xml:space="preserve">Consistency: All channels reinforce the core narrative—AI‑powered, coach‑style guidance. </w:t>
      </w:r>
      <w:r w:rsidR="00902641">
        <w:t>Colors</w:t>
      </w:r>
      <w:r>
        <w:t>, typography and imagery (dark backgrounds and burnt‑orange highlights) remain uniform across the website, ads, email templates and event booths.</w:t>
      </w:r>
      <w:r>
        <w:br/>
      </w:r>
    </w:p>
    <w:p w14:paraId="08E2FAC1" w14:textId="1F5DB1DA" w:rsidR="003D2516" w:rsidRDefault="00005FC0">
      <w:pPr>
        <w:pStyle w:val="Compact"/>
        <w:numPr>
          <w:ilvl w:val="0"/>
          <w:numId w:val="15"/>
        </w:numPr>
      </w:pPr>
      <w:r>
        <w:t xml:space="preserve">Customer‑centricity: Messaging is tailored to the goals and pain points of SME marketers and agency owners. Communications </w:t>
      </w:r>
      <w:r w:rsidR="00902641">
        <w:t>emphasize</w:t>
      </w:r>
      <w:r>
        <w:t xml:space="preserve"> reducing overwhelm, improving ROI and competing at the highest level.</w:t>
      </w:r>
      <w:r>
        <w:br/>
      </w:r>
    </w:p>
    <w:p w14:paraId="08E2FAC2" w14:textId="79E9F317" w:rsidR="003D2516" w:rsidRDefault="00005FC0">
      <w:pPr>
        <w:pStyle w:val="Compact"/>
        <w:numPr>
          <w:ilvl w:val="0"/>
          <w:numId w:val="15"/>
        </w:numPr>
      </w:pPr>
      <w:r>
        <w:t xml:space="preserve">Synergy: Content is repurposed across channels; webinar transcripts become blog posts; data </w:t>
      </w:r>
      <w:r w:rsidR="00902641">
        <w:t>visualizations</w:t>
      </w:r>
      <w:r>
        <w:t xml:space="preserve"> appear in social posts; case study statistics feature in emails and trade show collateral.</w:t>
      </w:r>
      <w:r>
        <w:br/>
      </w:r>
    </w:p>
    <w:p w14:paraId="08E2FAC3" w14:textId="77777777" w:rsidR="003D2516" w:rsidRDefault="00005FC0">
      <w:pPr>
        <w:pStyle w:val="Compact"/>
        <w:numPr>
          <w:ilvl w:val="0"/>
          <w:numId w:val="15"/>
        </w:numPr>
      </w:pPr>
      <w:r>
        <w:t>Two‑Way Communication: Webinars include Q&amp;A sessions; social posts invite comments; the community forum encourages peer sharing; user feedback informs product development.</w:t>
      </w:r>
      <w:r>
        <w:br/>
      </w:r>
    </w:p>
    <w:p w14:paraId="08E2FAC4" w14:textId="0EDDBF38" w:rsidR="003D2516" w:rsidRDefault="00005FC0">
      <w:pPr>
        <w:pStyle w:val="Compact"/>
        <w:numPr>
          <w:ilvl w:val="0"/>
          <w:numId w:val="15"/>
        </w:numPr>
      </w:pPr>
      <w:r>
        <w:lastRenderedPageBreak/>
        <w:t xml:space="preserve">Strategic Integration: Marketing activities align with the objective of converting trial sign‑ups into paying customers. Each channel is tracked, measured and </w:t>
      </w:r>
      <w:r w:rsidR="00902641">
        <w:t>optimized</w:t>
      </w:r>
      <w:r>
        <w:t xml:space="preserve"> for ROI, ensuring that resources support the overall business goal.</w:t>
      </w:r>
    </w:p>
    <w:p w14:paraId="08E2FAC5" w14:textId="77777777" w:rsidR="003D2516" w:rsidRDefault="00005FC0">
      <w:pPr>
        <w:pStyle w:val="Heading2"/>
      </w:pPr>
      <w:bookmarkStart w:id="33" w:name="campaign-budget"/>
      <w:bookmarkEnd w:id="32"/>
      <w:r>
        <w:t>10. Campaign Budget</w:t>
      </w:r>
    </w:p>
    <w:p w14:paraId="08E2FAC6" w14:textId="0CC043A9" w:rsidR="003D2516" w:rsidRDefault="00005FC0">
      <w:pPr>
        <w:pStyle w:val="FirstParagraph"/>
      </w:pPr>
      <w:r>
        <w:t xml:space="preserve">Budgeting guidelines suggest investing 15–20 % of projected revenue in marketing. Blaze plans to allocate US$108 000 (18 % of projected first‑year revenue of $600 000) to marketing. The allocation mirrors industry best practices by </w:t>
      </w:r>
      <w:r w:rsidR="00902641">
        <w:t>emphasizing</w:t>
      </w:r>
      <w:r>
        <w:t xml:space="preserve"> measurable digital channels while funding select high‑impact traditional activities.</w:t>
      </w:r>
    </w:p>
    <w:p w14:paraId="22703170" w14:textId="77777777" w:rsidR="006B5239" w:rsidRDefault="006B5239" w:rsidP="006B5239">
      <w:pPr>
        <w:pStyle w:val="Heading2"/>
      </w:pPr>
      <w:r>
        <w:t>10) Campaign Budget (12 months)</w:t>
      </w:r>
    </w:p>
    <w:p w14:paraId="45256197" w14:textId="77777777" w:rsidR="006B5239" w:rsidRDefault="006B5239" w:rsidP="006B5239">
      <w:pPr>
        <w:pStyle w:val="NormalWeb"/>
      </w:pPr>
      <w:r>
        <w:t xml:space="preserve">Assuming </w:t>
      </w:r>
      <w:r>
        <w:rPr>
          <w:rStyle w:val="Strong"/>
        </w:rPr>
        <w:t>US$600,000</w:t>
      </w:r>
      <w:r>
        <w:t xml:space="preserve"> year</w:t>
      </w:r>
      <w:r>
        <w:noBreakHyphen/>
        <w:t xml:space="preserve">one revenue projection, allocate </w:t>
      </w:r>
      <w:r>
        <w:rPr>
          <w:rStyle w:val="Strong"/>
        </w:rPr>
        <w:t>US$108,000</w:t>
      </w:r>
      <w:r>
        <w:t xml:space="preserve"> (~</w:t>
      </w:r>
      <w:r>
        <w:rPr>
          <w:rStyle w:val="Strong"/>
        </w:rPr>
        <w:t>18%</w:t>
      </w:r>
      <w:r>
        <w:t>) to marketing. Monthly re</w:t>
      </w:r>
      <w:r>
        <w:noBreakHyphen/>
        <w:t>allocation favors channels with superior CPA and assisted</w:t>
      </w:r>
      <w:r>
        <w:noBreakHyphen/>
        <w:t>conversion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1332"/>
        <w:gridCol w:w="722"/>
        <w:gridCol w:w="4202"/>
      </w:tblGrid>
      <w:tr w:rsidR="006B5239" w14:paraId="5960BC63" w14:textId="77777777">
        <w:trPr>
          <w:tblCellSpacing w:w="15" w:type="dxa"/>
        </w:trPr>
        <w:tc>
          <w:tcPr>
            <w:tcW w:w="0" w:type="auto"/>
            <w:vAlign w:val="center"/>
            <w:hideMark/>
          </w:tcPr>
          <w:p w14:paraId="461DB7C5" w14:textId="77777777" w:rsidR="006B5239" w:rsidRDefault="006B5239">
            <w:pPr>
              <w:jc w:val="center"/>
              <w:rPr>
                <w:b/>
                <w:bCs/>
              </w:rPr>
            </w:pPr>
            <w:r>
              <w:rPr>
                <w:b/>
                <w:bCs/>
              </w:rPr>
              <w:t>Channel / Expense</w:t>
            </w:r>
          </w:p>
        </w:tc>
        <w:tc>
          <w:tcPr>
            <w:tcW w:w="0" w:type="auto"/>
            <w:vAlign w:val="center"/>
            <w:hideMark/>
          </w:tcPr>
          <w:p w14:paraId="7D1FD934" w14:textId="77777777" w:rsidR="006B5239" w:rsidRDefault="006B5239">
            <w:pPr>
              <w:jc w:val="center"/>
              <w:rPr>
                <w:b/>
                <w:bCs/>
              </w:rPr>
            </w:pPr>
            <w:r>
              <w:rPr>
                <w:b/>
                <w:bCs/>
              </w:rPr>
              <w:t>Budget (US$)</w:t>
            </w:r>
          </w:p>
        </w:tc>
        <w:tc>
          <w:tcPr>
            <w:tcW w:w="0" w:type="auto"/>
            <w:vAlign w:val="center"/>
            <w:hideMark/>
          </w:tcPr>
          <w:p w14:paraId="49DC9B86" w14:textId="77777777" w:rsidR="006B5239" w:rsidRDefault="006B5239">
            <w:pPr>
              <w:jc w:val="center"/>
              <w:rPr>
                <w:b/>
                <w:bCs/>
              </w:rPr>
            </w:pPr>
            <w:r>
              <w:rPr>
                <w:b/>
                <w:bCs/>
              </w:rPr>
              <w:t>%</w:t>
            </w:r>
          </w:p>
        </w:tc>
        <w:tc>
          <w:tcPr>
            <w:tcW w:w="0" w:type="auto"/>
            <w:vAlign w:val="center"/>
            <w:hideMark/>
          </w:tcPr>
          <w:p w14:paraId="2F473248" w14:textId="77777777" w:rsidR="006B5239" w:rsidRDefault="006B5239">
            <w:pPr>
              <w:jc w:val="center"/>
              <w:rPr>
                <w:b/>
                <w:bCs/>
              </w:rPr>
            </w:pPr>
            <w:r>
              <w:rPr>
                <w:b/>
                <w:bCs/>
              </w:rPr>
              <w:t>Rationale</w:t>
            </w:r>
          </w:p>
        </w:tc>
      </w:tr>
      <w:tr w:rsidR="006B5239" w14:paraId="7FB76302" w14:textId="77777777">
        <w:trPr>
          <w:tblCellSpacing w:w="15" w:type="dxa"/>
        </w:trPr>
        <w:tc>
          <w:tcPr>
            <w:tcW w:w="0" w:type="auto"/>
            <w:vAlign w:val="center"/>
            <w:hideMark/>
          </w:tcPr>
          <w:p w14:paraId="6F27FFB3" w14:textId="77777777" w:rsidR="006B5239" w:rsidRDefault="006B5239">
            <w:r>
              <w:t>Paid Search (Google Ads)</w:t>
            </w:r>
          </w:p>
        </w:tc>
        <w:tc>
          <w:tcPr>
            <w:tcW w:w="0" w:type="auto"/>
            <w:vAlign w:val="center"/>
            <w:hideMark/>
          </w:tcPr>
          <w:p w14:paraId="6C8958C8" w14:textId="77777777" w:rsidR="006B5239" w:rsidRDefault="006B5239">
            <w:r>
              <w:t>20,000</w:t>
            </w:r>
          </w:p>
        </w:tc>
        <w:tc>
          <w:tcPr>
            <w:tcW w:w="0" w:type="auto"/>
            <w:vAlign w:val="center"/>
            <w:hideMark/>
          </w:tcPr>
          <w:p w14:paraId="6C1FD9EE" w14:textId="77777777" w:rsidR="006B5239" w:rsidRDefault="006B5239">
            <w:r>
              <w:t>18.5%</w:t>
            </w:r>
          </w:p>
        </w:tc>
        <w:tc>
          <w:tcPr>
            <w:tcW w:w="0" w:type="auto"/>
            <w:vAlign w:val="center"/>
            <w:hideMark/>
          </w:tcPr>
          <w:p w14:paraId="1CF8613F" w14:textId="77777777" w:rsidR="006B5239" w:rsidRDefault="006B5239">
            <w:r>
              <w:t>High</w:t>
            </w:r>
            <w:r>
              <w:noBreakHyphen/>
              <w:t>intent capture; scalable on CPA.</w:t>
            </w:r>
          </w:p>
        </w:tc>
      </w:tr>
      <w:tr w:rsidR="006B5239" w14:paraId="48A1241E" w14:textId="77777777">
        <w:trPr>
          <w:tblCellSpacing w:w="15" w:type="dxa"/>
        </w:trPr>
        <w:tc>
          <w:tcPr>
            <w:tcW w:w="0" w:type="auto"/>
            <w:vAlign w:val="center"/>
            <w:hideMark/>
          </w:tcPr>
          <w:p w14:paraId="395E3B9D" w14:textId="77777777" w:rsidR="006B5239" w:rsidRDefault="006B5239">
            <w:r>
              <w:t>Paid Social (LinkedIn/Meta)</w:t>
            </w:r>
          </w:p>
        </w:tc>
        <w:tc>
          <w:tcPr>
            <w:tcW w:w="0" w:type="auto"/>
            <w:vAlign w:val="center"/>
            <w:hideMark/>
          </w:tcPr>
          <w:p w14:paraId="6F21C17C" w14:textId="77777777" w:rsidR="006B5239" w:rsidRDefault="006B5239">
            <w:r>
              <w:t>15,000</w:t>
            </w:r>
          </w:p>
        </w:tc>
        <w:tc>
          <w:tcPr>
            <w:tcW w:w="0" w:type="auto"/>
            <w:vAlign w:val="center"/>
            <w:hideMark/>
          </w:tcPr>
          <w:p w14:paraId="7D08AEE0" w14:textId="77777777" w:rsidR="006B5239" w:rsidRDefault="006B5239">
            <w:r>
              <w:t>13.9%</w:t>
            </w:r>
          </w:p>
        </w:tc>
        <w:tc>
          <w:tcPr>
            <w:tcW w:w="0" w:type="auto"/>
            <w:vAlign w:val="center"/>
            <w:hideMark/>
          </w:tcPr>
          <w:p w14:paraId="5129B8BE" w14:textId="77777777" w:rsidR="006B5239" w:rsidRDefault="006B5239">
            <w:r>
              <w:t>B2B targeting + retargeting; tighten by segment.</w:t>
            </w:r>
          </w:p>
        </w:tc>
      </w:tr>
      <w:tr w:rsidR="006B5239" w14:paraId="414D6A06" w14:textId="77777777">
        <w:trPr>
          <w:tblCellSpacing w:w="15" w:type="dxa"/>
        </w:trPr>
        <w:tc>
          <w:tcPr>
            <w:tcW w:w="0" w:type="auto"/>
            <w:vAlign w:val="center"/>
            <w:hideMark/>
          </w:tcPr>
          <w:p w14:paraId="68F37D98" w14:textId="77777777" w:rsidR="006B5239" w:rsidRDefault="006B5239">
            <w:r>
              <w:t>Content &amp; SEO</w:t>
            </w:r>
          </w:p>
        </w:tc>
        <w:tc>
          <w:tcPr>
            <w:tcW w:w="0" w:type="auto"/>
            <w:vAlign w:val="center"/>
            <w:hideMark/>
          </w:tcPr>
          <w:p w14:paraId="6026233B" w14:textId="77777777" w:rsidR="006B5239" w:rsidRDefault="006B5239">
            <w:r>
              <w:t>12,000</w:t>
            </w:r>
          </w:p>
        </w:tc>
        <w:tc>
          <w:tcPr>
            <w:tcW w:w="0" w:type="auto"/>
            <w:vAlign w:val="center"/>
            <w:hideMark/>
          </w:tcPr>
          <w:p w14:paraId="322287AB" w14:textId="77777777" w:rsidR="006B5239" w:rsidRDefault="006B5239">
            <w:r>
              <w:t>11.1%</w:t>
            </w:r>
          </w:p>
        </w:tc>
        <w:tc>
          <w:tcPr>
            <w:tcW w:w="0" w:type="auto"/>
            <w:vAlign w:val="center"/>
            <w:hideMark/>
          </w:tcPr>
          <w:p w14:paraId="71BB80E9" w14:textId="77777777" w:rsidR="006B5239" w:rsidRDefault="006B5239">
            <w:r>
              <w:t>Compounding organic lift; thought leadership.</w:t>
            </w:r>
          </w:p>
        </w:tc>
      </w:tr>
      <w:tr w:rsidR="006B5239" w14:paraId="489B3BCC" w14:textId="77777777">
        <w:trPr>
          <w:tblCellSpacing w:w="15" w:type="dxa"/>
        </w:trPr>
        <w:tc>
          <w:tcPr>
            <w:tcW w:w="0" w:type="auto"/>
            <w:vAlign w:val="center"/>
            <w:hideMark/>
          </w:tcPr>
          <w:p w14:paraId="51E939ED" w14:textId="77777777" w:rsidR="006B5239" w:rsidRDefault="006B5239">
            <w:r>
              <w:t>Email &amp; Marketing Automation</w:t>
            </w:r>
          </w:p>
        </w:tc>
        <w:tc>
          <w:tcPr>
            <w:tcW w:w="0" w:type="auto"/>
            <w:vAlign w:val="center"/>
            <w:hideMark/>
          </w:tcPr>
          <w:p w14:paraId="7B601974" w14:textId="77777777" w:rsidR="006B5239" w:rsidRDefault="006B5239">
            <w:r>
              <w:t>8,000</w:t>
            </w:r>
          </w:p>
        </w:tc>
        <w:tc>
          <w:tcPr>
            <w:tcW w:w="0" w:type="auto"/>
            <w:vAlign w:val="center"/>
            <w:hideMark/>
          </w:tcPr>
          <w:p w14:paraId="30BD679C" w14:textId="77777777" w:rsidR="006B5239" w:rsidRDefault="006B5239">
            <w:r>
              <w:t>7.4%</w:t>
            </w:r>
          </w:p>
        </w:tc>
        <w:tc>
          <w:tcPr>
            <w:tcW w:w="0" w:type="auto"/>
            <w:vAlign w:val="center"/>
            <w:hideMark/>
          </w:tcPr>
          <w:p w14:paraId="6D3C97DF" w14:textId="77777777" w:rsidR="006B5239" w:rsidRDefault="006B5239">
            <w:r>
              <w:t>ESP, segmentation, journey builds.</w:t>
            </w:r>
          </w:p>
        </w:tc>
      </w:tr>
      <w:tr w:rsidR="006B5239" w14:paraId="7D8805ED" w14:textId="77777777">
        <w:trPr>
          <w:tblCellSpacing w:w="15" w:type="dxa"/>
        </w:trPr>
        <w:tc>
          <w:tcPr>
            <w:tcW w:w="0" w:type="auto"/>
            <w:vAlign w:val="center"/>
            <w:hideMark/>
          </w:tcPr>
          <w:p w14:paraId="0651EFA2" w14:textId="77777777" w:rsidR="006B5239" w:rsidRDefault="006B5239">
            <w:r>
              <w:t>Website &amp; Analytics Tools</w:t>
            </w:r>
          </w:p>
        </w:tc>
        <w:tc>
          <w:tcPr>
            <w:tcW w:w="0" w:type="auto"/>
            <w:vAlign w:val="center"/>
            <w:hideMark/>
          </w:tcPr>
          <w:p w14:paraId="1062CA42" w14:textId="77777777" w:rsidR="006B5239" w:rsidRDefault="006B5239">
            <w:r>
              <w:t>8,000</w:t>
            </w:r>
          </w:p>
        </w:tc>
        <w:tc>
          <w:tcPr>
            <w:tcW w:w="0" w:type="auto"/>
            <w:vAlign w:val="center"/>
            <w:hideMark/>
          </w:tcPr>
          <w:p w14:paraId="38F6067E" w14:textId="77777777" w:rsidR="006B5239" w:rsidRDefault="006B5239">
            <w:r>
              <w:t>7.4%</w:t>
            </w:r>
          </w:p>
        </w:tc>
        <w:tc>
          <w:tcPr>
            <w:tcW w:w="0" w:type="auto"/>
            <w:vAlign w:val="center"/>
            <w:hideMark/>
          </w:tcPr>
          <w:p w14:paraId="5163D24F" w14:textId="77777777" w:rsidR="006B5239" w:rsidRDefault="006B5239">
            <w:r>
              <w:t>UX tests, heatmaps, A/B, attribution.</w:t>
            </w:r>
          </w:p>
        </w:tc>
      </w:tr>
      <w:tr w:rsidR="006B5239" w14:paraId="40BFF89E" w14:textId="77777777">
        <w:trPr>
          <w:tblCellSpacing w:w="15" w:type="dxa"/>
        </w:trPr>
        <w:tc>
          <w:tcPr>
            <w:tcW w:w="0" w:type="auto"/>
            <w:vAlign w:val="center"/>
            <w:hideMark/>
          </w:tcPr>
          <w:p w14:paraId="66583E25" w14:textId="77777777" w:rsidR="006B5239" w:rsidRDefault="006B5239">
            <w:r>
              <w:t>Events/Trade Shows &amp; Sponsorships</w:t>
            </w:r>
          </w:p>
        </w:tc>
        <w:tc>
          <w:tcPr>
            <w:tcW w:w="0" w:type="auto"/>
            <w:vAlign w:val="center"/>
            <w:hideMark/>
          </w:tcPr>
          <w:p w14:paraId="6255049B" w14:textId="77777777" w:rsidR="006B5239" w:rsidRDefault="006B5239">
            <w:r>
              <w:t>15,000</w:t>
            </w:r>
          </w:p>
        </w:tc>
        <w:tc>
          <w:tcPr>
            <w:tcW w:w="0" w:type="auto"/>
            <w:vAlign w:val="center"/>
            <w:hideMark/>
          </w:tcPr>
          <w:p w14:paraId="729E8F1D" w14:textId="77777777" w:rsidR="006B5239" w:rsidRDefault="006B5239">
            <w:r>
              <w:t>13.9%</w:t>
            </w:r>
          </w:p>
        </w:tc>
        <w:tc>
          <w:tcPr>
            <w:tcW w:w="0" w:type="auto"/>
            <w:vAlign w:val="center"/>
            <w:hideMark/>
          </w:tcPr>
          <w:p w14:paraId="47E53F73" w14:textId="77777777" w:rsidR="006B5239" w:rsidRDefault="006B5239">
            <w:r>
              <w:t>Demos + trust acceleration; selective NIL fits brand.</w:t>
            </w:r>
          </w:p>
        </w:tc>
      </w:tr>
      <w:tr w:rsidR="006B5239" w14:paraId="630D2747" w14:textId="77777777">
        <w:trPr>
          <w:tblCellSpacing w:w="15" w:type="dxa"/>
        </w:trPr>
        <w:tc>
          <w:tcPr>
            <w:tcW w:w="0" w:type="auto"/>
            <w:vAlign w:val="center"/>
            <w:hideMark/>
          </w:tcPr>
          <w:p w14:paraId="1FB19713" w14:textId="77777777" w:rsidR="006B5239" w:rsidRDefault="006B5239">
            <w:r>
              <w:t>Partnerships &amp; Sponsorships (NIL)</w:t>
            </w:r>
          </w:p>
        </w:tc>
        <w:tc>
          <w:tcPr>
            <w:tcW w:w="0" w:type="auto"/>
            <w:vAlign w:val="center"/>
            <w:hideMark/>
          </w:tcPr>
          <w:p w14:paraId="7AFD66ED" w14:textId="77777777" w:rsidR="006B5239" w:rsidRDefault="006B5239">
            <w:r>
              <w:t>10,000</w:t>
            </w:r>
          </w:p>
        </w:tc>
        <w:tc>
          <w:tcPr>
            <w:tcW w:w="0" w:type="auto"/>
            <w:vAlign w:val="center"/>
            <w:hideMark/>
          </w:tcPr>
          <w:p w14:paraId="666286AF" w14:textId="77777777" w:rsidR="006B5239" w:rsidRDefault="006B5239">
            <w:r>
              <w:t>9.3%</w:t>
            </w:r>
          </w:p>
        </w:tc>
        <w:tc>
          <w:tcPr>
            <w:tcW w:w="0" w:type="auto"/>
            <w:vAlign w:val="center"/>
            <w:hideMark/>
          </w:tcPr>
          <w:p w14:paraId="6CD5D9B0" w14:textId="77777777" w:rsidR="006B5239" w:rsidRDefault="006B5239">
            <w:r>
              <w:t>Association collabs; cross</w:t>
            </w:r>
            <w:r>
              <w:noBreakHyphen/>
              <w:t>promotion.</w:t>
            </w:r>
          </w:p>
        </w:tc>
      </w:tr>
      <w:tr w:rsidR="006B5239" w14:paraId="342E3DA4" w14:textId="77777777">
        <w:trPr>
          <w:tblCellSpacing w:w="15" w:type="dxa"/>
        </w:trPr>
        <w:tc>
          <w:tcPr>
            <w:tcW w:w="0" w:type="auto"/>
            <w:vAlign w:val="center"/>
            <w:hideMark/>
          </w:tcPr>
          <w:p w14:paraId="0AA8AFAE" w14:textId="77777777" w:rsidR="006B5239" w:rsidRDefault="006B5239">
            <w:r>
              <w:t>PR &amp; Thought Leadership</w:t>
            </w:r>
          </w:p>
        </w:tc>
        <w:tc>
          <w:tcPr>
            <w:tcW w:w="0" w:type="auto"/>
            <w:vAlign w:val="center"/>
            <w:hideMark/>
          </w:tcPr>
          <w:p w14:paraId="0468545F" w14:textId="77777777" w:rsidR="006B5239" w:rsidRDefault="006B5239">
            <w:r>
              <w:t>6,000</w:t>
            </w:r>
          </w:p>
        </w:tc>
        <w:tc>
          <w:tcPr>
            <w:tcW w:w="0" w:type="auto"/>
            <w:vAlign w:val="center"/>
            <w:hideMark/>
          </w:tcPr>
          <w:p w14:paraId="31796FCB" w14:textId="77777777" w:rsidR="006B5239" w:rsidRDefault="006B5239">
            <w:r>
              <w:t>5.6%</w:t>
            </w:r>
          </w:p>
        </w:tc>
        <w:tc>
          <w:tcPr>
            <w:tcW w:w="0" w:type="auto"/>
            <w:vAlign w:val="center"/>
            <w:hideMark/>
          </w:tcPr>
          <w:p w14:paraId="1AC289D4" w14:textId="77777777" w:rsidR="006B5239" w:rsidRDefault="006B5239">
            <w:r>
              <w:t>Earned reach; authority.</w:t>
            </w:r>
          </w:p>
        </w:tc>
      </w:tr>
      <w:tr w:rsidR="006B5239" w14:paraId="6A0A5A5B" w14:textId="77777777">
        <w:trPr>
          <w:tblCellSpacing w:w="15" w:type="dxa"/>
        </w:trPr>
        <w:tc>
          <w:tcPr>
            <w:tcW w:w="0" w:type="auto"/>
            <w:vAlign w:val="center"/>
            <w:hideMark/>
          </w:tcPr>
          <w:p w14:paraId="6CFF9C2F" w14:textId="77777777" w:rsidR="006B5239" w:rsidRDefault="006B5239">
            <w:r>
              <w:t>Creative Production</w:t>
            </w:r>
          </w:p>
        </w:tc>
        <w:tc>
          <w:tcPr>
            <w:tcW w:w="0" w:type="auto"/>
            <w:vAlign w:val="center"/>
            <w:hideMark/>
          </w:tcPr>
          <w:p w14:paraId="2517AE96" w14:textId="77777777" w:rsidR="006B5239" w:rsidRDefault="006B5239">
            <w:r>
              <w:t>7,000</w:t>
            </w:r>
          </w:p>
        </w:tc>
        <w:tc>
          <w:tcPr>
            <w:tcW w:w="0" w:type="auto"/>
            <w:vAlign w:val="center"/>
            <w:hideMark/>
          </w:tcPr>
          <w:p w14:paraId="18917F8B" w14:textId="77777777" w:rsidR="006B5239" w:rsidRDefault="006B5239">
            <w:r>
              <w:t>6.5%</w:t>
            </w:r>
          </w:p>
        </w:tc>
        <w:tc>
          <w:tcPr>
            <w:tcW w:w="0" w:type="auto"/>
            <w:vAlign w:val="center"/>
            <w:hideMark/>
          </w:tcPr>
          <w:p w14:paraId="20D6C32D" w14:textId="77777777" w:rsidR="006B5239" w:rsidRDefault="006B5239">
            <w:r>
              <w:t>Video, motion, design systems.</w:t>
            </w:r>
          </w:p>
        </w:tc>
      </w:tr>
      <w:tr w:rsidR="006B5239" w14:paraId="563F7C73" w14:textId="77777777">
        <w:trPr>
          <w:tblCellSpacing w:w="15" w:type="dxa"/>
        </w:trPr>
        <w:tc>
          <w:tcPr>
            <w:tcW w:w="0" w:type="auto"/>
            <w:vAlign w:val="center"/>
            <w:hideMark/>
          </w:tcPr>
          <w:p w14:paraId="2A393A10" w14:textId="77777777" w:rsidR="006B5239" w:rsidRDefault="006B5239">
            <w:r>
              <w:t>Labor/Contract Support</w:t>
            </w:r>
          </w:p>
        </w:tc>
        <w:tc>
          <w:tcPr>
            <w:tcW w:w="0" w:type="auto"/>
            <w:vAlign w:val="center"/>
            <w:hideMark/>
          </w:tcPr>
          <w:p w14:paraId="70754BF4" w14:textId="77777777" w:rsidR="006B5239" w:rsidRDefault="006B5239">
            <w:r>
              <w:t>7,000</w:t>
            </w:r>
          </w:p>
        </w:tc>
        <w:tc>
          <w:tcPr>
            <w:tcW w:w="0" w:type="auto"/>
            <w:vAlign w:val="center"/>
            <w:hideMark/>
          </w:tcPr>
          <w:p w14:paraId="5EEFCF2B" w14:textId="77777777" w:rsidR="006B5239" w:rsidRDefault="006B5239">
            <w:r>
              <w:t>6.5%</w:t>
            </w:r>
          </w:p>
        </w:tc>
        <w:tc>
          <w:tcPr>
            <w:tcW w:w="0" w:type="auto"/>
            <w:vAlign w:val="center"/>
            <w:hideMark/>
          </w:tcPr>
          <w:p w14:paraId="30EB844E" w14:textId="77777777" w:rsidR="006B5239" w:rsidRDefault="006B5239">
            <w:r>
              <w:t>Flex capacity for campaigns.</w:t>
            </w:r>
          </w:p>
        </w:tc>
      </w:tr>
      <w:tr w:rsidR="006B5239" w14:paraId="0532CDD2" w14:textId="77777777">
        <w:trPr>
          <w:tblCellSpacing w:w="15" w:type="dxa"/>
        </w:trPr>
        <w:tc>
          <w:tcPr>
            <w:tcW w:w="0" w:type="auto"/>
            <w:vAlign w:val="center"/>
            <w:hideMark/>
          </w:tcPr>
          <w:p w14:paraId="5C9638FE" w14:textId="77777777" w:rsidR="006B5239" w:rsidRDefault="006B5239">
            <w:r>
              <w:rPr>
                <w:rStyle w:val="Strong"/>
              </w:rPr>
              <w:t>Total</w:t>
            </w:r>
          </w:p>
        </w:tc>
        <w:tc>
          <w:tcPr>
            <w:tcW w:w="0" w:type="auto"/>
            <w:vAlign w:val="center"/>
            <w:hideMark/>
          </w:tcPr>
          <w:p w14:paraId="0A1553B9" w14:textId="77777777" w:rsidR="006B5239" w:rsidRDefault="006B5239">
            <w:r>
              <w:rPr>
                <w:rStyle w:val="Strong"/>
              </w:rPr>
              <w:t>108,000</w:t>
            </w:r>
          </w:p>
        </w:tc>
        <w:tc>
          <w:tcPr>
            <w:tcW w:w="0" w:type="auto"/>
            <w:vAlign w:val="center"/>
            <w:hideMark/>
          </w:tcPr>
          <w:p w14:paraId="6F39A5D0" w14:textId="77777777" w:rsidR="006B5239" w:rsidRDefault="006B5239">
            <w:r>
              <w:rPr>
                <w:rStyle w:val="Strong"/>
              </w:rPr>
              <w:t>100%</w:t>
            </w:r>
          </w:p>
        </w:tc>
        <w:tc>
          <w:tcPr>
            <w:tcW w:w="0" w:type="auto"/>
            <w:vAlign w:val="center"/>
            <w:hideMark/>
          </w:tcPr>
          <w:p w14:paraId="119B12F4" w14:textId="77777777" w:rsidR="006B5239" w:rsidRDefault="006B5239">
            <w:r>
              <w:t>—</w:t>
            </w:r>
          </w:p>
        </w:tc>
      </w:tr>
    </w:tbl>
    <w:p w14:paraId="090EA717" w14:textId="77777777" w:rsidR="006B5239" w:rsidRDefault="006B5239" w:rsidP="006B5239">
      <w:r>
        <w:rPr>
          <w:noProof/>
        </w:rPr>
      </w:r>
      <w:r w:rsidR="006B5239">
        <w:rPr>
          <w:noProof/>
        </w:rPr>
        <w:pict w14:anchorId="598D728B">
          <v:rect id="_x0000_i1391" alt="" style="width:468pt;height:.05pt;mso-width-percent:0;mso-height-percent:0;mso-width-percent:0;mso-height-percent:0" o:hralign="center" o:hrstd="t" o:hr="t" fillcolor="#a0a0a0" stroked="f"/>
        </w:pict>
      </w:r>
    </w:p>
    <w:p w14:paraId="08E2FB03" w14:textId="77777777" w:rsidR="003D2516" w:rsidRDefault="00005FC0">
      <w:r>
        <w:lastRenderedPageBreak/>
        <w:t>Budget levels and allocations are benchmarked against recent industry evidence on marketing spend shares (The CMO Survey, 2025; Lyon, 2025).</w:t>
      </w:r>
    </w:p>
    <w:p w14:paraId="08E2FB04" w14:textId="51F20C36" w:rsidR="003D2516" w:rsidRDefault="00005FC0">
      <w:pPr>
        <w:pStyle w:val="BodyText"/>
      </w:pPr>
      <w:r>
        <w:t xml:space="preserve">Budget categories will be reviewed monthly; funds will shift toward the highest‑performing channels (e.g., increasing search spend if cost‑per‑acquisition is </w:t>
      </w:r>
      <w:r w:rsidR="00902641">
        <w:t>favorable</w:t>
      </w:r>
      <w:r>
        <w:t>).</w:t>
      </w:r>
    </w:p>
    <w:p w14:paraId="08E2FB05" w14:textId="77777777" w:rsidR="003D2516" w:rsidRDefault="00005FC0">
      <w:pPr>
        <w:pStyle w:val="Heading2"/>
      </w:pPr>
      <w:bookmarkStart w:id="34" w:name="key-performance-indicators-kpis"/>
      <w:bookmarkEnd w:id="33"/>
      <w:r>
        <w:t>11. Key Performance Indicators (KPIs)</w:t>
      </w:r>
    </w:p>
    <w:p w14:paraId="08E2FB06" w14:textId="77777777" w:rsidR="003D2516" w:rsidRDefault="00005FC0">
      <w:pPr>
        <w:pStyle w:val="FirstParagraph"/>
      </w:pPr>
      <w:r>
        <w:t>KPIs are quantifiable metrics used to assess marketing effectiveness and guide decision‑making. They hold teams accountable and forecast trends. Blaze’s KPIs align with each channel and the overall objective of converting trials into paying customers.</w:t>
      </w:r>
    </w:p>
    <w:tbl>
      <w:tblPr>
        <w:tblStyle w:val="Table"/>
        <w:tblW w:w="5000" w:type="pct"/>
        <w:tblLook w:val="0020" w:firstRow="1" w:lastRow="0" w:firstColumn="0" w:lastColumn="0" w:noHBand="0" w:noVBand="0"/>
      </w:tblPr>
      <w:tblGrid>
        <w:gridCol w:w="2347"/>
        <w:gridCol w:w="3412"/>
        <w:gridCol w:w="3817"/>
      </w:tblGrid>
      <w:tr w:rsidR="003D2516" w14:paraId="08E2FB0A" w14:textId="77777777" w:rsidTr="003D2516">
        <w:trPr>
          <w:cnfStyle w:val="100000000000" w:firstRow="1" w:lastRow="0" w:firstColumn="0" w:lastColumn="0" w:oddVBand="0" w:evenVBand="0" w:oddHBand="0" w:evenHBand="0" w:firstRowFirstColumn="0" w:firstRowLastColumn="0" w:lastRowFirstColumn="0" w:lastRowLastColumn="0"/>
          <w:tblHeader/>
        </w:trPr>
        <w:tc>
          <w:tcPr>
            <w:tcW w:w="0" w:type="auto"/>
          </w:tcPr>
          <w:p w14:paraId="08E2FB07" w14:textId="77777777" w:rsidR="003D2516" w:rsidRDefault="00005FC0">
            <w:pPr>
              <w:pStyle w:val="Compact"/>
            </w:pPr>
            <w:r>
              <w:t>Channel/Objective</w:t>
            </w:r>
          </w:p>
        </w:tc>
        <w:tc>
          <w:tcPr>
            <w:tcW w:w="0" w:type="auto"/>
          </w:tcPr>
          <w:p w14:paraId="08E2FB08" w14:textId="77777777" w:rsidR="003D2516" w:rsidRDefault="00005FC0">
            <w:pPr>
              <w:pStyle w:val="Compact"/>
            </w:pPr>
            <w:r>
              <w:t>KPI</w:t>
            </w:r>
          </w:p>
        </w:tc>
        <w:tc>
          <w:tcPr>
            <w:tcW w:w="0" w:type="auto"/>
          </w:tcPr>
          <w:p w14:paraId="08E2FB09" w14:textId="77777777" w:rsidR="003D2516" w:rsidRDefault="00005FC0">
            <w:pPr>
              <w:pStyle w:val="Compact"/>
            </w:pPr>
            <w:r>
              <w:t>Target</w:t>
            </w:r>
          </w:p>
        </w:tc>
      </w:tr>
      <w:tr w:rsidR="003D2516" w14:paraId="08E2FB0E" w14:textId="77777777">
        <w:tc>
          <w:tcPr>
            <w:tcW w:w="0" w:type="auto"/>
          </w:tcPr>
          <w:p w14:paraId="08E2FB0B" w14:textId="77777777" w:rsidR="003D2516" w:rsidRDefault="00005FC0">
            <w:pPr>
              <w:pStyle w:val="Compact"/>
            </w:pPr>
            <w:r>
              <w:rPr>
                <w:b/>
                <w:bCs/>
              </w:rPr>
              <w:t>Paid Search</w:t>
            </w:r>
          </w:p>
        </w:tc>
        <w:tc>
          <w:tcPr>
            <w:tcW w:w="0" w:type="auto"/>
          </w:tcPr>
          <w:p w14:paraId="08E2FB0C" w14:textId="77777777" w:rsidR="003D2516" w:rsidRDefault="00005FC0">
            <w:pPr>
              <w:pStyle w:val="Compact"/>
            </w:pPr>
            <w:r>
              <w:t>Number of trial sign‑ups from search</w:t>
            </w:r>
          </w:p>
        </w:tc>
        <w:tc>
          <w:tcPr>
            <w:tcW w:w="0" w:type="auto"/>
          </w:tcPr>
          <w:p w14:paraId="08E2FB0D" w14:textId="77777777" w:rsidR="003D2516" w:rsidRDefault="00005FC0">
            <w:pPr>
              <w:pStyle w:val="Compact"/>
            </w:pPr>
            <w:r>
              <w:t>≥ 80 trials</w:t>
            </w:r>
          </w:p>
        </w:tc>
      </w:tr>
      <w:tr w:rsidR="003D2516" w14:paraId="08E2FB12" w14:textId="77777777">
        <w:tc>
          <w:tcPr>
            <w:tcW w:w="0" w:type="auto"/>
          </w:tcPr>
          <w:p w14:paraId="08E2FB0F" w14:textId="77777777" w:rsidR="003D2516" w:rsidRDefault="00005FC0">
            <w:pPr>
              <w:pStyle w:val="Compact"/>
            </w:pPr>
            <w:r>
              <w:rPr>
                <w:b/>
                <w:bCs/>
              </w:rPr>
              <w:t>Paid Social</w:t>
            </w:r>
          </w:p>
        </w:tc>
        <w:tc>
          <w:tcPr>
            <w:tcW w:w="0" w:type="auto"/>
          </w:tcPr>
          <w:p w14:paraId="08E2FB10" w14:textId="77777777" w:rsidR="003D2516" w:rsidRDefault="00005FC0">
            <w:pPr>
              <w:pStyle w:val="Compact"/>
            </w:pPr>
            <w:r>
              <w:t>Number of trial sign‑ups from social</w:t>
            </w:r>
          </w:p>
        </w:tc>
        <w:tc>
          <w:tcPr>
            <w:tcW w:w="0" w:type="auto"/>
          </w:tcPr>
          <w:p w14:paraId="08E2FB11" w14:textId="77777777" w:rsidR="003D2516" w:rsidRDefault="00005FC0">
            <w:pPr>
              <w:pStyle w:val="Compact"/>
            </w:pPr>
            <w:r>
              <w:t>≥ 60 trials</w:t>
            </w:r>
          </w:p>
        </w:tc>
      </w:tr>
      <w:tr w:rsidR="003D2516" w14:paraId="08E2FB16" w14:textId="77777777">
        <w:tc>
          <w:tcPr>
            <w:tcW w:w="0" w:type="auto"/>
          </w:tcPr>
          <w:p w14:paraId="08E2FB13" w14:textId="77777777" w:rsidR="003D2516" w:rsidRDefault="00005FC0">
            <w:pPr>
              <w:pStyle w:val="Compact"/>
            </w:pPr>
            <w:r>
              <w:rPr>
                <w:b/>
                <w:bCs/>
              </w:rPr>
              <w:t>Content &amp; SEO</w:t>
            </w:r>
          </w:p>
        </w:tc>
        <w:tc>
          <w:tcPr>
            <w:tcW w:w="0" w:type="auto"/>
          </w:tcPr>
          <w:p w14:paraId="08E2FB14" w14:textId="77777777" w:rsidR="003D2516" w:rsidRDefault="00005FC0">
            <w:pPr>
              <w:pStyle w:val="Compact"/>
            </w:pPr>
            <w:r>
              <w:t>Trial sign‑ups via organic sessions</w:t>
            </w:r>
          </w:p>
        </w:tc>
        <w:tc>
          <w:tcPr>
            <w:tcW w:w="0" w:type="auto"/>
          </w:tcPr>
          <w:p w14:paraId="08E2FB15" w14:textId="77777777" w:rsidR="003D2516" w:rsidRDefault="00005FC0">
            <w:pPr>
              <w:pStyle w:val="Compact"/>
            </w:pPr>
            <w:r>
              <w:t>≥ 40 trials</w:t>
            </w:r>
          </w:p>
        </w:tc>
      </w:tr>
      <w:tr w:rsidR="003D2516" w14:paraId="08E2FB1A" w14:textId="77777777">
        <w:tc>
          <w:tcPr>
            <w:tcW w:w="0" w:type="auto"/>
          </w:tcPr>
          <w:p w14:paraId="08E2FB17" w14:textId="77777777" w:rsidR="003D2516" w:rsidRDefault="00005FC0">
            <w:pPr>
              <w:pStyle w:val="Compact"/>
            </w:pPr>
            <w:r>
              <w:rPr>
                <w:b/>
                <w:bCs/>
              </w:rPr>
              <w:t>Email Marketing</w:t>
            </w:r>
          </w:p>
        </w:tc>
        <w:tc>
          <w:tcPr>
            <w:tcW w:w="0" w:type="auto"/>
          </w:tcPr>
          <w:p w14:paraId="08E2FB18" w14:textId="77777777" w:rsidR="003D2516" w:rsidRDefault="00005FC0">
            <w:pPr>
              <w:pStyle w:val="Compact"/>
            </w:pPr>
            <w:r>
              <w:t>Conversion rate from trial to paid</w:t>
            </w:r>
          </w:p>
        </w:tc>
        <w:tc>
          <w:tcPr>
            <w:tcW w:w="0" w:type="auto"/>
          </w:tcPr>
          <w:p w14:paraId="08E2FB19" w14:textId="77777777" w:rsidR="003D2516" w:rsidRDefault="00005FC0">
            <w:pPr>
              <w:pStyle w:val="Compact"/>
            </w:pPr>
            <w:r>
              <w:t>≥ 20 % (10 paid from 50 trials)</w:t>
            </w:r>
          </w:p>
        </w:tc>
      </w:tr>
      <w:tr w:rsidR="003D2516" w14:paraId="08E2FB1E" w14:textId="77777777">
        <w:tc>
          <w:tcPr>
            <w:tcW w:w="0" w:type="auto"/>
          </w:tcPr>
          <w:p w14:paraId="08E2FB1B" w14:textId="77777777" w:rsidR="003D2516" w:rsidRDefault="00005FC0">
            <w:pPr>
              <w:pStyle w:val="Compact"/>
            </w:pPr>
            <w:r>
              <w:rPr>
                <w:b/>
                <w:bCs/>
              </w:rPr>
              <w:t>Webinars &amp; Events</w:t>
            </w:r>
          </w:p>
        </w:tc>
        <w:tc>
          <w:tcPr>
            <w:tcW w:w="0" w:type="auto"/>
          </w:tcPr>
          <w:p w14:paraId="08E2FB1C" w14:textId="77777777" w:rsidR="003D2516" w:rsidRDefault="00005FC0">
            <w:pPr>
              <w:pStyle w:val="Compact"/>
            </w:pPr>
            <w:r>
              <w:t>Number of attendees &amp; trials generated</w:t>
            </w:r>
          </w:p>
        </w:tc>
        <w:tc>
          <w:tcPr>
            <w:tcW w:w="0" w:type="auto"/>
          </w:tcPr>
          <w:p w14:paraId="08E2FB1D" w14:textId="77777777" w:rsidR="003D2516" w:rsidRDefault="00005FC0">
            <w:pPr>
              <w:pStyle w:val="Compact"/>
            </w:pPr>
            <w:r>
              <w:t>≥ 4 webinars/year with &gt;50 attendees; ≥ 15 trials</w:t>
            </w:r>
          </w:p>
        </w:tc>
      </w:tr>
      <w:tr w:rsidR="003D2516" w14:paraId="08E2FB22" w14:textId="77777777">
        <w:tc>
          <w:tcPr>
            <w:tcW w:w="0" w:type="auto"/>
          </w:tcPr>
          <w:p w14:paraId="08E2FB1F" w14:textId="77777777" w:rsidR="003D2516" w:rsidRDefault="00005FC0">
            <w:pPr>
              <w:pStyle w:val="Compact"/>
            </w:pPr>
            <w:r>
              <w:rPr>
                <w:b/>
                <w:bCs/>
              </w:rPr>
              <w:t>Agency Partnerships</w:t>
            </w:r>
          </w:p>
        </w:tc>
        <w:tc>
          <w:tcPr>
            <w:tcW w:w="0" w:type="auto"/>
          </w:tcPr>
          <w:p w14:paraId="08E2FB20" w14:textId="77777777" w:rsidR="003D2516" w:rsidRDefault="00005FC0">
            <w:pPr>
              <w:pStyle w:val="Compact"/>
            </w:pPr>
            <w:r>
              <w:t>Number of reseller agreements signed</w:t>
            </w:r>
          </w:p>
        </w:tc>
        <w:tc>
          <w:tcPr>
            <w:tcW w:w="0" w:type="auto"/>
          </w:tcPr>
          <w:p w14:paraId="08E2FB21" w14:textId="77777777" w:rsidR="003D2516" w:rsidRDefault="00005FC0">
            <w:pPr>
              <w:pStyle w:val="Compact"/>
            </w:pPr>
            <w:r>
              <w:t>≥ 5 partnerships</w:t>
            </w:r>
          </w:p>
        </w:tc>
      </w:tr>
      <w:tr w:rsidR="003D2516" w14:paraId="08E2FB26" w14:textId="77777777">
        <w:tc>
          <w:tcPr>
            <w:tcW w:w="0" w:type="auto"/>
          </w:tcPr>
          <w:p w14:paraId="08E2FB23" w14:textId="77777777" w:rsidR="003D2516" w:rsidRDefault="00005FC0">
            <w:pPr>
              <w:pStyle w:val="Compact"/>
            </w:pPr>
            <w:r>
              <w:rPr>
                <w:b/>
                <w:bCs/>
              </w:rPr>
              <w:t>Overall Funnel</w:t>
            </w:r>
          </w:p>
        </w:tc>
        <w:tc>
          <w:tcPr>
            <w:tcW w:w="0" w:type="auto"/>
          </w:tcPr>
          <w:p w14:paraId="08E2FB24" w14:textId="77777777" w:rsidR="003D2516" w:rsidRDefault="00005FC0">
            <w:pPr>
              <w:pStyle w:val="Compact"/>
            </w:pPr>
            <w:r>
              <w:t>Conversion rate from trial → paid; churn rate</w:t>
            </w:r>
          </w:p>
        </w:tc>
        <w:tc>
          <w:tcPr>
            <w:tcW w:w="0" w:type="auto"/>
          </w:tcPr>
          <w:p w14:paraId="08E2FB25" w14:textId="77777777" w:rsidR="003D2516" w:rsidRDefault="00005FC0">
            <w:pPr>
              <w:pStyle w:val="Compact"/>
            </w:pPr>
            <w:r>
              <w:t>≥ 25 % trial‑to‑paid; churn &lt;10 %</w:t>
            </w:r>
          </w:p>
        </w:tc>
      </w:tr>
    </w:tbl>
    <w:p w14:paraId="08E2FB27" w14:textId="77777777" w:rsidR="003D2516" w:rsidRDefault="00005FC0">
      <w:r>
        <w:t>Channel KPIs connect strategy to measurable outcomes and should be reviewed in a regular test‑and‑learn cadence (Kingsnorth, 2022; Stokes, 2018).</w:t>
      </w:r>
    </w:p>
    <w:p w14:paraId="08E2FB28" w14:textId="3E1323CF" w:rsidR="003D2516" w:rsidRDefault="00005FC0">
      <w:pPr>
        <w:pStyle w:val="BodyText"/>
      </w:pPr>
      <w:r>
        <w:t xml:space="preserve">Additional metrics include Cost per Acquisition (CPA), Return on Marketing Investment (ROMI), email open and click‑through rates, website conversion rate, and social engagement metrics (likes, shares, comments). These metrics enable continuous </w:t>
      </w:r>
      <w:r w:rsidR="00902641">
        <w:t>optimization</w:t>
      </w:r>
      <w:r>
        <w:t xml:space="preserve"> and early detection of issues.</w:t>
      </w:r>
    </w:p>
    <w:p w14:paraId="08E2FB29" w14:textId="77777777" w:rsidR="003D2516" w:rsidRDefault="00005FC0">
      <w:pPr>
        <w:pStyle w:val="Heading2"/>
      </w:pPr>
      <w:bookmarkStart w:id="35" w:name="analytics"/>
      <w:bookmarkEnd w:id="34"/>
      <w:r>
        <w:t>12. Analytics</w:t>
      </w:r>
    </w:p>
    <w:p w14:paraId="08E2FB2A" w14:textId="77777777" w:rsidR="003D2516" w:rsidRDefault="00005FC0">
      <w:pPr>
        <w:pStyle w:val="FirstParagraph"/>
      </w:pPr>
      <w:r>
        <w:t>Data and analytics power Blaze’s ability to track performance and iterate. Key tools and processes include:</w:t>
      </w:r>
    </w:p>
    <w:p w14:paraId="08E2FB2B" w14:textId="78298CF9" w:rsidR="003D2516" w:rsidRDefault="00005FC0">
      <w:pPr>
        <w:pStyle w:val="Compact"/>
        <w:numPr>
          <w:ilvl w:val="0"/>
          <w:numId w:val="16"/>
        </w:numPr>
      </w:pPr>
      <w:r>
        <w:t xml:space="preserve">Google Analytics 4 (GA4): Tracks website traffic, user </w:t>
      </w:r>
      <w:r w:rsidR="00902641">
        <w:t>behavior</w:t>
      </w:r>
      <w:r>
        <w:t>, conversion events and attribution. Custom events measure free‑trial sign‑ups and playbook downloads. GA4 integrates with Google Ads for cross‑channel reporting.</w:t>
      </w:r>
      <w:r>
        <w:br/>
      </w:r>
    </w:p>
    <w:p w14:paraId="08E2FB2C" w14:textId="77777777" w:rsidR="003D2516" w:rsidRDefault="00005FC0">
      <w:pPr>
        <w:pStyle w:val="Compact"/>
        <w:numPr>
          <w:ilvl w:val="0"/>
          <w:numId w:val="16"/>
        </w:numPr>
      </w:pPr>
      <w:r>
        <w:lastRenderedPageBreak/>
        <w:t>CRM &amp; Marketing Automation: A HubSpot or Salesforce CRM captures leads from all sources and tracks trial sign‑ups to conversions. Automated workflows nurture leads and record interactions across email, webinars and sales outreach.</w:t>
      </w:r>
      <w:r>
        <w:br/>
      </w:r>
    </w:p>
    <w:p w14:paraId="08E2FB2D" w14:textId="6D989D85" w:rsidR="003D2516" w:rsidRDefault="00005FC0">
      <w:pPr>
        <w:pStyle w:val="Compact"/>
        <w:numPr>
          <w:ilvl w:val="0"/>
          <w:numId w:val="16"/>
        </w:numPr>
      </w:pPr>
      <w:r>
        <w:t xml:space="preserve">Looker Studio Dashboards: </w:t>
      </w:r>
      <w:r w:rsidR="00902641">
        <w:t>Visualize</w:t>
      </w:r>
      <w:r>
        <w:t xml:space="preserve"> KPIs (trial sign‑ups, conversion rates, revenue) and compare performance across channels. Dashboards update daily for real‑time monitoring and weekly reporting.</w:t>
      </w:r>
      <w:r>
        <w:br/>
      </w:r>
    </w:p>
    <w:p w14:paraId="08E2FB2E" w14:textId="77777777" w:rsidR="003D2516" w:rsidRDefault="00005FC0">
      <w:pPr>
        <w:pStyle w:val="Compact"/>
        <w:numPr>
          <w:ilvl w:val="0"/>
          <w:numId w:val="16"/>
        </w:numPr>
      </w:pPr>
      <w:r>
        <w:t>UTM Tagging &amp; QR Codes: Unique UTM parameters identify the source, medium and campaign for each touchpoint. QR codes printed on trade show collateral track offline conversions.</w:t>
      </w:r>
      <w:r>
        <w:br/>
      </w:r>
    </w:p>
    <w:p w14:paraId="08E2FB2F" w14:textId="77777777" w:rsidR="003D2516" w:rsidRDefault="00005FC0">
      <w:pPr>
        <w:pStyle w:val="Compact"/>
        <w:numPr>
          <w:ilvl w:val="0"/>
          <w:numId w:val="16"/>
        </w:numPr>
      </w:pPr>
      <w:r>
        <w:t>Predictive Analytics: Blaze uses its own AI models to forecast trial demand, identify high‑value segments and recommend budget allocations based on expected ROI.</w:t>
      </w:r>
      <w:r>
        <w:br/>
      </w:r>
    </w:p>
    <w:p w14:paraId="08E2FB30" w14:textId="3059326A" w:rsidR="003D2516" w:rsidRDefault="00005FC0">
      <w:pPr>
        <w:pStyle w:val="Compact"/>
        <w:numPr>
          <w:ilvl w:val="0"/>
          <w:numId w:val="16"/>
        </w:numPr>
      </w:pPr>
      <w:r>
        <w:t xml:space="preserve">Data Privacy &amp; Compliance: All data collection adheres to GDPR and CCPA guidelines; user consent is required, and data is </w:t>
      </w:r>
      <w:r w:rsidR="00902641">
        <w:t>anonymized</w:t>
      </w:r>
      <w:r>
        <w:t xml:space="preserve"> for aggregated insights.</w:t>
      </w:r>
    </w:p>
    <w:p w14:paraId="08E2FB31" w14:textId="4D88C28C" w:rsidR="003D2516" w:rsidRDefault="00005FC0">
      <w:pPr>
        <w:pStyle w:val="Heading3"/>
      </w:pPr>
      <w:bookmarkStart w:id="36" w:name="reporting-optimisation"/>
      <w:r>
        <w:t xml:space="preserve">Reporting &amp; </w:t>
      </w:r>
      <w:r w:rsidR="00902641">
        <w:t>Optimization</w:t>
      </w:r>
    </w:p>
    <w:p w14:paraId="08E2FB32" w14:textId="573C4C4E" w:rsidR="003D2516" w:rsidRDefault="00005FC0">
      <w:pPr>
        <w:pStyle w:val="FirstParagraph"/>
      </w:pPr>
      <w:r>
        <w:t xml:space="preserve">Weekly team meetings review dashboards and adjust bids, content topics and email cadence. Monthly executive summaries highlight KPIs, wins and areas for improvement. A/B testing on subject lines, ad creative and landing page copy informs </w:t>
      </w:r>
      <w:r w:rsidR="00902641">
        <w:t>optimizations</w:t>
      </w:r>
      <w:r>
        <w:t>. Predictive insights inform budget shifts and targeted segmentation. Feedback from early adopters shapes product and marketing enhancements.</w:t>
      </w:r>
    </w:p>
    <w:p w14:paraId="08E2FB33" w14:textId="77777777" w:rsidR="003D2516" w:rsidRDefault="00005FC0">
      <w:pPr>
        <w:pStyle w:val="Heading2"/>
      </w:pPr>
      <w:bookmarkStart w:id="37" w:name="change-log"/>
      <w:bookmarkEnd w:id="35"/>
      <w:bookmarkEnd w:id="36"/>
      <w:r>
        <w:t>Change Log</w:t>
      </w:r>
    </w:p>
    <w:p w14:paraId="08E2FB34" w14:textId="77777777" w:rsidR="003D2516" w:rsidRDefault="00005FC0">
      <w:pPr>
        <w:pStyle w:val="FirstParagraph"/>
      </w:pPr>
      <w:r>
        <w:t>This final submission integrates lessons learned from Parts 1–3 and instructor feedback. Key changes include:</w:t>
      </w:r>
    </w:p>
    <w:p w14:paraId="08E2FB35" w14:textId="77777777" w:rsidR="003D2516" w:rsidRDefault="00005FC0">
      <w:pPr>
        <w:pStyle w:val="Compact"/>
        <w:numPr>
          <w:ilvl w:val="0"/>
          <w:numId w:val="17"/>
        </w:numPr>
      </w:pPr>
      <w:r>
        <w:t>Pivot to AI‑Powered Marketing Analytics: The business concept shifted from athletic performance analytics (Part 1) to AI‑driven marketing insights for SMEs and boutique agencies. The platform now delivers prescriptive marketing recommendations using sports‑inspired metaphors.</w:t>
      </w:r>
    </w:p>
    <w:p w14:paraId="08E2FB36" w14:textId="77777777" w:rsidR="003D2516" w:rsidRDefault="00005FC0">
      <w:pPr>
        <w:pStyle w:val="Compact"/>
        <w:numPr>
          <w:ilvl w:val="0"/>
          <w:numId w:val="17"/>
        </w:numPr>
      </w:pPr>
      <w:r>
        <w:t>Updated Market Size &amp; Competitor Research: Replaced vendor blog statistics with high‑authority research showing that the AI marketing market was valued at $20.44 billion in 2024 and is projected to reach $82.23 billion by 2030 (CAGR ≈25 %). Added Gartner‑based adoption statistics (84 % of high‑performing marketers use generative AI; 27 % of CMOs have limited adoption). Reframed competitor analysis into three categories (traditional analytics tools, general AI platforms and consulting services) and articulat</w:t>
      </w:r>
      <w:r>
        <w:t>ed Blaze’s positioning.</w:t>
      </w:r>
    </w:p>
    <w:p w14:paraId="08E2FB37" w14:textId="77777777" w:rsidR="003D2516" w:rsidRDefault="00005FC0">
      <w:pPr>
        <w:pStyle w:val="Compact"/>
        <w:numPr>
          <w:ilvl w:val="0"/>
          <w:numId w:val="17"/>
        </w:numPr>
      </w:pPr>
      <w:r>
        <w:t xml:space="preserve">Refined Target Personas: Consolidated audience research into two actionable segments—SME Marketing Managers and Boutique Marketing Agencies &amp; Consultants—removing fictional personas. Highlighted common goals (improve ROI, </w:t>
      </w:r>
      <w:r>
        <w:lastRenderedPageBreak/>
        <w:t>efficiency), challenges (data overload, limited resources) and how Blaze addresses them.</w:t>
      </w:r>
    </w:p>
    <w:p w14:paraId="08E2FB38" w14:textId="77777777" w:rsidR="003D2516" w:rsidRDefault="00005FC0">
      <w:pPr>
        <w:pStyle w:val="Compact"/>
        <w:numPr>
          <w:ilvl w:val="0"/>
          <w:numId w:val="17"/>
        </w:numPr>
      </w:pPr>
      <w:r>
        <w:t>Enhanced Digital Properties &amp; Keyword Strategy: Introduced a detailed digital ecosystem (website &amp; SaaS portal, blog/content library, email newsletter, social media/community and review &amp; discovery platforms). Expanded keyword strategy to focus on long‑tail queries, noting they can convert up to 2.5 times better than generic terms.</w:t>
      </w:r>
    </w:p>
    <w:p w14:paraId="08E2FB39" w14:textId="77777777" w:rsidR="003D2516" w:rsidRDefault="00005FC0">
      <w:pPr>
        <w:pStyle w:val="Compact"/>
        <w:numPr>
          <w:ilvl w:val="0"/>
          <w:numId w:val="17"/>
        </w:numPr>
      </w:pPr>
      <w:r>
        <w:t>Aligned SMART Objective: Unified the campaign objective across paper and slides to 200 free trials, 50 paying customers, 5 agency partners and US$300 k in revenue within 12 months, with trial‑to‑paid conversion ≥ 25 % and churn &lt; 10 %. Earlier drafts used a 6‑month timeline; this has been corrected for consistency.</w:t>
      </w:r>
    </w:p>
    <w:p w14:paraId="08E2FB3A" w14:textId="10112B63" w:rsidR="003D2516" w:rsidRDefault="00005FC0">
      <w:pPr>
        <w:pStyle w:val="Compact"/>
        <w:numPr>
          <w:ilvl w:val="0"/>
          <w:numId w:val="17"/>
        </w:numPr>
      </w:pPr>
      <w:r>
        <w:t xml:space="preserve">SOSTAC &amp; IMC Integration: Applied the SOSTAC framework (Situation, Objectives, Strategy, Tactics, Action, Control) and </w:t>
      </w:r>
      <w:r w:rsidR="00902641">
        <w:t>emphasized</w:t>
      </w:r>
      <w:r>
        <w:t xml:space="preserve"> integrated marketing communications (IMC) principles (consistency, customer‑centricity, synergy and two‑way engagement).</w:t>
      </w:r>
    </w:p>
    <w:p w14:paraId="08E2FB3B" w14:textId="68CB32F0" w:rsidR="003D2516" w:rsidRDefault="00005FC0">
      <w:pPr>
        <w:pStyle w:val="Compact"/>
        <w:numPr>
          <w:ilvl w:val="0"/>
          <w:numId w:val="17"/>
        </w:numPr>
      </w:pPr>
      <w:r>
        <w:t>Budget &amp; KPIs: Revised the marketing budget to US$108 k (≈18 % of projected revenue) with allocations across paid search, paid social, content &amp; SEO, email &amp; web analytics, events, partnerships/PR and creative/</w:t>
      </w:r>
      <w:r w:rsidR="00902641">
        <w:t>labor</w:t>
      </w:r>
      <w:r>
        <w:t>. Added a KPI table mapping objectives to targets (trial sign‑ups, conversions, attendees, reseller agreements, churn).</w:t>
      </w:r>
    </w:p>
    <w:p w14:paraId="08E2FB3C" w14:textId="77777777" w:rsidR="003D2516" w:rsidRDefault="00005FC0">
      <w:pPr>
        <w:pStyle w:val="Compact"/>
        <w:numPr>
          <w:ilvl w:val="0"/>
          <w:numId w:val="17"/>
        </w:numPr>
      </w:pPr>
      <w:r>
        <w:t>Analytics Stack: Outlined an analytics stack using GA4, HubSpot, Looker Studio, UTM tagging, QR codes and predictive insights to ensure measurement and iteration.</w:t>
      </w:r>
    </w:p>
    <w:p w14:paraId="08E2FB3D" w14:textId="57016DA9" w:rsidR="003D2516" w:rsidRDefault="00005FC0">
      <w:pPr>
        <w:pStyle w:val="Compact"/>
        <w:numPr>
          <w:ilvl w:val="0"/>
          <w:numId w:val="17"/>
        </w:numPr>
      </w:pPr>
      <w:r>
        <w:t xml:space="preserve">Mock‑ups &amp; Presentation Enhancements: Created a dedicated mock‑ups slide in the PowerPoint showing a homepage hero image, a dashboard “play” card and a LinkedIn sponsored post. Added a references slide with full APA‑style citations and hyperlinked footnote numbers throughout the deck. Adjusted </w:t>
      </w:r>
      <w:r w:rsidR="00902641">
        <w:t>color</w:t>
      </w:r>
      <w:r>
        <w:t xml:space="preserve"> palette to a dark theme with burnt‑orange highlights for stronger brand alignment.</w:t>
      </w:r>
    </w:p>
    <w:p w14:paraId="08E2FB3E" w14:textId="77777777" w:rsidR="003D2516" w:rsidRDefault="00005FC0">
      <w:pPr>
        <w:pStyle w:val="Heading2"/>
      </w:pPr>
      <w:bookmarkStart w:id="38" w:name="references"/>
      <w:bookmarkEnd w:id="37"/>
      <w:r>
        <w:t>References</w:t>
      </w:r>
    </w:p>
    <w:p w14:paraId="08E2FB3F" w14:textId="77777777" w:rsidR="003D2516" w:rsidRDefault="00005FC0">
      <w:pPr>
        <w:numPr>
          <w:ilvl w:val="0"/>
          <w:numId w:val="18"/>
        </w:numPr>
      </w:pPr>
      <w:r>
        <w:t>References</w:t>
      </w:r>
    </w:p>
    <w:p w14:paraId="08E2FB40" w14:textId="77777777" w:rsidR="003D2516" w:rsidRDefault="00005FC0">
      <w:pPr>
        <w:numPr>
          <w:ilvl w:val="0"/>
          <w:numId w:val="18"/>
        </w:numPr>
      </w:pPr>
      <w:r>
        <w:t xml:space="preserve">Lyon, C. (2025, April 29). What percentage of revenue should you spend on marketing? </w:t>
      </w:r>
      <w:proofErr w:type="spellStart"/>
      <w:r>
        <w:t>HawkSEM</w:t>
      </w:r>
      <w:proofErr w:type="spellEnd"/>
      <w:r>
        <w:t>. https://hawksem.com/blog/what-percentage-of-revenue-should-be-spent-on-marketing/. Discusses marketing budget guidelines and recommends investing 5–20 % of revenue to sustain and grow marketing efforts.</w:t>
      </w:r>
    </w:p>
    <w:p w14:paraId="08E2FB41" w14:textId="77777777" w:rsidR="003D2516" w:rsidRDefault="00005FC0">
      <w:pPr>
        <w:numPr>
          <w:ilvl w:val="0"/>
          <w:numId w:val="18"/>
        </w:numPr>
      </w:pPr>
      <w:r>
        <w:t xml:space="preserve">Linker, E. (2025, July 1). Marketing KPIs: Complete Guide for Marketers 2025. </w:t>
      </w:r>
      <w:proofErr w:type="spellStart"/>
      <w:r>
        <w:t>Improvado</w:t>
      </w:r>
      <w:proofErr w:type="spellEnd"/>
      <w:r>
        <w:t>. https://improvado.io/blog/marketing-kpis. Describes the role of key performance indicators (KPIs) in measuring marketing effectiveness and guiding decision‑making.</w:t>
      </w:r>
    </w:p>
    <w:bookmarkEnd w:id="0"/>
    <w:bookmarkEnd w:id="38"/>
    <w:p w14:paraId="08E2FB42" w14:textId="77777777" w:rsidR="003D2516" w:rsidRDefault="00005FC0">
      <w:pPr>
        <w:spacing w:after="120"/>
        <w:ind w:left="720" w:hanging="720"/>
      </w:pPr>
      <w:r>
        <w:t xml:space="preserve">Lyon, C. (2025, April 29). What percentage of revenue should you spend on marketing? </w:t>
      </w:r>
      <w:proofErr w:type="spellStart"/>
      <w:r>
        <w:t>HawkSEM</w:t>
      </w:r>
      <w:proofErr w:type="spellEnd"/>
      <w:r>
        <w:t>. https://hawksem.com/blog/what-percentage-of-revenue-should-be-spent-on-marketing/</w:t>
      </w:r>
    </w:p>
    <w:p w14:paraId="08E2FB43" w14:textId="77777777" w:rsidR="003D2516" w:rsidRDefault="00005FC0">
      <w:pPr>
        <w:spacing w:after="120"/>
        <w:ind w:left="720" w:hanging="720"/>
      </w:pPr>
      <w:r>
        <w:lastRenderedPageBreak/>
        <w:t xml:space="preserve">Sergeev, S. (2025, June 12). Integrated marketing communications: Complete guide 2025. </w:t>
      </w:r>
      <w:proofErr w:type="spellStart"/>
      <w:r>
        <w:t>Improvado</w:t>
      </w:r>
      <w:proofErr w:type="spellEnd"/>
      <w:r>
        <w:t>. https://improvado.io/blog/integrated-marketing-communications</w:t>
      </w:r>
    </w:p>
    <w:p w14:paraId="08E2FB44" w14:textId="77777777" w:rsidR="003D2516" w:rsidRDefault="00005FC0">
      <w:pPr>
        <w:spacing w:after="120"/>
        <w:ind w:left="720" w:hanging="720"/>
      </w:pPr>
      <w:r>
        <w:t>The CMO Survey. (2025, February). Highlights and insights report. Deloitte; The Fuqua School of Business; American Marketing Association. https://cmosurvey.org/results/</w:t>
      </w:r>
    </w:p>
    <w:p w14:paraId="08E2FB45" w14:textId="77777777" w:rsidR="003D2516" w:rsidRDefault="00005FC0">
      <w:pPr>
        <w:spacing w:after="120"/>
        <w:ind w:left="720" w:hanging="720"/>
      </w:pPr>
      <w:r>
        <w:t>Kingsnorth, S. (2022). Digital marketing strategy: An integrated approach to online marketing (3rd ed.). Kogan Page.</w:t>
      </w:r>
    </w:p>
    <w:p w14:paraId="08E2FB46" w14:textId="77777777" w:rsidR="003D2516" w:rsidRDefault="00005FC0">
      <w:pPr>
        <w:spacing w:after="120"/>
        <w:ind w:left="720" w:hanging="720"/>
      </w:pPr>
      <w:r>
        <w:t>Stokes, R. (2018). eMarketing: The essential guide to marketing in a digital world (6th ed.). Red &amp; Yellow Creative School of Business.</w:t>
      </w:r>
    </w:p>
    <w:p w14:paraId="08E2FB47" w14:textId="77777777" w:rsidR="003D2516" w:rsidRDefault="00005FC0">
      <w:pPr>
        <w:spacing w:after="120"/>
        <w:ind w:left="720" w:hanging="720"/>
      </w:pPr>
      <w:r>
        <w:t>Kumar, V., &amp; Sharma, A. (2023). Leveraging artificial intelligence in SaaS marketing: A framework for enhancing customer value. Journal of Business Research, 163, 113945. https://doi.org/10.1016/j.jbusres.2023.113945</w:t>
      </w:r>
    </w:p>
    <w:sectPr w:rsidR="003D251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2FB4C" w14:textId="77777777" w:rsidR="00005FC0" w:rsidRDefault="00005FC0">
      <w:pPr>
        <w:spacing w:after="0"/>
      </w:pPr>
      <w:r>
        <w:separator/>
      </w:r>
    </w:p>
  </w:endnote>
  <w:endnote w:type="continuationSeparator" w:id="0">
    <w:p w14:paraId="08E2FB4E" w14:textId="77777777" w:rsidR="00005FC0" w:rsidRDefault="00005FC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2FB48" w14:textId="77777777" w:rsidR="003D2516" w:rsidRDefault="00005FC0">
      <w:r>
        <w:separator/>
      </w:r>
    </w:p>
  </w:footnote>
  <w:footnote w:type="continuationSeparator" w:id="0">
    <w:p w14:paraId="08E2FB49" w14:textId="77777777" w:rsidR="003D2516" w:rsidRDefault="00005F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3AE7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EB6B1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4AEC6B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21206752">
    <w:abstractNumId w:val="0"/>
  </w:num>
  <w:num w:numId="2" w16cid:durableId="2036611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8819462">
    <w:abstractNumId w:val="1"/>
  </w:num>
  <w:num w:numId="4" w16cid:durableId="262686078">
    <w:abstractNumId w:val="1"/>
  </w:num>
  <w:num w:numId="5" w16cid:durableId="611519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41988053">
    <w:abstractNumId w:val="1"/>
  </w:num>
  <w:num w:numId="7" w16cid:durableId="1626808506">
    <w:abstractNumId w:val="1"/>
  </w:num>
  <w:num w:numId="8" w16cid:durableId="193928632">
    <w:abstractNumId w:val="1"/>
  </w:num>
  <w:num w:numId="9" w16cid:durableId="1998652374">
    <w:abstractNumId w:val="1"/>
  </w:num>
  <w:num w:numId="10" w16cid:durableId="1918318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29527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89629320">
    <w:abstractNumId w:val="1"/>
  </w:num>
  <w:num w:numId="13" w16cid:durableId="140120108">
    <w:abstractNumId w:val="1"/>
  </w:num>
  <w:num w:numId="14" w16cid:durableId="58603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5804672">
    <w:abstractNumId w:val="1"/>
  </w:num>
  <w:num w:numId="16" w16cid:durableId="104929739">
    <w:abstractNumId w:val="1"/>
  </w:num>
  <w:num w:numId="17" w16cid:durableId="987562368">
    <w:abstractNumId w:val="1"/>
  </w:num>
  <w:num w:numId="18" w16cid:durableId="1935437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2516"/>
    <w:rsid w:val="00005FC0"/>
    <w:rsid w:val="00017B82"/>
    <w:rsid w:val="003D2516"/>
    <w:rsid w:val="0040089D"/>
    <w:rsid w:val="00502012"/>
    <w:rsid w:val="0063093A"/>
    <w:rsid w:val="0064053E"/>
    <w:rsid w:val="006B5239"/>
    <w:rsid w:val="00902641"/>
    <w:rsid w:val="00AF75CF"/>
    <w:rsid w:val="00EE0E1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2FA03"/>
  <w15:docId w15:val="{3C93734F-8AA3-5E4A-946A-996D4437F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6B523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B52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5442</Words>
  <Characters>31024</Characters>
  <Application>Microsoft Office Word</Application>
  <DocSecurity>0</DocSecurity>
  <Lines>258</Lines>
  <Paragraphs>72</Paragraphs>
  <ScaleCrop>false</ScaleCrop>
  <Company/>
  <LinksUpToDate>false</LinksUpToDate>
  <CharactersWithSpaces>36394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John Humphrey</cp:lastModifiedBy>
  <cp:revision>10</cp:revision>
  <dcterms:created xsi:type="dcterms:W3CDTF">2025-09-01T02:22:00Z</dcterms:created>
  <dcterms:modified xsi:type="dcterms:W3CDTF">2025-09-01T03:24:00Z</dcterms:modified>
</cp:coreProperties>
</file>