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FB3C2" w14:textId="77777777" w:rsidR="008806ED" w:rsidRPr="00AA5445" w:rsidRDefault="008806ED">
      <w:pPr>
        <w:sectPr w:rsidR="008806ED" w:rsidRPr="00AA5445" w:rsidSect="006E109F">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0" w:header="0" w:footer="720" w:gutter="0"/>
          <w:cols w:space="720"/>
        </w:sectPr>
      </w:pPr>
    </w:p>
    <w:p w14:paraId="7138AD52"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b/>
          <w:bCs/>
          <w:color w:val="505050"/>
        </w:rPr>
        <w:t>Objectives:</w:t>
      </w:r>
    </w:p>
    <w:p w14:paraId="265E12E2" w14:textId="77777777" w:rsidR="00C06F42" w:rsidRPr="00C06F42" w:rsidRDefault="00C06F42" w:rsidP="00C06F42">
      <w:pPr>
        <w:numPr>
          <w:ilvl w:val="0"/>
          <w:numId w:val="35"/>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Employ new learning technologies that will enable you to create shared learning strategies and libraries, conduct effective internet research, and research/locate appropriate objective criteria.</w:t>
      </w:r>
    </w:p>
    <w:p w14:paraId="020737C1" w14:textId="77777777" w:rsidR="00C06F42" w:rsidRPr="00C06F42" w:rsidRDefault="00C06F42" w:rsidP="00C06F42">
      <w:pPr>
        <w:numPr>
          <w:ilvl w:val="0"/>
          <w:numId w:val="35"/>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xml:space="preserve">Apply proper APA style writing or slide show presentation and avoid </w:t>
      </w:r>
      <w:proofErr w:type="gramStart"/>
      <w:r w:rsidRPr="00C06F42">
        <w:rPr>
          <w:rFonts w:ascii="Open Sans" w:hAnsi="Open Sans" w:cs="Open Sans"/>
          <w:color w:val="505050"/>
        </w:rPr>
        <w:t>plagiarism</w:t>
      </w:r>
      <w:proofErr w:type="gramEnd"/>
    </w:p>
    <w:p w14:paraId="69F29DCF" w14:textId="77777777" w:rsidR="00C06F42" w:rsidRPr="00C06F42" w:rsidRDefault="00C06F42" w:rsidP="00C06F42">
      <w:pPr>
        <w:numPr>
          <w:ilvl w:val="0"/>
          <w:numId w:val="35"/>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Gain familiarity with legal terminology and analyze the benefits of Alternative Dispute Resolution in the Entertainment Industry.</w:t>
      </w:r>
    </w:p>
    <w:p w14:paraId="1B9CFEF9"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During this week of Negotiation &amp; Deal-Making, you will practice your research and writing or presenting skills. Researching issues efficiently and accurately and knowing how to communicate them will make you a more effective negotiator. Establishing excellent research and communication skills takes practice. Exercises like this assignment will help you expand upon your research and communication skills.</w:t>
      </w:r>
    </w:p>
    <w:p w14:paraId="70EE48BB"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b/>
          <w:bCs/>
          <w:color w:val="505050"/>
        </w:rPr>
        <w:t>Instructions:</w:t>
      </w:r>
    </w:p>
    <w:p w14:paraId="00692992" w14:textId="5F1C8FC7" w:rsidR="00C06F42" w:rsidRPr="00C06F42" w:rsidRDefault="00CD6920" w:rsidP="00C06F42">
      <w:pPr>
        <w:numPr>
          <w:ilvl w:val="0"/>
          <w:numId w:val="36"/>
        </w:numPr>
        <w:shd w:val="clear" w:color="auto" w:fill="FFFFFF"/>
        <w:spacing w:before="100" w:beforeAutospacing="1" w:after="100" w:afterAutospacing="1"/>
        <w:rPr>
          <w:rFonts w:ascii="Open Sans" w:hAnsi="Open Sans" w:cs="Open Sans"/>
          <w:color w:val="505050"/>
        </w:rPr>
      </w:pPr>
      <w:r>
        <w:rPr>
          <w:rFonts w:ascii="Open Sans" w:hAnsi="Open Sans" w:cs="Open Sans"/>
          <w:color w:val="505050"/>
        </w:rPr>
        <w:t>Provide</w:t>
      </w:r>
      <w:r w:rsidR="00C06F42" w:rsidRPr="00C06F42">
        <w:rPr>
          <w:rFonts w:ascii="Open Sans" w:hAnsi="Open Sans" w:cs="Open Sans"/>
          <w:color w:val="505050"/>
        </w:rPr>
        <w:t xml:space="preserve"> a </w:t>
      </w:r>
      <w:r w:rsidR="00C06F42" w:rsidRPr="00C06F42">
        <w:rPr>
          <w:rFonts w:ascii="Open Sans" w:hAnsi="Open Sans" w:cs="Open Sans"/>
          <w:b/>
          <w:bCs/>
          <w:color w:val="505050"/>
        </w:rPr>
        <w:t xml:space="preserve">minimum of a </w:t>
      </w:r>
      <w:proofErr w:type="gramStart"/>
      <w:r w:rsidR="00C06F42" w:rsidRPr="00C06F42">
        <w:rPr>
          <w:rFonts w:ascii="Open Sans" w:hAnsi="Open Sans" w:cs="Open Sans"/>
          <w:b/>
          <w:bCs/>
          <w:color w:val="505050"/>
        </w:rPr>
        <w:t>5 minute</w:t>
      </w:r>
      <w:proofErr w:type="gramEnd"/>
      <w:r w:rsidR="00C06F42" w:rsidRPr="00C06F42">
        <w:rPr>
          <w:rFonts w:ascii="Open Sans" w:hAnsi="Open Sans" w:cs="Open Sans"/>
          <w:b/>
          <w:bCs/>
          <w:color w:val="505050"/>
        </w:rPr>
        <w:t xml:space="preserve"> narrated slide show presentation</w:t>
      </w:r>
      <w:r w:rsidR="00C06F42" w:rsidRPr="00C06F42">
        <w:rPr>
          <w:rFonts w:ascii="Open Sans" w:hAnsi="Open Sans" w:cs="Open Sans"/>
          <w:color w:val="505050"/>
        </w:rPr>
        <w:t> based upon, how Alternative Dispute Resolution (ADR) is used in the entertainment industry.</w:t>
      </w:r>
    </w:p>
    <w:p w14:paraId="5D6C6E6D" w14:textId="77777777" w:rsidR="00C06F42" w:rsidRPr="00C06F42" w:rsidRDefault="00C06F42" w:rsidP="00C06F42">
      <w:pPr>
        <w:numPr>
          <w:ilvl w:val="0"/>
          <w:numId w:val="36"/>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Pick three (3) forms of Alternative Dispute Resolution (ADR) and define each form of ADR you have chosen and how each form works. Additionally, apply a minimum analysis of how ADR would or would not reduce expenses, protect privacy, and be more efficient with time.</w:t>
      </w:r>
    </w:p>
    <w:p w14:paraId="23D521C5" w14:textId="77777777" w:rsidR="00C06F42" w:rsidRPr="00C06F42" w:rsidRDefault="00C06F42" w:rsidP="00C06F42">
      <w:pPr>
        <w:numPr>
          <w:ilvl w:val="0"/>
          <w:numId w:val="36"/>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Provide an analysis of a case study that utilized ADR or in the alternative, analyze how another dispute could have been handled differently if ADR had been utilized.</w:t>
      </w:r>
    </w:p>
    <w:p w14:paraId="427D4015" w14:textId="77777777" w:rsidR="00C06F42" w:rsidRPr="00C06F42" w:rsidRDefault="00C06F42" w:rsidP="00C06F42">
      <w:pPr>
        <w:numPr>
          <w:ilvl w:val="0"/>
          <w:numId w:val="36"/>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xml:space="preserve">Collect a minimum of five (5) resources using online databases, such as EBSCOhost and </w:t>
      </w:r>
      <w:proofErr w:type="spellStart"/>
      <w:r w:rsidRPr="00C06F42">
        <w:rPr>
          <w:rFonts w:ascii="Open Sans" w:hAnsi="Open Sans" w:cs="Open Sans"/>
          <w:color w:val="505050"/>
        </w:rPr>
        <w:t>LexisUni</w:t>
      </w:r>
      <w:proofErr w:type="spellEnd"/>
      <w:r w:rsidRPr="00C06F42">
        <w:rPr>
          <w:rFonts w:ascii="Open Sans" w:hAnsi="Open Sans" w:cs="Open Sans"/>
          <w:color w:val="505050"/>
        </w:rPr>
        <w:t>. You may use other reliable online sources, but </w:t>
      </w:r>
      <w:r w:rsidRPr="00C06F42">
        <w:rPr>
          <w:rFonts w:ascii="Open Sans" w:hAnsi="Open Sans" w:cs="Open Sans"/>
          <w:b/>
          <w:bCs/>
          <w:color w:val="505050"/>
          <w:u w:val="single"/>
        </w:rPr>
        <w:t>two </w:t>
      </w:r>
      <w:r w:rsidRPr="00C06F42">
        <w:rPr>
          <w:rFonts w:ascii="Open Sans" w:hAnsi="Open Sans" w:cs="Open Sans"/>
          <w:color w:val="505050"/>
        </w:rPr>
        <w:t>must be from the Full Sail Library.</w:t>
      </w:r>
    </w:p>
    <w:p w14:paraId="3D1A87DC"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b/>
          <w:bCs/>
          <w:color w:val="505050"/>
        </w:rPr>
        <w:t>Deliverables:</w:t>
      </w:r>
    </w:p>
    <w:p w14:paraId="4AF816A7" w14:textId="2837838C" w:rsidR="00C06F42" w:rsidRPr="00C06F42" w:rsidRDefault="00CD6920" w:rsidP="00C06F42">
      <w:pPr>
        <w:numPr>
          <w:ilvl w:val="0"/>
          <w:numId w:val="37"/>
        </w:numPr>
        <w:shd w:val="clear" w:color="auto" w:fill="FFFFFF"/>
        <w:spacing w:before="100" w:beforeAutospacing="1" w:after="100" w:afterAutospacing="1"/>
        <w:rPr>
          <w:rFonts w:ascii="Open Sans" w:hAnsi="Open Sans" w:cs="Open Sans"/>
          <w:color w:val="505050"/>
        </w:rPr>
      </w:pPr>
      <w:r>
        <w:rPr>
          <w:rFonts w:ascii="Open Sans" w:hAnsi="Open Sans" w:cs="Open Sans"/>
          <w:color w:val="505050"/>
        </w:rPr>
        <w:t>The</w:t>
      </w:r>
      <w:r w:rsidR="00C06F42" w:rsidRPr="00C06F42">
        <w:rPr>
          <w:rFonts w:ascii="Open Sans" w:hAnsi="Open Sans" w:cs="Open Sans"/>
          <w:color w:val="505050"/>
        </w:rPr>
        <w:t xml:space="preserve"> slide show presentation MUST be at least 5 minutes long and submitted in either Keynote or </w:t>
      </w:r>
      <w:proofErr w:type="spellStart"/>
      <w:r w:rsidR="00C06F42" w:rsidRPr="00C06F42">
        <w:rPr>
          <w:rFonts w:ascii="Open Sans" w:hAnsi="Open Sans" w:cs="Open Sans"/>
          <w:color w:val="505050"/>
        </w:rPr>
        <w:t>Powerpoint</w:t>
      </w:r>
      <w:proofErr w:type="spellEnd"/>
      <w:r w:rsidR="00C06F42" w:rsidRPr="00C06F42">
        <w:rPr>
          <w:rFonts w:ascii="Open Sans" w:hAnsi="Open Sans" w:cs="Open Sans"/>
          <w:color w:val="505050"/>
        </w:rPr>
        <w:t xml:space="preserve"> or a video format directly </w:t>
      </w:r>
      <w:r w:rsidR="00C06F42" w:rsidRPr="00C06F42">
        <w:rPr>
          <w:rFonts w:ascii="Open Sans" w:hAnsi="Open Sans" w:cs="Open Sans"/>
          <w:color w:val="505050"/>
        </w:rPr>
        <w:lastRenderedPageBreak/>
        <w:t>to FSO and MUST include a narration by you and a script of the narration.</w:t>
      </w:r>
      <w:r>
        <w:rPr>
          <w:rFonts w:ascii="Open Sans" w:hAnsi="Open Sans" w:cs="Open Sans"/>
          <w:color w:val="505050"/>
        </w:rPr>
        <w:t xml:space="preserve"> Do NOT submit through </w:t>
      </w:r>
      <w:proofErr w:type="spellStart"/>
      <w:r>
        <w:rPr>
          <w:rFonts w:ascii="Open Sans" w:hAnsi="Open Sans" w:cs="Open Sans"/>
          <w:color w:val="505050"/>
        </w:rPr>
        <w:t>youtube</w:t>
      </w:r>
      <w:proofErr w:type="spellEnd"/>
      <w:r>
        <w:rPr>
          <w:rFonts w:ascii="Open Sans" w:hAnsi="Open Sans" w:cs="Open Sans"/>
          <w:color w:val="505050"/>
        </w:rPr>
        <w:t xml:space="preserve"> or </w:t>
      </w:r>
      <w:proofErr w:type="spellStart"/>
      <w:r>
        <w:rPr>
          <w:rFonts w:ascii="Open Sans" w:hAnsi="Open Sans" w:cs="Open Sans"/>
          <w:color w:val="505050"/>
        </w:rPr>
        <w:t>vimeo</w:t>
      </w:r>
      <w:proofErr w:type="spellEnd"/>
      <w:r>
        <w:rPr>
          <w:rFonts w:ascii="Open Sans" w:hAnsi="Open Sans" w:cs="Open Sans"/>
          <w:color w:val="505050"/>
        </w:rPr>
        <w:t xml:space="preserve"> or any other 3</w:t>
      </w:r>
      <w:r w:rsidRPr="00CD6920">
        <w:rPr>
          <w:rFonts w:ascii="Open Sans" w:hAnsi="Open Sans" w:cs="Open Sans"/>
          <w:color w:val="505050"/>
          <w:vertAlign w:val="superscript"/>
        </w:rPr>
        <w:t>rd</w:t>
      </w:r>
      <w:r>
        <w:rPr>
          <w:rFonts w:ascii="Open Sans" w:hAnsi="Open Sans" w:cs="Open Sans"/>
          <w:color w:val="505050"/>
        </w:rPr>
        <w:t xml:space="preserve"> party link.</w:t>
      </w:r>
    </w:p>
    <w:p w14:paraId="74B37D2B"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xml:space="preserve">As always, please refer to the important class information in FSO concerning the late policy, original work, grammar, </w:t>
      </w:r>
      <w:proofErr w:type="gramStart"/>
      <w:r w:rsidRPr="00C06F42">
        <w:rPr>
          <w:rFonts w:ascii="Open Sans" w:hAnsi="Open Sans" w:cs="Open Sans"/>
          <w:color w:val="505050"/>
        </w:rPr>
        <w:t>punctuation</w:t>
      </w:r>
      <w:proofErr w:type="gramEnd"/>
      <w:r w:rsidRPr="00C06F42">
        <w:rPr>
          <w:rFonts w:ascii="Open Sans" w:hAnsi="Open Sans" w:cs="Open Sans"/>
          <w:color w:val="505050"/>
        </w:rPr>
        <w:t xml:space="preserve"> and sentence construction.</w:t>
      </w:r>
    </w:p>
    <w:p w14:paraId="24D5D475"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b/>
          <w:bCs/>
          <w:color w:val="505050"/>
        </w:rPr>
        <w:t>Here are some important points to remember if recording a slide show presentation:</w:t>
      </w:r>
    </w:p>
    <w:p w14:paraId="3A444D78" w14:textId="77777777" w:rsidR="00C06F42" w:rsidRPr="00C06F42" w:rsidRDefault="00C06F42" w:rsidP="00C06F42">
      <w:pPr>
        <w:numPr>
          <w:ilvl w:val="0"/>
          <w:numId w:val="39"/>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one key point per slide</w:t>
      </w:r>
    </w:p>
    <w:p w14:paraId="695CBA93" w14:textId="77777777" w:rsidR="00C06F42" w:rsidRPr="00C06F42" w:rsidRDefault="00C06F42" w:rsidP="00C06F42">
      <w:pPr>
        <w:numPr>
          <w:ilvl w:val="0"/>
          <w:numId w:val="39"/>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xml:space="preserve">Must have a mixture of photos and </w:t>
      </w:r>
      <w:proofErr w:type="gramStart"/>
      <w:r w:rsidRPr="00C06F42">
        <w:rPr>
          <w:rFonts w:ascii="Open Sans" w:hAnsi="Open Sans" w:cs="Open Sans"/>
          <w:color w:val="505050"/>
        </w:rPr>
        <w:t>text</w:t>
      </w:r>
      <w:proofErr w:type="gramEnd"/>
    </w:p>
    <w:p w14:paraId="256E8C45" w14:textId="77777777" w:rsidR="00C06F42" w:rsidRPr="00C06F42" w:rsidRDefault="00C06F42" w:rsidP="00C06F42">
      <w:pPr>
        <w:numPr>
          <w:ilvl w:val="0"/>
          <w:numId w:val="39"/>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xml:space="preserve">Text must only be bullet point "Key words", you should not have entire paragraphs on each </w:t>
      </w:r>
      <w:proofErr w:type="gramStart"/>
      <w:r w:rsidRPr="00C06F42">
        <w:rPr>
          <w:rFonts w:ascii="Open Sans" w:hAnsi="Open Sans" w:cs="Open Sans"/>
          <w:color w:val="505050"/>
        </w:rPr>
        <w:t>slide</w:t>
      </w:r>
      <w:proofErr w:type="gramEnd"/>
    </w:p>
    <w:p w14:paraId="1D07F801" w14:textId="77777777" w:rsidR="00C06F42" w:rsidRPr="00C06F42" w:rsidRDefault="00C06F42" w:rsidP="00C06F42">
      <w:pPr>
        <w:numPr>
          <w:ilvl w:val="0"/>
          <w:numId w:val="39"/>
        </w:num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xml:space="preserve">Make sure you speak </w:t>
      </w:r>
      <w:proofErr w:type="gramStart"/>
      <w:r w:rsidRPr="00C06F42">
        <w:rPr>
          <w:rFonts w:ascii="Open Sans" w:hAnsi="Open Sans" w:cs="Open Sans"/>
          <w:color w:val="505050"/>
        </w:rPr>
        <w:t>clearly</w:t>
      </w:r>
      <w:proofErr w:type="gramEnd"/>
      <w:r w:rsidRPr="00C06F42">
        <w:rPr>
          <w:rFonts w:ascii="Open Sans" w:hAnsi="Open Sans" w:cs="Open Sans"/>
          <w:color w:val="505050"/>
        </w:rPr>
        <w:t xml:space="preserve"> and you must appear at the beginning of your presentation on camera. Once you begin the slide show presentation you may turn your camera off or keep it on.</w:t>
      </w:r>
    </w:p>
    <w:p w14:paraId="55C1F609"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b/>
          <w:bCs/>
          <w:color w:val="505050"/>
        </w:rPr>
        <w:t>GRADING RUBRIC</w:t>
      </w:r>
    </w:p>
    <w:tbl>
      <w:tblPr>
        <w:tblW w:w="9540" w:type="dxa"/>
        <w:tblCellMar>
          <w:top w:w="15" w:type="dxa"/>
          <w:left w:w="15" w:type="dxa"/>
          <w:bottom w:w="15" w:type="dxa"/>
          <w:right w:w="15" w:type="dxa"/>
        </w:tblCellMar>
        <w:tblLook w:val="04A0" w:firstRow="1" w:lastRow="0" w:firstColumn="1" w:lastColumn="0" w:noHBand="0" w:noVBand="1"/>
      </w:tblPr>
      <w:tblGrid>
        <w:gridCol w:w="9468"/>
        <w:gridCol w:w="36"/>
        <w:gridCol w:w="36"/>
      </w:tblGrid>
      <w:tr w:rsidR="00CD6920" w:rsidRPr="00C06F42" w14:paraId="7D035FCE" w14:textId="77777777" w:rsidTr="00C06F42">
        <w:tc>
          <w:tcPr>
            <w:tcW w:w="0" w:type="auto"/>
            <w:vAlign w:val="center"/>
            <w:hideMark/>
          </w:tcPr>
          <w:p w14:paraId="576F181C" w14:textId="77777777" w:rsidR="00CD6920" w:rsidRDefault="00CD6920" w:rsidP="00CD6920">
            <w:pPr>
              <w:pStyle w:val="NormalWeb"/>
              <w:rPr>
                <w:rFonts w:ascii="Open Sans" w:hAnsi="Open Sans" w:cs="Open Sans"/>
                <w:color w:val="505050"/>
              </w:rPr>
            </w:pPr>
            <w:r>
              <w:rPr>
                <w:rFonts w:ascii="Open Sans" w:hAnsi="Open Sans" w:cs="Open Sans"/>
                <w:color w:val="505050"/>
              </w:rPr>
              <w:t>The information provided demonstrates your ability to write or present and conduct research at the graduate level. </w:t>
            </w:r>
            <w:r>
              <w:rPr>
                <w:rStyle w:val="Strong"/>
                <w:rFonts w:ascii="Open Sans" w:hAnsi="Open Sans" w:cs="Open Sans"/>
                <w:color w:val="505050"/>
                <w:u w:val="single"/>
              </w:rPr>
              <w:t>Your SLIDES and SCRIPT </w:t>
            </w:r>
            <w:r>
              <w:rPr>
                <w:rFonts w:ascii="Open Sans" w:hAnsi="Open Sans" w:cs="Open Sans"/>
                <w:color w:val="505050"/>
              </w:rPr>
              <w:t>are free of any grammar or punctuation errors and is organized as well as the narration is professional in tone, well spoken, and clear (The presentation is at least 5 minutes long).</w:t>
            </w:r>
          </w:p>
          <w:p w14:paraId="1C775390" w14:textId="5BFCD565" w:rsidR="00CD6920" w:rsidRPr="00C06F42" w:rsidRDefault="00CD6920" w:rsidP="00CD6920">
            <w:pPr>
              <w:spacing w:before="100" w:beforeAutospacing="1" w:after="100" w:afterAutospacing="1"/>
            </w:pPr>
            <w:r>
              <w:rPr>
                <w:rFonts w:ascii="Open Sans" w:hAnsi="Open Sans" w:cs="Open Sans"/>
                <w:color w:val="505050"/>
              </w:rPr>
              <w:t>X/20</w:t>
            </w:r>
          </w:p>
        </w:tc>
        <w:tc>
          <w:tcPr>
            <w:tcW w:w="0" w:type="auto"/>
            <w:vAlign w:val="center"/>
            <w:hideMark/>
          </w:tcPr>
          <w:p w14:paraId="28CD7828" w14:textId="77777777" w:rsidR="00CD6920" w:rsidRPr="00C06F42" w:rsidRDefault="00CD6920" w:rsidP="00CD6920"/>
        </w:tc>
        <w:tc>
          <w:tcPr>
            <w:tcW w:w="0" w:type="auto"/>
            <w:vAlign w:val="center"/>
            <w:hideMark/>
          </w:tcPr>
          <w:p w14:paraId="6D875CE3" w14:textId="77777777" w:rsidR="00CD6920" w:rsidRPr="00C06F42" w:rsidRDefault="00CD6920" w:rsidP="00CD6920">
            <w:pPr>
              <w:rPr>
                <w:sz w:val="20"/>
                <w:szCs w:val="20"/>
              </w:rPr>
            </w:pPr>
          </w:p>
        </w:tc>
      </w:tr>
      <w:tr w:rsidR="00CD6920" w:rsidRPr="00C06F42" w14:paraId="0E301F50" w14:textId="77777777" w:rsidTr="00C06F42">
        <w:tc>
          <w:tcPr>
            <w:tcW w:w="0" w:type="auto"/>
            <w:vAlign w:val="center"/>
            <w:hideMark/>
          </w:tcPr>
          <w:p w14:paraId="0D935AC3" w14:textId="77777777" w:rsidR="00CD6920" w:rsidRDefault="00CD6920" w:rsidP="00CD6920">
            <w:pPr>
              <w:pStyle w:val="NormalWeb"/>
              <w:rPr>
                <w:rFonts w:ascii="Open Sans" w:hAnsi="Open Sans" w:cs="Open Sans"/>
                <w:color w:val="505050"/>
              </w:rPr>
            </w:pPr>
            <w:r>
              <w:rPr>
                <w:rFonts w:ascii="Open Sans" w:hAnsi="Open Sans" w:cs="Open Sans"/>
                <w:color w:val="505050"/>
              </w:rPr>
              <w:t>Described how Alternative Dispute Resolution (ADR) is used in the entertainment industry.</w:t>
            </w:r>
          </w:p>
          <w:p w14:paraId="026DF08F" w14:textId="690DA0DC" w:rsidR="00CD6920" w:rsidRPr="00C06F42" w:rsidRDefault="00CD6920" w:rsidP="00CD6920">
            <w:pPr>
              <w:spacing w:before="100" w:beforeAutospacing="1" w:after="100" w:afterAutospacing="1"/>
            </w:pPr>
            <w:r>
              <w:rPr>
                <w:rFonts w:ascii="Open Sans" w:hAnsi="Open Sans" w:cs="Open Sans"/>
                <w:color w:val="505050"/>
              </w:rPr>
              <w:t>X/10</w:t>
            </w:r>
          </w:p>
        </w:tc>
        <w:tc>
          <w:tcPr>
            <w:tcW w:w="0" w:type="auto"/>
            <w:vAlign w:val="center"/>
            <w:hideMark/>
          </w:tcPr>
          <w:p w14:paraId="4EB23CF8" w14:textId="77777777" w:rsidR="00CD6920" w:rsidRPr="00C06F42" w:rsidRDefault="00CD6920" w:rsidP="00CD6920"/>
        </w:tc>
        <w:tc>
          <w:tcPr>
            <w:tcW w:w="0" w:type="auto"/>
            <w:vAlign w:val="center"/>
            <w:hideMark/>
          </w:tcPr>
          <w:p w14:paraId="26D9D794" w14:textId="77777777" w:rsidR="00CD6920" w:rsidRPr="00C06F42" w:rsidRDefault="00CD6920" w:rsidP="00CD6920">
            <w:pPr>
              <w:rPr>
                <w:sz w:val="20"/>
                <w:szCs w:val="20"/>
              </w:rPr>
            </w:pPr>
          </w:p>
        </w:tc>
      </w:tr>
      <w:tr w:rsidR="00CD6920" w:rsidRPr="00C06F42" w14:paraId="481C52B1" w14:textId="77777777" w:rsidTr="00C06F42">
        <w:tc>
          <w:tcPr>
            <w:tcW w:w="0" w:type="auto"/>
            <w:vAlign w:val="center"/>
            <w:hideMark/>
          </w:tcPr>
          <w:p w14:paraId="4AE116B3" w14:textId="77777777" w:rsidR="00CD6920" w:rsidRDefault="00CD6920" w:rsidP="00CD6920">
            <w:pPr>
              <w:pStyle w:val="NormalWeb"/>
              <w:rPr>
                <w:rFonts w:ascii="Open Sans" w:hAnsi="Open Sans" w:cs="Open Sans"/>
                <w:color w:val="505050"/>
              </w:rPr>
            </w:pPr>
            <w:r>
              <w:rPr>
                <w:rFonts w:ascii="Open Sans" w:hAnsi="Open Sans" w:cs="Open Sans"/>
                <w:color w:val="505050"/>
              </w:rPr>
              <w:t>Defined three forms of Alternative Dispute Resolution (ADR), how each works and applied a minimum analysis of how each ADR would or would not reduce expenses, protect privacy, and be more efficient with time.</w:t>
            </w:r>
          </w:p>
          <w:p w14:paraId="67B6F462" w14:textId="3830B7C1" w:rsidR="00CD6920" w:rsidRPr="00C06F42" w:rsidRDefault="00CD6920" w:rsidP="00CD6920">
            <w:pPr>
              <w:spacing w:before="100" w:beforeAutospacing="1" w:after="100" w:afterAutospacing="1"/>
            </w:pPr>
            <w:r>
              <w:rPr>
                <w:rFonts w:ascii="Open Sans" w:hAnsi="Open Sans" w:cs="Open Sans"/>
                <w:color w:val="505050"/>
              </w:rPr>
              <w:t>X/30</w:t>
            </w:r>
          </w:p>
        </w:tc>
        <w:tc>
          <w:tcPr>
            <w:tcW w:w="0" w:type="auto"/>
            <w:vAlign w:val="center"/>
            <w:hideMark/>
          </w:tcPr>
          <w:p w14:paraId="70CA37B4" w14:textId="77777777" w:rsidR="00CD6920" w:rsidRPr="00C06F42" w:rsidRDefault="00CD6920" w:rsidP="00CD6920"/>
        </w:tc>
        <w:tc>
          <w:tcPr>
            <w:tcW w:w="0" w:type="auto"/>
            <w:vAlign w:val="center"/>
            <w:hideMark/>
          </w:tcPr>
          <w:p w14:paraId="18C7E802" w14:textId="77777777" w:rsidR="00CD6920" w:rsidRPr="00C06F42" w:rsidRDefault="00CD6920" w:rsidP="00CD6920">
            <w:pPr>
              <w:rPr>
                <w:sz w:val="20"/>
                <w:szCs w:val="20"/>
              </w:rPr>
            </w:pPr>
          </w:p>
        </w:tc>
      </w:tr>
      <w:tr w:rsidR="00CD6920" w:rsidRPr="00C06F42" w14:paraId="00EE0050" w14:textId="77777777" w:rsidTr="00C06F42">
        <w:tc>
          <w:tcPr>
            <w:tcW w:w="0" w:type="auto"/>
            <w:vAlign w:val="center"/>
            <w:hideMark/>
          </w:tcPr>
          <w:p w14:paraId="019D3276" w14:textId="77777777" w:rsidR="00CD6920" w:rsidRPr="00C06F42" w:rsidRDefault="00CD6920" w:rsidP="00CD6920">
            <w:pPr>
              <w:rPr>
                <w:sz w:val="20"/>
                <w:szCs w:val="20"/>
              </w:rPr>
            </w:pPr>
          </w:p>
        </w:tc>
        <w:tc>
          <w:tcPr>
            <w:tcW w:w="0" w:type="auto"/>
            <w:vAlign w:val="center"/>
            <w:hideMark/>
          </w:tcPr>
          <w:p w14:paraId="06A58A66" w14:textId="77777777" w:rsidR="00CD6920" w:rsidRPr="00C06F42" w:rsidRDefault="00CD6920" w:rsidP="00CD6920">
            <w:pPr>
              <w:rPr>
                <w:sz w:val="20"/>
                <w:szCs w:val="20"/>
              </w:rPr>
            </w:pPr>
          </w:p>
        </w:tc>
        <w:tc>
          <w:tcPr>
            <w:tcW w:w="0" w:type="auto"/>
            <w:vAlign w:val="center"/>
            <w:hideMark/>
          </w:tcPr>
          <w:p w14:paraId="17BB2102" w14:textId="77777777" w:rsidR="00CD6920" w:rsidRPr="00C06F42" w:rsidRDefault="00CD6920" w:rsidP="00CD6920">
            <w:pPr>
              <w:rPr>
                <w:sz w:val="20"/>
                <w:szCs w:val="20"/>
              </w:rPr>
            </w:pPr>
          </w:p>
        </w:tc>
      </w:tr>
      <w:tr w:rsidR="00CD6920" w:rsidRPr="00C06F42" w14:paraId="6917F3C9" w14:textId="77777777" w:rsidTr="00C06F42">
        <w:tc>
          <w:tcPr>
            <w:tcW w:w="0" w:type="auto"/>
            <w:vAlign w:val="center"/>
            <w:hideMark/>
          </w:tcPr>
          <w:p w14:paraId="40064214" w14:textId="77777777" w:rsidR="00CD6920" w:rsidRDefault="00CD6920" w:rsidP="00CD6920">
            <w:pPr>
              <w:pStyle w:val="NormalWeb"/>
              <w:rPr>
                <w:rFonts w:ascii="Open Sans" w:hAnsi="Open Sans" w:cs="Open Sans"/>
                <w:color w:val="505050"/>
              </w:rPr>
            </w:pPr>
            <w:r>
              <w:rPr>
                <w:rFonts w:ascii="Open Sans" w:hAnsi="Open Sans" w:cs="Open Sans"/>
                <w:color w:val="505050"/>
              </w:rPr>
              <w:lastRenderedPageBreak/>
              <w:t>Provided analysis to an ADR case study or analyzed how another dispute could have been handled differently if ADR had been utilized.</w:t>
            </w:r>
          </w:p>
          <w:p w14:paraId="0BF1B08B" w14:textId="4B21C05F" w:rsidR="00CD6920" w:rsidRPr="00C06F42" w:rsidRDefault="00CD6920" w:rsidP="00CD6920">
            <w:pPr>
              <w:spacing w:before="100" w:beforeAutospacing="1" w:after="100" w:afterAutospacing="1"/>
            </w:pPr>
            <w:r>
              <w:rPr>
                <w:rFonts w:ascii="Open Sans" w:hAnsi="Open Sans" w:cs="Open Sans"/>
                <w:color w:val="505050"/>
              </w:rPr>
              <w:t>X/30</w:t>
            </w:r>
          </w:p>
        </w:tc>
        <w:tc>
          <w:tcPr>
            <w:tcW w:w="0" w:type="auto"/>
            <w:vAlign w:val="center"/>
            <w:hideMark/>
          </w:tcPr>
          <w:p w14:paraId="520E7B1E" w14:textId="77777777" w:rsidR="00CD6920" w:rsidRPr="00C06F42" w:rsidRDefault="00CD6920" w:rsidP="00CD6920"/>
        </w:tc>
        <w:tc>
          <w:tcPr>
            <w:tcW w:w="0" w:type="auto"/>
            <w:vAlign w:val="center"/>
            <w:hideMark/>
          </w:tcPr>
          <w:p w14:paraId="109617B3" w14:textId="77777777" w:rsidR="00CD6920" w:rsidRPr="00C06F42" w:rsidRDefault="00CD6920" w:rsidP="00CD6920">
            <w:pPr>
              <w:rPr>
                <w:sz w:val="20"/>
                <w:szCs w:val="20"/>
              </w:rPr>
            </w:pPr>
          </w:p>
        </w:tc>
      </w:tr>
      <w:tr w:rsidR="00CD6920" w:rsidRPr="00C06F42" w14:paraId="3A383A9A" w14:textId="77777777" w:rsidTr="00C06F42">
        <w:tc>
          <w:tcPr>
            <w:tcW w:w="0" w:type="auto"/>
            <w:vAlign w:val="center"/>
            <w:hideMark/>
          </w:tcPr>
          <w:p w14:paraId="68DDE4CF" w14:textId="77777777" w:rsidR="00CD6920" w:rsidRDefault="00CD6920" w:rsidP="00CD6920">
            <w:pPr>
              <w:pStyle w:val="NormalWeb"/>
              <w:rPr>
                <w:rFonts w:ascii="Open Sans" w:hAnsi="Open Sans" w:cs="Open Sans"/>
                <w:color w:val="505050"/>
              </w:rPr>
            </w:pPr>
            <w:r>
              <w:rPr>
                <w:rFonts w:ascii="Open Sans" w:hAnsi="Open Sans" w:cs="Open Sans"/>
                <w:color w:val="505050"/>
              </w:rPr>
              <w:t>Used a variety of evidence appropriately and effectively. Evidence is used logically and supports argument. Published sources are well chosen and properly cited. At least five print or digital sources are referenced in proper APA format (including a minimum of two sources from the Full Sail Library databases). The </w:t>
            </w:r>
            <w:r>
              <w:rPr>
                <w:rStyle w:val="Strong"/>
                <w:rFonts w:ascii="Open Sans" w:hAnsi="Open Sans" w:cs="Open Sans"/>
                <w:color w:val="505050"/>
              </w:rPr>
              <w:t>script</w:t>
            </w:r>
            <w:r>
              <w:rPr>
                <w:rFonts w:ascii="Open Sans" w:hAnsi="Open Sans" w:cs="Open Sans"/>
                <w:color w:val="505050"/>
              </w:rPr>
              <w:t> has proper in-text citations, a title page, and a references page.  The </w:t>
            </w:r>
            <w:r>
              <w:rPr>
                <w:rStyle w:val="Strong"/>
                <w:rFonts w:ascii="Open Sans" w:hAnsi="Open Sans" w:cs="Open Sans"/>
                <w:color w:val="505050"/>
              </w:rPr>
              <w:t>slide show presentation</w:t>
            </w:r>
            <w:r>
              <w:rPr>
                <w:rFonts w:ascii="Open Sans" w:hAnsi="Open Sans" w:cs="Open Sans"/>
                <w:color w:val="505050"/>
              </w:rPr>
              <w:t> provided a References page slide(s) in proper APA format.</w:t>
            </w:r>
          </w:p>
          <w:p w14:paraId="5A6CC57B" w14:textId="239FD369" w:rsidR="00CD6920" w:rsidRPr="00C06F42" w:rsidRDefault="00CD6920" w:rsidP="00CD6920">
            <w:pPr>
              <w:spacing w:before="100" w:beforeAutospacing="1" w:after="100" w:afterAutospacing="1"/>
            </w:pPr>
            <w:r>
              <w:rPr>
                <w:rFonts w:ascii="Open Sans" w:hAnsi="Open Sans" w:cs="Open Sans"/>
                <w:color w:val="505050"/>
              </w:rPr>
              <w:t>X/10</w:t>
            </w:r>
          </w:p>
        </w:tc>
        <w:tc>
          <w:tcPr>
            <w:tcW w:w="0" w:type="auto"/>
            <w:vAlign w:val="center"/>
            <w:hideMark/>
          </w:tcPr>
          <w:p w14:paraId="19E0DC99" w14:textId="77777777" w:rsidR="00CD6920" w:rsidRPr="00C06F42" w:rsidRDefault="00CD6920" w:rsidP="00CD6920">
            <w:pPr>
              <w:rPr>
                <w:sz w:val="20"/>
                <w:szCs w:val="20"/>
              </w:rPr>
            </w:pPr>
          </w:p>
        </w:tc>
        <w:tc>
          <w:tcPr>
            <w:tcW w:w="0" w:type="auto"/>
            <w:vAlign w:val="center"/>
            <w:hideMark/>
          </w:tcPr>
          <w:p w14:paraId="627B960C" w14:textId="77777777" w:rsidR="00CD6920" w:rsidRPr="00C06F42" w:rsidRDefault="00CD6920" w:rsidP="00CD6920">
            <w:pPr>
              <w:rPr>
                <w:sz w:val="20"/>
                <w:szCs w:val="20"/>
              </w:rPr>
            </w:pPr>
          </w:p>
        </w:tc>
      </w:tr>
    </w:tbl>
    <w:p w14:paraId="1A2D0389"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p>
    <w:p w14:paraId="4BED4D3A"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w:t>
      </w:r>
    </w:p>
    <w:p w14:paraId="69B87539"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w:t>
      </w:r>
    </w:p>
    <w:p w14:paraId="6475ECAA"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w:t>
      </w:r>
    </w:p>
    <w:p w14:paraId="1B05113F" w14:textId="77777777" w:rsidR="00C06F42" w:rsidRPr="00C06F42" w:rsidRDefault="00C06F42" w:rsidP="00C06F42">
      <w:pPr>
        <w:shd w:val="clear" w:color="auto" w:fill="FFFFFF"/>
        <w:spacing w:before="100" w:beforeAutospacing="1" w:after="100" w:afterAutospacing="1"/>
        <w:rPr>
          <w:rFonts w:ascii="Open Sans" w:hAnsi="Open Sans" w:cs="Open Sans"/>
          <w:color w:val="505050"/>
        </w:rPr>
      </w:pPr>
      <w:r w:rsidRPr="00C06F42">
        <w:rPr>
          <w:rFonts w:ascii="Open Sans" w:hAnsi="Open Sans" w:cs="Open Sans"/>
          <w:color w:val="505050"/>
        </w:rPr>
        <w:t> </w:t>
      </w:r>
    </w:p>
    <w:p w14:paraId="766484D1" w14:textId="7466F92C" w:rsidR="00AA5445" w:rsidRPr="00901A79" w:rsidRDefault="00AA5445" w:rsidP="00C06F42">
      <w:pPr>
        <w:shd w:val="clear" w:color="auto" w:fill="FFFFFF"/>
        <w:spacing w:before="100" w:beforeAutospacing="1" w:after="100" w:afterAutospacing="1"/>
        <w:rPr>
          <w:rFonts w:ascii="Helvetica Neue" w:hAnsi="Helvetica Neue"/>
          <w:color w:val="333333"/>
        </w:rPr>
      </w:pPr>
    </w:p>
    <w:sectPr w:rsidR="00AA5445" w:rsidRPr="00901A79" w:rsidSect="006E109F">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CA68C" w14:textId="77777777" w:rsidR="006E109F" w:rsidRDefault="006E109F">
      <w:r>
        <w:separator/>
      </w:r>
    </w:p>
  </w:endnote>
  <w:endnote w:type="continuationSeparator" w:id="0">
    <w:p w14:paraId="6DAA74D0" w14:textId="77777777" w:rsidR="006E109F" w:rsidRDefault="006E1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ACFF" w:usb2="00000009" w:usb3="00000000" w:csb0="000001FF" w:csb1="00000000"/>
  </w:font>
  <w:font w:name="Open Sans">
    <w:panose1 w:val="020B0606030504020204"/>
    <w:charset w:val="00"/>
    <w:family w:val="swiss"/>
    <w:pitch w:val="variable"/>
    <w:sig w:usb0="E00002EF" w:usb1="4000205B" w:usb2="00000028"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777F4" w14:textId="77777777" w:rsidR="002B64C2" w:rsidRDefault="00D55F84" w:rsidP="002E15F3">
    <w:pPr>
      <w:pStyle w:val="Footer"/>
      <w:framePr w:wrap="around" w:vAnchor="text" w:hAnchor="margin" w:xAlign="right" w:y="1"/>
      <w:rPr>
        <w:rStyle w:val="PageNumber"/>
      </w:rPr>
    </w:pPr>
    <w:r>
      <w:rPr>
        <w:rStyle w:val="PageNumber"/>
      </w:rPr>
      <w:fldChar w:fldCharType="begin"/>
    </w:r>
    <w:r w:rsidR="002B64C2">
      <w:rPr>
        <w:rStyle w:val="PageNumber"/>
      </w:rPr>
      <w:instrText xml:space="preserve">PAGE  </w:instrText>
    </w:r>
    <w:r>
      <w:rPr>
        <w:rStyle w:val="PageNumber"/>
      </w:rPr>
      <w:fldChar w:fldCharType="end"/>
    </w:r>
  </w:p>
  <w:p w14:paraId="0BB1AC14" w14:textId="77777777" w:rsidR="002B64C2" w:rsidRDefault="002B64C2" w:rsidP="00C578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4AFD3" w14:textId="77777777" w:rsidR="002B64C2" w:rsidRPr="00C578A1" w:rsidRDefault="00D55F84" w:rsidP="002E15F3">
    <w:pPr>
      <w:pStyle w:val="Footer"/>
      <w:framePr w:wrap="around" w:vAnchor="text" w:hAnchor="margin" w:xAlign="right" w:y="1"/>
      <w:rPr>
        <w:rStyle w:val="PageNumber"/>
      </w:rPr>
    </w:pPr>
    <w:r w:rsidRPr="00C578A1">
      <w:rPr>
        <w:rStyle w:val="PageNumber"/>
        <w:rFonts w:asciiTheme="majorHAnsi" w:hAnsiTheme="majorHAnsi"/>
      </w:rPr>
      <w:fldChar w:fldCharType="begin"/>
    </w:r>
    <w:r w:rsidR="002B64C2" w:rsidRPr="00C578A1">
      <w:rPr>
        <w:rStyle w:val="PageNumber"/>
        <w:rFonts w:asciiTheme="majorHAnsi" w:hAnsiTheme="majorHAnsi"/>
      </w:rPr>
      <w:instrText xml:space="preserve">PAGE  </w:instrText>
    </w:r>
    <w:r w:rsidRPr="00C578A1">
      <w:rPr>
        <w:rStyle w:val="PageNumber"/>
        <w:rFonts w:asciiTheme="majorHAnsi" w:hAnsiTheme="majorHAnsi"/>
      </w:rPr>
      <w:fldChar w:fldCharType="separate"/>
    </w:r>
    <w:r w:rsidR="00D5565E">
      <w:rPr>
        <w:rStyle w:val="PageNumber"/>
        <w:rFonts w:asciiTheme="majorHAnsi" w:hAnsiTheme="majorHAnsi"/>
        <w:noProof/>
      </w:rPr>
      <w:t>1</w:t>
    </w:r>
    <w:r w:rsidRPr="00C578A1">
      <w:rPr>
        <w:rStyle w:val="PageNumber"/>
        <w:rFonts w:asciiTheme="majorHAnsi" w:hAnsiTheme="majorHAnsi"/>
      </w:rPr>
      <w:fldChar w:fldCharType="end"/>
    </w:r>
  </w:p>
  <w:p w14:paraId="248A20D9" w14:textId="77777777" w:rsidR="002B64C2" w:rsidRDefault="002B64C2" w:rsidP="00C578A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9EDFD" w14:textId="77777777" w:rsidR="00C06F42" w:rsidRDefault="00C06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690C1" w14:textId="77777777" w:rsidR="006E109F" w:rsidRDefault="006E109F">
      <w:r>
        <w:separator/>
      </w:r>
    </w:p>
  </w:footnote>
  <w:footnote w:type="continuationSeparator" w:id="0">
    <w:p w14:paraId="179DDAE9" w14:textId="77777777" w:rsidR="006E109F" w:rsidRDefault="006E1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67FC0" w14:textId="77777777" w:rsidR="00C06F42" w:rsidRDefault="00C06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leftFromText="180" w:rightFromText="180" w:vertAnchor="page" w:horzAnchor="page" w:tblpX="109" w:tblpY="361"/>
      <w:tblW w:w="12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
    <w:tblGrid>
      <w:gridCol w:w="5328"/>
      <w:gridCol w:w="7020"/>
    </w:tblGrid>
    <w:tr w:rsidR="002B64C2" w14:paraId="65D06E63" w14:textId="77777777">
      <w:trPr>
        <w:trHeight w:val="1620"/>
      </w:trPr>
      <w:tc>
        <w:tcPr>
          <w:tcW w:w="5328" w:type="dxa"/>
          <w:shd w:val="clear" w:color="auto" w:fill="999A87"/>
        </w:tcPr>
        <w:p w14:paraId="12C3DF85" w14:textId="77777777" w:rsidR="002B64C2" w:rsidRDefault="002B64C2" w:rsidP="002E15F3">
          <w:pPr>
            <w:pStyle w:val="Header"/>
            <w:ind w:left="720"/>
          </w:pPr>
          <w:r>
            <w:rPr>
              <w:noProof/>
            </w:rPr>
            <w:drawing>
              <wp:anchor distT="0" distB="0" distL="114300" distR="114300" simplePos="0" relativeHeight="251658240" behindDoc="0" locked="0" layoutInCell="1" allowOverlap="1" wp14:anchorId="72A92ED9" wp14:editId="59AB9D1B">
                <wp:simplePos x="0" y="0"/>
                <wp:positionH relativeFrom="column">
                  <wp:posOffset>553720</wp:posOffset>
                </wp:positionH>
                <wp:positionV relativeFrom="paragraph">
                  <wp:posOffset>40640</wp:posOffset>
                </wp:positionV>
                <wp:extent cx="1850390" cy="873760"/>
                <wp:effectExtent l="25400" t="0" r="3810" b="0"/>
                <wp:wrapNone/>
                <wp:docPr id="1" name="Picture 1" descr="N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dl.png"/>
                        <pic:cNvPicPr/>
                      </pic:nvPicPr>
                      <pic:blipFill>
                        <a:blip r:embed="rId1"/>
                        <a:stretch>
                          <a:fillRect/>
                        </a:stretch>
                      </pic:blipFill>
                      <pic:spPr>
                        <a:xfrm>
                          <a:off x="0" y="0"/>
                          <a:ext cx="1850390" cy="873760"/>
                        </a:xfrm>
                        <a:prstGeom prst="rect">
                          <a:avLst/>
                        </a:prstGeom>
                      </pic:spPr>
                    </pic:pic>
                  </a:graphicData>
                </a:graphic>
              </wp:anchor>
            </w:drawing>
          </w:r>
        </w:p>
      </w:tc>
      <w:tc>
        <w:tcPr>
          <w:tcW w:w="7020" w:type="dxa"/>
          <w:shd w:val="clear" w:color="auto" w:fill="195867"/>
        </w:tcPr>
        <w:p w14:paraId="7F62B546" w14:textId="77777777" w:rsidR="002B64C2" w:rsidRPr="0076182F" w:rsidRDefault="002B64C2" w:rsidP="002E15F3">
          <w:pPr>
            <w:pStyle w:val="Header"/>
            <w:jc w:val="right"/>
            <w:rPr>
              <w:rFonts w:asciiTheme="majorHAnsi" w:hAnsiTheme="majorHAnsi"/>
              <w:b/>
              <w:sz w:val="36"/>
            </w:rPr>
          </w:pPr>
        </w:p>
        <w:p w14:paraId="08D134F8" w14:textId="412746A1" w:rsidR="002B64C2" w:rsidRPr="0076182F" w:rsidRDefault="006041A1" w:rsidP="002E15F3">
          <w:pPr>
            <w:pStyle w:val="Header"/>
            <w:ind w:right="792"/>
            <w:jc w:val="right"/>
            <w:rPr>
              <w:rFonts w:asciiTheme="majorHAnsi" w:hAnsiTheme="majorHAnsi"/>
              <w:b/>
              <w:color w:val="FFFFFF" w:themeColor="background1"/>
            </w:rPr>
          </w:pPr>
          <w:r>
            <w:rPr>
              <w:rFonts w:asciiTheme="majorHAnsi" w:hAnsiTheme="majorHAnsi"/>
              <w:b/>
              <w:color w:val="FFFFFF" w:themeColor="background1"/>
            </w:rPr>
            <w:t xml:space="preserve">WEEK </w:t>
          </w:r>
          <w:r w:rsidR="00514B8A">
            <w:rPr>
              <w:rFonts w:asciiTheme="majorHAnsi" w:hAnsiTheme="majorHAnsi"/>
              <w:b/>
              <w:color w:val="FFFFFF" w:themeColor="background1"/>
            </w:rPr>
            <w:t>3</w:t>
          </w:r>
          <w:r w:rsidR="001A2A5E">
            <w:rPr>
              <w:rFonts w:asciiTheme="majorHAnsi" w:hAnsiTheme="majorHAnsi"/>
              <w:b/>
              <w:color w:val="FFFFFF" w:themeColor="background1"/>
            </w:rPr>
            <w:t xml:space="preserve"> | </w:t>
          </w:r>
          <w:r w:rsidR="00235A32">
            <w:rPr>
              <w:rFonts w:asciiTheme="majorHAnsi" w:hAnsiTheme="majorHAnsi"/>
              <w:b/>
              <w:color w:val="FFFFFF" w:themeColor="background1"/>
            </w:rPr>
            <w:t>20</w:t>
          </w:r>
          <w:r w:rsidR="002B64C2" w:rsidRPr="0076182F">
            <w:rPr>
              <w:rFonts w:asciiTheme="majorHAnsi" w:hAnsiTheme="majorHAnsi"/>
              <w:b/>
              <w:color w:val="FFFFFF" w:themeColor="background1"/>
            </w:rPr>
            <w:t>%</w:t>
          </w:r>
        </w:p>
        <w:p w14:paraId="5CE9CF5B" w14:textId="77777777" w:rsidR="002B64C2" w:rsidRPr="0076182F" w:rsidRDefault="002B64C2" w:rsidP="002E15F3">
          <w:pPr>
            <w:pStyle w:val="Header"/>
            <w:ind w:right="792"/>
            <w:jc w:val="right"/>
            <w:rPr>
              <w:rFonts w:asciiTheme="majorHAnsi" w:hAnsiTheme="majorHAnsi"/>
              <w:b/>
              <w:color w:val="FFFFFF" w:themeColor="background1"/>
              <w:sz w:val="16"/>
            </w:rPr>
          </w:pPr>
        </w:p>
        <w:p w14:paraId="10C4B7EB" w14:textId="175CB243" w:rsidR="002B64C2" w:rsidRPr="0076182F" w:rsidRDefault="001E4781" w:rsidP="002E15F3">
          <w:pPr>
            <w:pStyle w:val="Header"/>
            <w:ind w:right="792"/>
            <w:jc w:val="right"/>
            <w:rPr>
              <w:rFonts w:asciiTheme="majorHAnsi" w:hAnsiTheme="majorHAnsi"/>
              <w:b/>
              <w:sz w:val="36"/>
            </w:rPr>
          </w:pPr>
          <w:r>
            <w:rPr>
              <w:rFonts w:asciiTheme="majorHAnsi" w:hAnsiTheme="majorHAnsi"/>
              <w:b/>
              <w:color w:val="FFFFFF" w:themeColor="background1"/>
              <w:sz w:val="36"/>
            </w:rPr>
            <w:t>3.4</w:t>
          </w:r>
          <w:r w:rsidR="00514B8A">
            <w:rPr>
              <w:rFonts w:asciiTheme="majorHAnsi" w:hAnsiTheme="majorHAnsi"/>
              <w:b/>
              <w:color w:val="FFFFFF" w:themeColor="background1"/>
              <w:sz w:val="36"/>
            </w:rPr>
            <w:t xml:space="preserve"> </w:t>
          </w:r>
          <w:r w:rsidR="00C06F42">
            <w:rPr>
              <w:rFonts w:asciiTheme="majorHAnsi" w:hAnsiTheme="majorHAnsi"/>
              <w:b/>
              <w:color w:val="FFFFFF" w:themeColor="background1"/>
              <w:sz w:val="36"/>
            </w:rPr>
            <w:t>Alternative Dispute Resolution</w:t>
          </w:r>
        </w:p>
      </w:tc>
    </w:tr>
  </w:tbl>
  <w:p w14:paraId="0827B8C4" w14:textId="77777777" w:rsidR="002B64C2" w:rsidRDefault="002B64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FE558" w14:textId="77777777" w:rsidR="00C06F42" w:rsidRDefault="00C06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804BA1"/>
    <w:multiLevelType w:val="multilevel"/>
    <w:tmpl w:val="451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B3415"/>
    <w:multiLevelType w:val="hybridMultilevel"/>
    <w:tmpl w:val="AC829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C5155"/>
    <w:multiLevelType w:val="multilevel"/>
    <w:tmpl w:val="FDAC7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679EA"/>
    <w:multiLevelType w:val="multilevel"/>
    <w:tmpl w:val="B12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80F04"/>
    <w:multiLevelType w:val="hybridMultilevel"/>
    <w:tmpl w:val="906A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236C48"/>
    <w:multiLevelType w:val="multilevel"/>
    <w:tmpl w:val="93A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F3A37"/>
    <w:multiLevelType w:val="multilevel"/>
    <w:tmpl w:val="F924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D32DB"/>
    <w:multiLevelType w:val="multilevel"/>
    <w:tmpl w:val="806C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23A5E"/>
    <w:multiLevelType w:val="multilevel"/>
    <w:tmpl w:val="C1C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F7786"/>
    <w:multiLevelType w:val="hybridMultilevel"/>
    <w:tmpl w:val="6626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F023B"/>
    <w:multiLevelType w:val="multilevel"/>
    <w:tmpl w:val="8942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61E44"/>
    <w:multiLevelType w:val="multilevel"/>
    <w:tmpl w:val="AA2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7542E"/>
    <w:multiLevelType w:val="multilevel"/>
    <w:tmpl w:val="6F5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C4CF6"/>
    <w:multiLevelType w:val="hybridMultilevel"/>
    <w:tmpl w:val="622CB32A"/>
    <w:lvl w:ilvl="0" w:tplc="00010409">
      <w:start w:val="1"/>
      <w:numFmt w:val="bullet"/>
      <w:lvlText w:val=""/>
      <w:lvlJc w:val="left"/>
      <w:pPr>
        <w:tabs>
          <w:tab w:val="num" w:pos="1170"/>
        </w:tabs>
        <w:ind w:left="1170" w:hanging="360"/>
      </w:pPr>
      <w:rPr>
        <w:rFonts w:ascii="Symbol" w:hAnsi="Symbol" w:hint="default"/>
      </w:rPr>
    </w:lvl>
    <w:lvl w:ilvl="1" w:tplc="00030409" w:tentative="1">
      <w:start w:val="1"/>
      <w:numFmt w:val="bullet"/>
      <w:lvlText w:val="o"/>
      <w:lvlJc w:val="left"/>
      <w:pPr>
        <w:tabs>
          <w:tab w:val="num" w:pos="1890"/>
        </w:tabs>
        <w:ind w:left="1890" w:hanging="360"/>
      </w:pPr>
      <w:rPr>
        <w:rFonts w:ascii="Courier New" w:hAnsi="Courier New" w:hint="default"/>
      </w:rPr>
    </w:lvl>
    <w:lvl w:ilvl="2" w:tplc="00050409" w:tentative="1">
      <w:start w:val="1"/>
      <w:numFmt w:val="bullet"/>
      <w:lvlText w:val=""/>
      <w:lvlJc w:val="left"/>
      <w:pPr>
        <w:tabs>
          <w:tab w:val="num" w:pos="2610"/>
        </w:tabs>
        <w:ind w:left="2610" w:hanging="360"/>
      </w:pPr>
      <w:rPr>
        <w:rFonts w:ascii="Wingdings" w:hAnsi="Wingdings" w:hint="default"/>
      </w:rPr>
    </w:lvl>
    <w:lvl w:ilvl="3" w:tplc="00010409" w:tentative="1">
      <w:start w:val="1"/>
      <w:numFmt w:val="bullet"/>
      <w:lvlText w:val=""/>
      <w:lvlJc w:val="left"/>
      <w:pPr>
        <w:tabs>
          <w:tab w:val="num" w:pos="3330"/>
        </w:tabs>
        <w:ind w:left="3330" w:hanging="360"/>
      </w:pPr>
      <w:rPr>
        <w:rFonts w:ascii="Symbol" w:hAnsi="Symbol" w:hint="default"/>
      </w:rPr>
    </w:lvl>
    <w:lvl w:ilvl="4" w:tplc="00030409" w:tentative="1">
      <w:start w:val="1"/>
      <w:numFmt w:val="bullet"/>
      <w:lvlText w:val="o"/>
      <w:lvlJc w:val="left"/>
      <w:pPr>
        <w:tabs>
          <w:tab w:val="num" w:pos="4050"/>
        </w:tabs>
        <w:ind w:left="4050" w:hanging="360"/>
      </w:pPr>
      <w:rPr>
        <w:rFonts w:ascii="Courier New" w:hAnsi="Courier New" w:hint="default"/>
      </w:rPr>
    </w:lvl>
    <w:lvl w:ilvl="5" w:tplc="00050409" w:tentative="1">
      <w:start w:val="1"/>
      <w:numFmt w:val="bullet"/>
      <w:lvlText w:val=""/>
      <w:lvlJc w:val="left"/>
      <w:pPr>
        <w:tabs>
          <w:tab w:val="num" w:pos="4770"/>
        </w:tabs>
        <w:ind w:left="4770" w:hanging="360"/>
      </w:pPr>
      <w:rPr>
        <w:rFonts w:ascii="Wingdings" w:hAnsi="Wingdings" w:hint="default"/>
      </w:rPr>
    </w:lvl>
    <w:lvl w:ilvl="6" w:tplc="00010409" w:tentative="1">
      <w:start w:val="1"/>
      <w:numFmt w:val="bullet"/>
      <w:lvlText w:val=""/>
      <w:lvlJc w:val="left"/>
      <w:pPr>
        <w:tabs>
          <w:tab w:val="num" w:pos="5490"/>
        </w:tabs>
        <w:ind w:left="5490" w:hanging="360"/>
      </w:pPr>
      <w:rPr>
        <w:rFonts w:ascii="Symbol" w:hAnsi="Symbol" w:hint="default"/>
      </w:rPr>
    </w:lvl>
    <w:lvl w:ilvl="7" w:tplc="00030409" w:tentative="1">
      <w:start w:val="1"/>
      <w:numFmt w:val="bullet"/>
      <w:lvlText w:val="o"/>
      <w:lvlJc w:val="left"/>
      <w:pPr>
        <w:tabs>
          <w:tab w:val="num" w:pos="6210"/>
        </w:tabs>
        <w:ind w:left="6210" w:hanging="360"/>
      </w:pPr>
      <w:rPr>
        <w:rFonts w:ascii="Courier New" w:hAnsi="Courier New" w:hint="default"/>
      </w:rPr>
    </w:lvl>
    <w:lvl w:ilvl="8" w:tplc="00050409" w:tentative="1">
      <w:start w:val="1"/>
      <w:numFmt w:val="bullet"/>
      <w:lvlText w:val=""/>
      <w:lvlJc w:val="left"/>
      <w:pPr>
        <w:tabs>
          <w:tab w:val="num" w:pos="6930"/>
        </w:tabs>
        <w:ind w:left="6930" w:hanging="360"/>
      </w:pPr>
      <w:rPr>
        <w:rFonts w:ascii="Wingdings" w:hAnsi="Wingdings" w:hint="default"/>
      </w:rPr>
    </w:lvl>
  </w:abstractNum>
  <w:abstractNum w:abstractNumId="17" w15:restartNumberingAfterBreak="0">
    <w:nsid w:val="3AFE73A2"/>
    <w:multiLevelType w:val="hybridMultilevel"/>
    <w:tmpl w:val="991AE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71247"/>
    <w:multiLevelType w:val="multilevel"/>
    <w:tmpl w:val="9DAA2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A2645"/>
    <w:multiLevelType w:val="multilevel"/>
    <w:tmpl w:val="A9AA8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F56ED1"/>
    <w:multiLevelType w:val="multilevel"/>
    <w:tmpl w:val="1536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B7941"/>
    <w:multiLevelType w:val="hybridMultilevel"/>
    <w:tmpl w:val="09F08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476A28"/>
    <w:multiLevelType w:val="hybridMultilevel"/>
    <w:tmpl w:val="CBF6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3C219C"/>
    <w:multiLevelType w:val="hybridMultilevel"/>
    <w:tmpl w:val="301C1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063DB4"/>
    <w:multiLevelType w:val="multilevel"/>
    <w:tmpl w:val="A5AAD8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B17630"/>
    <w:multiLevelType w:val="multilevel"/>
    <w:tmpl w:val="9F6E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950415"/>
    <w:multiLevelType w:val="multilevel"/>
    <w:tmpl w:val="783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6D658B"/>
    <w:multiLevelType w:val="multilevel"/>
    <w:tmpl w:val="B38C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F3326"/>
    <w:multiLevelType w:val="multilevel"/>
    <w:tmpl w:val="EC8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9140D"/>
    <w:multiLevelType w:val="hybridMultilevel"/>
    <w:tmpl w:val="F13659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43924D3"/>
    <w:multiLevelType w:val="hybridMultilevel"/>
    <w:tmpl w:val="B39AA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8067C7"/>
    <w:multiLevelType w:val="multilevel"/>
    <w:tmpl w:val="F26CD0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162F64"/>
    <w:multiLevelType w:val="hybridMultilevel"/>
    <w:tmpl w:val="A91E6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602A7D"/>
    <w:multiLevelType w:val="hybridMultilevel"/>
    <w:tmpl w:val="86A8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B6464"/>
    <w:multiLevelType w:val="hybridMultilevel"/>
    <w:tmpl w:val="132AA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4D2578"/>
    <w:multiLevelType w:val="hybridMultilevel"/>
    <w:tmpl w:val="2EC25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B7085C"/>
    <w:multiLevelType w:val="multilevel"/>
    <w:tmpl w:val="CE8C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658227">
    <w:abstractNumId w:val="34"/>
  </w:num>
  <w:num w:numId="2" w16cid:durableId="1887333762">
    <w:abstractNumId w:val="21"/>
  </w:num>
  <w:num w:numId="3" w16cid:durableId="2016766215">
    <w:abstractNumId w:val="33"/>
  </w:num>
  <w:num w:numId="4" w16cid:durableId="1307584600">
    <w:abstractNumId w:val="0"/>
  </w:num>
  <w:num w:numId="5" w16cid:durableId="290401480">
    <w:abstractNumId w:val="1"/>
  </w:num>
  <w:num w:numId="6" w16cid:durableId="1348799410">
    <w:abstractNumId w:val="2"/>
  </w:num>
  <w:num w:numId="7" w16cid:durableId="1704138531">
    <w:abstractNumId w:val="22"/>
  </w:num>
  <w:num w:numId="8" w16cid:durableId="983506344">
    <w:abstractNumId w:val="7"/>
  </w:num>
  <w:num w:numId="9" w16cid:durableId="1531794703">
    <w:abstractNumId w:val="4"/>
  </w:num>
  <w:num w:numId="10" w16cid:durableId="740491717">
    <w:abstractNumId w:val="12"/>
  </w:num>
  <w:num w:numId="11" w16cid:durableId="1247762731">
    <w:abstractNumId w:val="32"/>
  </w:num>
  <w:num w:numId="12" w16cid:durableId="779177720">
    <w:abstractNumId w:val="30"/>
  </w:num>
  <w:num w:numId="13" w16cid:durableId="972519233">
    <w:abstractNumId w:val="35"/>
  </w:num>
  <w:num w:numId="14" w16cid:durableId="946037284">
    <w:abstractNumId w:val="16"/>
  </w:num>
  <w:num w:numId="15" w16cid:durableId="1077169841">
    <w:abstractNumId w:val="29"/>
  </w:num>
  <w:num w:numId="16" w16cid:durableId="2137522801">
    <w:abstractNumId w:val="23"/>
  </w:num>
  <w:num w:numId="17" w16cid:durableId="1663850658">
    <w:abstractNumId w:val="17"/>
  </w:num>
  <w:num w:numId="18" w16cid:durableId="1438868937">
    <w:abstractNumId w:val="6"/>
  </w:num>
  <w:num w:numId="19" w16cid:durableId="2019307835">
    <w:abstractNumId w:val="31"/>
  </w:num>
  <w:num w:numId="20" w16cid:durableId="877282974">
    <w:abstractNumId w:val="31"/>
    <w:lvlOverride w:ilvl="1">
      <w:lvl w:ilvl="1">
        <w:numFmt w:val="lowerLetter"/>
        <w:lvlText w:val="%2."/>
        <w:lvlJc w:val="left"/>
      </w:lvl>
    </w:lvlOverride>
  </w:num>
  <w:num w:numId="21" w16cid:durableId="1342704489">
    <w:abstractNumId w:val="24"/>
  </w:num>
  <w:num w:numId="22" w16cid:durableId="1191644709">
    <w:abstractNumId w:val="24"/>
    <w:lvlOverride w:ilvl="1">
      <w:lvl w:ilvl="1">
        <w:numFmt w:val="lowerLetter"/>
        <w:lvlText w:val="%2."/>
        <w:lvlJc w:val="left"/>
      </w:lvl>
    </w:lvlOverride>
  </w:num>
  <w:num w:numId="23" w16cid:durableId="1767340382">
    <w:abstractNumId w:val="5"/>
  </w:num>
  <w:num w:numId="24" w16cid:durableId="1963145454">
    <w:abstractNumId w:val="18"/>
  </w:num>
  <w:num w:numId="25" w16cid:durableId="1390613087">
    <w:abstractNumId w:val="11"/>
  </w:num>
  <w:num w:numId="26" w16cid:durableId="2136679326">
    <w:abstractNumId w:val="9"/>
  </w:num>
  <w:num w:numId="27" w16cid:durableId="2032879320">
    <w:abstractNumId w:val="8"/>
  </w:num>
  <w:num w:numId="28" w16cid:durableId="199326513">
    <w:abstractNumId w:val="25"/>
  </w:num>
  <w:num w:numId="29" w16cid:durableId="701321744">
    <w:abstractNumId w:val="15"/>
  </w:num>
  <w:num w:numId="30" w16cid:durableId="1554384096">
    <w:abstractNumId w:val="19"/>
  </w:num>
  <w:num w:numId="31" w16cid:durableId="1856462285">
    <w:abstractNumId w:val="28"/>
  </w:num>
  <w:num w:numId="32" w16cid:durableId="167641278">
    <w:abstractNumId w:val="20"/>
  </w:num>
  <w:num w:numId="33" w16cid:durableId="926307387">
    <w:abstractNumId w:val="13"/>
  </w:num>
  <w:num w:numId="34" w16cid:durableId="230889487">
    <w:abstractNumId w:val="10"/>
  </w:num>
  <w:num w:numId="35" w16cid:durableId="1112628839">
    <w:abstractNumId w:val="26"/>
  </w:num>
  <w:num w:numId="36" w16cid:durableId="1301300798">
    <w:abstractNumId w:val="27"/>
  </w:num>
  <w:num w:numId="37" w16cid:durableId="2011443474">
    <w:abstractNumId w:val="36"/>
  </w:num>
  <w:num w:numId="38" w16cid:durableId="386879563">
    <w:abstractNumId w:val="14"/>
  </w:num>
  <w:num w:numId="39" w16cid:durableId="59600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2F"/>
    <w:rsid w:val="0003440B"/>
    <w:rsid w:val="00065627"/>
    <w:rsid w:val="000818FD"/>
    <w:rsid w:val="00094B17"/>
    <w:rsid w:val="00131319"/>
    <w:rsid w:val="001506AC"/>
    <w:rsid w:val="00165275"/>
    <w:rsid w:val="001A2A5E"/>
    <w:rsid w:val="001D3A25"/>
    <w:rsid w:val="001E4781"/>
    <w:rsid w:val="00235A32"/>
    <w:rsid w:val="00265167"/>
    <w:rsid w:val="002745AD"/>
    <w:rsid w:val="0027630B"/>
    <w:rsid w:val="002B1A66"/>
    <w:rsid w:val="002B64C2"/>
    <w:rsid w:val="002D3E4E"/>
    <w:rsid w:val="002D6CD6"/>
    <w:rsid w:val="002E15F3"/>
    <w:rsid w:val="00307155"/>
    <w:rsid w:val="00360B0E"/>
    <w:rsid w:val="00396FC4"/>
    <w:rsid w:val="003D434C"/>
    <w:rsid w:val="00433EF5"/>
    <w:rsid w:val="00450FCD"/>
    <w:rsid w:val="004A5BAC"/>
    <w:rsid w:val="004B5E4E"/>
    <w:rsid w:val="004C7BB0"/>
    <w:rsid w:val="00514B8A"/>
    <w:rsid w:val="005222C7"/>
    <w:rsid w:val="0054177E"/>
    <w:rsid w:val="00596DF6"/>
    <w:rsid w:val="005F375C"/>
    <w:rsid w:val="006041A1"/>
    <w:rsid w:val="006E109F"/>
    <w:rsid w:val="006E624B"/>
    <w:rsid w:val="0076182F"/>
    <w:rsid w:val="0077296F"/>
    <w:rsid w:val="0079794B"/>
    <w:rsid w:val="007C022E"/>
    <w:rsid w:val="007E4010"/>
    <w:rsid w:val="008806ED"/>
    <w:rsid w:val="008A680A"/>
    <w:rsid w:val="008C05C5"/>
    <w:rsid w:val="00901A79"/>
    <w:rsid w:val="00921F06"/>
    <w:rsid w:val="009A633F"/>
    <w:rsid w:val="009D6125"/>
    <w:rsid w:val="00A26D0A"/>
    <w:rsid w:val="00A57C0A"/>
    <w:rsid w:val="00A73B55"/>
    <w:rsid w:val="00AA08F4"/>
    <w:rsid w:val="00AA5445"/>
    <w:rsid w:val="00AC0AE1"/>
    <w:rsid w:val="00AC4EDA"/>
    <w:rsid w:val="00B01737"/>
    <w:rsid w:val="00B5328E"/>
    <w:rsid w:val="00B80185"/>
    <w:rsid w:val="00BA0339"/>
    <w:rsid w:val="00BB79B4"/>
    <w:rsid w:val="00BD0C27"/>
    <w:rsid w:val="00C006BF"/>
    <w:rsid w:val="00C04911"/>
    <w:rsid w:val="00C06F42"/>
    <w:rsid w:val="00C578A1"/>
    <w:rsid w:val="00C96BFC"/>
    <w:rsid w:val="00CA4CF3"/>
    <w:rsid w:val="00CC1D08"/>
    <w:rsid w:val="00CD3681"/>
    <w:rsid w:val="00CD6920"/>
    <w:rsid w:val="00CF4D4A"/>
    <w:rsid w:val="00D5565E"/>
    <w:rsid w:val="00D55F84"/>
    <w:rsid w:val="00D62DC9"/>
    <w:rsid w:val="00DA08E4"/>
    <w:rsid w:val="00DA4612"/>
    <w:rsid w:val="00DB6D0E"/>
    <w:rsid w:val="00DD64C8"/>
    <w:rsid w:val="00DF30F2"/>
    <w:rsid w:val="00E13735"/>
    <w:rsid w:val="00E50ACC"/>
    <w:rsid w:val="00E57DEC"/>
    <w:rsid w:val="00E80AEA"/>
    <w:rsid w:val="00F05F4F"/>
    <w:rsid w:val="00F10034"/>
    <w:rsid w:val="00F40A0D"/>
    <w:rsid w:val="00F81E18"/>
    <w:rsid w:val="00FA260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4739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Link" w:semiHidden="1" w:unhideWhenUsed="1"/>
  </w:latentStyles>
  <w:style w:type="paragraph" w:default="1" w:styleId="Normal">
    <w:name w:val="Normal"/>
    <w:qFormat/>
    <w:rsid w:val="006041A1"/>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82F"/>
    <w:pPr>
      <w:tabs>
        <w:tab w:val="center" w:pos="4320"/>
        <w:tab w:val="right" w:pos="8640"/>
      </w:tabs>
    </w:pPr>
  </w:style>
  <w:style w:type="character" w:customStyle="1" w:styleId="HeaderChar">
    <w:name w:val="Header Char"/>
    <w:basedOn w:val="DefaultParagraphFont"/>
    <w:link w:val="Header"/>
    <w:uiPriority w:val="99"/>
    <w:rsid w:val="0076182F"/>
  </w:style>
  <w:style w:type="paragraph" w:styleId="Footer">
    <w:name w:val="footer"/>
    <w:basedOn w:val="Normal"/>
    <w:link w:val="FooterChar"/>
    <w:uiPriority w:val="99"/>
    <w:unhideWhenUsed/>
    <w:rsid w:val="0076182F"/>
    <w:pPr>
      <w:tabs>
        <w:tab w:val="center" w:pos="4320"/>
        <w:tab w:val="right" w:pos="8640"/>
      </w:tabs>
    </w:pPr>
  </w:style>
  <w:style w:type="character" w:customStyle="1" w:styleId="FooterChar">
    <w:name w:val="Footer Char"/>
    <w:basedOn w:val="DefaultParagraphFont"/>
    <w:link w:val="Footer"/>
    <w:uiPriority w:val="99"/>
    <w:rsid w:val="0076182F"/>
  </w:style>
  <w:style w:type="table" w:styleId="TableGrid">
    <w:name w:val="Table Grid"/>
    <w:basedOn w:val="TableNormal"/>
    <w:uiPriority w:val="59"/>
    <w:rsid w:val="0076182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C578A1"/>
  </w:style>
  <w:style w:type="paragraph" w:styleId="ListParagraph">
    <w:name w:val="List Paragraph"/>
    <w:basedOn w:val="Normal"/>
    <w:uiPriority w:val="34"/>
    <w:qFormat/>
    <w:rsid w:val="00BA0339"/>
    <w:pPr>
      <w:ind w:left="720"/>
      <w:contextualSpacing/>
    </w:pPr>
  </w:style>
  <w:style w:type="character" w:styleId="Hyperlink">
    <w:name w:val="Hyperlink"/>
    <w:basedOn w:val="DefaultParagraphFont"/>
    <w:uiPriority w:val="99"/>
    <w:unhideWhenUsed/>
    <w:rsid w:val="00BA0339"/>
    <w:rPr>
      <w:color w:val="0000FF" w:themeColor="hyperlink"/>
      <w:u w:val="single"/>
    </w:rPr>
  </w:style>
  <w:style w:type="character" w:styleId="FollowedHyperlink">
    <w:name w:val="FollowedHyperlink"/>
    <w:basedOn w:val="DefaultParagraphFont"/>
    <w:uiPriority w:val="99"/>
    <w:semiHidden/>
    <w:unhideWhenUsed/>
    <w:rsid w:val="005F375C"/>
    <w:rPr>
      <w:color w:val="800080" w:themeColor="followedHyperlink"/>
      <w:u w:val="single"/>
    </w:rPr>
  </w:style>
  <w:style w:type="paragraph" w:styleId="Title">
    <w:name w:val="Title"/>
    <w:basedOn w:val="Normal"/>
    <w:link w:val="TitleChar"/>
    <w:qFormat/>
    <w:rsid w:val="00AA5445"/>
    <w:pPr>
      <w:spacing w:before="240" w:after="60"/>
      <w:jc w:val="center"/>
      <w:outlineLvl w:val="0"/>
    </w:pPr>
    <w:rPr>
      <w:rFonts w:ascii="Verdana" w:hAnsi="Verdana"/>
      <w:b/>
      <w:caps/>
      <w:kern w:val="28"/>
      <w:sz w:val="28"/>
      <w:szCs w:val="32"/>
    </w:rPr>
  </w:style>
  <w:style w:type="character" w:customStyle="1" w:styleId="TitleChar">
    <w:name w:val="Title Char"/>
    <w:basedOn w:val="DefaultParagraphFont"/>
    <w:link w:val="Title"/>
    <w:rsid w:val="00AA5445"/>
    <w:rPr>
      <w:rFonts w:ascii="Verdana" w:eastAsia="Times New Roman" w:hAnsi="Verdana" w:cs="Times New Roman"/>
      <w:b/>
      <w:caps/>
      <w:kern w:val="28"/>
      <w:sz w:val="28"/>
      <w:szCs w:val="32"/>
    </w:rPr>
  </w:style>
  <w:style w:type="paragraph" w:styleId="NormalWeb">
    <w:name w:val="Normal (Web)"/>
    <w:basedOn w:val="Normal"/>
    <w:uiPriority w:val="99"/>
    <w:unhideWhenUsed/>
    <w:rsid w:val="00396FC4"/>
    <w:pPr>
      <w:spacing w:before="100" w:beforeAutospacing="1" w:after="100" w:afterAutospacing="1"/>
    </w:pPr>
    <w:rPr>
      <w:rFonts w:eastAsiaTheme="minorHAnsi"/>
    </w:rPr>
  </w:style>
  <w:style w:type="character" w:styleId="Strong">
    <w:name w:val="Strong"/>
    <w:basedOn w:val="DefaultParagraphFont"/>
    <w:uiPriority w:val="22"/>
    <w:qFormat/>
    <w:rsid w:val="00396FC4"/>
    <w:rPr>
      <w:b/>
      <w:bCs/>
    </w:rPr>
  </w:style>
  <w:style w:type="character" w:customStyle="1" w:styleId="apple-converted-space">
    <w:name w:val="apple-converted-space"/>
    <w:basedOn w:val="DefaultParagraphFont"/>
    <w:rsid w:val="00396FC4"/>
  </w:style>
  <w:style w:type="character" w:styleId="Emphasis">
    <w:name w:val="Emphasis"/>
    <w:basedOn w:val="DefaultParagraphFont"/>
    <w:uiPriority w:val="20"/>
    <w:qFormat/>
    <w:rsid w:val="00307155"/>
    <w:rPr>
      <w:i/>
      <w:iCs/>
    </w:rPr>
  </w:style>
  <w:style w:type="character" w:customStyle="1" w:styleId="s1">
    <w:name w:val="s1"/>
    <w:basedOn w:val="DefaultParagraphFont"/>
    <w:rsid w:val="00DD64C8"/>
  </w:style>
  <w:style w:type="character" w:customStyle="1" w:styleId="apple-tab-span">
    <w:name w:val="apple-tab-span"/>
    <w:basedOn w:val="DefaultParagraphFont"/>
    <w:rsid w:val="00DD6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37699">
      <w:bodyDiv w:val="1"/>
      <w:marLeft w:val="0"/>
      <w:marRight w:val="0"/>
      <w:marTop w:val="0"/>
      <w:marBottom w:val="0"/>
      <w:divBdr>
        <w:top w:val="none" w:sz="0" w:space="0" w:color="auto"/>
        <w:left w:val="none" w:sz="0" w:space="0" w:color="auto"/>
        <w:bottom w:val="none" w:sz="0" w:space="0" w:color="auto"/>
        <w:right w:val="none" w:sz="0" w:space="0" w:color="auto"/>
      </w:divBdr>
    </w:div>
    <w:div w:id="223807306">
      <w:bodyDiv w:val="1"/>
      <w:marLeft w:val="0"/>
      <w:marRight w:val="0"/>
      <w:marTop w:val="0"/>
      <w:marBottom w:val="0"/>
      <w:divBdr>
        <w:top w:val="none" w:sz="0" w:space="0" w:color="auto"/>
        <w:left w:val="none" w:sz="0" w:space="0" w:color="auto"/>
        <w:bottom w:val="none" w:sz="0" w:space="0" w:color="auto"/>
        <w:right w:val="none" w:sz="0" w:space="0" w:color="auto"/>
      </w:divBdr>
    </w:div>
    <w:div w:id="455877474">
      <w:bodyDiv w:val="1"/>
      <w:marLeft w:val="0"/>
      <w:marRight w:val="0"/>
      <w:marTop w:val="0"/>
      <w:marBottom w:val="0"/>
      <w:divBdr>
        <w:top w:val="none" w:sz="0" w:space="0" w:color="auto"/>
        <w:left w:val="none" w:sz="0" w:space="0" w:color="auto"/>
        <w:bottom w:val="none" w:sz="0" w:space="0" w:color="auto"/>
        <w:right w:val="none" w:sz="0" w:space="0" w:color="auto"/>
      </w:divBdr>
    </w:div>
    <w:div w:id="540170565">
      <w:bodyDiv w:val="1"/>
      <w:marLeft w:val="0"/>
      <w:marRight w:val="0"/>
      <w:marTop w:val="0"/>
      <w:marBottom w:val="0"/>
      <w:divBdr>
        <w:top w:val="none" w:sz="0" w:space="0" w:color="auto"/>
        <w:left w:val="none" w:sz="0" w:space="0" w:color="auto"/>
        <w:bottom w:val="none" w:sz="0" w:space="0" w:color="auto"/>
        <w:right w:val="none" w:sz="0" w:space="0" w:color="auto"/>
      </w:divBdr>
    </w:div>
    <w:div w:id="568808572">
      <w:bodyDiv w:val="1"/>
      <w:marLeft w:val="0"/>
      <w:marRight w:val="0"/>
      <w:marTop w:val="0"/>
      <w:marBottom w:val="0"/>
      <w:divBdr>
        <w:top w:val="none" w:sz="0" w:space="0" w:color="auto"/>
        <w:left w:val="none" w:sz="0" w:space="0" w:color="auto"/>
        <w:bottom w:val="none" w:sz="0" w:space="0" w:color="auto"/>
        <w:right w:val="none" w:sz="0" w:space="0" w:color="auto"/>
      </w:divBdr>
    </w:div>
    <w:div w:id="861624532">
      <w:bodyDiv w:val="1"/>
      <w:marLeft w:val="0"/>
      <w:marRight w:val="0"/>
      <w:marTop w:val="0"/>
      <w:marBottom w:val="0"/>
      <w:divBdr>
        <w:top w:val="none" w:sz="0" w:space="0" w:color="auto"/>
        <w:left w:val="none" w:sz="0" w:space="0" w:color="auto"/>
        <w:bottom w:val="none" w:sz="0" w:space="0" w:color="auto"/>
        <w:right w:val="none" w:sz="0" w:space="0" w:color="auto"/>
      </w:divBdr>
    </w:div>
    <w:div w:id="967390415">
      <w:bodyDiv w:val="1"/>
      <w:marLeft w:val="0"/>
      <w:marRight w:val="0"/>
      <w:marTop w:val="0"/>
      <w:marBottom w:val="0"/>
      <w:divBdr>
        <w:top w:val="none" w:sz="0" w:space="0" w:color="auto"/>
        <w:left w:val="none" w:sz="0" w:space="0" w:color="auto"/>
        <w:bottom w:val="none" w:sz="0" w:space="0" w:color="auto"/>
        <w:right w:val="none" w:sz="0" w:space="0" w:color="auto"/>
      </w:divBdr>
    </w:div>
    <w:div w:id="1119105596">
      <w:bodyDiv w:val="1"/>
      <w:marLeft w:val="0"/>
      <w:marRight w:val="0"/>
      <w:marTop w:val="0"/>
      <w:marBottom w:val="0"/>
      <w:divBdr>
        <w:top w:val="none" w:sz="0" w:space="0" w:color="auto"/>
        <w:left w:val="none" w:sz="0" w:space="0" w:color="auto"/>
        <w:bottom w:val="none" w:sz="0" w:space="0" w:color="auto"/>
        <w:right w:val="none" w:sz="0" w:space="0" w:color="auto"/>
      </w:divBdr>
    </w:div>
    <w:div w:id="1189367436">
      <w:bodyDiv w:val="1"/>
      <w:marLeft w:val="0"/>
      <w:marRight w:val="0"/>
      <w:marTop w:val="0"/>
      <w:marBottom w:val="0"/>
      <w:divBdr>
        <w:top w:val="none" w:sz="0" w:space="0" w:color="auto"/>
        <w:left w:val="none" w:sz="0" w:space="0" w:color="auto"/>
        <w:bottom w:val="none" w:sz="0" w:space="0" w:color="auto"/>
        <w:right w:val="none" w:sz="0" w:space="0" w:color="auto"/>
      </w:divBdr>
    </w:div>
    <w:div w:id="1198084244">
      <w:bodyDiv w:val="1"/>
      <w:marLeft w:val="0"/>
      <w:marRight w:val="0"/>
      <w:marTop w:val="0"/>
      <w:marBottom w:val="0"/>
      <w:divBdr>
        <w:top w:val="none" w:sz="0" w:space="0" w:color="auto"/>
        <w:left w:val="none" w:sz="0" w:space="0" w:color="auto"/>
        <w:bottom w:val="none" w:sz="0" w:space="0" w:color="auto"/>
        <w:right w:val="none" w:sz="0" w:space="0" w:color="auto"/>
      </w:divBdr>
      <w:divsChild>
        <w:div w:id="979922096">
          <w:marLeft w:val="0"/>
          <w:marRight w:val="0"/>
          <w:marTop w:val="0"/>
          <w:marBottom w:val="0"/>
          <w:divBdr>
            <w:top w:val="none" w:sz="0" w:space="0" w:color="auto"/>
            <w:left w:val="none" w:sz="0" w:space="0" w:color="auto"/>
            <w:bottom w:val="none" w:sz="0" w:space="0" w:color="auto"/>
            <w:right w:val="none" w:sz="0" w:space="0" w:color="auto"/>
          </w:divBdr>
          <w:divsChild>
            <w:div w:id="1265260832">
              <w:marLeft w:val="0"/>
              <w:marRight w:val="0"/>
              <w:marTop w:val="0"/>
              <w:marBottom w:val="0"/>
              <w:divBdr>
                <w:top w:val="none" w:sz="0" w:space="0" w:color="auto"/>
                <w:left w:val="none" w:sz="0" w:space="0" w:color="auto"/>
                <w:bottom w:val="none" w:sz="0" w:space="0" w:color="auto"/>
                <w:right w:val="none" w:sz="0" w:space="0" w:color="auto"/>
              </w:divBdr>
              <w:divsChild>
                <w:div w:id="1027297945">
                  <w:marLeft w:val="0"/>
                  <w:marRight w:val="0"/>
                  <w:marTop w:val="0"/>
                  <w:marBottom w:val="0"/>
                  <w:divBdr>
                    <w:top w:val="none" w:sz="0" w:space="0" w:color="auto"/>
                    <w:left w:val="none" w:sz="0" w:space="0" w:color="auto"/>
                    <w:bottom w:val="none" w:sz="0" w:space="0" w:color="auto"/>
                    <w:right w:val="none" w:sz="0" w:space="0" w:color="auto"/>
                  </w:divBdr>
                  <w:divsChild>
                    <w:div w:id="88626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49119">
      <w:bodyDiv w:val="1"/>
      <w:marLeft w:val="0"/>
      <w:marRight w:val="0"/>
      <w:marTop w:val="0"/>
      <w:marBottom w:val="0"/>
      <w:divBdr>
        <w:top w:val="none" w:sz="0" w:space="0" w:color="auto"/>
        <w:left w:val="none" w:sz="0" w:space="0" w:color="auto"/>
        <w:bottom w:val="none" w:sz="0" w:space="0" w:color="auto"/>
        <w:right w:val="none" w:sz="0" w:space="0" w:color="auto"/>
      </w:divBdr>
    </w:div>
    <w:div w:id="1441997441">
      <w:bodyDiv w:val="1"/>
      <w:marLeft w:val="0"/>
      <w:marRight w:val="0"/>
      <w:marTop w:val="0"/>
      <w:marBottom w:val="0"/>
      <w:divBdr>
        <w:top w:val="none" w:sz="0" w:space="0" w:color="auto"/>
        <w:left w:val="none" w:sz="0" w:space="0" w:color="auto"/>
        <w:bottom w:val="none" w:sz="0" w:space="0" w:color="auto"/>
        <w:right w:val="none" w:sz="0" w:space="0" w:color="auto"/>
      </w:divBdr>
      <w:divsChild>
        <w:div w:id="694384570">
          <w:marLeft w:val="0"/>
          <w:marRight w:val="0"/>
          <w:marTop w:val="0"/>
          <w:marBottom w:val="0"/>
          <w:divBdr>
            <w:top w:val="none" w:sz="0" w:space="0" w:color="auto"/>
            <w:left w:val="none" w:sz="0" w:space="0" w:color="auto"/>
            <w:bottom w:val="none" w:sz="0" w:space="0" w:color="auto"/>
            <w:right w:val="none" w:sz="0" w:space="0" w:color="auto"/>
          </w:divBdr>
          <w:divsChild>
            <w:div w:id="1613702551">
              <w:marLeft w:val="0"/>
              <w:marRight w:val="0"/>
              <w:marTop w:val="0"/>
              <w:marBottom w:val="0"/>
              <w:divBdr>
                <w:top w:val="none" w:sz="0" w:space="0" w:color="auto"/>
                <w:left w:val="none" w:sz="0" w:space="0" w:color="auto"/>
                <w:bottom w:val="none" w:sz="0" w:space="0" w:color="auto"/>
                <w:right w:val="none" w:sz="0" w:space="0" w:color="auto"/>
              </w:divBdr>
              <w:divsChild>
                <w:div w:id="490173147">
                  <w:marLeft w:val="0"/>
                  <w:marRight w:val="0"/>
                  <w:marTop w:val="0"/>
                  <w:marBottom w:val="0"/>
                  <w:divBdr>
                    <w:top w:val="none" w:sz="0" w:space="0" w:color="auto"/>
                    <w:left w:val="none" w:sz="0" w:space="0" w:color="auto"/>
                    <w:bottom w:val="none" w:sz="0" w:space="0" w:color="auto"/>
                    <w:right w:val="none" w:sz="0" w:space="0" w:color="auto"/>
                  </w:divBdr>
                  <w:divsChild>
                    <w:div w:id="175658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080231">
      <w:bodyDiv w:val="1"/>
      <w:marLeft w:val="0"/>
      <w:marRight w:val="0"/>
      <w:marTop w:val="0"/>
      <w:marBottom w:val="0"/>
      <w:divBdr>
        <w:top w:val="none" w:sz="0" w:space="0" w:color="auto"/>
        <w:left w:val="none" w:sz="0" w:space="0" w:color="auto"/>
        <w:bottom w:val="none" w:sz="0" w:space="0" w:color="auto"/>
        <w:right w:val="none" w:sz="0" w:space="0" w:color="auto"/>
      </w:divBdr>
    </w:div>
    <w:div w:id="1937248067">
      <w:bodyDiv w:val="1"/>
      <w:marLeft w:val="0"/>
      <w:marRight w:val="0"/>
      <w:marTop w:val="0"/>
      <w:marBottom w:val="0"/>
      <w:divBdr>
        <w:top w:val="none" w:sz="0" w:space="0" w:color="auto"/>
        <w:left w:val="none" w:sz="0" w:space="0" w:color="auto"/>
        <w:bottom w:val="none" w:sz="0" w:space="0" w:color="auto"/>
        <w:right w:val="none" w:sz="0" w:space="0" w:color="auto"/>
      </w:divBdr>
    </w:div>
    <w:div w:id="20375407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564</Words>
  <Characters>3219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Stewart</dc:creator>
  <cp:keywords/>
  <cp:lastModifiedBy>Miles, Eric</cp:lastModifiedBy>
  <cp:revision>2</cp:revision>
  <cp:lastPrinted>2014-04-24T18:57:00Z</cp:lastPrinted>
  <dcterms:created xsi:type="dcterms:W3CDTF">2024-04-01T17:14:00Z</dcterms:created>
  <dcterms:modified xsi:type="dcterms:W3CDTF">2024-04-01T17:14:00Z</dcterms:modified>
</cp:coreProperties>
</file>