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7BB0F"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BLAZE INTELLIGENCE: CREATIVE BRAND STRATEGY</w:t>
      </w:r>
    </w:p>
    <w:p w14:paraId="41CFEFB6"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612BFAF9" w14:textId="77777777" w:rsidR="00BD2E94" w:rsidRDefault="00BD2E94" w:rsidP="00BD2E94">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Strategic Positioning &amp; Visual Architecture Analysis</w:t>
      </w:r>
    </w:p>
    <w:p w14:paraId="6F4804D6"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38EE728A" w14:textId="77777777" w:rsidR="00BD2E94" w:rsidRDefault="00BD2E94" w:rsidP="00BD2E94">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SECTION 1: CREATIVE BRIEF</w:t>
      </w:r>
    </w:p>
    <w:p w14:paraId="2EACE815"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3A504033"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Brand Positioning Statement</w:t>
      </w:r>
    </w:p>
    <w:p w14:paraId="33BBC4D0"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Blaze Intelligence cuts through analytical noise to illuminate the cognitive dimensions that define elite baseball talent. We transform hidden mental patterns into visible, strategic advantages, establishing ourselves as MLB's definitive cognitive analytics partner. Winning starts in the mind—and we clarify the complexity behind championships.</w:t>
      </w:r>
    </w:p>
    <w:p w14:paraId="457A22B3"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p>
    <w:p w14:paraId="7991FD46"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Project Scope</w:t>
      </w:r>
    </w:p>
    <w:p w14:paraId="70AE54DF"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Development of a distinctive, sophisticated, and approachable brand identity that communicates our capability to translate complex psychological insights into decisive baseball strategy. Each brand element will reinforce our positioning as pioneers at the intersection of cognitive science and strategic MLB decision-making, with implementation across all stakeholder touchpoints.</w:t>
      </w:r>
    </w:p>
    <w:p w14:paraId="6AFAE52C"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p>
    <w:p w14:paraId="3636B40F"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Brand Strategy &amp; Goals</w:t>
      </w:r>
    </w:p>
    <w:p w14:paraId="6BA66CA7"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Strategy:</w:t>
      </w:r>
      <w:r>
        <w:rPr>
          <w:rFonts w:ascii="AppleSystemUIFont" w:hAnsi="AppleSystemUIFont" w:cs="AppleSystemUIFont"/>
          <w:kern w:val="0"/>
          <w:sz w:val="26"/>
          <w:szCs w:val="26"/>
        </w:rPr>
        <w:t xml:space="preserve"> Position Blaze Intelligence as the critical missing element in baseball analytics—making intangible cognitive factors measurable, actionable, and strategically transformative.</w:t>
      </w:r>
    </w:p>
    <w:p w14:paraId="6AA32E43"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1132BA40"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Goals:</w:t>
      </w:r>
    </w:p>
    <w:p w14:paraId="621FF108" w14:textId="77777777" w:rsidR="00BD2E94" w:rsidRDefault="00BD2E94" w:rsidP="00BD2E9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Secure strategic partnerships with at least 5 MLB front offices within year one</w:t>
      </w:r>
    </w:p>
    <w:p w14:paraId="7E6E9A31" w14:textId="77777777" w:rsidR="00BD2E94" w:rsidRDefault="00BD2E94" w:rsidP="00BD2E9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Establish industry-wide recognition as thought leaders through impactful content and proprietary cognitive frameworks</w:t>
      </w:r>
    </w:p>
    <w:p w14:paraId="741E4548" w14:textId="77777777" w:rsidR="00BD2E94" w:rsidRDefault="00BD2E94" w:rsidP="00BD2E9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Demonstrably improve client outcomes in scouting precision, player development, and talent optimization</w:t>
      </w:r>
    </w:p>
    <w:p w14:paraId="4854C22F" w14:textId="77777777" w:rsidR="00BD2E94" w:rsidRDefault="00BD2E94" w:rsidP="00BD2E9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Build a reputation as the firm that illuminates the unseen advantage in baseball decision-making</w:t>
      </w:r>
    </w:p>
    <w:p w14:paraId="76AA559E"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p>
    <w:p w14:paraId="7FA398B6"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Required Deliverables</w:t>
      </w:r>
    </w:p>
    <w:p w14:paraId="42268A29" w14:textId="77777777" w:rsidR="00BD2E94" w:rsidRDefault="00BD2E94" w:rsidP="00BD2E9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Comprehensive logo system reflecting cognitive clarity and competitive advantage</w:t>
      </w:r>
    </w:p>
    <w:p w14:paraId="5B8F0D1A" w14:textId="77777777" w:rsidR="00BD2E94" w:rsidRDefault="00BD2E94" w:rsidP="00BD2E9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Brand guidelines emphasizing a balance between strategic authority and authentic baseball passion</w:t>
      </w:r>
    </w:p>
    <w:p w14:paraId="19F67FDB" w14:textId="77777777" w:rsidR="00BD2E94" w:rsidRDefault="00BD2E94" w:rsidP="00BD2E9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Digital strategy blueprint for thought leadership presence</w:t>
      </w:r>
    </w:p>
    <w:p w14:paraId="2093AD22" w14:textId="77777777" w:rsidR="00BD2E94" w:rsidRDefault="00BD2E94" w:rsidP="00BD2E9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Professional presentation and strategic report templates for MLB front-office meetings</w:t>
      </w:r>
    </w:p>
    <w:p w14:paraId="5C65AA25" w14:textId="77777777" w:rsidR="00BD2E94" w:rsidRDefault="00BD2E94" w:rsidP="00BD2E9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Customized visualization templates translating complex insights into actionable strategy</w:t>
      </w:r>
    </w:p>
    <w:p w14:paraId="433D4181"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Tone, Message, and Style</w:t>
      </w:r>
    </w:p>
    <w:p w14:paraId="2006D991" w14:textId="77777777" w:rsidR="00BD2E94" w:rsidRDefault="00BD2E94" w:rsidP="00BD2E94">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Tone:</w:t>
      </w:r>
      <w:r>
        <w:rPr>
          <w:rFonts w:ascii="AppleSystemUIFont" w:hAnsi="AppleSystemUIFont" w:cs="AppleSystemUIFont"/>
          <w:kern w:val="0"/>
          <w:sz w:val="26"/>
          <w:szCs w:val="26"/>
        </w:rPr>
        <w:t xml:space="preserve"> Authoritative yet approachable; strategic intelligence infused with authentic baseball passion</w:t>
      </w:r>
    </w:p>
    <w:p w14:paraId="41D55223" w14:textId="77777777" w:rsidR="00BD2E94" w:rsidRDefault="00BD2E94" w:rsidP="00BD2E94">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Message:</w:t>
      </w:r>
      <w:r>
        <w:rPr>
          <w:rFonts w:ascii="AppleSystemUIFont" w:hAnsi="AppleSystemUIFont" w:cs="AppleSystemUIFont"/>
          <w:kern w:val="0"/>
          <w:sz w:val="26"/>
          <w:szCs w:val="26"/>
        </w:rPr>
        <w:t xml:space="preserve"> Illuminating baseball's mental edge—turning complexity into championship clarity</w:t>
      </w:r>
    </w:p>
    <w:p w14:paraId="2FBCE6FA" w14:textId="77777777" w:rsidR="00BD2E94" w:rsidRDefault="00BD2E94" w:rsidP="00BD2E94">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Style:</w:t>
      </w:r>
      <w:r>
        <w:rPr>
          <w:rFonts w:ascii="AppleSystemUIFont" w:hAnsi="AppleSystemUIFont" w:cs="AppleSystemUIFont"/>
          <w:kern w:val="0"/>
          <w:sz w:val="26"/>
          <w:szCs w:val="26"/>
        </w:rPr>
        <w:t xml:space="preserve"> Clean, precise design featuring dynamic geometric patterns accented by Deep Fiery Orange (#FF4500), Midnight Black (#101010), and Precision Grey (#A9A9A9)</w:t>
      </w:r>
    </w:p>
    <w:p w14:paraId="7CF5CBA0" w14:textId="77777777" w:rsidR="00BD2E94" w:rsidRDefault="00BD2E94" w:rsidP="00BD2E94">
      <w:pPr>
        <w:autoSpaceDE w:val="0"/>
        <w:autoSpaceDN w:val="0"/>
        <w:adjustRightInd w:val="0"/>
        <w:spacing w:after="40" w:line="240" w:lineRule="auto"/>
        <w:rPr>
          <w:rFonts w:ascii="AppleSystemUIFont" w:hAnsi="AppleSystemUIFont" w:cs="AppleSystemUIFont"/>
          <w:b/>
          <w:bCs/>
          <w:kern w:val="0"/>
          <w:sz w:val="32"/>
          <w:szCs w:val="32"/>
        </w:rPr>
      </w:pPr>
    </w:p>
    <w:p w14:paraId="7C91ABE9" w14:textId="77777777" w:rsidR="00BD2E94" w:rsidRDefault="00BD2E94" w:rsidP="00BD2E94">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SECTION 2: TRADEMARK: PURSUING STRONG BRAND</w:t>
      </w:r>
    </w:p>
    <w:p w14:paraId="7B7D1455"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0882097A"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Brand Name Analysis</w:t>
      </w:r>
    </w:p>
    <w:p w14:paraId="7FB245E3"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75301AFC"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Blaze Intelligence</w:t>
      </w:r>
    </w:p>
    <w:p w14:paraId="5188299C" w14:textId="77777777" w:rsidR="00BD2E94" w:rsidRDefault="00BD2E94" w:rsidP="00BD2E94">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Strengths:</w:t>
      </w:r>
      <w:r>
        <w:rPr>
          <w:rFonts w:ascii="AppleSystemUIFont" w:hAnsi="AppleSystemUIFont" w:cs="AppleSystemUIFont"/>
          <w:kern w:val="0"/>
          <w:sz w:val="26"/>
          <w:szCs w:val="26"/>
        </w:rPr>
        <w:t xml:space="preserve"> Immediately memorable, effectively communicates strategic illumination, strongly distinguishes within the sports analytics sector, conveys dynamic energy appropriate for cognitive performance metrics</w:t>
      </w:r>
    </w:p>
    <w:p w14:paraId="6FB12D72" w14:textId="77777777" w:rsidR="00BD2E94" w:rsidRDefault="00BD2E94" w:rsidP="00BD2E94">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Weaknesses:</w:t>
      </w:r>
      <w:r>
        <w:rPr>
          <w:rFonts w:ascii="AppleSystemUIFont" w:hAnsi="AppleSystemUIFont" w:cs="AppleSystemUIFont"/>
          <w:kern w:val="0"/>
          <w:sz w:val="26"/>
          <w:szCs w:val="26"/>
        </w:rPr>
        <w:t xml:space="preserve"> "Blaze" occasionally appears in unrelated contexts; manageable with consistent strategic reinforcement, potential associative confusion with the tech sector requiring clear sports positioning</w:t>
      </w:r>
    </w:p>
    <w:p w14:paraId="7B295E34" w14:textId="77777777" w:rsidR="00BD2E94" w:rsidRDefault="00BD2E94" w:rsidP="00BD2E94">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p>
    <w:p w14:paraId="7D0FF164"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Cognitive Diamond</w:t>
      </w:r>
    </w:p>
    <w:p w14:paraId="67AC76F2" w14:textId="77777777" w:rsidR="00BD2E94" w:rsidRDefault="00BD2E94" w:rsidP="00BD2E94">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Strengths:</w:t>
      </w:r>
      <w:r>
        <w:rPr>
          <w:rFonts w:ascii="AppleSystemUIFont" w:hAnsi="AppleSystemUIFont" w:cs="AppleSystemUIFont"/>
          <w:kern w:val="0"/>
          <w:sz w:val="26"/>
          <w:szCs w:val="26"/>
        </w:rPr>
        <w:t xml:space="preserve"> Creates a direct connection between cognitive analytics and baseball, distinctly recognizable within the industry, literal diamond metaphor reinforces baseball context</w:t>
      </w:r>
    </w:p>
    <w:p w14:paraId="5E5C1839" w14:textId="77777777" w:rsidR="00BD2E94" w:rsidRDefault="00BD2E94" w:rsidP="00BD2E94">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Weaknesses:</w:t>
      </w:r>
      <w:r>
        <w:rPr>
          <w:rFonts w:ascii="AppleSystemUIFont" w:hAnsi="AppleSystemUIFont" w:cs="AppleSystemUIFont"/>
          <w:kern w:val="0"/>
          <w:sz w:val="26"/>
          <w:szCs w:val="26"/>
        </w:rPr>
        <w:t xml:space="preserve"> Potentially limiting if scaling beyond baseball; lacks the dynamic energy of "Blaze Intelligence," more descriptive than suggestive on the distinctiveness spectrum</w:t>
      </w:r>
    </w:p>
    <w:p w14:paraId="0E1A3BA5"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1F6EE2DD"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USPTO.gov and Internet Search Results</w:t>
      </w:r>
    </w:p>
    <w:p w14:paraId="7C01FB6B"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Extensive searches confirm no trademark conflicts in the cognitive sports analytics space for "Blaze Intelligence." Internet searches reveal no domain conflicts or established brands with similar naming architecture in the sports analytics sector.</w:t>
      </w:r>
    </w:p>
    <w:p w14:paraId="73172E7B"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5B5F1334"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Category Classification</w:t>
      </w:r>
    </w:p>
    <w:p w14:paraId="697088BB" w14:textId="77777777" w:rsidR="00BD2E94" w:rsidRDefault="00BD2E94" w:rsidP="00BD2E94">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Blaze Intelligence:</w:t>
      </w:r>
      <w:r>
        <w:rPr>
          <w:rFonts w:ascii="AppleSystemUIFont" w:hAnsi="AppleSystemUIFont" w:cs="AppleSystemUIFont"/>
          <w:kern w:val="0"/>
          <w:sz w:val="26"/>
          <w:szCs w:val="26"/>
        </w:rPr>
        <w:t xml:space="preserve"> Suggestive – Strongly protectable; implies cognitive illumination yet indirectly, requiring interpretive step between mark and service</w:t>
      </w:r>
    </w:p>
    <w:p w14:paraId="1D3A5BC8" w14:textId="77777777" w:rsidR="00BD2E94" w:rsidRDefault="00BD2E94" w:rsidP="00BD2E94">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Cognitive Diamond:</w:t>
      </w:r>
      <w:r>
        <w:rPr>
          <w:rFonts w:ascii="AppleSystemUIFont" w:hAnsi="AppleSystemUIFont" w:cs="AppleSystemUIFont"/>
          <w:kern w:val="0"/>
          <w:sz w:val="26"/>
          <w:szCs w:val="26"/>
        </w:rPr>
        <w:t xml:space="preserve"> Suggestive/Arbitrary – Strong protection via unique metaphorical pairing, requires interpretive leap between diamond imagery and cognitive analysis</w:t>
      </w:r>
    </w:p>
    <w:p w14:paraId="62DFC612"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3DBE8624"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Domain Name Strategy</w:t>
      </w:r>
    </w:p>
    <w:p w14:paraId="512CF89B" w14:textId="77777777" w:rsidR="00BD2E94" w:rsidRDefault="00BD2E94" w:rsidP="00BD2E94">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Primary Domain:</w:t>
      </w:r>
      <w:r>
        <w:rPr>
          <w:rFonts w:ascii="AppleSystemUIFont" w:hAnsi="AppleSystemUIFont" w:cs="AppleSystemUIFont"/>
          <w:kern w:val="0"/>
          <w:sz w:val="26"/>
          <w:szCs w:val="26"/>
        </w:rPr>
        <w:t xml:space="preserve"> BlazeIntelligence.com</w:t>
      </w:r>
    </w:p>
    <w:p w14:paraId="454A30DE" w14:textId="77777777" w:rsidR="00BD2E94" w:rsidRDefault="00BD2E94" w:rsidP="00BD2E94">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Secondary Domains:</w:t>
      </w:r>
      <w:r>
        <w:rPr>
          <w:rFonts w:ascii="AppleSystemUIFont" w:hAnsi="AppleSystemUIFont" w:cs="AppleSystemUIFont"/>
          <w:kern w:val="0"/>
          <w:sz w:val="26"/>
          <w:szCs w:val="26"/>
        </w:rPr>
        <w:t xml:space="preserve"> BlazeSportsIQ.com, BaseballCognition.com, BlazeMindGame.com</w:t>
      </w:r>
    </w:p>
    <w:p w14:paraId="4A419754" w14:textId="77777777" w:rsidR="00BD2E94" w:rsidRDefault="00BD2E94" w:rsidP="00BD2E94">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Social Media Handles:</w:t>
      </w:r>
      <w:r>
        <w:rPr>
          <w:rFonts w:ascii="AppleSystemUIFont" w:hAnsi="AppleSystemUIFont" w:cs="AppleSystemUIFont"/>
          <w:kern w:val="0"/>
          <w:sz w:val="26"/>
          <w:szCs w:val="26"/>
        </w:rPr>
        <w:t xml:space="preserve"> @BlazeIntelligence, @BlazeMLBinsights</w:t>
      </w:r>
    </w:p>
    <w:p w14:paraId="515753D2" w14:textId="77777777" w:rsidR="00BD2E94" w:rsidRDefault="00BD2E94" w:rsidP="00BD2E94">
      <w:pPr>
        <w:autoSpaceDE w:val="0"/>
        <w:autoSpaceDN w:val="0"/>
        <w:adjustRightInd w:val="0"/>
        <w:spacing w:after="40" w:line="240" w:lineRule="auto"/>
        <w:rPr>
          <w:rFonts w:ascii="AppleSystemUIFont" w:hAnsi="AppleSystemUIFont" w:cs="AppleSystemUIFont"/>
          <w:b/>
          <w:bCs/>
          <w:kern w:val="0"/>
          <w:sz w:val="32"/>
          <w:szCs w:val="32"/>
        </w:rPr>
      </w:pPr>
    </w:p>
    <w:p w14:paraId="1E37851E" w14:textId="77777777" w:rsidR="00BD2E94" w:rsidRDefault="00BD2E94" w:rsidP="00BD2E94">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SECTION 3: BRAND IDENTITY</w:t>
      </w:r>
    </w:p>
    <w:p w14:paraId="52FAA3F8"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7471334A"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Logo Implementation</w:t>
      </w:r>
    </w:p>
    <w:p w14:paraId="35C981B0"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finalized brand identity centers on an innovative mascot concept—a technologically enhanced dachshund with cybernetic elements and flame accents. This sophisticated mascot embodies the brand's core attributes:</w:t>
      </w:r>
    </w:p>
    <w:p w14:paraId="0E8114AF" w14:textId="77777777" w:rsidR="00BD2E94" w:rsidRDefault="00BD2E94" w:rsidP="00BD2E94">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Strategic Intelligence:</w:t>
      </w:r>
      <w:r>
        <w:rPr>
          <w:rFonts w:ascii="AppleSystemUIFont" w:hAnsi="AppleSystemUIFont" w:cs="AppleSystemUIFont"/>
          <w:kern w:val="0"/>
          <w:sz w:val="26"/>
          <w:szCs w:val="26"/>
        </w:rPr>
        <w:t xml:space="preserve"> The dachshund breed's renowned intelligence and hunting instincts symbolize analytical acumen</w:t>
      </w:r>
    </w:p>
    <w:p w14:paraId="09032597" w14:textId="77777777" w:rsidR="00BD2E94" w:rsidRDefault="00BD2E94" w:rsidP="00BD2E94">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Cognitive Enhancement:</w:t>
      </w:r>
      <w:r>
        <w:rPr>
          <w:rFonts w:ascii="AppleSystemUIFont" w:hAnsi="AppleSystemUIFont" w:cs="AppleSystemUIFont"/>
          <w:kern w:val="0"/>
          <w:sz w:val="26"/>
          <w:szCs w:val="26"/>
        </w:rPr>
        <w:t xml:space="preserve"> Cybernetic/neural elements represent our data-driven approach to cognitive analysis</w:t>
      </w:r>
    </w:p>
    <w:p w14:paraId="58C5C52E" w14:textId="77777777" w:rsidR="00BD2E94" w:rsidRDefault="00BD2E94" w:rsidP="00BD2E94">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Competitive Edge:</w:t>
      </w:r>
      <w:r>
        <w:rPr>
          <w:rFonts w:ascii="AppleSystemUIFont" w:hAnsi="AppleSystemUIFont" w:cs="AppleSystemUIFont"/>
          <w:kern w:val="0"/>
          <w:sz w:val="26"/>
          <w:szCs w:val="26"/>
        </w:rPr>
        <w:t xml:space="preserve"> Flame treatment symbolizes both the "Blaze" name and performance optimization</w:t>
      </w:r>
    </w:p>
    <w:p w14:paraId="362A5FCF" w14:textId="77777777" w:rsidR="00BD2E94" w:rsidRDefault="00BD2E94" w:rsidP="00BD2E94">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Technological Sophistication:</w:t>
      </w:r>
      <w:r>
        <w:rPr>
          <w:rFonts w:ascii="AppleSystemUIFont" w:hAnsi="AppleSystemUIFont" w:cs="AppleSystemUIFont"/>
          <w:kern w:val="0"/>
          <w:sz w:val="26"/>
          <w:szCs w:val="26"/>
        </w:rPr>
        <w:t xml:space="preserve"> The precision detailing and circuit-like patterns communicate cutting-edge methodology</w:t>
      </w:r>
    </w:p>
    <w:p w14:paraId="12AA69D5"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p>
    <w:p w14:paraId="2EAADDDB"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visual identity system incorporates our core color palette with precision:</w:t>
      </w:r>
    </w:p>
    <w:p w14:paraId="6C0DED5A" w14:textId="77777777" w:rsidR="00BD2E94" w:rsidRDefault="00BD2E94" w:rsidP="00BD2E94">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Deep Fiery Orange:</w:t>
      </w:r>
      <w:r>
        <w:rPr>
          <w:rFonts w:ascii="AppleSystemUIFont" w:hAnsi="AppleSystemUIFont" w:cs="AppleSystemUIFont"/>
          <w:kern w:val="0"/>
          <w:sz w:val="26"/>
          <w:szCs w:val="26"/>
        </w:rPr>
        <w:t xml:space="preserve"> Represents energy, insight, and performance optimization</w:t>
      </w:r>
    </w:p>
    <w:p w14:paraId="6D578AE1" w14:textId="77777777" w:rsidR="00BD2E94" w:rsidRDefault="00BD2E94" w:rsidP="00BD2E94">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Midnight Black:</w:t>
      </w:r>
      <w:r>
        <w:rPr>
          <w:rFonts w:ascii="AppleSystemUIFont" w:hAnsi="AppleSystemUIFont" w:cs="AppleSystemUIFont"/>
          <w:kern w:val="0"/>
          <w:sz w:val="26"/>
          <w:szCs w:val="26"/>
        </w:rPr>
        <w:t xml:space="preserve"> Conveys authority, sophistication, and technical precision</w:t>
      </w:r>
    </w:p>
    <w:p w14:paraId="5277DD3D" w14:textId="77777777" w:rsidR="00BD2E94" w:rsidRDefault="00BD2E94" w:rsidP="00BD2E94">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Precision Grey:</w:t>
      </w:r>
      <w:r>
        <w:rPr>
          <w:rFonts w:ascii="AppleSystemUIFont" w:hAnsi="AppleSystemUIFont" w:cs="AppleSystemUIFont"/>
          <w:kern w:val="0"/>
          <w:sz w:val="26"/>
          <w:szCs w:val="26"/>
        </w:rPr>
        <w:t xml:space="preserve"> Adds nuance, balance, and analytical depth</w:t>
      </w:r>
    </w:p>
    <w:p w14:paraId="5B6F3E9B"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p>
    <w:p w14:paraId="55C1AB28"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Brand Architecture Applications</w:t>
      </w:r>
    </w:p>
    <w:p w14:paraId="01CFF820"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visual system allows for multiple expressions:</w:t>
      </w:r>
    </w:p>
    <w:p w14:paraId="226E87E4" w14:textId="77777777" w:rsidR="00BD2E94" w:rsidRDefault="00BD2E94" w:rsidP="00BD2E94">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Primary Lockup:</w:t>
      </w:r>
      <w:r>
        <w:rPr>
          <w:rFonts w:ascii="AppleSystemUIFont" w:hAnsi="AppleSystemUIFont" w:cs="AppleSystemUIFont"/>
          <w:kern w:val="0"/>
          <w:sz w:val="26"/>
          <w:szCs w:val="26"/>
        </w:rPr>
        <w:t xml:space="preserve"> Full logo with mascot and "BLAZE INTELLIGENCE" wordmark</w:t>
      </w:r>
    </w:p>
    <w:p w14:paraId="05600C60" w14:textId="77777777" w:rsidR="00BD2E94" w:rsidRDefault="00BD2E94" w:rsidP="00BD2E94">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Secondary Applications:</w:t>
      </w:r>
      <w:r>
        <w:rPr>
          <w:rFonts w:ascii="AppleSystemUIFont" w:hAnsi="AppleSystemUIFont" w:cs="AppleSystemUIFont"/>
          <w:kern w:val="0"/>
          <w:sz w:val="26"/>
          <w:szCs w:val="26"/>
        </w:rPr>
        <w:t xml:space="preserve"> Simplified versions for digital applications and social media avatars</w:t>
      </w:r>
    </w:p>
    <w:p w14:paraId="50C7817C" w14:textId="77777777" w:rsidR="00BD2E94" w:rsidRDefault="00BD2E94" w:rsidP="00BD2E94">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Motion Graphics Potential:</w:t>
      </w:r>
      <w:r>
        <w:rPr>
          <w:rFonts w:ascii="AppleSystemUIFont" w:hAnsi="AppleSystemUIFont" w:cs="AppleSystemUIFont"/>
          <w:kern w:val="0"/>
          <w:sz w:val="26"/>
          <w:szCs w:val="26"/>
        </w:rPr>
        <w:t xml:space="preserve"> Animated flame elements for digital platforms and presentations</w:t>
      </w:r>
    </w:p>
    <w:p w14:paraId="10BF5E3F"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p>
    <w:p w14:paraId="188F5574"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lastRenderedPageBreak/>
        <w:t>Final Tagline Selection</w:t>
      </w:r>
    </w:p>
    <w:p w14:paraId="4DCE1051"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"Better Intelligence. Better Instincts. Blazing Performance."</w:t>
      </w:r>
    </w:p>
    <w:p w14:paraId="7554D0B5"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three-part progression creates a strategic narrative that communicates our value proposition through escalating impact. It connects cognitive analysis to on-field results through a clear causative chain. The triumvirate structure reinforces our systematic methodology, while repetition creates memorability and rhythmic impact.</w:t>
      </w:r>
    </w:p>
    <w:p w14:paraId="51D7B56D"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5B57F23C"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Hashtag Strategy</w:t>
      </w:r>
    </w:p>
    <w:p w14:paraId="57F4C741" w14:textId="1074F16A"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#BlazeIntelligence – Primary brand recognition</w:t>
      </w:r>
    </w:p>
    <w:p w14:paraId="648CF22F" w14:textId="77777777" w:rsidR="00BD2E94" w:rsidRDefault="00BD2E94" w:rsidP="00BD2E94">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#ComplexityClarified – Reinforces core promise</w:t>
      </w:r>
    </w:p>
    <w:p w14:paraId="0E33F2A8" w14:textId="77777777" w:rsidR="00BD2E94" w:rsidRDefault="00BD2E94" w:rsidP="00BD2E94">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#MindGameMastery – Highlights cognitive value proposition</w:t>
      </w:r>
    </w:p>
    <w:p w14:paraId="79F0DAFD" w14:textId="77777777" w:rsidR="00BD2E94" w:rsidRDefault="00BD2E94" w:rsidP="00BD2E94">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#BeyondAnalytics – Differentiates from traditional analytics</w:t>
      </w:r>
    </w:p>
    <w:p w14:paraId="280E1273" w14:textId="77777777" w:rsidR="00BD2E94" w:rsidRDefault="00BD2E94" w:rsidP="00BD2E94">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#SeeWhatOthersMiss – Emphasizes unique strategic vision</w:t>
      </w:r>
    </w:p>
    <w:p w14:paraId="3EE686E4"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p>
    <w:p w14:paraId="57B307D4" w14:textId="6BE72B72" w:rsidR="005D41D8"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Corporate Culture &amp; Core Values</w:t>
      </w:r>
    </w:p>
    <w:p w14:paraId="02DD0604" w14:textId="77777777" w:rsidR="00BD2E94" w:rsidRDefault="00BD2E94" w:rsidP="00BD2E94">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Insightful Clarity</w:t>
      </w:r>
      <w:r>
        <w:rPr>
          <w:rFonts w:ascii="AppleSystemUIFont" w:hAnsi="AppleSystemUIFont" w:cs="AppleSystemUIFont"/>
          <w:kern w:val="0"/>
          <w:sz w:val="26"/>
          <w:szCs w:val="26"/>
        </w:rPr>
        <w:t xml:space="preserve"> – Making the unseen actionable</w:t>
      </w:r>
    </w:p>
    <w:p w14:paraId="743C66C5" w14:textId="77777777" w:rsidR="00BD2E94" w:rsidRDefault="00BD2E94" w:rsidP="00BD2E94">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Strategic Precision</w:t>
      </w:r>
      <w:r>
        <w:rPr>
          <w:rFonts w:ascii="AppleSystemUIFont" w:hAnsi="AppleSystemUIFont" w:cs="AppleSystemUIFont"/>
          <w:kern w:val="0"/>
          <w:sz w:val="26"/>
          <w:szCs w:val="26"/>
        </w:rPr>
        <w:t xml:space="preserve"> – Delivering clear, decisive value consistently</w:t>
      </w:r>
    </w:p>
    <w:p w14:paraId="4C3F90EC" w14:textId="77777777" w:rsidR="00BD2E94" w:rsidRDefault="00BD2E94" w:rsidP="00BD2E94">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Authentic Expertise</w:t>
      </w:r>
      <w:r>
        <w:rPr>
          <w:rFonts w:ascii="AppleSystemUIFont" w:hAnsi="AppleSystemUIFont" w:cs="AppleSystemUIFont"/>
          <w:kern w:val="0"/>
          <w:sz w:val="26"/>
          <w:szCs w:val="26"/>
        </w:rPr>
        <w:t xml:space="preserve"> – Real results driven by genuine cognitive analytics</w:t>
      </w:r>
    </w:p>
    <w:p w14:paraId="3DA79A28" w14:textId="77777777" w:rsidR="00BD2E94" w:rsidRDefault="00BD2E94" w:rsidP="00BD2E94">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Adaptive Evolution</w:t>
      </w:r>
      <w:r>
        <w:rPr>
          <w:rFonts w:ascii="AppleSystemUIFont" w:hAnsi="AppleSystemUIFont" w:cs="AppleSystemUIFont"/>
          <w:kern w:val="0"/>
          <w:sz w:val="26"/>
          <w:szCs w:val="26"/>
        </w:rPr>
        <w:t xml:space="preserve"> – Continuously refining methods to stay at the forefront of cognitive science and baseball strategy</w:t>
      </w:r>
    </w:p>
    <w:p w14:paraId="61D1C400" w14:textId="77777777" w:rsidR="00BD2E94" w:rsidRDefault="00BD2E94" w:rsidP="00BD2E94">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Competitive Passion</w:t>
      </w:r>
      <w:r>
        <w:rPr>
          <w:rFonts w:ascii="AppleSystemUIFont" w:hAnsi="AppleSystemUIFont" w:cs="AppleSystemUIFont"/>
          <w:kern w:val="0"/>
          <w:sz w:val="26"/>
          <w:szCs w:val="26"/>
        </w:rPr>
        <w:t xml:space="preserve"> – Driven by authentic enthusiasm for baseball's strategic complexity</w:t>
      </w:r>
    </w:p>
    <w:p w14:paraId="40746BC2" w14:textId="3DC342FF"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Culture Implementation Tactic:</w:t>
      </w:r>
      <w:r>
        <w:rPr>
          <w:rFonts w:ascii="AppleSystemUIFont" w:hAnsi="AppleSystemUIFont" w:cs="AppleSystemUIFont"/>
          <w:kern w:val="0"/>
          <w:sz w:val="26"/>
          <w:szCs w:val="26"/>
        </w:rPr>
        <w:t xml:space="preserve"> Monthly "Clarity Sessions," interactive strategy workshops designed to simplify cognitive complexities and drive adaptive, collaborative strategic thinking within internal teams and MLB clients. These sessions will operationalize our core values by practically applying our analytical frameworks.</w:t>
      </w:r>
    </w:p>
    <w:p w14:paraId="4D56C638" w14:textId="7777777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p>
    <w:p w14:paraId="14FF3CE5" w14:textId="77777777" w:rsidR="00BD2E94" w:rsidRDefault="00BD2E94" w:rsidP="00BD2E94">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Brand Mantra</w:t>
      </w:r>
    </w:p>
    <w:p w14:paraId="4D235402" w14:textId="77777777" w:rsidR="005D41D8" w:rsidRDefault="005D41D8" w:rsidP="00BD2E94">
      <w:pPr>
        <w:autoSpaceDE w:val="0"/>
        <w:autoSpaceDN w:val="0"/>
        <w:adjustRightInd w:val="0"/>
        <w:spacing w:after="0" w:line="240" w:lineRule="auto"/>
        <w:rPr>
          <w:rFonts w:ascii="AppleSystemUIFont" w:hAnsi="AppleSystemUIFont" w:cs="AppleSystemUIFont"/>
          <w:kern w:val="0"/>
          <w:sz w:val="26"/>
          <w:szCs w:val="26"/>
        </w:rPr>
      </w:pPr>
    </w:p>
    <w:p w14:paraId="1ECFDBE9" w14:textId="7525FB37" w:rsidR="00BD2E94" w:rsidRDefault="00BD2E94" w:rsidP="00BD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"Better Intelligence. Better Performance. Blazing Performance."</w:t>
      </w:r>
    </w:p>
    <w:p w14:paraId="63ED9643" w14:textId="56311FF5" w:rsidR="00244684" w:rsidRPr="0061065E" w:rsidRDefault="00BD2E94" w:rsidP="00BD2E94">
      <w:pPr>
        <w:pStyle w:val="NormalWeb"/>
        <w:shd w:val="clear" w:color="auto" w:fill="FFFFFF"/>
        <w:rPr>
          <w:rFonts w:ascii="Open Sans" w:hAnsi="Open Sans" w:cs="Open Sans"/>
          <w:color w:val="505050"/>
        </w:rPr>
      </w:pPr>
      <w:r>
        <w:rPr>
          <w:rFonts w:ascii="AppleSystemUIFont" w:hAnsi="AppleSystemUIFont" w:cs="AppleSystemUIFont"/>
          <w:sz w:val="26"/>
          <w:szCs w:val="26"/>
        </w:rPr>
        <w:t>This powerful, three-part mantra creates a clear progression that encapsulates our value proposition. It serves as both an internal rallying cry and an external promise—establishing a direct connection between our cognitive insights, improved player performance, and ultimately, exceptional results on the field. The repetition reinforces our systematic approach while the escalation to "Blazing Performance" directly ties to our brand identity.</w:t>
      </w:r>
      <w:r w:rsidR="0061065E">
        <w:rPr>
          <w:rFonts w:ascii="Open Sans" w:hAnsi="Open Sans" w:cs="Open Sans"/>
          <w:color w:val="505050"/>
        </w:rPr>
        <w:t xml:space="preserve"> </w:t>
      </w:r>
      <w:r w:rsidR="005D41D8">
        <w:rPr>
          <w:rFonts w:ascii="AppleSystemUIFont" w:hAnsi="AppleSystemUIFont" w:cs="AppleSystemUIFont"/>
          <w:noProof/>
          <w:sz w:val="26"/>
          <w:szCs w:val="26"/>
        </w:rPr>
        <w:lastRenderedPageBreak/>
        <w:drawing>
          <wp:inline distT="0" distB="0" distL="0" distR="0" wp14:anchorId="6AC2E4FF" wp14:editId="33698F51">
            <wp:extent cx="5943600" cy="5943600"/>
            <wp:effectExtent l="0" t="0" r="0" b="0"/>
            <wp:docPr id="1879875061" name="Picture 2" descr="A black square with a dog's head and flam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75061" name="Picture 2" descr="A black square with a dog's head and flames on i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737E8C">
        <w:rPr>
          <w:rFonts w:ascii="Open Sans" w:hAnsi="Open Sans" w:cs="Open Sans"/>
          <w:noProof/>
          <w:color w:val="505050"/>
          <w14:ligatures w14:val="standardContextual"/>
        </w:rPr>
        <w:lastRenderedPageBreak/>
        <w:drawing>
          <wp:inline distT="0" distB="0" distL="0" distR="0" wp14:anchorId="35A3E142" wp14:editId="1EC6C118">
            <wp:extent cx="5943600" cy="5943600"/>
            <wp:effectExtent l="0" t="0" r="0" b="0"/>
            <wp:docPr id="1386699795" name="Picture 5" descr="A dog with a flame in it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9795" name="Picture 5" descr="A dog with a flame in its hea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737E8C">
        <w:rPr>
          <w:rFonts w:ascii="Open Sans" w:hAnsi="Open Sans" w:cs="Open Sans"/>
          <w:noProof/>
          <w:color w:val="505050"/>
          <w14:ligatures w14:val="standardContextual"/>
        </w:rPr>
        <w:lastRenderedPageBreak/>
        <w:drawing>
          <wp:inline distT="0" distB="0" distL="0" distR="0" wp14:anchorId="30CC677C" wp14:editId="0C3C9F8B">
            <wp:extent cx="5943600" cy="3239135"/>
            <wp:effectExtent l="0" t="0" r="0" b="0"/>
            <wp:docPr id="1570846098" name="Picture 4" descr="A black and orange dog with flam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46098" name="Picture 4" descr="A black and orange dog with flames on i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r w:rsidR="00EA7463">
        <w:rPr>
          <w:rFonts w:ascii="Open Sans" w:hAnsi="Open Sans" w:cs="Open Sans"/>
          <w:noProof/>
          <w:color w:val="505050"/>
          <w14:ligatures w14:val="standardContextual"/>
        </w:rPr>
        <w:lastRenderedPageBreak/>
        <w:drawing>
          <wp:inline distT="0" distB="0" distL="0" distR="0" wp14:anchorId="3B14C9F8" wp14:editId="128EF83E">
            <wp:extent cx="5943600" cy="5943600"/>
            <wp:effectExtent l="0" t="0" r="0" b="0"/>
            <wp:docPr id="1644074838" name="Picture 3" descr="A black square with a dog head and fl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74838" name="Picture 3" descr="A black square with a dog head and flam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sectPr w:rsidR="00244684" w:rsidRPr="0061065E"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40757945">
    <w:abstractNumId w:val="0"/>
  </w:num>
  <w:num w:numId="2" w16cid:durableId="284166942">
    <w:abstractNumId w:val="1"/>
  </w:num>
  <w:num w:numId="3" w16cid:durableId="823007391">
    <w:abstractNumId w:val="2"/>
  </w:num>
  <w:num w:numId="4" w16cid:durableId="1416396366">
    <w:abstractNumId w:val="3"/>
  </w:num>
  <w:num w:numId="5" w16cid:durableId="1083914729">
    <w:abstractNumId w:val="4"/>
  </w:num>
  <w:num w:numId="6" w16cid:durableId="1877430833">
    <w:abstractNumId w:val="5"/>
  </w:num>
  <w:num w:numId="7" w16cid:durableId="1694184970">
    <w:abstractNumId w:val="6"/>
  </w:num>
  <w:num w:numId="8" w16cid:durableId="1325619547">
    <w:abstractNumId w:val="7"/>
  </w:num>
  <w:num w:numId="9" w16cid:durableId="1275672058">
    <w:abstractNumId w:val="8"/>
  </w:num>
  <w:num w:numId="10" w16cid:durableId="1704939943">
    <w:abstractNumId w:val="9"/>
  </w:num>
  <w:num w:numId="11" w16cid:durableId="789399908">
    <w:abstractNumId w:val="10"/>
  </w:num>
  <w:num w:numId="12" w16cid:durableId="9408420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5E"/>
    <w:rsid w:val="00086733"/>
    <w:rsid w:val="00244684"/>
    <w:rsid w:val="002E5648"/>
    <w:rsid w:val="003F245A"/>
    <w:rsid w:val="005D41D8"/>
    <w:rsid w:val="0061065E"/>
    <w:rsid w:val="00662311"/>
    <w:rsid w:val="00737E8C"/>
    <w:rsid w:val="00A5091D"/>
    <w:rsid w:val="00A64FDF"/>
    <w:rsid w:val="00BB40B8"/>
    <w:rsid w:val="00BD2E94"/>
    <w:rsid w:val="00DD2213"/>
    <w:rsid w:val="00E36004"/>
    <w:rsid w:val="00E63963"/>
    <w:rsid w:val="00EA74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5C36"/>
  <w14:defaultImageDpi w14:val="32767"/>
  <w15:chartTrackingRefBased/>
  <w15:docId w15:val="{13552AE9-F005-4D43-846A-CF6F8F16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5E"/>
    <w:rPr>
      <w:rFonts w:eastAsiaTheme="majorEastAsia" w:cstheme="majorBidi"/>
      <w:color w:val="272727" w:themeColor="text1" w:themeTint="D8"/>
    </w:rPr>
  </w:style>
  <w:style w:type="paragraph" w:styleId="Title">
    <w:name w:val="Title"/>
    <w:basedOn w:val="Normal"/>
    <w:next w:val="Normal"/>
    <w:link w:val="TitleChar"/>
    <w:uiPriority w:val="10"/>
    <w:qFormat/>
    <w:rsid w:val="0061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5E"/>
    <w:pPr>
      <w:spacing w:before="160"/>
      <w:jc w:val="center"/>
    </w:pPr>
    <w:rPr>
      <w:i/>
      <w:iCs/>
      <w:color w:val="404040" w:themeColor="text1" w:themeTint="BF"/>
    </w:rPr>
  </w:style>
  <w:style w:type="character" w:customStyle="1" w:styleId="QuoteChar">
    <w:name w:val="Quote Char"/>
    <w:basedOn w:val="DefaultParagraphFont"/>
    <w:link w:val="Quote"/>
    <w:uiPriority w:val="29"/>
    <w:rsid w:val="0061065E"/>
    <w:rPr>
      <w:i/>
      <w:iCs/>
      <w:color w:val="404040" w:themeColor="text1" w:themeTint="BF"/>
    </w:rPr>
  </w:style>
  <w:style w:type="paragraph" w:styleId="ListParagraph">
    <w:name w:val="List Paragraph"/>
    <w:basedOn w:val="Normal"/>
    <w:uiPriority w:val="34"/>
    <w:qFormat/>
    <w:rsid w:val="0061065E"/>
    <w:pPr>
      <w:ind w:left="720"/>
      <w:contextualSpacing/>
    </w:pPr>
  </w:style>
  <w:style w:type="character" w:styleId="IntenseEmphasis">
    <w:name w:val="Intense Emphasis"/>
    <w:basedOn w:val="DefaultParagraphFont"/>
    <w:uiPriority w:val="21"/>
    <w:qFormat/>
    <w:rsid w:val="0061065E"/>
    <w:rPr>
      <w:i/>
      <w:iCs/>
      <w:color w:val="0F4761" w:themeColor="accent1" w:themeShade="BF"/>
    </w:rPr>
  </w:style>
  <w:style w:type="paragraph" w:styleId="IntenseQuote">
    <w:name w:val="Intense Quote"/>
    <w:basedOn w:val="Normal"/>
    <w:next w:val="Normal"/>
    <w:link w:val="IntenseQuoteChar"/>
    <w:uiPriority w:val="30"/>
    <w:qFormat/>
    <w:rsid w:val="00610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65E"/>
    <w:rPr>
      <w:i/>
      <w:iCs/>
      <w:color w:val="0F4761" w:themeColor="accent1" w:themeShade="BF"/>
    </w:rPr>
  </w:style>
  <w:style w:type="character" w:styleId="IntenseReference">
    <w:name w:val="Intense Reference"/>
    <w:basedOn w:val="DefaultParagraphFont"/>
    <w:uiPriority w:val="32"/>
    <w:qFormat/>
    <w:rsid w:val="0061065E"/>
    <w:rPr>
      <w:b/>
      <w:bCs/>
      <w:smallCaps/>
      <w:color w:val="0F4761" w:themeColor="accent1" w:themeShade="BF"/>
      <w:spacing w:val="5"/>
    </w:rPr>
  </w:style>
  <w:style w:type="paragraph" w:styleId="NormalWeb">
    <w:name w:val="Normal (Web)"/>
    <w:basedOn w:val="Normal"/>
    <w:uiPriority w:val="99"/>
    <w:unhideWhenUsed/>
    <w:rsid w:val="006106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06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13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8</cp:revision>
  <dcterms:created xsi:type="dcterms:W3CDTF">2025-03-24T03:23:00Z</dcterms:created>
  <dcterms:modified xsi:type="dcterms:W3CDTF">2025-03-24T03:48:00Z</dcterms:modified>
</cp:coreProperties>
</file>