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https://www.reuters.com/article/uk-britain-eu-rudd/amber-rudd-floats-plan-b-before-key-vote-on-mays-brexit-deal-idUSKBN1O70AM</w:t>
        </w:r>
      </w:hyperlink>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ind w:firstLine="720"/>
        <w:rPr/>
      </w:pPr>
      <w:bookmarkStart w:colFirst="0" w:colLast="0" w:name="_g3jm1sxu687i" w:id="0"/>
      <w:bookmarkEnd w:id="0"/>
      <w:r w:rsidDel="00000000" w:rsidR="00000000" w:rsidRPr="00000000">
        <w:rPr>
          <w:rtl w:val="0"/>
        </w:rPr>
        <w:t xml:space="preserve">Uncertainty in negotiations continues to steadily increase as members of Theresa May’s party, Amber Rudd specifically, have begun offering alternative ideas despite May insisting on maintaining her original deal.  Rudd’s idea, very similar to that of the current one between the EU and Norway, would mean that the UK would not be able to reap the benefits of staying in the single market, but would be allowed to be part of the customs union ideally.  Deemed “Norway Plus,” the idea has been met with both skepticism and interest from different sides of British MPs.  Regardless, what is clear is that May’s leadership is being questioned more and more as time passes, and the likelihood of a deal advantageous for the UK is looking increasingly less likely.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uters.com/article/uk-britain-eu-rudd/amber-rudd-floats-plan-b-before-key-vote-on-mays-brexit-deal-idUSKBN1O70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