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Effects of Culture on Businesses and Consumers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Outline:</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3" w:right="0" w:hanging="393"/>
        <w:jc w:val="left"/>
        <w:rPr>
          <w:rFonts w:ascii="Helvetica Neue" w:cs="Helvetica Neue" w:eastAsia="Helvetica Neue" w:hAnsi="Helvetica Neue"/>
          <w:b w:val="0"/>
          <w:bCs w:val="0"/>
          <w:i w:val="0"/>
          <w:iCs w:val="0"/>
          <w:color w:val="000000"/>
          <w:sz w:val="24"/>
          <w:szCs w:val="24"/>
          <w:u w:val="no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What Defines Culture?</w:t>
      </w:r>
    </w:p>
    <w:p w:rsidR="00000000" w:rsidDel="00000000" w:rsidP="00000000" w:rsidRDefault="00000000" w:rsidRPr="00000000" w14:paraId="0000000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753" w:right="0" w:hanging="393"/>
        <w:jc w:val="left"/>
        <w:rPr>
          <w:rFonts w:ascii="Helvetica Neue" w:cs="Helvetica Neue" w:eastAsia="Helvetica Neue" w:hAnsi="Helvetica Neue"/>
          <w:b w:val="0"/>
          <w:bCs w:val="0"/>
          <w:i w:val="0"/>
          <w:iCs w:val="0"/>
          <w:color w:val="000000"/>
          <w:sz w:val="24"/>
          <w:szCs w:val="24"/>
          <w:u w:val="no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Values and Norms</w:t>
      </w:r>
    </w:p>
    <w:p w:rsidR="00000000" w:rsidDel="00000000" w:rsidP="00000000" w:rsidRDefault="00000000" w:rsidRPr="00000000" w14:paraId="0000000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1113" w:right="0" w:hanging="393"/>
        <w:jc w:val="left"/>
        <w:rPr>
          <w:rFonts w:ascii="Helvetica Neue" w:cs="Helvetica Neue" w:eastAsia="Helvetica Neue" w:hAnsi="Helvetica Neue"/>
          <w:b w:val="0"/>
          <w:bCs w:val="0"/>
          <w:i w:val="0"/>
          <w:iCs w:val="0"/>
          <w:color w:val="000000"/>
          <w:sz w:val="24"/>
          <w:szCs w:val="24"/>
          <w:u w:val="no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Both differ between cultures, and play significant role in defining a country.</w:t>
      </w:r>
    </w:p>
    <w:p w:rsidR="00000000" w:rsidDel="00000000" w:rsidP="00000000" w:rsidRDefault="00000000" w:rsidRPr="00000000" w14:paraId="0000000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1113" w:right="0" w:hanging="393"/>
        <w:jc w:val="left"/>
        <w:rPr>
          <w:rFonts w:ascii="Helvetica Neue" w:cs="Helvetica Neue" w:eastAsia="Helvetica Neue" w:hAnsi="Helvetica Neue"/>
          <w:b w:val="0"/>
          <w:bCs w:val="0"/>
          <w:i w:val="0"/>
          <w:iCs w:val="0"/>
          <w:color w:val="000000"/>
          <w:sz w:val="24"/>
          <w:szCs w:val="24"/>
          <w:u w:val="no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Values are abstract ideas about what a group believes to be right or wrong.</w:t>
      </w:r>
    </w:p>
    <w:p w:rsidR="00000000" w:rsidDel="00000000" w:rsidP="00000000" w:rsidRDefault="00000000" w:rsidRPr="00000000" w14:paraId="0000000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1113" w:right="0" w:hanging="393"/>
        <w:jc w:val="left"/>
        <w:rPr>
          <w:rFonts w:ascii="Helvetica Neue" w:cs="Helvetica Neue" w:eastAsia="Helvetica Neue" w:hAnsi="Helvetica Neue"/>
          <w:b w:val="0"/>
          <w:bCs w:val="0"/>
          <w:i w:val="0"/>
          <w:iCs w:val="0"/>
          <w:color w:val="000000"/>
          <w:sz w:val="24"/>
          <w:szCs w:val="24"/>
          <w:u w:val="no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Norms are social rules or guidelines outlining appropriate behavior in situations.</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753" w:right="0" w:hanging="393"/>
        <w:jc w:val="left"/>
        <w:rPr>
          <w:rFonts w:ascii="Helvetica Neue" w:cs="Helvetica Neue" w:eastAsia="Helvetica Neue" w:hAnsi="Helvetica Neue"/>
          <w:b w:val="0"/>
          <w:bCs w:val="0"/>
          <w:i w:val="0"/>
          <w:iCs w:val="0"/>
          <w:color w:val="000000"/>
          <w:sz w:val="24"/>
          <w:szCs w:val="24"/>
          <w:u w:val="no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Determinants of Culture</w:t>
      </w:r>
    </w:p>
    <w:p w:rsidR="00000000" w:rsidDel="00000000" w:rsidP="00000000" w:rsidRDefault="00000000" w:rsidRPr="00000000" w14:paraId="0000000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1113" w:right="0" w:hanging="393"/>
        <w:jc w:val="left"/>
        <w:rPr>
          <w:rFonts w:ascii="Helvetica Neue" w:cs="Helvetica Neue" w:eastAsia="Helvetica Neue" w:hAnsi="Helvetica Neue"/>
          <w:b w:val="0"/>
          <w:bCs w:val="0"/>
          <w:i w:val="0"/>
          <w:iCs w:val="0"/>
          <w:color w:val="000000"/>
          <w:sz w:val="24"/>
          <w:szCs w:val="24"/>
          <w:u w:val="no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Values, norms, religion, political system, language and education all apply.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93" w:right="0" w:hanging="393"/>
        <w:jc w:val="left"/>
        <w:rPr>
          <w:rFonts w:ascii="Helvetica Neue" w:cs="Helvetica Neue" w:eastAsia="Helvetica Neue" w:hAnsi="Helvetica Neue"/>
          <w:b w:val="0"/>
          <w:bCs w:val="0"/>
          <w:i w:val="0"/>
          <w:iCs w:val="0"/>
          <w:color w:val="000000"/>
          <w:sz w:val="24"/>
          <w:szCs w:val="24"/>
          <w:u w:val="no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Social Structure:</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753" w:right="0" w:hanging="393"/>
        <w:jc w:val="left"/>
        <w:rPr>
          <w:rFonts w:ascii="Helvetica Neue" w:cs="Helvetica Neue" w:eastAsia="Helvetica Neue" w:hAnsi="Helvetica Neue"/>
          <w:b w:val="0"/>
          <w:bCs w:val="0"/>
          <w:i w:val="0"/>
          <w:iCs w:val="0"/>
          <w:color w:val="000000"/>
          <w:sz w:val="24"/>
          <w:szCs w:val="24"/>
          <w:u w:val="no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Businesses must adjust their strategy based on their target area’s social structure.</w:t>
      </w:r>
    </w:p>
    <w:p w:rsidR="00000000" w:rsidDel="00000000" w:rsidP="00000000" w:rsidRDefault="00000000" w:rsidRPr="00000000" w14:paraId="0000000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1113" w:right="0" w:hanging="393"/>
        <w:jc w:val="left"/>
        <w:rPr>
          <w:rFonts w:ascii="Helvetica Neue" w:cs="Helvetica Neue" w:eastAsia="Helvetica Neue" w:hAnsi="Helvetica Neue"/>
          <w:b w:val="0"/>
          <w:bCs w:val="0"/>
          <w:i w:val="0"/>
          <w:iCs w:val="0"/>
          <w:color w:val="000000"/>
          <w:sz w:val="24"/>
          <w:szCs w:val="24"/>
          <w:u w:val="no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Individualism vs. “The Group”</w:t>
      </w:r>
    </w:p>
    <w:p w:rsidR="00000000" w:rsidDel="00000000" w:rsidP="00000000" w:rsidRDefault="00000000" w:rsidRPr="00000000" w14:paraId="0000000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1113" w:right="0" w:hanging="393"/>
        <w:jc w:val="left"/>
        <w:rPr>
          <w:rFonts w:ascii="Helvetica Neue" w:cs="Helvetica Neue" w:eastAsia="Helvetica Neue" w:hAnsi="Helvetica Neue"/>
          <w:b w:val="0"/>
          <w:bCs w:val="0"/>
          <w:i w:val="0"/>
          <w:iCs w:val="0"/>
          <w:color w:val="000000"/>
          <w:sz w:val="24"/>
          <w:szCs w:val="24"/>
          <w:u w:val="no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Must assimilate to culture at least partly to succeed.</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480" w:lineRule="auto"/>
        <w:ind w:left="753" w:right="0" w:hanging="393"/>
        <w:jc w:val="left"/>
        <w:rPr>
          <w:rFonts w:ascii="Helvetica Neue" w:cs="Helvetica Neue" w:eastAsia="Helvetica Neue" w:hAnsi="Helvetica Neue"/>
          <w:b w:val="0"/>
          <w:bCs w:val="0"/>
          <w:i w:val="0"/>
          <w:iCs w:val="0"/>
          <w:color w:val="000000"/>
          <w:sz w:val="24"/>
          <w:szCs w:val="24"/>
          <w:u w:val="no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An individual’s spendable income and freedom of choice is directly correlated.</w:t>
      </w:r>
    </w:p>
    <w:p w:rsidR="00000000" w:rsidDel="00000000" w:rsidP="00000000" w:rsidRDefault="00000000" w:rsidRPr="00000000" w14:paraId="0000001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1113" w:right="0" w:hanging="393"/>
        <w:jc w:val="left"/>
        <w:rPr>
          <w:rFonts w:ascii="Helvetica Neue" w:cs="Helvetica Neue" w:eastAsia="Helvetica Neue" w:hAnsi="Helvetica Neue"/>
          <w:b w:val="0"/>
          <w:bCs w:val="0"/>
          <w:i w:val="0"/>
          <w:iCs w:val="0"/>
          <w:color w:val="000000"/>
          <w:sz w:val="24"/>
          <w:szCs w:val="24"/>
          <w:u w:val="no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Social mobility influences the portion of a society able to access or afford a good.</w:t>
      </w:r>
    </w:p>
    <w:p w:rsidR="00000000" w:rsidDel="00000000" w:rsidP="00000000" w:rsidRDefault="00000000" w:rsidRPr="00000000" w14:paraId="0000001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480" w:lineRule="auto"/>
        <w:ind w:left="1113" w:right="0" w:hanging="393"/>
        <w:jc w:val="left"/>
        <w:rPr>
          <w:rFonts w:ascii="Helvetica Neue" w:cs="Helvetica Neue" w:eastAsia="Helvetica Neue" w:hAnsi="Helvetica Neue"/>
          <w:b w:val="0"/>
          <w:bCs w:val="0"/>
          <w:i w:val="0"/>
          <w:iCs w:val="0"/>
          <w:color w:val="000000"/>
          <w:sz w:val="24"/>
          <w:szCs w:val="24"/>
          <w:u w:val="no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Political systems can incentivize or cap an individual’s income.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Introduction: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ab/>
        <w:t xml:space="preserve">In this paper I will discuss what defines the culture of a country and the effects that these factors have on the interactions between businesses and consumers in different areas of the world.  While culture is an incomprehensibly complex construct, I’ll begin by mapping out the main elements which scholars contribute to our understanding of what makes each corner of the planet unique.  Much of this section will consist of establishing a comprehensible understanding of values and norms and their underlying influence on economic and social aspects of society.  Once I have provided substantial background information, I will move on to social structure, something which exists in every culture.  The implications of this on the business-consumer relationship varies greatly, and has strong ties to the political and religious values of a region.  Last, but far from least, I will touch on the ways that education affect culture and the corporations existing within said culture’s vacuum.  Chapter 4’s weight placed on explaining the idea of culture and its appearance around the globe in a multitude of forms blends well with the topic of trade and the exchange of goods, as all are undeniably intertwined.  Therefore, by the end of my briefing the question of how culture and its fundamental components affect business practices should be made crystal clear.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Defining Culture and its Determinants: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ab/>
        <w:t xml:space="preserve">When attempting to understand culture, the best place to start is differentiating between the values and norms.  These two seemingly simple factors have an unexpectedly far-reaching influence on the way individuals, groups, businesses, and even federal governments respond to situations and handle their day-to-day proceedings.  Social norms, as defined by the textbook, are “the social rules or guidelines that prescribe appropriate behavior” within a group or society (Hill, Hernández-Requejo 2011).  An understanding of these guidelines from society to society is vital for business purposes, as many scholars argue they will “induce people to act in a way consistent with them” (Bicchieri, Muldoon 2011).  If a corporation has the ability to predict what goods and services their target market will respond positively to, they will be able to exploit that knowledge.  Inversely, if they are doing business in another country and are uneducated on domestic norms there, it is likely whatever they are trying to sell won’t produce much interest from consumers (or worst case, possibly even offend them).  Values go hand-in-hand with norms, as they are described as “abstract ideas about what a group believes to be good, right, and desirable” (Hill, Hernández-Requejo 2011).  They affect a wide array of concepts that people have construed ranging from notions such as the importance of truth and honesty, to whether an area finds democracy or communism to be their governing choice.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Social Structure: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ab/>
        <w:t xml:space="preserve">The social structure of a group is quite possibly the most important aspect of culture when discussing its relation to producers and consumers.  Some scholars even argue for the “embeddedness” theory, which states "behavior of institutions to be analyzed are so constrained by ongoing social relations that to construe them as independent is a grievous misunderstanding” (Granovetter, 1985).  Social structure is defined as a society’s basic social organization, and is most easily understood when split into two parts: 1.) the importance placed on the “individual” opposed to the collective society, and 2.) whether a society is ordered in the form of classes or castes, with emphasis on “the degree” of stratification that exists (Hill, Hernández-Requejo 2011).  The first reason is so vital due to the fact it’s what determines whether a nation adopts a capitalist (individualistic) or socialist (“the group”) mentality in regards to policy.  When a CEO is assessing whether he should invest resources in a foreign market, the given nation’s outlook on the latter would be one of (if not THE) primary factor.  Secondly, whether the populous is divided by classes or castes is also key if a business owner is assessing whether he should do business in a country.  Classes allow for the upward mobility of those born into poor situations, while a caste system does not.  If a company were to provide a refined good or service that requires the consumer have a significant disposable income to buy it, then a country such as India with castes and a largely impoverished citizen base would not be the best bet to profit.  This fact is due to: 1.) the very small market that could afford such a good (small middle and upper class), and 2.) the caste system ensuring that the degree of social polarization remains that way.  The lack of economic incentive and inability to climb the social ladder in Indian caste system provides a great example of how social structure can affect individuals and businesses.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Conclusion: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ab/>
        <w:t xml:space="preserve">The importance of understanding the influence of culture on producers and consumers is crucial when considering where and what a business should invest their resources towards (regardless of if investment is domestic or foreign).  Without an understanding of the desires and needs of their customer base, a business won’t survive long before failing.  On the other hand, individual consumers are affected by culture in numerous ways; determining their income, how they choose to allocate any disposable income, and even what their beliefs, value, and political stances are.  No one, whether you be white, black, Christian, Muslim or anything in between is safe from the clutch that culture holds on our actions.  In order to thrive in the globalized world of today, regardless of if you run a company or are just an individual, one must have a satisfactory understanding of how cultural elements differ across borders.  Realization of social and economic norms will lead businessmen and individuals alike to have a greater understanding of our world collectively and, as a result, be more successful with both business ventures and learning how to be a better global citizen.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single"/>
          <w:shd w:fill="auto" w:val="clear"/>
          <w:vertAlign w:val="baseline"/>
          <w:rtl w:val="0"/>
        </w:rPr>
        <w:t xml:space="preserve">References: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Bicchieri, Cristina, and Ryan Muldoon. “Social Norms.”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Stanford Encyclopedia of </w:t>
        <w:tab/>
        <w:tab/>
        <w:t xml:space="preserve">Philosophy</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Stanford University, 1 Mar. 2011, </w:t>
      </w:r>
      <w:hyperlink r:id="rId6">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plato.stanford.edu/entries/social-</w:t>
        </w:r>
      </w:hyperlink>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ab/>
        <w:tab/>
        <w:t xml:space="preserve">norms/. Accessed 27 Sept. 2017.</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Granovetter, Mark. “Economic Action and Social Structure: The Problem of </w:t>
        <w:tab/>
        <w:tab/>
        <w:tab/>
        <w:t xml:space="preserve">Embeddedness.”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Jstor.org</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American Journal of Sociology, Nov. 1985, </w:t>
        <w:tab/>
        <w:tab/>
        <w:tab/>
      </w:r>
      <w:hyperlink r:id="rId7">
        <w:r w:rsidDel="00000000" w:rsidR="00000000" w:rsidRPr="00000000">
          <w:rPr>
            <w:rFonts w:ascii="Helvetica Neue" w:cs="Helvetica Neue" w:eastAsia="Helvetica Neue" w:hAnsi="Helvetica Neue"/>
            <w:b w:val="0"/>
            <w:bCs w:val="0"/>
            <w:i w:val="0"/>
            <w:iCs w:val="0"/>
            <w:smallCaps w:val="0"/>
            <w:strike w:val="0"/>
            <w:color w:val="000000"/>
            <w:sz w:val="24"/>
            <w:szCs w:val="24"/>
            <w:u w:val="single"/>
            <w:shd w:fill="auto" w:val="clear"/>
            <w:vertAlign w:val="baseline"/>
            <w:rtl w:val="0"/>
          </w:rPr>
          <w:t xml:space="preserve">scholar.google.com/scholar_url?url=https://xa.yimg.com/kq/groups/</w:t>
        </w:r>
      </w:hyperlink>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ab/>
        <w:tab/>
        <w:tab/>
        <w:t xml:space="preserve">88442839/849318659/name/Granovetter%2Bembeddeness.pdf&amp;hl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ab/>
        <w:t xml:space="preserve">=en&amp;sa=X&amp;scisig=AAGBfm3qYy8ebWnCZON4CwzjAB4TwY2gGA&amp;nossl=</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ab/>
        <w:t xml:space="preserve">1&amp;oi=scholarr. Accessed 27 Sept. 2017.</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Hill, Charles W. L., and William Hernández-Requejo. </w:t>
      </w:r>
      <w:r w:rsidDel="00000000" w:rsidR="00000000" w:rsidRPr="00000000">
        <w:rPr>
          <w:rFonts w:ascii="Helvetica Neue" w:cs="Helvetica Neue" w:eastAsia="Helvetica Neue" w:hAnsi="Helvetica Neue"/>
          <w:b w:val="0"/>
          <w:bCs w:val="0"/>
          <w:i w:val="1"/>
          <w:iCs w:val="1"/>
          <w:smallCaps w:val="0"/>
          <w:strike w:val="0"/>
          <w:color w:val="000000"/>
          <w:sz w:val="24"/>
          <w:szCs w:val="24"/>
          <w:u w:val="none"/>
          <w:shd w:fill="auto" w:val="clear"/>
          <w:vertAlign w:val="baseline"/>
          <w:rtl w:val="0"/>
        </w:rPr>
        <w:t xml:space="preserve">Global business today</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Boston, </w:t>
        <w:tab/>
        <w:tab/>
        <w:t xml:space="preserve">MA, McGraw-Hill Irwin, 2011.</w:t>
      </w:r>
      <w:r w:rsidDel="00000000" w:rsidR="00000000" w:rsidRPr="00000000">
        <w:rPr>
          <w:rtl w:val="0"/>
        </w:rPr>
      </w:r>
    </w:p>
    <w:sectPr>
      <w:headerReference r:id="rId8" w:type="default"/>
      <w:footerReference r:id="rId9" w:type="default"/>
      <w:pgSz w:h="15840" w:w="12240" w:orient="portrait"/>
      <w:pgMar w:bottom="1440" w:top="1440" w:left="1440" w:right="1440" w:header="720" w:footer="86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 w:val="center" w:leader="none" w:pos="4680"/>
        <w:tab w:val="right" w:leader="none" w:pos="9360"/>
      </w:tabs>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Austin Humphrey (JAH7324)</w:t>
      <w:tab/>
      <w:tab/>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 w:val="center" w:leader="none" w:pos="4680"/>
        <w:tab w:val="right" w:leader="none" w:pos="9360"/>
      </w:tabs>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IB 350</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 w:val="center" w:leader="none" w:pos="4680"/>
        <w:tab w:val="right" w:leader="none" w:pos="9360"/>
      </w:tabs>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Class Section: 9:30 am MW</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 w:val="center" w:leader="none" w:pos="4680"/>
        <w:tab w:val="right" w:leader="none" w:pos="9360"/>
      </w:tabs>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Briefing Paper #: 1</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 w:val="center" w:leader="none" w:pos="4680"/>
        <w:tab w:val="right" w:leader="none" w:pos="9360"/>
      </w:tabs>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Related Chapter: 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93" w:hanging="393"/>
      </w:pPr>
      <w:rPr>
        <w:smallCaps w:val="0"/>
        <w:strike w:val="0"/>
        <w:shd w:fill="auto" w:val="clear"/>
        <w:vertAlign w:val="baseline"/>
      </w:rPr>
    </w:lvl>
    <w:lvl w:ilvl="1">
      <w:start w:val="1"/>
      <w:numFmt w:val="upperLetter"/>
      <w:lvlText w:val="%2."/>
      <w:lvlJc w:val="left"/>
      <w:pPr>
        <w:ind w:left="753" w:hanging="393"/>
      </w:pPr>
      <w:rPr>
        <w:smallCaps w:val="0"/>
        <w:strike w:val="0"/>
        <w:shd w:fill="auto" w:val="clear"/>
        <w:vertAlign w:val="baseline"/>
      </w:rPr>
    </w:lvl>
    <w:lvl w:ilvl="2">
      <w:start w:val="1"/>
      <w:numFmt w:val="upperLetter"/>
      <w:lvlText w:val="%3."/>
      <w:lvlJc w:val="left"/>
      <w:pPr>
        <w:ind w:left="1113" w:hanging="393"/>
      </w:pPr>
      <w:rPr>
        <w:smallCaps w:val="0"/>
        <w:strike w:val="0"/>
        <w:shd w:fill="auto" w:val="clear"/>
        <w:vertAlign w:val="baseline"/>
      </w:rPr>
    </w:lvl>
    <w:lvl w:ilvl="3">
      <w:start w:val="1"/>
      <w:numFmt w:val="upperLetter"/>
      <w:lvlText w:val="%4."/>
      <w:lvlJc w:val="left"/>
      <w:pPr>
        <w:ind w:left="1473" w:hanging="392.9999999999998"/>
      </w:pPr>
      <w:rPr>
        <w:smallCaps w:val="0"/>
        <w:strike w:val="0"/>
        <w:shd w:fill="auto" w:val="clear"/>
        <w:vertAlign w:val="baseline"/>
      </w:rPr>
    </w:lvl>
    <w:lvl w:ilvl="4">
      <w:start w:val="1"/>
      <w:numFmt w:val="upperLetter"/>
      <w:lvlText w:val="%5."/>
      <w:lvlJc w:val="left"/>
      <w:pPr>
        <w:ind w:left="1833" w:hanging="393"/>
      </w:pPr>
      <w:rPr>
        <w:smallCaps w:val="0"/>
        <w:strike w:val="0"/>
        <w:shd w:fill="auto" w:val="clear"/>
        <w:vertAlign w:val="baseline"/>
      </w:rPr>
    </w:lvl>
    <w:lvl w:ilvl="5">
      <w:start w:val="1"/>
      <w:numFmt w:val="upperLetter"/>
      <w:lvlText w:val="%6."/>
      <w:lvlJc w:val="left"/>
      <w:pPr>
        <w:ind w:left="2193" w:hanging="393"/>
      </w:pPr>
      <w:rPr>
        <w:smallCaps w:val="0"/>
        <w:strike w:val="0"/>
        <w:shd w:fill="auto" w:val="clear"/>
        <w:vertAlign w:val="baseline"/>
      </w:rPr>
    </w:lvl>
    <w:lvl w:ilvl="6">
      <w:start w:val="1"/>
      <w:numFmt w:val="upperLetter"/>
      <w:lvlText w:val="%7."/>
      <w:lvlJc w:val="left"/>
      <w:pPr>
        <w:ind w:left="2553" w:hanging="393"/>
      </w:pPr>
      <w:rPr>
        <w:smallCaps w:val="0"/>
        <w:strike w:val="0"/>
        <w:shd w:fill="auto" w:val="clear"/>
        <w:vertAlign w:val="baseline"/>
      </w:rPr>
    </w:lvl>
    <w:lvl w:ilvl="7">
      <w:start w:val="1"/>
      <w:numFmt w:val="upperLetter"/>
      <w:lvlText w:val="%8."/>
      <w:lvlJc w:val="left"/>
      <w:pPr>
        <w:ind w:left="2913" w:hanging="393"/>
      </w:pPr>
      <w:rPr>
        <w:smallCaps w:val="0"/>
        <w:strike w:val="0"/>
        <w:shd w:fill="auto" w:val="clear"/>
        <w:vertAlign w:val="baseline"/>
      </w:rPr>
    </w:lvl>
    <w:lvl w:ilvl="8">
      <w:start w:val="1"/>
      <w:numFmt w:val="upperLetter"/>
      <w:lvlText w:val="%9."/>
      <w:lvlJc w:val="left"/>
      <w:pPr>
        <w:ind w:left="3273" w:hanging="393"/>
      </w:pPr>
      <w:rPr>
        <w:smallCaps w:val="0"/>
        <w:strike w:val="0"/>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plato.stanford.edu/entries/social-" TargetMode="External"/><Relationship Id="rId7" Type="http://schemas.openxmlformats.org/officeDocument/2006/relationships/hyperlink" Target="http://scholar.google.com/scholar_url?url=https://xa.yimg.com/kq/group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