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103F" w14:textId="11591619" w:rsidR="00CA5F13" w:rsidRPr="004F0A79" w:rsidRDefault="002009A8" w:rsidP="00CA5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Musicals, Mapping, </w:t>
      </w:r>
      <w:r w:rsidR="003A6592">
        <w:rPr>
          <w:rFonts w:ascii="Times New Roman" w:hAnsi="Times New Roman" w:cs="Times New Roman"/>
          <w:sz w:val="28"/>
          <w:szCs w:val="28"/>
        </w:rPr>
        <w:t>and Markup</w:t>
      </w:r>
      <w:r w:rsidR="00CA5F13" w:rsidRPr="004F0A79">
        <w:rPr>
          <w:rFonts w:ascii="Times New Roman" w:hAnsi="Times New Roman" w:cs="Times New Roman"/>
          <w:sz w:val="28"/>
          <w:szCs w:val="28"/>
        </w:rPr>
        <w:t>: &lt;</w:t>
      </w:r>
      <w:r w:rsidR="00CA5F13">
        <w:rPr>
          <w:rFonts w:ascii="Times New Roman" w:hAnsi="Times New Roman" w:cs="Times New Roman"/>
          <w:sz w:val="28"/>
          <w:szCs w:val="28"/>
        </w:rPr>
        <w:t>code</w:t>
      </w:r>
      <w:r w:rsidR="00CA5F13" w:rsidRPr="004F0A79">
        <w:rPr>
          <w:rFonts w:ascii="Times New Roman" w:hAnsi="Times New Roman" w:cs="Times New Roman"/>
          <w:sz w:val="28"/>
          <w:szCs w:val="28"/>
        </w:rPr>
        <w:t xml:space="preserve"> type="</w:t>
      </w:r>
      <w:r w:rsidR="003A6592">
        <w:rPr>
          <w:rFonts w:ascii="Times New Roman" w:hAnsi="Times New Roman" w:cs="Times New Roman"/>
          <w:sz w:val="28"/>
          <w:szCs w:val="28"/>
        </w:rPr>
        <w:t>Literary</w:t>
      </w:r>
      <w:r w:rsidR="00CA5F13" w:rsidRPr="004F0A79">
        <w:rPr>
          <w:rFonts w:ascii="Times New Roman" w:hAnsi="Times New Roman" w:cs="Times New Roman"/>
          <w:sz w:val="28"/>
          <w:szCs w:val="28"/>
        </w:rPr>
        <w:t>"/&gt;</w:t>
      </w:r>
    </w:p>
    <w:p w14:paraId="24E9FF3B" w14:textId="77777777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1074D208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50-word abstract:</w:t>
      </w:r>
    </w:p>
    <w:p w14:paraId="2C9A8C75" w14:textId="7DFC3211" w:rsidR="0077555B" w:rsidRDefault="002009A8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roundtable discussion </w:t>
      </w:r>
      <w:r w:rsidR="003A6592">
        <w:rPr>
          <w:rFonts w:ascii="Times New Roman" w:hAnsi="Times New Roman" w:cs="Times New Roman"/>
          <w:sz w:val="24"/>
          <w:szCs w:val="24"/>
        </w:rPr>
        <w:t xml:space="preserve">engages </w:t>
      </w:r>
      <w:r>
        <w:rPr>
          <w:rFonts w:ascii="Times New Roman" w:hAnsi="Times New Roman" w:cs="Times New Roman"/>
          <w:sz w:val="24"/>
          <w:szCs w:val="24"/>
        </w:rPr>
        <w:t xml:space="preserve">the audience in learning to write code and exploring how coding </w:t>
      </w:r>
      <w:r w:rsidR="003A6592">
        <w:rPr>
          <w:rFonts w:ascii="Times New Roman" w:hAnsi="Times New Roman" w:cs="Times New Roman"/>
          <w:sz w:val="24"/>
          <w:szCs w:val="24"/>
        </w:rPr>
        <w:t>enhances</w:t>
      </w:r>
      <w:r>
        <w:rPr>
          <w:rFonts w:ascii="Times New Roman" w:hAnsi="Times New Roman" w:cs="Times New Roman"/>
          <w:sz w:val="24"/>
          <w:szCs w:val="24"/>
        </w:rPr>
        <w:t xml:space="preserve"> studies of literary history—offering orientation in</w:t>
      </w:r>
      <w:r w:rsidR="003A6592">
        <w:rPr>
          <w:rFonts w:ascii="Times New Roman" w:hAnsi="Times New Roman" w:cs="Times New Roman"/>
          <w:sz w:val="24"/>
          <w:szCs w:val="24"/>
        </w:rPr>
        <w:t xml:space="preserve"> space and time. We provide examples from </w:t>
      </w:r>
      <w:r w:rsidR="0077555B">
        <w:rPr>
          <w:rFonts w:ascii="Times New Roman" w:hAnsi="Times New Roman" w:cs="Times New Roman"/>
          <w:sz w:val="24"/>
          <w:szCs w:val="24"/>
        </w:rPr>
        <w:t>student-led Digital Humanities projects on</w:t>
      </w:r>
      <w:r w:rsidR="00F42B0D">
        <w:rPr>
          <w:rFonts w:ascii="Times New Roman" w:hAnsi="Times New Roman" w:cs="Times New Roman"/>
          <w:sz w:val="24"/>
          <w:szCs w:val="24"/>
        </w:rPr>
        <w:t xml:space="preserve"> the musical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</w:t>
      </w:r>
      <w:r>
        <w:rPr>
          <w:rFonts w:ascii="Times New Roman" w:hAnsi="Times New Roman" w:cs="Times New Roman"/>
          <w:sz w:val="24"/>
          <w:szCs w:val="24"/>
        </w:rPr>
        <w:t xml:space="preserve"> and in Victorian studies of women’s writing and the British empire.</w:t>
      </w:r>
    </w:p>
    <w:p w14:paraId="0F4F139A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23330D0B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Description:</w:t>
      </w:r>
    </w:p>
    <w:p w14:paraId="6557AB9B" w14:textId="7D5F84A8" w:rsidR="009B49F3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Roundtable panelists from two U</w:t>
      </w:r>
      <w:r w:rsidR="00F42B0D">
        <w:rPr>
          <w:rFonts w:ascii="Times New Roman" w:hAnsi="Times New Roman" w:cs="Times New Roman"/>
          <w:sz w:val="24"/>
          <w:szCs w:val="24"/>
        </w:rPr>
        <w:t xml:space="preserve">niversity of Pittsburgh campuses discuss their shared methods in text encoding and data processing, in their work with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Hamilton: An American Musical</w:t>
      </w:r>
      <w:r w:rsidR="00F42B0D">
        <w:rPr>
          <w:rFonts w:ascii="Times New Roman" w:hAnsi="Times New Roman" w:cs="Times New Roman"/>
          <w:sz w:val="24"/>
          <w:szCs w:val="24"/>
        </w:rPr>
        <w:t xml:space="preserve"> and with Victorian era ghost stories</w:t>
      </w:r>
      <w:r w:rsidR="009B49F3">
        <w:rPr>
          <w:rFonts w:ascii="Times New Roman" w:hAnsi="Times New Roman" w:cs="Times New Roman"/>
          <w:sz w:val="24"/>
          <w:szCs w:val="24"/>
        </w:rPr>
        <w:t xml:space="preserve"> and imperial newspapers. </w:t>
      </w:r>
      <w:r>
        <w:rPr>
          <w:rFonts w:ascii="Times New Roman" w:hAnsi="Times New Roman" w:cs="Times New Roman"/>
          <w:sz w:val="24"/>
          <w:szCs w:val="24"/>
        </w:rPr>
        <w:t xml:space="preserve">Panelists will invite the audience to engage interactively with their projects, to </w:t>
      </w:r>
      <w:r w:rsidR="009B49F3">
        <w:rPr>
          <w:rFonts w:ascii="Times New Roman" w:hAnsi="Times New Roman" w:cs="Times New Roman"/>
          <w:sz w:val="24"/>
          <w:szCs w:val="24"/>
        </w:rPr>
        <w:t xml:space="preserve">learn about the OCR (optical character recognition process) for historic newspapers and maps, and to </w:t>
      </w:r>
      <w:r>
        <w:rPr>
          <w:rFonts w:ascii="Times New Roman" w:hAnsi="Times New Roman" w:cs="Times New Roman"/>
          <w:sz w:val="24"/>
          <w:szCs w:val="24"/>
        </w:rPr>
        <w:t xml:space="preserve">look “under the hood” </w:t>
      </w:r>
      <w:r w:rsidR="009B49F3">
        <w:rPr>
          <w:rFonts w:ascii="Times New Roman" w:hAnsi="Times New Roman" w:cs="Times New Roman"/>
          <w:sz w:val="24"/>
          <w:szCs w:val="24"/>
        </w:rPr>
        <w:t xml:space="preserve">at their </w:t>
      </w:r>
      <w:r>
        <w:rPr>
          <w:rFonts w:ascii="Times New Roman" w:hAnsi="Times New Roman" w:cs="Times New Roman"/>
          <w:sz w:val="24"/>
          <w:szCs w:val="24"/>
        </w:rPr>
        <w:t xml:space="preserve">underlying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Language (XML</w:t>
      </w:r>
      <w:r w:rsidR="0048345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453">
        <w:rPr>
          <w:rFonts w:ascii="Times New Roman" w:hAnsi="Times New Roman" w:cs="Times New Roman"/>
          <w:sz w:val="24"/>
          <w:szCs w:val="24"/>
        </w:rPr>
        <w:t xml:space="preserve"> Audience members</w:t>
      </w:r>
      <w:r>
        <w:rPr>
          <w:rFonts w:ascii="Times New Roman" w:hAnsi="Times New Roman" w:cs="Times New Roman"/>
          <w:sz w:val="24"/>
          <w:szCs w:val="24"/>
        </w:rPr>
        <w:t xml:space="preserve"> will work with panelists to code a short </w:t>
      </w:r>
      <w:r w:rsidR="00F42B0D">
        <w:rPr>
          <w:rFonts w:ascii="Times New Roman" w:hAnsi="Times New Roman" w:cs="Times New Roman"/>
          <w:sz w:val="24"/>
          <w:szCs w:val="24"/>
        </w:rPr>
        <w:t>text from one of the projects (an excerpt from the musical or from a Victorian publication</w:t>
      </w:r>
      <w:r>
        <w:rPr>
          <w:rFonts w:ascii="Times New Roman" w:hAnsi="Times New Roman" w:cs="Times New Roman"/>
          <w:sz w:val="24"/>
          <w:szCs w:val="24"/>
        </w:rPr>
        <w:t xml:space="preserve">) and reflect on how the coding process alters the way we read, think, and write about literary texts and cultural artifacts. </w:t>
      </w:r>
    </w:p>
    <w:p w14:paraId="32AFE52D" w14:textId="77777777" w:rsidR="009B49F3" w:rsidRDefault="009B49F3" w:rsidP="00CA5F13">
      <w:pPr>
        <w:rPr>
          <w:rFonts w:ascii="Times New Roman" w:hAnsi="Times New Roman" w:cs="Times New Roman"/>
          <w:sz w:val="24"/>
          <w:szCs w:val="24"/>
        </w:rPr>
      </w:pPr>
    </w:p>
    <w:p w14:paraId="788816D1" w14:textId="20F7B94E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with the conference theme of </w:t>
      </w:r>
      <w:r w:rsidR="00F42B0D">
        <w:rPr>
          <w:rFonts w:ascii="Times New Roman" w:hAnsi="Times New Roman" w:cs="Times New Roman"/>
          <w:i/>
          <w:sz w:val="24"/>
          <w:szCs w:val="24"/>
        </w:rPr>
        <w:t>seeking freedom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42B0D">
        <w:rPr>
          <w:rFonts w:ascii="Times New Roman" w:hAnsi="Times New Roman" w:cs="Times New Roman"/>
          <w:sz w:val="24"/>
          <w:szCs w:val="24"/>
        </w:rPr>
        <w:t xml:space="preserve"> we will discuss whether markup enchains and delimits texts</w:t>
      </w:r>
      <w:r w:rsidR="00E00AF0">
        <w:rPr>
          <w:rFonts w:ascii="Times New Roman" w:hAnsi="Times New Roman" w:cs="Times New Roman"/>
          <w:sz w:val="24"/>
          <w:szCs w:val="24"/>
        </w:rPr>
        <w:t xml:space="preserve"> </w:t>
      </w:r>
      <w:r w:rsidR="00F42B0D">
        <w:rPr>
          <w:rFonts w:ascii="Times New Roman" w:hAnsi="Times New Roman" w:cs="Times New Roman"/>
          <w:sz w:val="24"/>
          <w:szCs w:val="24"/>
        </w:rPr>
        <w:t>or whether it can offer liberating possibilities in helping to expand access to literature. This</w:t>
      </w:r>
      <w:r>
        <w:rPr>
          <w:rFonts w:ascii="Times New Roman" w:hAnsi="Times New Roman" w:cs="Times New Roman"/>
          <w:sz w:val="24"/>
          <w:szCs w:val="24"/>
        </w:rPr>
        <w:t xml:space="preserve"> panel is designed for discussion of intersecting interests </w:t>
      </w:r>
      <w:r w:rsidR="00F42B0D">
        <w:rPr>
          <w:rFonts w:ascii="Times New Roman" w:hAnsi="Times New Roman" w:cs="Times New Roman"/>
          <w:sz w:val="24"/>
          <w:szCs w:val="24"/>
        </w:rPr>
        <w:t xml:space="preserve">in the ongoing projects of the participants, </w:t>
      </w:r>
      <w:r>
        <w:rPr>
          <w:rFonts w:ascii="Times New Roman" w:hAnsi="Times New Roman" w:cs="Times New Roman"/>
          <w:sz w:val="24"/>
          <w:szCs w:val="24"/>
        </w:rPr>
        <w:t>rather than separate presentation. Panelists and audience will investigate the following questions: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89608A" w14:textId="65648F87" w:rsidR="00CA5F13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patterns in </w:t>
      </w:r>
      <w:r w:rsidR="00F42B0D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texts can we mark and study with computational tools?</w:t>
      </w:r>
    </w:p>
    <w:p w14:paraId="5756A5EA" w14:textId="5F6857DC" w:rsidR="009B49F3" w:rsidRPr="009B49F3" w:rsidRDefault="009B49F3" w:rsidP="009B49F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computer markup constrain interpretation? Or, can markup be written to expand</w:t>
      </w:r>
      <w:r w:rsidRPr="00E00AF0">
        <w:rPr>
          <w:rFonts w:ascii="Times New Roman" w:hAnsi="Times New Roman" w:cs="Times New Roman"/>
          <w:sz w:val="24"/>
          <w:szCs w:val="24"/>
        </w:rPr>
        <w:t xml:space="preserve"> possibilities for interpretation?</w:t>
      </w:r>
    </w:p>
    <w:p w14:paraId="3666EEEC" w14:textId="67D0EF2C" w:rsidR="00E00AF0" w:rsidRDefault="00E00AF0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dimensions of literature are plottable on maps? Or how does our use of maps change when they are connected to literary texts?</w:t>
      </w:r>
    </w:p>
    <w:p w14:paraId="2AEADDE3" w14:textId="6D4904CE" w:rsidR="00CA5F13" w:rsidRPr="00A04E3C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new narratives </w:t>
      </w:r>
      <w:r w:rsidR="009B49F3">
        <w:rPr>
          <w:rFonts w:ascii="Times New Roman" w:hAnsi="Times New Roman" w:cs="Times New Roman"/>
          <w:sz w:val="24"/>
          <w:szCs w:val="24"/>
        </w:rPr>
        <w:t>can we tell about literary</w:t>
      </w:r>
      <w:r>
        <w:rPr>
          <w:rFonts w:ascii="Times New Roman" w:hAnsi="Times New Roman" w:cs="Times New Roman"/>
          <w:sz w:val="24"/>
          <w:szCs w:val="24"/>
        </w:rPr>
        <w:t xml:space="preserve"> texts when we code them for sharing on the public web?</w:t>
      </w:r>
    </w:p>
    <w:p w14:paraId="446BAB7E" w14:textId="77777777" w:rsidR="005D31C9" w:rsidRPr="0025382F" w:rsidRDefault="005D31C9" w:rsidP="00F536B3">
      <w:pPr>
        <w:rPr>
          <w:rFonts w:ascii="Times New Roman" w:hAnsi="Times New Roman" w:cs="Times New Roman"/>
          <w:sz w:val="24"/>
          <w:szCs w:val="24"/>
        </w:rPr>
      </w:pPr>
    </w:p>
    <w:p w14:paraId="63D641E3" w14:textId="3FEBD3B4" w:rsidR="00F95B0A" w:rsidRPr="00D669D2" w:rsidRDefault="005D31C9" w:rsidP="00D669D2">
      <w:pPr>
        <w:rPr>
          <w:rFonts w:ascii="Times New Roman" w:hAnsi="Times New Roman" w:cs="Times New Roman"/>
          <w:sz w:val="24"/>
          <w:szCs w:val="24"/>
        </w:rPr>
      </w:pPr>
      <w:r w:rsidRPr="009D2F30">
        <w:rPr>
          <w:rFonts w:ascii="Times New Roman" w:hAnsi="Times New Roman" w:cs="Times New Roman"/>
          <w:b/>
          <w:sz w:val="24"/>
          <w:szCs w:val="24"/>
        </w:rPr>
        <w:t>Participants</w:t>
      </w:r>
      <w:r w:rsidR="009D2F30">
        <w:rPr>
          <w:rFonts w:ascii="Times New Roman" w:hAnsi="Times New Roman" w:cs="Times New Roman"/>
          <w:sz w:val="24"/>
          <w:szCs w:val="24"/>
        </w:rPr>
        <w:t xml:space="preserve"> 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 xml:space="preserve">(two </w:t>
      </w:r>
      <w:r w:rsidR="0000239A">
        <w:rPr>
          <w:rFonts w:ascii="Times New Roman" w:hAnsi="Times New Roman" w:cs="Times New Roman"/>
          <w:b/>
          <w:sz w:val="24"/>
          <w:szCs w:val="24"/>
        </w:rPr>
        <w:t>chapters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>: Pitt-Pittsburgh and Pitt-Greensburg)</w:t>
      </w:r>
      <w:r w:rsidRPr="009D2F30">
        <w:rPr>
          <w:rFonts w:ascii="Times New Roman" w:hAnsi="Times New Roman" w:cs="Times New Roman"/>
          <w:b/>
          <w:sz w:val="24"/>
          <w:szCs w:val="24"/>
        </w:rPr>
        <w:t>:</w:t>
      </w:r>
      <w:r w:rsidR="003423D8">
        <w:rPr>
          <w:rFonts w:ascii="Times New Roman" w:hAnsi="Times New Roman" w:cs="Times New Roman"/>
          <w:b/>
          <w:sz w:val="24"/>
          <w:szCs w:val="24"/>
        </w:rPr>
        <w:br/>
      </w:r>
    </w:p>
    <w:p w14:paraId="6912924C" w14:textId="17F45928" w:rsidR="003423D8" w:rsidRPr="00D669D2" w:rsidRDefault="003423D8" w:rsidP="003423D8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B7EBC">
        <w:rPr>
          <w:rFonts w:ascii="Times New Roman" w:hAnsi="Times New Roman" w:cs="Times New Roman"/>
          <w:sz w:val="24"/>
          <w:szCs w:val="24"/>
        </w:rPr>
        <w:t xml:space="preserve">Audrey Hunker, U. of Pittsburgh, </w:t>
      </w:r>
      <w:r w:rsidRPr="003423D8">
        <w:rPr>
          <w:rFonts w:ascii="Times New Roman" w:hAnsi="Times New Roman" w:cs="Times New Roman"/>
          <w:b/>
          <w:sz w:val="24"/>
          <w:szCs w:val="24"/>
        </w:rPr>
        <w:t xml:space="preserve">Greensburg </w:t>
      </w:r>
      <w:r w:rsidRPr="00D669D2">
        <w:rPr>
          <w:rFonts w:ascii="Times New Roman" w:hAnsi="Times New Roman" w:cs="Times New Roman"/>
          <w:b/>
          <w:sz w:val="24"/>
          <w:szCs w:val="24"/>
        </w:rPr>
        <w:t>(ΑΑΔ)</w:t>
      </w:r>
      <w:r w:rsidRPr="009B7EBC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aah75@pitt.edu</w:t>
        </w:r>
      </w:hyperlink>
    </w:p>
    <w:p w14:paraId="6AFB2091" w14:textId="3F2F1941" w:rsidR="00D669D2" w:rsidRPr="003423D8" w:rsidRDefault="00D669D2" w:rsidP="003423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Gabrielle Keane, U. of Pittsburgh, </w:t>
      </w:r>
      <w:r w:rsidRPr="007341EA">
        <w:rPr>
          <w:rFonts w:ascii="Times New Roman" w:hAnsi="Times New Roman" w:cs="Times New Roman"/>
          <w:b/>
          <w:sz w:val="24"/>
          <w:szCs w:val="24"/>
        </w:rPr>
        <w:t>Pittsburgh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9D2">
        <w:rPr>
          <w:rFonts w:ascii="Times New Roman" w:hAnsi="Times New Roman" w:cs="Times New Roman"/>
          <w:b/>
          <w:sz w:val="24"/>
          <w:szCs w:val="24"/>
        </w:rPr>
        <w:t>(ΑϒΝ)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gabikeane@pitt.edu</w:t>
        </w:r>
      </w:hyperlink>
    </w:p>
    <w:p w14:paraId="27811EE3" w14:textId="187F4EFD" w:rsidR="00060C70" w:rsidRDefault="00060C70" w:rsidP="00E875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0C70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060C70">
        <w:rPr>
          <w:rFonts w:ascii="Times New Roman" w:hAnsi="Times New Roman" w:cs="Times New Roman"/>
          <w:sz w:val="24"/>
          <w:szCs w:val="24"/>
        </w:rPr>
        <w:t>Horanic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of Pittsburgh, </w:t>
      </w:r>
      <w:r w:rsidRPr="003423D8">
        <w:rPr>
          <w:rFonts w:ascii="Times New Roman" w:hAnsi="Times New Roman" w:cs="Times New Roman"/>
          <w:sz w:val="24"/>
          <w:szCs w:val="24"/>
        </w:rPr>
        <w:t>Greensburg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F4761">
        <w:rPr>
          <w:rFonts w:ascii="Times New Roman" w:hAnsi="Times New Roman" w:cs="Times New Roman"/>
          <w:sz w:val="24"/>
          <w:szCs w:val="24"/>
        </w:rPr>
        <w:t>ΑΑΔ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hyperlink r:id="rId7" w:history="1">
        <w:r w:rsidR="009B7EBC"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jmh237@pitt.edu</w:t>
        </w:r>
      </w:hyperlink>
    </w:p>
    <w:p w14:paraId="7AA50DFD" w14:textId="446A6664" w:rsidR="00BE4016" w:rsidRDefault="007341EA" w:rsidP="00BE4016">
      <w:pPr>
        <w:pStyle w:val="ListParagraph"/>
        <w:numPr>
          <w:ilvl w:val="0"/>
          <w:numId w:val="1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7341EA">
        <w:rPr>
          <w:rFonts w:ascii="Times New Roman" w:hAnsi="Times New Roman" w:cs="Times New Roman"/>
          <w:sz w:val="24"/>
          <w:szCs w:val="24"/>
        </w:rPr>
        <w:t xml:space="preserve">Briana Filer, U. of Pittsburgh, Greensburg </w:t>
      </w:r>
      <w:r w:rsidRPr="009B7E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ΑΑΔ</w:t>
      </w:r>
      <w:r w:rsidRPr="009B7E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CC6A66">
          <w:rPr>
            <w:rStyle w:val="Hyperlink"/>
            <w:rFonts w:ascii="Times New Roman" w:hAnsi="Times New Roman" w:cs="Times New Roman"/>
            <w:sz w:val="24"/>
            <w:szCs w:val="24"/>
          </w:rPr>
          <w:t>bsf15@pitt.edu</w:t>
        </w:r>
      </w:hyperlink>
    </w:p>
    <w:p w14:paraId="528A9D40" w14:textId="292584AE" w:rsidR="007341EA" w:rsidRPr="007341EA" w:rsidRDefault="007341EA" w:rsidP="00BE4016">
      <w:pPr>
        <w:pStyle w:val="ListParagraph"/>
        <w:numPr>
          <w:ilvl w:val="0"/>
          <w:numId w:val="1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Burch, U. of Pittsburgh, Greensburg </w:t>
      </w:r>
      <w:r w:rsidRPr="009B7E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ΑΑΔ</w:t>
      </w:r>
      <w:r w:rsidRPr="009B7E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3423D8" w:rsidRPr="00CC6A66">
          <w:rPr>
            <w:rStyle w:val="Hyperlink"/>
            <w:rFonts w:ascii="Times New Roman" w:hAnsi="Times New Roman" w:cs="Times New Roman"/>
            <w:sz w:val="24"/>
            <w:szCs w:val="24"/>
          </w:rPr>
          <w:t>mjb232@pitt.edu</w:t>
        </w:r>
      </w:hyperlink>
      <w:r w:rsidR="003423D8">
        <w:rPr>
          <w:rFonts w:ascii="Times New Roman" w:hAnsi="Times New Roman" w:cs="Times New Roman"/>
          <w:sz w:val="24"/>
          <w:szCs w:val="24"/>
        </w:rPr>
        <w:t xml:space="preserve"> </w:t>
      </w:r>
      <w:r w:rsidR="0087779C">
        <w:rPr>
          <w:rFonts w:ascii="Times New Roman" w:hAnsi="Times New Roman" w:cs="Times New Roman"/>
          <w:b/>
          <w:sz w:val="24"/>
          <w:szCs w:val="24"/>
        </w:rPr>
        <w:br/>
      </w:r>
    </w:p>
    <w:p w14:paraId="59D01480" w14:textId="0CDFCF75" w:rsidR="005D31C9" w:rsidRPr="00BE4016" w:rsidRDefault="005D31C9" w:rsidP="00BE4016">
      <w:pPr>
        <w:pStyle w:val="ListParagraph"/>
        <w:spacing w:line="269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E4016">
        <w:rPr>
          <w:rFonts w:ascii="Times New Roman" w:hAnsi="Times New Roman" w:cs="Times New Roman"/>
          <w:sz w:val="24"/>
          <w:szCs w:val="24"/>
        </w:rPr>
        <w:t>Faculty Moderator: Elisa Beshero-Bondar, University of Pittsburgh at Greensburg</w:t>
      </w:r>
      <w:r w:rsidR="003423D8">
        <w:rPr>
          <w:rFonts w:ascii="Times New Roman" w:hAnsi="Times New Roman" w:cs="Times New Roman"/>
          <w:sz w:val="24"/>
          <w:szCs w:val="24"/>
        </w:rPr>
        <w:t xml:space="preserve"> </w:t>
      </w:r>
      <w:r w:rsidR="003423D8" w:rsidRPr="009B7EBC">
        <w:rPr>
          <w:rFonts w:ascii="Times New Roman" w:hAnsi="Times New Roman" w:cs="Times New Roman"/>
          <w:sz w:val="24"/>
          <w:szCs w:val="24"/>
        </w:rPr>
        <w:t>(</w:t>
      </w:r>
      <w:r w:rsidR="003423D8">
        <w:rPr>
          <w:rFonts w:ascii="Times New Roman" w:hAnsi="Times New Roman" w:cs="Times New Roman"/>
          <w:sz w:val="24"/>
          <w:szCs w:val="24"/>
        </w:rPr>
        <w:t>ΑΑΔ</w:t>
      </w:r>
      <w:r w:rsidR="003423D8" w:rsidRPr="009B7EBC">
        <w:rPr>
          <w:rFonts w:ascii="Times New Roman" w:hAnsi="Times New Roman" w:cs="Times New Roman"/>
          <w:sz w:val="24"/>
          <w:szCs w:val="24"/>
        </w:rPr>
        <w:t>)</w:t>
      </w:r>
      <w:r w:rsidRPr="00BE4016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BE4016">
          <w:rPr>
            <w:rStyle w:val="Hyperlink"/>
            <w:rFonts w:ascii="Times New Roman" w:hAnsi="Times New Roman" w:cs="Times New Roman"/>
            <w:sz w:val="24"/>
            <w:szCs w:val="24"/>
          </w:rPr>
          <w:t>ebb8@pitt.edu</w:t>
        </w:r>
      </w:hyperlink>
    </w:p>
    <w:p w14:paraId="1EAF4E70" w14:textId="3D13E21B" w:rsidR="00F536B3" w:rsidRDefault="00F536B3" w:rsidP="00F536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60352" w14:textId="334A2EA4" w:rsidR="00FC3663" w:rsidRDefault="00FC3663" w:rsidP="00F536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C18DA" w14:textId="249ED7B8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XML encoding?</w:t>
      </w:r>
    </w:p>
    <w:p w14:paraId="2ED9A0C6" w14:textId="4F360B44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Hierarchy, imposed by the physical/intellectual structure of a text</w:t>
      </w:r>
    </w:p>
    <w:p w14:paraId="675B19CD" w14:textId="33531835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Audience engagement?</w:t>
      </w:r>
    </w:p>
    <w:p w14:paraId="2E2457B2" w14:textId="426A7D14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projects</w:t>
      </w:r>
    </w:p>
    <w:p w14:paraId="0A4D36A5" w14:textId="57B7EC7F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Hamilton project</w:t>
      </w:r>
    </w:p>
    <w:p w14:paraId="45F8AA57" w14:textId="6C0CDB99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of markup, issues of structure</w:t>
      </w:r>
    </w:p>
    <w:p w14:paraId="44516050" w14:textId="5EE10C16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1857 Indian Rebellion</w:t>
      </w:r>
    </w:p>
    <w:p w14:paraId="7A998DD1" w14:textId="579AA37A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of mapping</w:t>
      </w:r>
    </w:p>
    <w:p w14:paraId="627E6898" w14:textId="15DEEC76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project</w:t>
      </w:r>
    </w:p>
    <w:p w14:paraId="24222F94" w14:textId="1691077C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work plan, collecting materials</w:t>
      </w:r>
    </w:p>
    <w:p w14:paraId="54D8EAC0" w14:textId="334B2AF8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Deciding how to impose structure</w:t>
      </w:r>
    </w:p>
    <w:p w14:paraId="65BC3140" w14:textId="699B190B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Distortion problems</w:t>
      </w:r>
    </w:p>
    <w:p w14:paraId="7E1CAE4F" w14:textId="7B2DD710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am I supposed to implement this?</w:t>
      </w:r>
    </w:p>
    <w:p w14:paraId="28A073FB" w14:textId="0773D0F4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Roadblocks and strategic problem solving (debugging)</w:t>
      </w:r>
    </w:p>
    <w:p w14:paraId="0123C8F5" w14:textId="12A3B53B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markup</w:t>
      </w:r>
    </w:p>
    <w:p w14:paraId="2D6C56B3" w14:textId="0DE5B67B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251ACE">
        <w:rPr>
          <w:rFonts w:ascii="Times New Roman" w:hAnsi="Times New Roman" w:cs="Times New Roman"/>
          <w:sz w:val="24"/>
          <w:szCs w:val="24"/>
        </w:rPr>
        <w:t xml:space="preserve"> about the structure is important?</w:t>
      </w:r>
    </w:p>
    <w:p w14:paraId="3BAF3A4F" w14:textId="62D665F4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 create a model?</w:t>
      </w:r>
    </w:p>
    <w:p w14:paraId="5612355E" w14:textId="49B95016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distortion</w:t>
      </w:r>
    </w:p>
    <w:p w14:paraId="5006DD18" w14:textId="77777777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LMNL and Text-as-Graph</w:t>
      </w:r>
    </w:p>
    <w:p w14:paraId="3E8834BA" w14:textId="7B1782EE" w:rsidR="00251ACE" w:rsidRP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ACE">
        <w:rPr>
          <w:rFonts w:ascii="Times New Roman" w:hAnsi="Times New Roman" w:cs="Times New Roman"/>
          <w:sz w:val="24"/>
          <w:szCs w:val="24"/>
        </w:rPr>
        <w:t>TEI simple</w:t>
      </w:r>
    </w:p>
    <w:p w14:paraId="4C58AC27" w14:textId="232999CB" w:rsidR="00251ACE" w:rsidRDefault="00251ACE" w:rsidP="0025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data</w:t>
      </w:r>
    </w:p>
    <w:p w14:paraId="0DFDC383" w14:textId="13437291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maps do?</w:t>
      </w:r>
    </w:p>
    <w:p w14:paraId="17A3468A" w14:textId="4EA3A954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 is HARD, and sometimes a map is better without GIS</w:t>
      </w:r>
    </w:p>
    <w:p w14:paraId="77A3E516" w14:textId="0FA59FED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your mental map exercise?</w:t>
      </w:r>
    </w:p>
    <w:p w14:paraId="5FF502F7" w14:textId="05F9B4CD" w:rsidR="00251ACE" w:rsidRDefault="00251ACE" w:rsidP="0025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Barriers to entry: Challenges in DH praxis</w:t>
      </w:r>
    </w:p>
    <w:p w14:paraId="5799C0E3" w14:textId="26D8188B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I do this if I don’t have a class for it?</w:t>
      </w:r>
    </w:p>
    <w:p w14:paraId="3BD2A679" w14:textId="6D944512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Open-Source Culture, Creative Commons</w:t>
      </w:r>
    </w:p>
    <w:p w14:paraId="0AF57798" w14:textId="1CD08B90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Intersections of identity</w:t>
      </w:r>
    </w:p>
    <w:p w14:paraId="0786DC4C" w14:textId="51E0529E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English/humanities students are empowered to pursue digital projects? What resources encourage that?</w:t>
      </w:r>
    </w:p>
    <w:p w14:paraId="25CE67DE" w14:textId="32425ABF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future of literature (both print and digital media) impact you as a scholar? What affordances and disadvantages do you think it allows?</w:t>
      </w:r>
    </w:p>
    <w:p w14:paraId="6A1D337C" w14:textId="0186750A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Franco Moretti, privilege, and Cult of Personality</w:t>
      </w:r>
    </w:p>
    <w:p w14:paraId="1E44C019" w14:textId="0F926824" w:rsidR="004B2455" w:rsidRPr="004B2455" w:rsidRDefault="004B2455" w:rsidP="004B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and Feedback</w:t>
      </w:r>
      <w:bookmarkStart w:id="0" w:name="_GoBack"/>
      <w:bookmarkEnd w:id="0"/>
    </w:p>
    <w:sectPr w:rsidR="004B2455" w:rsidRPr="004B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701F"/>
    <w:multiLevelType w:val="hybridMultilevel"/>
    <w:tmpl w:val="DD94060C"/>
    <w:lvl w:ilvl="0" w:tplc="ECC0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C771E"/>
    <w:multiLevelType w:val="hybridMultilevel"/>
    <w:tmpl w:val="917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3470"/>
    <w:multiLevelType w:val="hybridMultilevel"/>
    <w:tmpl w:val="CA1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6D8"/>
    <w:multiLevelType w:val="hybridMultilevel"/>
    <w:tmpl w:val="9EFA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B3"/>
    <w:rsid w:val="0000239A"/>
    <w:rsid w:val="00010ECA"/>
    <w:rsid w:val="00016DE1"/>
    <w:rsid w:val="0002024E"/>
    <w:rsid w:val="000209A9"/>
    <w:rsid w:val="00060C70"/>
    <w:rsid w:val="000F4761"/>
    <w:rsid w:val="0010246A"/>
    <w:rsid w:val="001574E9"/>
    <w:rsid w:val="00183530"/>
    <w:rsid w:val="00183C3D"/>
    <w:rsid w:val="001F1AAB"/>
    <w:rsid w:val="001F1D66"/>
    <w:rsid w:val="002009A8"/>
    <w:rsid w:val="0020111A"/>
    <w:rsid w:val="00251ACE"/>
    <w:rsid w:val="0025382F"/>
    <w:rsid w:val="00275C27"/>
    <w:rsid w:val="00296E24"/>
    <w:rsid w:val="00296E7B"/>
    <w:rsid w:val="002A6783"/>
    <w:rsid w:val="002C5788"/>
    <w:rsid w:val="002D2D92"/>
    <w:rsid w:val="003423D8"/>
    <w:rsid w:val="0034291A"/>
    <w:rsid w:val="0037674C"/>
    <w:rsid w:val="003A6592"/>
    <w:rsid w:val="003B0452"/>
    <w:rsid w:val="003B3EC9"/>
    <w:rsid w:val="003C2F41"/>
    <w:rsid w:val="003C4501"/>
    <w:rsid w:val="00412018"/>
    <w:rsid w:val="00483453"/>
    <w:rsid w:val="004B2455"/>
    <w:rsid w:val="004F0A79"/>
    <w:rsid w:val="00504E79"/>
    <w:rsid w:val="0051573E"/>
    <w:rsid w:val="00516335"/>
    <w:rsid w:val="0052570B"/>
    <w:rsid w:val="00543844"/>
    <w:rsid w:val="005831D8"/>
    <w:rsid w:val="005D31C9"/>
    <w:rsid w:val="0068370E"/>
    <w:rsid w:val="006B3EBF"/>
    <w:rsid w:val="006D5321"/>
    <w:rsid w:val="00722DB6"/>
    <w:rsid w:val="007341EA"/>
    <w:rsid w:val="00757A2A"/>
    <w:rsid w:val="0077555B"/>
    <w:rsid w:val="00801713"/>
    <w:rsid w:val="008508EF"/>
    <w:rsid w:val="0087779C"/>
    <w:rsid w:val="008D3E9B"/>
    <w:rsid w:val="008F46E8"/>
    <w:rsid w:val="00902564"/>
    <w:rsid w:val="00924B57"/>
    <w:rsid w:val="0094475F"/>
    <w:rsid w:val="00957C8C"/>
    <w:rsid w:val="00975975"/>
    <w:rsid w:val="009B49F3"/>
    <w:rsid w:val="009B7EBC"/>
    <w:rsid w:val="009C1638"/>
    <w:rsid w:val="009D2A17"/>
    <w:rsid w:val="009D2F30"/>
    <w:rsid w:val="009E609D"/>
    <w:rsid w:val="00AF0B88"/>
    <w:rsid w:val="00B0388A"/>
    <w:rsid w:val="00B3259A"/>
    <w:rsid w:val="00B35A96"/>
    <w:rsid w:val="00BA5E11"/>
    <w:rsid w:val="00BB52EF"/>
    <w:rsid w:val="00BE4016"/>
    <w:rsid w:val="00C333C8"/>
    <w:rsid w:val="00C3609A"/>
    <w:rsid w:val="00C77123"/>
    <w:rsid w:val="00C77618"/>
    <w:rsid w:val="00CA5F13"/>
    <w:rsid w:val="00CC5A95"/>
    <w:rsid w:val="00D669D2"/>
    <w:rsid w:val="00D81415"/>
    <w:rsid w:val="00DB5628"/>
    <w:rsid w:val="00DE3240"/>
    <w:rsid w:val="00E00AF0"/>
    <w:rsid w:val="00E875EF"/>
    <w:rsid w:val="00EC3229"/>
    <w:rsid w:val="00EC3B3A"/>
    <w:rsid w:val="00EC6E02"/>
    <w:rsid w:val="00EF5820"/>
    <w:rsid w:val="00F16683"/>
    <w:rsid w:val="00F42B0D"/>
    <w:rsid w:val="00F536B3"/>
    <w:rsid w:val="00F87C84"/>
    <w:rsid w:val="00F95B0A"/>
    <w:rsid w:val="00FB3558"/>
    <w:rsid w:val="00FC04D3"/>
    <w:rsid w:val="00FC3663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04D20"/>
  <w15:docId w15:val="{EFA0E514-F409-42F8-9517-A624819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1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f15@pit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h237@pit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ikeane@pitt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h75@pitt.edu" TargetMode="External"/><Relationship Id="rId10" Type="http://schemas.openxmlformats.org/officeDocument/2006/relationships/hyperlink" Target="mailto:ebb8@pit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jb232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</dc:creator>
  <cp:keywords/>
  <dc:description/>
  <cp:lastModifiedBy>Keane, Gabrielle A</cp:lastModifiedBy>
  <cp:revision>3</cp:revision>
  <dcterms:created xsi:type="dcterms:W3CDTF">2017-10-30T21:22:00Z</dcterms:created>
  <dcterms:modified xsi:type="dcterms:W3CDTF">2018-03-20T16:42:00Z</dcterms:modified>
</cp:coreProperties>
</file>