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rPr>
          <w:rFonts w:ascii="Calibri" w:hAnsi="Calibri"/>
          <w:b/>
          <w:color w:val="1F4D78"/>
          <w:sz w:val="44"/>
        </w:rPr>
        <w:t>Canvas Integration Notes</w:t>
      </w:r>
    </w:p>
    <w:p>
      <w:pPr>
        <w:spacing w:before="0" w:after="120" w:line="300" w:lineRule="auto"/>
      </w:pPr>
      <w:r>
        <w:t>Canvas cannot embed the desktop Python version directly. This web version is designed to be hosted as ordinary static files, then added to a Canvas module as a web link.</w:t>
      </w:r>
    </w:p>
    <w:p>
      <w:pPr>
        <w:pStyle w:val="Heading1"/>
      </w:pPr>
      <w:r>
        <w:t>Recommended First Path</w:t>
      </w:r>
    </w:p>
    <w:p>
      <w:pPr>
        <w:pStyle w:val="ListNumber"/>
      </w:pPr>
      <w:r>
        <w:t>Put this entire folder on a static web host that provides an HTTPS URL.</w:t>
      </w:r>
    </w:p>
    <w:p>
      <w:pPr>
        <w:pStyle w:val="ListNumber"/>
      </w:pPr>
      <w:r>
        <w:t>Open the hosted URL in a browser and confirm the app works.</w:t>
      </w:r>
    </w:p>
    <w:p>
      <w:pPr>
        <w:pStyle w:val="ListNumber"/>
      </w:pPr>
      <w:r>
        <w:t>In Canvas, open the module for Chapter 1.</w:t>
      </w:r>
    </w:p>
    <w:p>
      <w:pPr>
        <w:pStyle w:val="ListNumber"/>
      </w:pPr>
      <w:r>
        <w:t>Add an External URL item.</w:t>
      </w:r>
    </w:p>
    <w:p>
      <w:pPr>
        <w:pStyle w:val="ListNumber"/>
      </w:pPr>
      <w:r>
        <w:t>Paste the hosted app URL.</w:t>
      </w:r>
    </w:p>
    <w:p>
      <w:pPr>
        <w:pStyle w:val="ListNumber"/>
      </w:pPr>
      <w:r>
        <w:t>If your host allows embedding, leave Load in a new tab unchecked so the app appears inside the module page.</w:t>
      </w:r>
    </w:p>
    <w:p>
      <w:pPr>
        <w:pStyle w:val="ListNumber"/>
      </w:pPr>
      <w:r>
        <w:t>If Canvas or the host blocks embedding, select Load in a new tab instead.</w:t>
      </w:r>
    </w:p>
    <w:p>
      <w:pPr>
        <w:pStyle w:val="Heading1"/>
      </w:pPr>
      <w:r>
        <w:t>Hosting Options To Discuss With Cedarville IT</w:t>
      </w:r>
    </w:p>
    <w:p>
      <w:pPr>
        <w:pStyle w:val="ListBullet"/>
      </w:pPr>
      <w:r>
        <w:t>Cedarville-hosted course web space</w:t>
      </w:r>
    </w:p>
    <w:p>
      <w:pPr>
        <w:pStyle w:val="ListBullet"/>
      </w:pPr>
      <w:r>
        <w:t>an approved university static hosting service</w:t>
      </w:r>
    </w:p>
    <w:p>
      <w:pPr>
        <w:pStyle w:val="ListBullet"/>
      </w:pPr>
      <w:r>
        <w:t>GitHub Pages under a course or department account</w:t>
      </w:r>
    </w:p>
    <w:p>
      <w:pPr>
        <w:pStyle w:val="ListBullet"/>
      </w:pPr>
      <w:r>
        <w:t>another static host approved for student use</w:t>
      </w:r>
    </w:p>
    <w:p>
      <w:pPr>
        <w:pStyle w:val="ListBullet"/>
      </w:pPr>
      <w:r>
        <w:t>a future LTI tool if gradebook integration becomes necessary</w:t>
      </w:r>
    </w:p>
    <w:p>
      <w:pPr>
        <w:pStyle w:val="Heading1"/>
      </w:pPr>
      <w:r>
        <w:t>Important Hosting Requirement</w:t>
      </w:r>
    </w:p>
    <w:p>
      <w:pPr>
        <w:spacing w:before="0" w:after="120" w:line="300" w:lineRule="auto"/>
      </w:pPr>
      <w:r>
        <w:t>The app runs fully in the student's browser. It does not store grades, names, or student answers on a server. That makes it simpler to host, but it also means Canvas will not automatically receive scores.</w:t>
      </w:r>
    </w:p>
    <w:p>
      <w:pPr>
        <w:pStyle w:val="Heading1"/>
      </w:pPr>
      <w:r>
        <w:t>Future Chapter Apps</w:t>
      </w:r>
    </w:p>
    <w:p>
      <w:pPr>
        <w:spacing w:before="0" w:after="120" w:line="300" w:lineRule="auto"/>
      </w:pPr>
      <w:r>
        <w:t>For future chapters, keep the same interface files and make a new problem-logic file for each chapter. That gives students a familiar experience while letting each chapter practice different chemistry skills.</w:t>
      </w:r>
    </w:p>
    <w:p>
      <w:pPr>
        <w:spacing w:before="0" w:after="120" w:line="300" w:lineRule="auto"/>
      </w:pPr>
      <w:r>
        <w:t>A future structure could look like this:</w:t>
      </w:r>
    </w:p>
    <w:p>
      <w:pPr>
        <w:pStyle w:val="SimpleCodeBlock"/>
      </w:pPr>
      <w:r>
        <w:t>chapter-01-conversions/</w:t>
      </w:r>
    </w:p>
    <w:p>
      <w:pPr>
        <w:pStyle w:val="SimpleCodeBlock"/>
      </w:pPr>
      <w:r>
        <w:t>chapter-02-atoms-and-moles/</w:t>
      </w:r>
    </w:p>
    <w:p>
      <w:pPr>
        <w:pStyle w:val="SimpleCodeBlock"/>
      </w:pPr>
      <w:r>
        <w:t>chapter-03-stoichiometry/</w:t>
      </w:r>
    </w:p>
    <w:p>
      <w:pPr>
        <w:spacing w:before="0" w:after="120" w:line="300" w:lineRule="auto"/>
      </w:pPr>
      <w:r>
        <w:t>Each chapter can use the same two-attempt and feedback style.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5A5A5A"/>
        <w:sz w:val="18"/>
      </w:rPr>
      <w:t>CHEM 1000 Conversion Practice - Canvas Integration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impleCodeBlock">
    <w:name w:val="Simple Code Block"/>
    <w:pPr>
      <w:spacing w:before="0" w:after="40" w:line="276" w:lineRule="auto"/>
      <w:ind w:left="504"/>
    </w:pPr>
    <w:rPr>
      <w:rFonts w:ascii="Consolas" w:hAnsi="Consolas"/>
      <w:b w:val="0"/>
      <w:color w:val="1F4D7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Canvas Integration Notes</dc:title>
  <dc:subject>CHEM 1000 Conversion Practice web app</dc:subject>
  <dc:creator>python-docx</dc:creator>
  <cp:keywords/>
  <dc:description>Converted from CANVAS_INTEGRATION.md to a Word-readable reference guide.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