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4662" w14:textId="77777777" w:rsidR="00A97603" w:rsidRDefault="00A97603" w:rsidP="00A97603">
      <w:pPr>
        <w:pStyle w:val="Heading2"/>
        <w:rPr>
          <w:lang w:val="es-ES"/>
        </w:rPr>
      </w:pPr>
      <w:r>
        <w:rPr>
          <w:noProof/>
          <w:lang w:val="es-ES_tradnl" w:eastAsia="es-ES_tradnl"/>
        </w:rPr>
        <mc:AlternateContent>
          <mc:Choice Requires="wps">
            <w:drawing>
              <wp:anchor distT="0" distB="0" distL="114300" distR="114300" simplePos="0" relativeHeight="251659264" behindDoc="0" locked="0" layoutInCell="1" allowOverlap="1" wp14:anchorId="6C64D91C" wp14:editId="73E9E8F3">
                <wp:simplePos x="0" y="0"/>
                <wp:positionH relativeFrom="column">
                  <wp:posOffset>4343400</wp:posOffset>
                </wp:positionH>
                <wp:positionV relativeFrom="paragraph">
                  <wp:posOffset>-457200</wp:posOffset>
                </wp:positionV>
                <wp:extent cx="2286000" cy="1600200"/>
                <wp:effectExtent l="0" t="0" r="0" b="0"/>
                <wp:wrapTight wrapText="bothSides">
                  <wp:wrapPolygon edited="0">
                    <wp:start x="0" y="0"/>
                    <wp:lineTo x="21600" y="0"/>
                    <wp:lineTo x="21600" y="21600"/>
                    <wp:lineTo x="0" y="21600"/>
                    <wp:lineTo x="0" y="0"/>
                  </wp:wrapPolygon>
                </wp:wrapTight>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6000" cy="160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1">
                        <w:txbxContent>
                          <w:p w14:paraId="5C1507C9" w14:textId="77777777" w:rsidR="001C420A" w:rsidRPr="00C73519" w:rsidRDefault="001C420A" w:rsidP="001C420A">
                            <w:pPr>
                              <w:autoSpaceDE w:val="0"/>
                              <w:autoSpaceDN w:val="0"/>
                              <w:adjustRightInd w:val="0"/>
                              <w:rPr>
                                <w:sz w:val="20"/>
                              </w:rPr>
                            </w:pPr>
                            <w:r>
                              <w:rPr>
                                <w:sz w:val="20"/>
                              </w:rPr>
                              <w:t>Universidad Carlos III de Madrid</w:t>
                            </w:r>
                          </w:p>
                          <w:p w14:paraId="30F65D2A" w14:textId="50EE2BD9" w:rsidR="001C420A" w:rsidRPr="001C420A" w:rsidRDefault="001C420A" w:rsidP="001C420A">
                            <w:pPr>
                              <w:autoSpaceDE w:val="0"/>
                              <w:autoSpaceDN w:val="0"/>
                              <w:adjustRightInd w:val="0"/>
                              <w:rPr>
                                <w:sz w:val="20"/>
                              </w:rPr>
                            </w:pPr>
                            <w:r>
                              <w:rPr>
                                <w:sz w:val="20"/>
                              </w:rPr>
                              <w:t>Calle Madrid 126, Getafe (Madrid) 28903, Spain</w:t>
                            </w:r>
                          </w:p>
                          <w:p w14:paraId="680D8C28" w14:textId="77777777" w:rsidR="001C420A" w:rsidRDefault="001C420A" w:rsidP="00A97603">
                            <w:pPr>
                              <w:pStyle w:val="NormalWeb"/>
                              <w:spacing w:before="0" w:beforeAutospacing="0" w:after="0" w:afterAutospacing="0"/>
                              <w:rPr>
                                <w:color w:val="auto"/>
                                <w:sz w:val="20"/>
                                <w:lang w:val="en-GB"/>
                              </w:rPr>
                            </w:pPr>
                          </w:p>
                          <w:p w14:paraId="2A63EDCF" w14:textId="790F32AD" w:rsidR="00A97603" w:rsidRPr="00411F58" w:rsidRDefault="00A97603" w:rsidP="00A97603">
                            <w:pPr>
                              <w:pStyle w:val="NormalWeb"/>
                              <w:spacing w:before="0" w:beforeAutospacing="0" w:after="0" w:afterAutospacing="0"/>
                              <w:rPr>
                                <w:b/>
                                <w:color w:val="auto"/>
                                <w:sz w:val="20"/>
                                <w:lang w:val="en-GB"/>
                              </w:rPr>
                            </w:pPr>
                            <w:r>
                              <w:rPr>
                                <w:b/>
                                <w:color w:val="auto"/>
                                <w:sz w:val="20"/>
                                <w:lang w:val="en-GB"/>
                              </w:rPr>
                              <w:t>Email:</w:t>
                            </w:r>
                            <w:r>
                              <w:rPr>
                                <w:color w:val="auto"/>
                                <w:sz w:val="20"/>
                                <w:lang w:val="en-GB"/>
                              </w:rPr>
                              <w:t xml:space="preserve"> angel.hernando@uc3m.es</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64D91C" id="_x0000_t202" coordsize="21600,21600" o:spt="202" path="m,l,21600r21600,l21600,xe">
                <v:stroke joinstyle="miter"/>
                <v:path gradientshapeok="t" o:connecttype="rect"/>
              </v:shapetype>
              <v:shape id="Text Box 2" o:spid="_x0000_s1026" type="#_x0000_t202" style="position:absolute;margin-left:342pt;margin-top:-36pt;width:180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BL1k3AEAALADAAAOAAAAZHJzL2Uyb0RvYy54bWysU9uO2yAQfa/Uf0C8N3asVbS14qzarraq tL1Iu/sBGEOMahg6kNjp13fA2azbvlV9QcxwOJwzM2xvJjuwo8JgwDV8vSo5U05CZ9y+4U+Pd2+u OQtRuE4M4FTDTyrwm93rV9vR16qCHoZOISMSF+rRN7yP0ddFEWSvrAgr8MrRoQa0IlKI+6JDMRK7 HYqqLDfFCNh5BKlCoOztfMh3mV9rJeNXrYOKbGg4aYt5xby2aS12W1HvUfjeyLMM8Q8qrDCOHr1Q 3Yoo2AHNX1TWSIQAOq4k2AK0NlJlD+RmXf7h5qEXXmUvVJzgL2UK/49Wfjl+Q2a6hm84c8JSix7V FNl7mFiVqjP6UBPowRMsTpSmLmenwd+D/B4IUiww84WQ0O34GTriE4cI+cak0aYakWtGNNSO06UF 6U1Jyaq63pQlHUk6W9OWmpxkFKJ+vu4xxI8KLEubhiP1ONOL432IM/QZkl5zcGeGgfKiHtxvCeJM mSw/KZ61x6mdCJ08tdCdyAjCPDY05rTpAX9yNtLINDz8OAhUnA2fHPXk7frqKs3YMsBl0C4D4SRR NTxyNm8/xHkuDx7NvqeX5jo7eEcF1CZbe1F11k1jkYtzHuE0d8s4o14+2u4XAAAA//8DAFBLAwQU AAYACAAAACEAftqOu+QAAAARAQAADwAAAGRycy9kb3ducmV2LnhtbExPO0/DMBDekfgP1iGxoNZu FZUojVNBEUOFGFpQy+jEhxMR21HstIFfz2WC5fTd63vkm9G27Ix9aLyTsJgLYOgqrxtnJLy/Pc9S YCEqp1XrHUr4xgCb4voqV5n2F7fH8yEaRiQuZEpCHWOXcR6qGq0Kc9+ho92n762K1PaG615diNy2 fCnEilvVOFKoVYfbGquvw2Al7H+OqVk8Jnev6uXjVBm+K7fDTsrbm/FpTeVhDSziGP8+YMpA/qEg Y6UfnA6slbBKEwoUJczulwSmC5FMo5JQKgTwIuf/kxS/AAAA//8DAFBLAQItABQABgAIAAAAIQC2 gziS/gAAAOEBAAATAAAAAAAAAAAAAAAAAAAAAABbQ29udGVudF9UeXBlc10ueG1sUEsBAi0AFAAG AAgAAAAhADj9If/WAAAAlAEAAAsAAAAAAAAAAAAAAAAALwEAAF9yZWxzLy5yZWxzUEsBAi0AFAAG AAgAAAAhAPEEvWTcAQAAsAMAAA4AAAAAAAAAAAAAAAAALgIAAGRycy9lMm9Eb2MueG1sUEsBAi0A FAAGAAgAAAAhAH7ajrvkAAAAEQEAAA8AAAAAAAAAAAAAAAAANgQAAGRycy9kb3ducmV2LnhtbFBL BQYAAAAABAAEAPMAAABHBQAAAAA= " filled="f" stroked="f">
                <v:path arrowok="t"/>
                <v:textbox style="mso-next-textbox:#Text Box 3" inset=",7.2pt,,7.2pt">
                  <w:txbxContent>
                    <w:p w14:paraId="5C1507C9" w14:textId="77777777" w:rsidR="001C420A" w:rsidRPr="00C73519" w:rsidRDefault="001C420A" w:rsidP="001C420A">
                      <w:pPr>
                        <w:autoSpaceDE w:val="0"/>
                        <w:autoSpaceDN w:val="0"/>
                        <w:adjustRightInd w:val="0"/>
                        <w:rPr>
                          <w:sz w:val="20"/>
                        </w:rPr>
                      </w:pPr>
                      <w:r>
                        <w:rPr>
                          <w:sz w:val="20"/>
                        </w:rPr>
                        <w:t>Universidad Carlos III de Madrid</w:t>
                      </w:r>
                    </w:p>
                    <w:p w14:paraId="30F65D2A" w14:textId="50EE2BD9" w:rsidR="001C420A" w:rsidRPr="001C420A" w:rsidRDefault="001C420A" w:rsidP="001C420A">
                      <w:pPr>
                        <w:autoSpaceDE w:val="0"/>
                        <w:autoSpaceDN w:val="0"/>
                        <w:adjustRightInd w:val="0"/>
                        <w:rPr>
                          <w:sz w:val="20"/>
                        </w:rPr>
                      </w:pPr>
                      <w:r>
                        <w:rPr>
                          <w:sz w:val="20"/>
                        </w:rPr>
                        <w:t>Calle Madrid 126, Getafe (Madrid) 28903, Spain</w:t>
                      </w:r>
                    </w:p>
                    <w:p w14:paraId="680D8C28" w14:textId="77777777" w:rsidR="001C420A" w:rsidRDefault="001C420A" w:rsidP="00A97603">
                      <w:pPr>
                        <w:pStyle w:val="NormalWeb"/>
                        <w:spacing w:before="0" w:beforeAutospacing="0" w:after="0" w:afterAutospacing="0"/>
                        <w:rPr>
                          <w:color w:val="auto"/>
                          <w:sz w:val="20"/>
                          <w:lang w:val="en-GB"/>
                        </w:rPr>
                      </w:pPr>
                    </w:p>
                    <w:p w14:paraId="2A63EDCF" w14:textId="790F32AD" w:rsidR="00A97603" w:rsidRPr="00411F58" w:rsidRDefault="00A97603" w:rsidP="00A97603">
                      <w:pPr>
                        <w:pStyle w:val="NormalWeb"/>
                        <w:spacing w:before="0" w:beforeAutospacing="0" w:after="0" w:afterAutospacing="0"/>
                        <w:rPr>
                          <w:b/>
                          <w:color w:val="auto"/>
                          <w:sz w:val="20"/>
                          <w:lang w:val="en-GB"/>
                        </w:rPr>
                      </w:pPr>
                      <w:r>
                        <w:rPr>
                          <w:b/>
                          <w:color w:val="auto"/>
                          <w:sz w:val="20"/>
                          <w:lang w:val="en-GB"/>
                        </w:rPr>
                        <w:t>Email:</w:t>
                      </w:r>
                      <w:r>
                        <w:rPr>
                          <w:color w:val="auto"/>
                          <w:sz w:val="20"/>
                          <w:lang w:val="en-GB"/>
                        </w:rPr>
                        <w:t xml:space="preserve"> angel.hernando@uc3m.es</w:t>
                      </w:r>
                    </w:p>
                  </w:txbxContent>
                </v:textbox>
                <w10:wrap type="tight"/>
              </v:shape>
            </w:pict>
          </mc:Fallback>
        </mc:AlternateContent>
        <mc:AlternateContent>
          <mc:Choice Requires="wps">
            <w:drawing>
              <wp:anchor distT="0" distB="0" distL="114300" distR="114300" simplePos="0" relativeHeight="251660288" behindDoc="0" locked="0" layoutInCell="1" allowOverlap="1" wp14:anchorId="6F9AB420" wp14:editId="1CFD2796">
                <wp:simplePos x="0" y="0"/>
                <wp:positionH relativeFrom="column">
                  <wp:posOffset>3886200</wp:posOffset>
                </wp:positionH>
                <wp:positionV relativeFrom="paragraph">
                  <wp:posOffset>114300</wp:posOffset>
                </wp:positionV>
                <wp:extent cx="114300" cy="114300"/>
                <wp:effectExtent l="0" t="0" r="0" b="0"/>
                <wp:wrapTight wrapText="bothSides">
                  <wp:wrapPolygon edited="0">
                    <wp:start x="0" y="0"/>
                    <wp:lineTo x="21600" y="0"/>
                    <wp:lineTo x="21600" y="21600"/>
                    <wp:lineTo x="0" y="21600"/>
                    <wp:lineTo x="0" y="0"/>
                  </wp:wrapPolygon>
                </wp:wrapTight>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1" seq="1"/>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394EC" id="Text Box 3" o:spid="_x0000_s1027" type="#_x0000_t202" style="position:absolute;margin-left:306pt;margin-top:9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2MvqwIAALYFAAAOAAAAZHJzL2Uyb0RvYy54bWysVG1vmzAQ/j5p/8HydwqkJA2opGpDmCZ1 L1K7H+BgE6wam9pOSDftv+9skpS2mjRt4wOyfefn7rl7fJdX+1agHdOGK5nj+CzCiMlKUS43Of52 XwZzjIwlkhKhJMvxEzP4avH+3WXfZWyiGiUo0whApMn6LseNtV0WhqZqWEvMmeqYBGOtdEssbPUm pJr0gN6KcBJFs7BXmnZaVcwYOC0GI154/Lpmlf1S14ZZJHIMuVn/1/6/dv9wcUmyjSZdw6tDGuQv smgJlxD0BFUQS9BW8zdQLa+0Mqq2Z5VqQ1XXvGKeA7CJo1ds7hrSMc8FimO6U5nM/4OtPu++asRp jqcYSdJCi+7Z3qIbtUfnrjp9ZzJwuuvAze7hGLrsmZruVlUPBlzCkc9wwTjvdf9JUcAjW6v8jX2t W1cjYI0ABtrxdGqBi1k57Dg5j8BSgemwdhFIdrzcaWM/MNUit8ixhg57cLK7NXZwPbq4WFKVXAg4 J5mQLw4AcziB0HDV2VwSvmk/0ihdzVfzJEgms1WQREURXJfLJJiV8cW0OC+WyyL+6eLGSdZwSpl0 YY4CipM/a9BBykPrTxIySnDq4FxKRm/WS6HRjoCAS/+5rkDyI7fwZRreDFxeUYonSXQzSYNyNr8I kjKZBulFNA+iOL1JZ1GSJkX5ktItl+zfKaE+x+l0Mh1E81tukf/eciNZyy2MCMHbHM9PTiRrGKEr SX1rLeFiWI9K4dJ/LgVU7Nhor1cn0UGsgssHRu/3671/ByA+wx6dygHaKXut6BPIWSuQGxhh2MGi Ufo7Rj0Mjhybxy3RDCPxUcLLTOMkATc73ujxZj3eEFkBVI4tRsNyaYfptO003zQQaXhtUl3DM6q5 l/hzVsDPbWA4eKaHQeamz3jvvZ7H7eIXAAAA//8DAFBLAwQUAAYACAAAACEAc6SVFuIAAAAOAQAA DwAAAGRycy9kb3ducmV2LnhtbExPO0/DMBDekfgP1iGxIGqnRVGUxqmgiKFCDC0IGC+JcSLicxQ7 beDXc0yw3EPf3fcoNrPrxdGMofOkIVkoEIZq33RkNbw8P1xnIEJEarD3ZDR8mQCb8vyswLzxJ9qb 4yFawSQUctTQxjjkUoa6NQ7Dwg+GGPvwo8PI62hlM+KJyV0vl0ql0mFHrNDiYLatqT8Pk9Ow/37N bHJ3c/WEj+9vtZW7ajvttL68mO/XXG7XIKKZ498H/GZg/1CyscpP1ATRa0iTJQeKDGTc+SBdKR4q DatUgSwL+T9G+QMAAP//AwBQSwECLQAUAAYACAAAACEAtoM4kv4AAADhAQAAEwAAAAAAAAAAAAAA AAAAAAAAW0NvbnRlbnRfVHlwZXNdLnhtbFBLAQItABQABgAIAAAAIQA4/SH/1gAAAJQBAAALAAAA AAAAAAAAAAAAAC8BAABfcmVscy8ucmVsc1BLAQItABQABgAIAAAAIQC3+2MvqwIAALYFAAAOAAAA AAAAAAAAAAAAAC4CAABkcnMvZTJvRG9jLnhtbFBLAQItABQABgAIAAAAIQBzpJUW4gAAAA4BAAAP AAAAAAAAAAAAAAAAAAUFAABkcnMvZG93bnJldi54bWxQSwUGAAAAAAQABADzAAAAFAYAAAAA " filled="f" stroked="f">
                <v:path arrowok="t"/>
                <v:textbox inset=",7.2pt,,7.2pt">
                  <w:txbxContent/>
                </v:textbox>
                <w10:wrap type="tight"/>
              </v:shape>
            </w:pict>
          </mc:Fallback>
        </mc:AlternateContent>
      </w:r>
      <w:r>
        <w:rPr>
          <w:lang w:val="es-ES"/>
        </w:rPr>
        <w:t xml:space="preserve">Ángel Hernando-Veciana CV   </w:t>
      </w:r>
    </w:p>
    <w:p w14:paraId="4A69F98A" w14:textId="77777777" w:rsidR="00A97603" w:rsidRDefault="001F7890" w:rsidP="00A97603">
      <w:pPr>
        <w:jc w:val="center"/>
      </w:pPr>
      <w:r>
        <w:rPr>
          <w:noProof/>
        </w:rPr>
        <w:pict w14:anchorId="36E477FD">
          <v:rect id="_x0000_i1025" alt="" style="width:126.4pt;height:.05pt;mso-wrap-style:square;mso-width-percent:0;mso-height-percent:0;mso-width-percent:0;mso-height-percent:0;v-text-anchor:top" o:hrpct="286" o:hrstd="t" o:hr="t" fillcolor="#aca899" stroked="f"/>
        </w:pict>
      </w:r>
    </w:p>
    <w:p w14:paraId="5E96F81A" w14:textId="77777777" w:rsidR="00A97603" w:rsidRDefault="00A97603" w:rsidP="00A97603">
      <w:pPr>
        <w:pStyle w:val="NormalWeb"/>
        <w:spacing w:before="0" w:beforeAutospacing="0" w:after="0" w:afterAutospacing="0"/>
        <w:rPr>
          <w:lang w:val="en-GB"/>
        </w:rPr>
      </w:pPr>
    </w:p>
    <w:p w14:paraId="60B8D689" w14:textId="77777777" w:rsidR="00A97603" w:rsidRDefault="00A97603" w:rsidP="00A97603">
      <w:pPr>
        <w:pStyle w:val="NormalWeb"/>
        <w:rPr>
          <w:lang w:val="en-GB"/>
        </w:rPr>
      </w:pPr>
      <w:r>
        <w:rPr>
          <w:b/>
          <w:bCs/>
          <w:lang w:val="en-GB"/>
        </w:rPr>
        <w:t>Education:</w:t>
      </w:r>
      <w:r>
        <w:rPr>
          <w:lang w:val="en-GB"/>
        </w:rPr>
        <w:t xml:space="preserve"> </w:t>
      </w:r>
    </w:p>
    <w:p w14:paraId="2E0B1E7C" w14:textId="0ED316E7" w:rsidR="00A97603" w:rsidRDefault="001F7890" w:rsidP="00A97603">
      <w:pPr>
        <w:numPr>
          <w:ilvl w:val="0"/>
          <w:numId w:val="1"/>
        </w:numPr>
        <w:spacing w:before="100" w:beforeAutospacing="1" w:after="100" w:afterAutospacing="1"/>
      </w:pPr>
      <w:hyperlink r:id="rId7" w:history="1">
        <w:r>
          <w:rPr>
            <w:rStyle w:val="Hyperlink"/>
          </w:rPr>
          <w:t>University College London</w:t>
        </w:r>
      </w:hyperlink>
      <w:r>
        <w:t xml:space="preserve">,  Ph.D. in Economics, April 2001. Thesis title: “Essays on Auction Theory”. Principal Thesis Advisor: Prof. </w:t>
      </w:r>
      <w:hyperlink r:id="rId8" w:history="1">
        <w:r>
          <w:rPr>
            <w:rStyle w:val="Hyperlink"/>
          </w:rPr>
          <w:t>Tilman Börgers.</w:t>
        </w:r>
      </w:hyperlink>
    </w:p>
    <w:p w14:paraId="7B9D5748" w14:textId="77777777" w:rsidR="00A97603" w:rsidRDefault="001F7890" w:rsidP="00A97603">
      <w:pPr>
        <w:numPr>
          <w:ilvl w:val="0"/>
          <w:numId w:val="1"/>
        </w:numPr>
        <w:spacing w:before="100" w:beforeAutospacing="1" w:after="100" w:afterAutospacing="1"/>
        <w:rPr>
          <w:lang w:val="es-ES"/>
        </w:rPr>
      </w:pPr>
      <w:hyperlink r:id="rId9" w:history="1">
        <w:r>
          <w:rPr>
            <w:rStyle w:val="Hyperlink"/>
          </w:rPr>
          <w:t>CEMFI</w:t>
        </w:r>
      </w:hyperlink>
      <w:r>
        <w:t>, Madrid   M.Sc. in Economics, 1996</w:t>
      </w:r>
      <w:r>
        <w:rPr>
          <w:lang w:val="es-ES"/>
        </w:rPr>
        <w:t>.</w:t>
      </w:r>
    </w:p>
    <w:p w14:paraId="5E2A55FF" w14:textId="77777777" w:rsidR="00A97603" w:rsidRDefault="001F7890" w:rsidP="00A97603">
      <w:pPr>
        <w:numPr>
          <w:ilvl w:val="0"/>
          <w:numId w:val="1"/>
        </w:numPr>
        <w:spacing w:before="100" w:beforeAutospacing="1" w:after="100" w:afterAutospacing="1"/>
        <w:rPr>
          <w:lang w:val="es-ES"/>
        </w:rPr>
      </w:pPr>
      <w:hyperlink r:id="rId10" w:history="1">
        <w:r>
          <w:rPr>
            <w:rStyle w:val="Hyperlink"/>
            <w:lang w:val="es-ES"/>
          </w:rPr>
          <w:t>Univ. de Castilla-La Mancha</w:t>
        </w:r>
      </w:hyperlink>
      <w:r>
        <w:rPr>
          <w:lang w:val="es-ES"/>
        </w:rPr>
        <w:t xml:space="preserve">, Licenciado en Economía (B.Sc. in Economics), 1994. </w:t>
      </w:r>
    </w:p>
    <w:p w14:paraId="193206C2" w14:textId="77777777" w:rsidR="00A97603" w:rsidRDefault="00A97603" w:rsidP="00A97603">
      <w:r>
        <w:rPr>
          <w:b/>
          <w:bCs/>
        </w:rPr>
        <w:t>Major Fields of Interest:</w:t>
      </w:r>
      <w:r>
        <w:t xml:space="preserve"> Auctions, Mechanism Design, Information Economics, Industrial Organization, Microeconomics.</w:t>
      </w:r>
    </w:p>
    <w:p w14:paraId="2F3A0244" w14:textId="77777777" w:rsidR="00A97603" w:rsidRDefault="00A97603" w:rsidP="00A97603">
      <w:pPr>
        <w:rPr>
          <w:b/>
          <w:bCs/>
        </w:rPr>
      </w:pPr>
    </w:p>
    <w:p w14:paraId="5F75B09C" w14:textId="77777777" w:rsidR="00A97603" w:rsidRDefault="00A97603" w:rsidP="00A97603">
      <w:r>
        <w:rPr>
          <w:b/>
          <w:bCs/>
        </w:rPr>
        <w:t>Professional Experience:</w:t>
      </w:r>
      <w:r>
        <w:t xml:space="preserve"> </w:t>
      </w:r>
    </w:p>
    <w:p w14:paraId="41053C92" w14:textId="77777777" w:rsidR="00A97603" w:rsidRDefault="00A97603" w:rsidP="00A97603"/>
    <w:p w14:paraId="3A0C8886" w14:textId="5AC13D9A" w:rsidR="000579E5" w:rsidRPr="000579E5" w:rsidRDefault="00A97603" w:rsidP="00A97603">
      <w:pPr>
        <w:numPr>
          <w:ilvl w:val="0"/>
          <w:numId w:val="2"/>
        </w:numPr>
        <w:ind w:left="697" w:hanging="340"/>
        <w:jc w:val="both"/>
      </w:pPr>
      <w:r>
        <w:rPr>
          <w:b/>
        </w:rPr>
        <w:t xml:space="preserve">Current Position: </w:t>
      </w:r>
      <w:r>
        <w:t>Professor of Economics, Universidad Carlos III de Madrid, 2021-.</w:t>
      </w:r>
    </w:p>
    <w:p w14:paraId="41053C93" w14:textId="41053C93" w:rsidR="00A97603" w:rsidRDefault="00A97603" w:rsidP="00A97603">
      <w:pPr>
        <w:numPr>
          <w:ilvl w:val="0"/>
          <w:numId w:val="2"/>
        </w:numPr>
        <w:ind w:left="697" w:hanging="340"/>
        <w:jc w:val="both"/>
      </w:pPr>
      <w:r>
        <w:t>Professor of Economics and Finance, Durham University Business School, 2018-2021.</w:t>
      </w:r>
    </w:p>
    <w:p w14:paraId="00F17619" w14:textId="1C0D736C" w:rsidR="00A97603" w:rsidRDefault="00A97603" w:rsidP="00A97603">
      <w:pPr>
        <w:numPr>
          <w:ilvl w:val="0"/>
          <w:numId w:val="2"/>
        </w:numPr>
        <w:ind w:left="697" w:hanging="340"/>
        <w:jc w:val="both"/>
        <w:rPr>
          <w:lang w:val="es-ES"/>
        </w:rPr>
      </w:pPr>
      <w:r>
        <w:rPr>
          <w:lang w:val="es-ES"/>
        </w:rPr>
        <w:t>Associate professor, Universidad Carlos III de Madrid, 2009-2018.</w:t>
      </w:r>
    </w:p>
    <w:p w14:paraId="4A4C5461" w14:textId="65FC21ED" w:rsidR="00A97603" w:rsidRPr="002E423F" w:rsidRDefault="00A97603" w:rsidP="00A97603">
      <w:pPr>
        <w:numPr>
          <w:ilvl w:val="0"/>
          <w:numId w:val="2"/>
        </w:numPr>
        <w:spacing w:before="100" w:beforeAutospacing="1" w:after="100" w:afterAutospacing="1"/>
        <w:rPr>
          <w:lang w:val="es-ES"/>
        </w:rPr>
      </w:pPr>
      <w:r>
        <w:rPr>
          <w:lang w:val="es-ES"/>
        </w:rPr>
        <w:t>Ramón y Cajal (assistant professor level) contract in Universidad Carlos III de Madrid, 2005-2009.</w:t>
      </w:r>
    </w:p>
    <w:p w14:paraId="6D4DE906" w14:textId="00E62F39" w:rsidR="00A97603" w:rsidRPr="00723731" w:rsidRDefault="00A97603" w:rsidP="00A97603">
      <w:pPr>
        <w:numPr>
          <w:ilvl w:val="0"/>
          <w:numId w:val="2"/>
        </w:numPr>
        <w:spacing w:before="100" w:beforeAutospacing="1" w:after="100" w:afterAutospacing="1"/>
      </w:pPr>
      <w:r>
        <w:t>Ramón y Cajal (assistant professor level) contract in Universidad de Alicante, from October 2004-2005.</w:t>
      </w:r>
    </w:p>
    <w:p w14:paraId="60F1840A" w14:textId="53CEDF58" w:rsidR="00A97603" w:rsidRDefault="00A97603" w:rsidP="00A97603">
      <w:pPr>
        <w:numPr>
          <w:ilvl w:val="0"/>
          <w:numId w:val="2"/>
        </w:numPr>
        <w:spacing w:before="100" w:beforeAutospacing="1" w:after="100" w:afterAutospacing="1"/>
      </w:pPr>
      <w:r>
        <w:t>Research fellow at University College London funded by a Marie Curie fellowship (European Union) and ELSE (ESRC research center), at ELSE, Department of Economics, University College London, 2003-2004.</w:t>
      </w:r>
    </w:p>
    <w:p w14:paraId="2C634D06" w14:textId="1735CA3F" w:rsidR="00A97603" w:rsidRPr="00F26DE9" w:rsidRDefault="00A97603" w:rsidP="00A97603">
      <w:pPr>
        <w:numPr>
          <w:ilvl w:val="0"/>
          <w:numId w:val="2"/>
        </w:numPr>
        <w:spacing w:before="100" w:beforeAutospacing="1" w:after="100" w:afterAutospacing="1"/>
        <w:rPr>
          <w:lang w:val="es-ES"/>
        </w:rPr>
      </w:pPr>
      <w:r>
        <w:rPr>
          <w:lang w:val="es-ES"/>
        </w:rPr>
        <w:t>Assistant professor, Universidad de Alicante, 2000-2003.</w:t>
      </w:r>
    </w:p>
    <w:p w14:paraId="788EAD67" w14:textId="77777777" w:rsidR="00A97603" w:rsidRDefault="00A97603" w:rsidP="00A97603">
      <w:pPr>
        <w:pStyle w:val="NormalWeb"/>
        <w:rPr>
          <w:lang w:val="en-GB"/>
        </w:rPr>
      </w:pPr>
      <w:r>
        <w:rPr>
          <w:b/>
          <w:bCs/>
          <w:lang w:val="en-GB"/>
        </w:rPr>
        <w:t>Publications in Refereed Journals:</w:t>
      </w:r>
      <w:r>
        <w:rPr>
          <w:lang w:val="en-GB"/>
        </w:rPr>
        <w:t xml:space="preserve"> </w:t>
      </w:r>
    </w:p>
    <w:p w14:paraId="28DC6D39" w14:textId="77777777" w:rsidR="00E80AA8" w:rsidRPr="00E80AA8" w:rsidRDefault="00E80AA8" w:rsidP="00C73519">
      <w:pPr>
        <w:pStyle w:val="ListParagraph"/>
        <w:numPr>
          <w:ilvl w:val="0"/>
          <w:numId w:val="3"/>
        </w:numPr>
      </w:pPr>
      <w:r>
        <w:rPr>
          <w:color w:val="212121"/>
        </w:rPr>
        <w:t xml:space="preserve">“Multidimensional Bargaining and Posted Prices” (joint with Martin Hagen), </w:t>
      </w:r>
      <w:r>
        <w:rPr>
          <w:rStyle w:val="Strong"/>
          <w:i/>
          <w:iCs/>
          <w:color w:val="212121"/>
        </w:rPr>
        <w:t>Journal of Economic Theory</w:t>
      </w:r>
      <w:r>
        <w:rPr>
          <w:color w:val="212121"/>
        </w:rPr>
        <w:t>, vol. 196 (2021).</w:t>
      </w:r>
    </w:p>
    <w:p w14:paraId="6348D779" w14:textId="27093FAC" w:rsidR="00C73519" w:rsidRPr="00E80AA8" w:rsidRDefault="00C73519" w:rsidP="00C73519">
      <w:pPr>
        <w:pStyle w:val="ListParagraph"/>
        <w:numPr>
          <w:ilvl w:val="0"/>
          <w:numId w:val="3"/>
        </w:numPr>
        <w:rPr>
          <w:rStyle w:val="Hyperlink"/>
          <w:color w:val="auto"/>
          <w:u w:val="none"/>
        </w:rPr>
      </w:pPr>
      <w:r>
        <w:rPr>
          <w:color w:val="212121"/>
        </w:rPr>
        <w:t>"</w:t>
      </w:r>
      <w:hyperlink r:id="rId11" w:tgtFrame="_blank" w:history="1">
        <w:r>
          <w:rPr>
            <w:rStyle w:val="Hyperlink"/>
          </w:rPr>
          <w:t>Cheap Talk and Strategic Rounding in Libor Submissions</w:t>
        </w:r>
      </w:hyperlink>
      <w:r>
        <w:rPr>
          <w:color w:val="212121"/>
        </w:rPr>
        <w:t xml:space="preserve">" (joint with Michael Tröege), </w:t>
      </w:r>
      <w:r>
        <w:rPr>
          <w:rStyle w:val="Strong"/>
          <w:i/>
          <w:iCs/>
          <w:color w:val="212121"/>
        </w:rPr>
        <w:t>Review of Financial Studies</w:t>
      </w:r>
      <w:r>
        <w:rPr>
          <w:color w:val="212121"/>
        </w:rPr>
        <w:t>, vol. 33 (2020), pp. 2585–2621.</w:t>
      </w:r>
    </w:p>
    <w:p w14:paraId="78730F12" w14:textId="15656CD7" w:rsidR="00C73519" w:rsidRPr="00CF2AF1" w:rsidRDefault="003457EF" w:rsidP="00C73519">
      <w:pPr>
        <w:pStyle w:val="NormalWeb"/>
        <w:numPr>
          <w:ilvl w:val="0"/>
          <w:numId w:val="3"/>
        </w:numPr>
        <w:rPr>
          <w:rStyle w:val="Hyperlink"/>
          <w:color w:val="000000" w:themeColor="text1"/>
          <w:u w:val="none"/>
        </w:rPr>
      </w:pPr>
      <w:r>
        <w:rPr>
          <w:rStyle w:val="Hyperlink"/>
          <w:color w:val="000000" w:themeColor="text1"/>
          <w:u w:val="none"/>
          <w:lang w:val="en-GB"/>
        </w:rPr>
        <w:t>“</w:t>
      </w:r>
      <w:hyperlink r:id="rId12" w:history="1">
        <w:r>
          <w:rPr>
            <w:rStyle w:val="Hyperlink"/>
            <w:lang w:val="en-GB"/>
          </w:rPr>
          <w:t>Inefficient Rushes in Auctions</w:t>
        </w:r>
      </w:hyperlink>
      <w:r>
        <w:rPr>
          <w:rStyle w:val="Hyperlink"/>
          <w:color w:val="000000" w:themeColor="text1"/>
          <w:u w:val="none"/>
          <w:lang w:val="en-GB"/>
        </w:rPr>
        <w:t xml:space="preserve">” (joint with F. Michelucci), </w:t>
      </w:r>
      <w:r>
        <w:rPr>
          <w:rStyle w:val="Hyperlink"/>
          <w:b/>
          <w:i/>
          <w:iCs/>
          <w:color w:val="000000" w:themeColor="text1"/>
          <w:u w:val="none"/>
          <w:lang w:val="en-GB"/>
        </w:rPr>
        <w:t>Theoretical Economics</w:t>
      </w:r>
      <w:r>
        <w:rPr>
          <w:rStyle w:val="Hyperlink"/>
          <w:color w:val="000000" w:themeColor="text1"/>
          <w:u w:val="none"/>
          <w:lang w:val="en-GB"/>
        </w:rPr>
        <w:t>, 13 (2018), 273-306.</w:t>
      </w:r>
    </w:p>
    <w:p w14:paraId="3B9565D3" w14:textId="6F0D23D5" w:rsidR="00A97603" w:rsidRPr="00CF2AF1" w:rsidRDefault="00A97603" w:rsidP="003457EF">
      <w:pPr>
        <w:pStyle w:val="NormalWeb"/>
        <w:numPr>
          <w:ilvl w:val="0"/>
          <w:numId w:val="3"/>
        </w:numPr>
        <w:rPr>
          <w:rStyle w:val="Hyperlink"/>
          <w:color w:val="000000" w:themeColor="text1"/>
          <w:u w:val="none"/>
        </w:rPr>
      </w:pPr>
      <w:r>
        <w:rPr>
          <w:rStyle w:val="Hyperlink"/>
          <w:color w:val="000000" w:themeColor="text1"/>
          <w:u w:val="none"/>
          <w:lang w:val="en-GB"/>
        </w:rPr>
        <w:t>"</w:t>
      </w:r>
      <w:hyperlink r:id="rId13" w:history="1">
        <w:r>
          <w:rPr>
            <w:rStyle w:val="Hyperlink"/>
            <w:lang w:val="en-GB"/>
          </w:rPr>
          <w:t>On the Efficiency of the First Price Auction</w:t>
        </w:r>
      </w:hyperlink>
      <w:r>
        <w:rPr>
          <w:rStyle w:val="Hyperlink"/>
          <w:color w:val="000000" w:themeColor="text1"/>
          <w:u w:val="none"/>
          <w:lang w:val="en-GB"/>
        </w:rPr>
        <w:t xml:space="preserve">" (joint with Fabio Michelucci), </w:t>
      </w:r>
      <w:r>
        <w:rPr>
          <w:b/>
          <w:i/>
          <w:iCs/>
          <w:color w:val="000000" w:themeColor="text1"/>
          <w:lang w:val="en-GB"/>
        </w:rPr>
        <w:t>Economics letters</w:t>
      </w:r>
      <w:r>
        <w:rPr>
          <w:rStyle w:val="Hyperlink"/>
          <w:color w:val="000000" w:themeColor="text1"/>
          <w:u w:val="none"/>
          <w:lang w:val="en-GB"/>
        </w:rPr>
        <w:t xml:space="preserve">, </w:t>
      </w:r>
      <w:r>
        <w:rPr>
          <w:color w:val="000000" w:themeColor="text1"/>
        </w:rPr>
        <w:t>156 (2017), 159–161</w:t>
      </w:r>
      <w:r>
        <w:rPr>
          <w:rStyle w:val="Hyperlink"/>
          <w:color w:val="000000" w:themeColor="text1"/>
          <w:u w:val="none"/>
          <w:lang w:val="en-GB"/>
        </w:rPr>
        <w:t>.</w:t>
      </w:r>
    </w:p>
    <w:p w14:paraId="6D701123" w14:textId="66249744" w:rsidR="00A97603" w:rsidRPr="00CF2AF1" w:rsidRDefault="00A97603" w:rsidP="00A97603">
      <w:pPr>
        <w:pStyle w:val="NormalWeb"/>
        <w:numPr>
          <w:ilvl w:val="0"/>
          <w:numId w:val="3"/>
        </w:numPr>
        <w:rPr>
          <w:rStyle w:val="Hyperlink"/>
          <w:color w:val="000000" w:themeColor="text1"/>
          <w:u w:val="none"/>
          <w:lang w:val="en-GB"/>
        </w:rPr>
      </w:pPr>
      <w:r>
        <w:rPr>
          <w:rStyle w:val="Hyperlink"/>
          <w:color w:val="000000" w:themeColor="text1"/>
          <w:u w:val="none"/>
          <w:lang w:val="en-GB"/>
        </w:rPr>
        <w:t>“</w:t>
      </w:r>
      <w:hyperlink r:id="rId14" w:history="1">
        <w:r>
          <w:rPr>
            <w:rStyle w:val="Hyperlink"/>
            <w:lang w:val="en-GB"/>
          </w:rPr>
          <w:t>The Dynamics of Bidding Markets with Financial Constraints</w:t>
        </w:r>
      </w:hyperlink>
      <w:r>
        <w:rPr>
          <w:rStyle w:val="Hyperlink"/>
          <w:color w:val="000000" w:themeColor="text1"/>
          <w:u w:val="none"/>
          <w:lang w:val="en-GB"/>
        </w:rPr>
        <w:t xml:space="preserve">” (joint with P. Beker), </w:t>
      </w:r>
      <w:r>
        <w:rPr>
          <w:rStyle w:val="Hyperlink"/>
          <w:b/>
          <w:i/>
          <w:iCs/>
          <w:color w:val="000000" w:themeColor="text1"/>
          <w:u w:val="none"/>
          <w:lang w:val="en-GB"/>
        </w:rPr>
        <w:t>Journal of Economic Theory</w:t>
      </w:r>
      <w:r>
        <w:rPr>
          <w:rStyle w:val="Hyperlink"/>
          <w:color w:val="000000" w:themeColor="text1"/>
          <w:u w:val="none"/>
          <w:lang w:val="en-GB"/>
        </w:rPr>
        <w:t>, 155 (2015) 234–261.</w:t>
      </w:r>
    </w:p>
    <w:p w14:paraId="7F4E6279" w14:textId="77777777" w:rsidR="00A97603" w:rsidRPr="00CF2AF1" w:rsidRDefault="00A97603" w:rsidP="00A97603">
      <w:pPr>
        <w:pStyle w:val="NormalWeb"/>
        <w:numPr>
          <w:ilvl w:val="0"/>
          <w:numId w:val="3"/>
        </w:numPr>
        <w:rPr>
          <w:rStyle w:val="Hyperlink"/>
          <w:color w:val="000000" w:themeColor="text1"/>
          <w:u w:val="none"/>
          <w:lang w:val="en-GB"/>
        </w:rPr>
      </w:pPr>
      <w:r>
        <w:rPr>
          <w:rStyle w:val="Hyperlink"/>
          <w:color w:val="000000" w:themeColor="text1"/>
          <w:u w:val="none"/>
          <w:lang w:val="en-GB"/>
        </w:rPr>
        <w:t xml:space="preserve">“On the Optimality of Not Allocating” (joint with F. Michelucci), </w:t>
      </w:r>
      <w:r>
        <w:rPr>
          <w:rStyle w:val="Hyperlink"/>
          <w:b/>
          <w:color w:val="000000" w:themeColor="text1"/>
          <w:u w:val="none"/>
          <w:lang w:val="en-GB"/>
        </w:rPr>
        <w:t>Economics Letters</w:t>
      </w:r>
      <w:r>
        <w:rPr>
          <w:rStyle w:val="Hyperlink"/>
          <w:color w:val="000000" w:themeColor="text1"/>
          <w:u w:val="none"/>
          <w:lang w:val="en-GB"/>
        </w:rPr>
        <w:t xml:space="preserve"> 125 (2014) 233-235.</w:t>
      </w:r>
    </w:p>
    <w:p w14:paraId="7D24B869" w14:textId="77777777" w:rsidR="00A97603" w:rsidRPr="00CF2AF1" w:rsidRDefault="00A97603" w:rsidP="00A97603">
      <w:pPr>
        <w:pStyle w:val="NormalWeb"/>
        <w:numPr>
          <w:ilvl w:val="0"/>
          <w:numId w:val="3"/>
        </w:numPr>
        <w:rPr>
          <w:rStyle w:val="Hyperlink"/>
          <w:color w:val="000000" w:themeColor="text1"/>
          <w:u w:val="none"/>
          <w:lang w:val="en-GB"/>
        </w:rPr>
      </w:pPr>
      <w:r>
        <w:rPr>
          <w:rStyle w:val="Hyperlink"/>
          <w:color w:val="000000" w:themeColor="text1"/>
          <w:u w:val="none"/>
          <w:lang w:val="en-GB"/>
        </w:rPr>
        <w:t xml:space="preserve">“When Are Signals Complements or Substitutes?” (joint with T. Börgers and D. Krähmer), </w:t>
      </w:r>
      <w:r>
        <w:rPr>
          <w:rStyle w:val="Hyperlink"/>
          <w:b/>
          <w:color w:val="000000" w:themeColor="text1"/>
          <w:u w:val="none"/>
          <w:lang w:val="en-GB"/>
        </w:rPr>
        <w:t>Journal of Economic Theory</w:t>
      </w:r>
      <w:r>
        <w:rPr>
          <w:rStyle w:val="Hyperlink"/>
          <w:color w:val="000000" w:themeColor="text1"/>
          <w:u w:val="none"/>
          <w:lang w:val="en-GB"/>
        </w:rPr>
        <w:t xml:space="preserve"> 148 (2013) 165–195.</w:t>
      </w:r>
    </w:p>
    <w:p w14:paraId="04C3891D" w14:textId="77777777" w:rsidR="00A97603" w:rsidRPr="00CF2AF1" w:rsidRDefault="00A97603" w:rsidP="00A97603">
      <w:pPr>
        <w:pStyle w:val="NormalWeb"/>
        <w:numPr>
          <w:ilvl w:val="0"/>
          <w:numId w:val="3"/>
        </w:numPr>
        <w:rPr>
          <w:rStyle w:val="Hyperlink"/>
          <w:color w:val="000000" w:themeColor="text1"/>
          <w:u w:val="none"/>
          <w:lang w:val="en-GB"/>
        </w:rPr>
      </w:pPr>
      <w:r>
        <w:rPr>
          <w:rStyle w:val="Hyperlink"/>
          <w:color w:val="000000" w:themeColor="text1"/>
          <w:u w:val="none"/>
          <w:lang w:val="en-GB"/>
        </w:rPr>
        <w:t xml:space="preserve">Comment on "Auctions with a Buy Price: the Case of Reference-Dependent Preferences," </w:t>
      </w:r>
      <w:r>
        <w:rPr>
          <w:rStyle w:val="Hyperlink"/>
          <w:b/>
          <w:color w:val="000000" w:themeColor="text1"/>
          <w:u w:val="none"/>
          <w:lang w:val="en-GB"/>
        </w:rPr>
        <w:t>Games and Economic Behavior</w:t>
      </w:r>
      <w:r>
        <w:rPr>
          <w:rStyle w:val="Hyperlink"/>
          <w:color w:val="000000" w:themeColor="text1"/>
          <w:u w:val="none"/>
          <w:lang w:val="en-GB"/>
        </w:rPr>
        <w:t>, 74(1), January 2012, pp. 235-239.</w:t>
      </w:r>
    </w:p>
    <w:p w14:paraId="5C6FBF7A" w14:textId="77777777" w:rsidR="00A97603" w:rsidRPr="00CF2AF1" w:rsidRDefault="00A97603" w:rsidP="00A97603">
      <w:pPr>
        <w:pStyle w:val="NormalWeb"/>
        <w:numPr>
          <w:ilvl w:val="0"/>
          <w:numId w:val="3"/>
        </w:numPr>
        <w:rPr>
          <w:rStyle w:val="Hyperlink"/>
          <w:color w:val="000000" w:themeColor="text1"/>
          <w:u w:val="none"/>
          <w:lang w:val="en-GB"/>
        </w:rPr>
      </w:pPr>
      <w:r>
        <w:rPr>
          <w:rStyle w:val="Hyperlink"/>
          <w:color w:val="000000" w:themeColor="text1"/>
          <w:u w:val="none"/>
          <w:lang w:val="en-GB"/>
        </w:rPr>
        <w:lastRenderedPageBreak/>
        <w:t xml:space="preserve">“Second Best Efficiency and the English Auction,” (joint with F. Michelucci) </w:t>
      </w:r>
      <w:r>
        <w:rPr>
          <w:rStyle w:val="Hyperlink"/>
          <w:b/>
          <w:color w:val="000000" w:themeColor="text1"/>
          <w:u w:val="none"/>
          <w:lang w:val="en-GB"/>
        </w:rPr>
        <w:t>Games and Economic Behavior</w:t>
      </w:r>
      <w:r>
        <w:rPr>
          <w:rStyle w:val="Hyperlink"/>
          <w:color w:val="000000" w:themeColor="text1"/>
          <w:u w:val="none"/>
          <w:lang w:val="en-GB"/>
        </w:rPr>
        <w:t>,  73(2), November 2011.</w:t>
      </w:r>
    </w:p>
    <w:p w14:paraId="46119006" w14:textId="77777777" w:rsidR="00A97603" w:rsidRPr="00CF2AF1" w:rsidRDefault="00A97603" w:rsidP="00A97603">
      <w:pPr>
        <w:pStyle w:val="NormalWeb"/>
        <w:numPr>
          <w:ilvl w:val="0"/>
          <w:numId w:val="3"/>
        </w:numPr>
        <w:rPr>
          <w:rStyle w:val="Hyperlink"/>
          <w:color w:val="000000" w:themeColor="text1"/>
          <w:u w:val="none"/>
          <w:lang w:val="en-GB"/>
        </w:rPr>
      </w:pPr>
      <w:r>
        <w:rPr>
          <w:rStyle w:val="Hyperlink"/>
          <w:color w:val="000000" w:themeColor="text1"/>
          <w:u w:val="none"/>
          <w:lang w:val="en-GB"/>
        </w:rPr>
        <w:t xml:space="preserve">“The Insider’s Curse,” (joint with M. Tröger) </w:t>
      </w:r>
      <w:r>
        <w:rPr>
          <w:rStyle w:val="Hyperlink"/>
          <w:b/>
          <w:color w:val="000000" w:themeColor="text1"/>
          <w:u w:val="none"/>
          <w:lang w:val="en-GB"/>
        </w:rPr>
        <w:t>Games and Economic Behavior</w:t>
      </w:r>
      <w:r>
        <w:rPr>
          <w:rStyle w:val="Hyperlink"/>
          <w:color w:val="000000" w:themeColor="text1"/>
          <w:u w:val="none"/>
          <w:lang w:val="en-GB"/>
        </w:rPr>
        <w:t xml:space="preserve">, 71(2), 2010 March, 339-350. </w:t>
      </w:r>
    </w:p>
    <w:p w14:paraId="2ACF14D1" w14:textId="77777777" w:rsidR="00A97603" w:rsidRDefault="00A97603" w:rsidP="00A97603">
      <w:pPr>
        <w:pStyle w:val="NormalWeb"/>
        <w:numPr>
          <w:ilvl w:val="0"/>
          <w:numId w:val="3"/>
        </w:numPr>
        <w:rPr>
          <w:rStyle w:val="Hyperlink"/>
          <w:lang w:val="en-GB"/>
        </w:rPr>
      </w:pPr>
      <w:r>
        <w:rPr>
          <w:rStyle w:val="Hyperlink"/>
          <w:color w:val="000000" w:themeColor="text1"/>
          <w:u w:val="none"/>
          <w:lang w:val="en-GB"/>
        </w:rPr>
        <w:t xml:space="preserve">“Information Acquisition in Auctions: Sealed Bids vs. Open Bids”, </w:t>
      </w:r>
      <w:r>
        <w:rPr>
          <w:rStyle w:val="Hyperlink"/>
          <w:b/>
          <w:color w:val="000000" w:themeColor="text1"/>
          <w:u w:val="none"/>
          <w:lang w:val="en-GB"/>
        </w:rPr>
        <w:t>Games and Economic Behavior</w:t>
      </w:r>
      <w:r>
        <w:rPr>
          <w:rStyle w:val="Hyperlink"/>
          <w:color w:val="000000" w:themeColor="text1"/>
          <w:u w:val="none"/>
          <w:lang w:val="en-GB"/>
        </w:rPr>
        <w:t>, 65(2), 2009, March, pp.</w:t>
      </w:r>
      <w:r>
        <w:rPr>
          <w:rStyle w:val="Hyperlink"/>
          <w:color w:val="000000" w:themeColor="text1"/>
          <w:lang w:val="en-GB"/>
        </w:rPr>
        <w:t xml:space="preserve"> </w:t>
      </w:r>
      <w:r>
        <w:t>372-405.</w:t>
      </w:r>
    </w:p>
    <w:p w14:paraId="655E5936" w14:textId="77777777" w:rsidR="00A97603" w:rsidRDefault="00A97603" w:rsidP="00A97603">
      <w:pPr>
        <w:pStyle w:val="NormalWeb"/>
        <w:numPr>
          <w:ilvl w:val="0"/>
          <w:numId w:val="3"/>
        </w:numPr>
        <w:rPr>
          <w:lang w:val="en-GB"/>
        </w:rPr>
      </w:pPr>
      <w:r>
        <w:rPr>
          <w:lang w:val="en-GB"/>
        </w:rPr>
        <w:t xml:space="preserve">“On the Sub-Optimality of Entry Fees in Auctions with Entry”, </w:t>
      </w:r>
      <w:r>
        <w:rPr>
          <w:b/>
          <w:i/>
          <w:lang w:val="en-GB"/>
        </w:rPr>
        <w:t>Review of Economic Design</w:t>
      </w:r>
      <w:r>
        <w:rPr>
          <w:lang w:val="en-GB"/>
        </w:rPr>
        <w:t>,</w:t>
      </w:r>
      <w:r>
        <w:rPr>
          <w:i/>
          <w:lang w:val="en-GB"/>
        </w:rPr>
        <w:t xml:space="preserve"> </w:t>
      </w:r>
      <w:r>
        <w:rPr>
          <w:lang w:val="en-GB"/>
        </w:rPr>
        <w:t>10(1), 2006, pp. 53-61.</w:t>
      </w:r>
    </w:p>
    <w:p w14:paraId="6F914ACD" w14:textId="77777777" w:rsidR="00A97603" w:rsidRPr="00F02D6C" w:rsidRDefault="00A97603" w:rsidP="00A97603">
      <w:pPr>
        <w:pStyle w:val="NormalWeb"/>
        <w:numPr>
          <w:ilvl w:val="0"/>
          <w:numId w:val="3"/>
        </w:numPr>
      </w:pPr>
      <w:r>
        <w:rPr>
          <w:lang w:val="en-GB"/>
        </w:rPr>
        <w:t xml:space="preserve"> “Competition among Auctioneers in Large Markets”, </w:t>
      </w:r>
      <w:r>
        <w:rPr>
          <w:b/>
          <w:i/>
          <w:iCs/>
          <w:lang w:val="en-GB"/>
        </w:rPr>
        <w:t>Journal of Economic Theory</w:t>
      </w:r>
      <w:r>
        <w:rPr>
          <w:i/>
          <w:iCs/>
          <w:lang w:val="en-GB"/>
        </w:rPr>
        <w:t>,</w:t>
      </w:r>
      <w:r>
        <w:rPr>
          <w:lang w:val="en-GB"/>
        </w:rPr>
        <w:t xml:space="preserve"> 121 (1), 2005, pp. 107-127.</w:t>
      </w:r>
    </w:p>
    <w:p w14:paraId="33EF80AD" w14:textId="77777777" w:rsidR="00A97603" w:rsidRPr="00F02D6C" w:rsidRDefault="00A97603" w:rsidP="00A97603">
      <w:pPr>
        <w:pStyle w:val="NormalWeb"/>
        <w:numPr>
          <w:ilvl w:val="0"/>
          <w:numId w:val="3"/>
        </w:numPr>
      </w:pPr>
      <w:r>
        <w:rPr>
          <w:lang w:val="en-GB"/>
        </w:rPr>
        <w:t xml:space="preserve"> “Successful Uninformed Bidding”, </w:t>
      </w:r>
      <w:r>
        <w:rPr>
          <w:b/>
          <w:i/>
          <w:iCs/>
          <w:lang w:val="en-GB"/>
        </w:rPr>
        <w:t>Games and Economic Behavior</w:t>
      </w:r>
      <w:r>
        <w:rPr>
          <w:lang w:val="en-GB"/>
        </w:rPr>
        <w:t>, 48(1), 2004, pp. 29-53.</w:t>
      </w:r>
    </w:p>
    <w:p w14:paraId="06283D66" w14:textId="77777777" w:rsidR="00A97603" w:rsidRDefault="00A97603" w:rsidP="00A97603">
      <w:pPr>
        <w:pStyle w:val="NormalWeb"/>
        <w:numPr>
          <w:ilvl w:val="0"/>
          <w:numId w:val="3"/>
        </w:numPr>
        <w:rPr>
          <w:lang w:val="es-ES_tradnl"/>
        </w:rPr>
      </w:pPr>
      <w:r>
        <w:t xml:space="preserve"> </w:t>
      </w:r>
      <w:r>
        <w:rPr>
          <w:lang w:val="es-ES"/>
        </w:rPr>
        <w:t xml:space="preserve">“Efectos del análisis crediticio sobre los incentivos empresariales”, </w:t>
      </w:r>
      <w:r>
        <w:rPr>
          <w:b/>
          <w:i/>
          <w:iCs/>
          <w:lang w:val="es-ES"/>
        </w:rPr>
        <w:t>Investigaciones Económicas</w:t>
      </w:r>
      <w:r>
        <w:rPr>
          <w:lang w:val="es-ES"/>
        </w:rPr>
        <w:t xml:space="preserve">, vol. </w:t>
      </w:r>
      <w:r>
        <w:rPr>
          <w:lang w:val="es-ES_tradnl"/>
        </w:rPr>
        <w:t xml:space="preserve">XXII(3), 1998, págs. 361-392. </w:t>
      </w:r>
    </w:p>
    <w:p w14:paraId="50C82FA5" w14:textId="77777777" w:rsidR="00A97603" w:rsidRPr="00096B63" w:rsidRDefault="00A97603" w:rsidP="00A97603">
      <w:pPr>
        <w:pStyle w:val="NormalWeb"/>
        <w:rPr>
          <w:b/>
          <w:lang w:val="es-ES_tradnl"/>
        </w:rPr>
      </w:pPr>
      <w:r>
        <w:rPr>
          <w:b/>
          <w:lang w:val="es-ES_tradnl"/>
        </w:rPr>
        <w:t>Chapters in books</w:t>
      </w:r>
    </w:p>
    <w:p w14:paraId="2AD8B29F" w14:textId="77777777" w:rsidR="00A97603" w:rsidRPr="00FE669D" w:rsidRDefault="00A97603" w:rsidP="00A97603">
      <w:pPr>
        <w:pStyle w:val="NormalWeb"/>
        <w:numPr>
          <w:ilvl w:val="0"/>
          <w:numId w:val="10"/>
        </w:numPr>
      </w:pPr>
      <w:r>
        <w:t>“</w:t>
      </w:r>
      <w:r>
        <w:rPr>
          <w:b/>
        </w:rPr>
        <w:t>Auctions</w:t>
      </w:r>
      <w:r>
        <w:t xml:space="preserve">” in Luis C. Corchón and Marco A. Marini (eds), </w:t>
      </w:r>
      <w:r>
        <w:rPr>
          <w:i/>
        </w:rPr>
        <w:t>Handbook of Game Theory and Industrial Organization</w:t>
      </w:r>
      <w:r>
        <w:t>, Vol. 2 (1</w:t>
      </w:r>
      <w:r>
        <w:rPr>
          <w:vertAlign w:val="superscript"/>
        </w:rPr>
        <w:t>st</w:t>
      </w:r>
      <w:r>
        <w:t xml:space="preserve"> edition), pp 318-337. Published by Edward Elgar.</w:t>
      </w:r>
    </w:p>
    <w:p w14:paraId="564943E5" w14:textId="77777777" w:rsidR="00A97603" w:rsidRPr="008A5752" w:rsidRDefault="00A97603" w:rsidP="00A97603">
      <w:pPr>
        <w:pStyle w:val="NormalWeb"/>
        <w:rPr>
          <w:b/>
        </w:rPr>
      </w:pPr>
      <w:r>
        <w:rPr>
          <w:b/>
        </w:rPr>
        <w:t>Current Work:</w:t>
      </w:r>
    </w:p>
    <w:p w14:paraId="0F819979" w14:textId="24CBF355" w:rsidR="00CF2AF1" w:rsidRDefault="00CF2AF1" w:rsidP="00CF2AF1">
      <w:pPr>
        <w:pStyle w:val="zfr3q"/>
        <w:numPr>
          <w:ilvl w:val="1"/>
          <w:numId w:val="10"/>
        </w:numPr>
        <w:spacing w:before="225" w:beforeAutospacing="0" w:after="0" w:afterAutospacing="0"/>
        <w:rPr>
          <w:rFonts w:ascii="Open Sans" w:hAnsi="Open Sans"/>
          <w:color w:val="212121"/>
          <w:sz w:val="23"/>
          <w:szCs w:val="23"/>
        </w:rPr>
      </w:pPr>
      <w:r>
        <w:rPr>
          <w:rFonts w:ascii="Open Sans" w:hAnsi="Open Sans"/>
          <w:color w:val="212121"/>
          <w:sz w:val="23"/>
          <w:szCs w:val="23"/>
        </w:rPr>
        <w:t>"</w:t>
      </w:r>
      <w:r>
        <w:rPr>
          <w:rFonts w:ascii="Open Sans" w:hAnsi="Open Sans"/>
          <w:color w:val="212121"/>
          <w:sz w:val="23"/>
          <w:szCs w:val="23"/>
        </w:rPr>
        <w:t>Pooling Liquidity Pools in AMMs"</w:t>
      </w:r>
    </w:p>
    <w:p w14:paraId="36621B8E" w14:textId="3525EA67" w:rsidR="00CF2AF1" w:rsidRPr="00CF2AF1" w:rsidRDefault="00CF2AF1" w:rsidP="00CF2AF1">
      <w:pPr>
        <w:pStyle w:val="zfr3q"/>
        <w:numPr>
          <w:ilvl w:val="1"/>
          <w:numId w:val="10"/>
        </w:numPr>
        <w:spacing w:before="225" w:beforeAutospacing="0" w:after="0" w:afterAutospacing="0"/>
        <w:rPr>
          <w:rFonts w:ascii="Open Sans" w:hAnsi="Open Sans"/>
          <w:color w:val="212121"/>
          <w:sz w:val="23"/>
          <w:szCs w:val="23"/>
        </w:rPr>
      </w:pPr>
      <w:r>
        <w:rPr>
          <w:rFonts w:ascii="Open Sans" w:hAnsi="Open Sans"/>
          <w:color w:val="212121"/>
          <w:sz w:val="23"/>
          <w:szCs w:val="23"/>
        </w:rPr>
        <w:t xml:space="preserve">"The Simple Economics of Lemons". </w:t>
      </w:r>
    </w:p>
    <w:p w14:paraId="42C2A34B" w14:textId="1B6CC22E" w:rsidR="00CF2AF1" w:rsidRPr="00CF2AF1" w:rsidRDefault="00CF2AF1" w:rsidP="00CF2AF1">
      <w:pPr>
        <w:pStyle w:val="zfr3q"/>
        <w:numPr>
          <w:ilvl w:val="1"/>
          <w:numId w:val="10"/>
        </w:numPr>
        <w:spacing w:before="225" w:beforeAutospacing="0" w:after="0" w:afterAutospacing="0"/>
        <w:rPr>
          <w:rFonts w:ascii="Open Sans" w:hAnsi="Open Sans"/>
          <w:color w:val="212121"/>
          <w:sz w:val="23"/>
          <w:szCs w:val="23"/>
        </w:rPr>
      </w:pPr>
      <w:r>
        <w:rPr>
          <w:rFonts w:ascii="Open Sans" w:hAnsi="Open Sans"/>
          <w:color w:val="212121"/>
          <w:sz w:val="23"/>
          <w:szCs w:val="23"/>
        </w:rPr>
        <w:t xml:space="preserve"> "Bertrand Competition with Search Goods" (joint with José L. Moraga-González, Martin Obradovits and Giuseppe Pignataro)</w:t>
      </w:r>
    </w:p>
    <w:p w14:paraId="75768760" w14:textId="77777777" w:rsidR="00A97603" w:rsidRDefault="001F7890" w:rsidP="00A97603">
      <w:pPr>
        <w:spacing w:before="100" w:beforeAutospacing="1" w:after="100" w:afterAutospacing="1"/>
        <w:rPr>
          <w:b/>
          <w:bCs/>
        </w:rPr>
      </w:pPr>
      <w:hyperlink r:id="rId16" w:history="1">
        <w:hyperlink r:id="rId17" w:history="1">
          <w:r>
            <w:rPr>
              <w:rStyle w:val="Hyperlink"/>
              <w:b/>
              <w:bCs/>
              <w:color w:val="auto"/>
            </w:rPr>
            <w:t>Research Projects:</w:t>
          </w:r>
        </w:hyperlink>
      </w:hyperlink>
    </w:p>
    <w:p w14:paraId="5F346A2E" w14:textId="77777777" w:rsidR="00A97603" w:rsidRDefault="00A97603" w:rsidP="00A97603">
      <w:pPr>
        <w:spacing w:before="100" w:beforeAutospacing="1" w:after="100" w:afterAutospacing="1"/>
        <w:ind w:left="360"/>
        <w:rPr>
          <w:rStyle w:val="Hyperlink"/>
          <w:b/>
          <w:bCs/>
          <w:color w:val="auto"/>
        </w:rPr>
      </w:pPr>
      <w:r>
        <w:rPr>
          <w:b/>
          <w:bCs/>
        </w:rPr>
        <w:t>Director (IP):</w:t>
      </w:r>
    </w:p>
    <w:p w14:paraId="78DA4DBC" w14:textId="77777777" w:rsidR="00A97603" w:rsidRDefault="00A97603" w:rsidP="00A97603">
      <w:pPr>
        <w:numPr>
          <w:ilvl w:val="0"/>
          <w:numId w:val="5"/>
        </w:numPr>
        <w:spacing w:before="100" w:beforeAutospacing="1" w:after="100" w:afterAutospacing="1"/>
        <w:rPr>
          <w:bCs/>
          <w:lang w:val="es-ES_tradnl"/>
        </w:rPr>
      </w:pPr>
      <w:r>
        <w:rPr>
          <w:bCs/>
          <w:lang w:val="es-ES_tradnl"/>
        </w:rPr>
        <w:t xml:space="preserve">Ministerio de Ciencia y Competitividad, 2015-2018, "Sobre la difusión de la información en economía". </w:t>
      </w:r>
      <w:r>
        <w:rPr>
          <w:lang w:val="es-ES"/>
        </w:rPr>
        <w:t>ECO2015-68406-P.</w:t>
      </w:r>
    </w:p>
    <w:p w14:paraId="69E51C22" w14:textId="77777777" w:rsidR="00A97603" w:rsidRDefault="00A97603" w:rsidP="00A97603">
      <w:pPr>
        <w:numPr>
          <w:ilvl w:val="0"/>
          <w:numId w:val="5"/>
        </w:numPr>
        <w:spacing w:before="100" w:beforeAutospacing="1" w:after="100" w:afterAutospacing="1"/>
        <w:rPr>
          <w:bCs/>
          <w:lang w:val="es-ES_tradnl"/>
        </w:rPr>
      </w:pPr>
      <w:r>
        <w:rPr>
          <w:bCs/>
          <w:lang w:val="es-ES_tradnl"/>
        </w:rPr>
        <w:t xml:space="preserve">Ministerio de Economía e Innovación, “La Dinámica de la Competencia en </w:t>
      </w:r>
      <w:r>
        <w:rPr>
          <w:bCs/>
          <w:i/>
          <w:lang w:val="es-ES_tradnl"/>
        </w:rPr>
        <w:t>Bidding Markets,</w:t>
      </w:r>
      <w:r>
        <w:rPr>
          <w:bCs/>
          <w:lang w:val="es-ES_tradnl"/>
        </w:rPr>
        <w:t>”, 2012-2014. ECO2012-38863.</w:t>
      </w:r>
    </w:p>
    <w:p w14:paraId="1575217E" w14:textId="77777777" w:rsidR="00A97603" w:rsidRPr="00AD4627" w:rsidRDefault="00A97603" w:rsidP="00A97603">
      <w:pPr>
        <w:numPr>
          <w:ilvl w:val="0"/>
          <w:numId w:val="5"/>
        </w:numPr>
        <w:spacing w:before="100" w:beforeAutospacing="1" w:after="100" w:afterAutospacing="1"/>
        <w:rPr>
          <w:bCs/>
          <w:lang w:val="es-ES_tradnl"/>
        </w:rPr>
      </w:pPr>
      <w:r>
        <w:rPr>
          <w:bCs/>
          <w:lang w:val="es-ES_tradnl"/>
        </w:rPr>
        <w:t>Fundación Ramón Areces, 2006-8, “El Efecto de las Restricciones Financieras sobre el Grado de Concentración de los Mercados Organizados”</w:t>
      </w:r>
    </w:p>
    <w:p w14:paraId="499289C8" w14:textId="77777777" w:rsidR="00A97603" w:rsidRPr="00417E86" w:rsidRDefault="00A97603" w:rsidP="00A97603">
      <w:pPr>
        <w:numPr>
          <w:ilvl w:val="0"/>
          <w:numId w:val="5"/>
        </w:numPr>
        <w:spacing w:before="100" w:beforeAutospacing="1" w:after="100" w:afterAutospacing="1"/>
        <w:rPr>
          <w:bCs/>
        </w:rPr>
      </w:pPr>
      <w:r>
        <w:rPr>
          <w:bCs/>
        </w:rPr>
        <w:t>IVIE, “Second Best Efficiency in Auctions”, 2005.</w:t>
      </w:r>
    </w:p>
    <w:p w14:paraId="15BCA18A" w14:textId="77777777" w:rsidR="00A97603" w:rsidRDefault="001F7890" w:rsidP="00A97603">
      <w:pPr>
        <w:numPr>
          <w:ilvl w:val="0"/>
          <w:numId w:val="5"/>
        </w:numPr>
        <w:spacing w:before="100" w:beforeAutospacing="1" w:after="100" w:afterAutospacing="1"/>
        <w:rPr>
          <w:rStyle w:val="Hyperlink"/>
          <w:b/>
          <w:bCs/>
          <w:color w:val="auto"/>
        </w:rPr>
      </w:pPr>
      <w:hyperlink r:id="rId18" w:history="1">
        <w:hyperlink r:id="rId19" w:history="1">
          <w:r>
            <w:rPr>
              <w:rStyle w:val="Hyperlink"/>
              <w:color w:val="auto"/>
            </w:rPr>
            <w:t>IVIE, “Information Acquisition in Auctions”, 2003.</w:t>
          </w:r>
        </w:hyperlink>
      </w:hyperlink>
    </w:p>
    <w:p w14:paraId="008DE37C" w14:textId="77777777" w:rsidR="00A97603" w:rsidRPr="002667D8" w:rsidRDefault="00A97603" w:rsidP="00A97603">
      <w:pPr>
        <w:spacing w:before="100" w:beforeAutospacing="1" w:after="100" w:afterAutospacing="1"/>
        <w:ind w:left="360"/>
        <w:rPr>
          <w:b/>
          <w:bCs/>
          <w:lang w:val="es-ES_tradnl"/>
        </w:rPr>
      </w:pPr>
      <w:r>
        <w:rPr>
          <w:b/>
          <w:bCs/>
          <w:lang w:val="es-ES_tradnl"/>
        </w:rPr>
        <w:t>Member:</w:t>
      </w:r>
    </w:p>
    <w:p w14:paraId="5E5CAFF0" w14:textId="77777777" w:rsidR="00A97603" w:rsidRDefault="00A97603" w:rsidP="00A97603">
      <w:pPr>
        <w:numPr>
          <w:ilvl w:val="0"/>
          <w:numId w:val="5"/>
        </w:numPr>
        <w:spacing w:before="100" w:beforeAutospacing="1" w:after="100" w:afterAutospacing="1"/>
        <w:rPr>
          <w:bCs/>
          <w:lang w:val="es-ES_tradnl"/>
        </w:rPr>
      </w:pPr>
      <w:r>
        <w:rPr>
          <w:bCs/>
          <w:lang w:val="es-ES_tradnl"/>
        </w:rPr>
        <w:lastRenderedPageBreak/>
        <w:t xml:space="preserve">Ministerio de Ciencia e Innovación, 2010-2012. </w:t>
      </w:r>
      <w:r>
        <w:rPr>
          <w:lang w:val="es-ES"/>
        </w:rPr>
        <w:t>ECO2009-10531.</w:t>
      </w:r>
    </w:p>
    <w:p w14:paraId="24D66441" w14:textId="77777777" w:rsidR="00A97603" w:rsidRPr="00F93ED3" w:rsidRDefault="00A97603" w:rsidP="00A97603">
      <w:pPr>
        <w:numPr>
          <w:ilvl w:val="0"/>
          <w:numId w:val="5"/>
        </w:numPr>
        <w:spacing w:before="100" w:beforeAutospacing="1" w:after="100" w:afterAutospacing="1"/>
        <w:rPr>
          <w:bCs/>
        </w:rPr>
      </w:pPr>
      <w:r>
        <w:rPr>
          <w:bCs/>
        </w:rPr>
        <w:t>Ministerio de Educación y Ciencia “Markets, organizations and institutions: new approaches”, 2007-9.</w:t>
      </w:r>
    </w:p>
    <w:p w14:paraId="4FD0DD4A" w14:textId="77777777" w:rsidR="00A97603" w:rsidRPr="00F93ED3" w:rsidRDefault="00A97603" w:rsidP="00A97603">
      <w:pPr>
        <w:numPr>
          <w:ilvl w:val="0"/>
          <w:numId w:val="5"/>
        </w:numPr>
        <w:spacing w:before="100" w:beforeAutospacing="1" w:after="100" w:afterAutospacing="1"/>
        <w:rPr>
          <w:bCs/>
          <w:lang w:val="es-ES_tradnl"/>
        </w:rPr>
      </w:pPr>
      <w:r>
        <w:rPr>
          <w:bCs/>
          <w:lang w:val="es-ES_tradnl"/>
        </w:rPr>
        <w:t>Ministerio de Educación y Ciencia “Información e incentivos en procesos complejos de interacción económica”, 2004-6.</w:t>
      </w:r>
    </w:p>
    <w:p w14:paraId="1AC64B42" w14:textId="77777777" w:rsidR="00A97603" w:rsidRDefault="001F7890" w:rsidP="00A97603">
      <w:pPr>
        <w:numPr>
          <w:ilvl w:val="0"/>
          <w:numId w:val="5"/>
        </w:numPr>
        <w:spacing w:before="100" w:beforeAutospacing="1" w:after="100" w:afterAutospacing="1"/>
        <w:rPr>
          <w:rStyle w:val="Hyperlink"/>
          <w:bCs/>
          <w:color w:val="auto"/>
          <w:lang w:val="es-ES"/>
        </w:rPr>
      </w:pPr>
      <w:hyperlink r:id="rId20" w:history="1">
        <w:hyperlink r:id="rId21" w:history="1">
          <w:r>
            <w:rPr>
              <w:rStyle w:val="Hyperlink"/>
              <w:bCs/>
              <w:color w:val="auto"/>
              <w:lang w:val="es-ES"/>
            </w:rPr>
            <w:t>Ministerio de Ciencia y Tecnologia, Spanish Government: “Redes Sociales y Procesos Economicos”, 2002-3.</w:t>
          </w:r>
        </w:hyperlink>
      </w:hyperlink>
    </w:p>
    <w:p w14:paraId="4441E19E" w14:textId="77777777" w:rsidR="00A97603" w:rsidRDefault="001F7890" w:rsidP="00A97603">
      <w:pPr>
        <w:numPr>
          <w:ilvl w:val="0"/>
          <w:numId w:val="5"/>
        </w:numPr>
        <w:spacing w:before="100" w:beforeAutospacing="1" w:after="100" w:afterAutospacing="1"/>
        <w:rPr>
          <w:bCs/>
          <w:lang w:val="es-ES"/>
        </w:rPr>
      </w:pPr>
      <w:hyperlink r:id="rId22" w:history="1">
        <w:r>
          <w:rPr>
            <w:bCs/>
            <w:lang w:val="es-ES"/>
          </w:rPr>
          <w:t>Generalitat Valenciana, “El Mercado, un Mecanismo de Interaccion Personalizada: un Enfoque Positivo, Normativo y Empirico, 2002-4.</w:t>
        </w:r>
      </w:hyperlink>
    </w:p>
    <w:p w14:paraId="2E793E8B" w14:textId="77777777" w:rsidR="00A97603" w:rsidRPr="00A97603" w:rsidRDefault="00A97603" w:rsidP="00A97603">
      <w:pPr>
        <w:spacing w:before="100" w:beforeAutospacing="1" w:after="100" w:afterAutospacing="1"/>
        <w:rPr>
          <w:b/>
          <w:bCs/>
          <w:lang w:val="en-US"/>
        </w:rPr>
      </w:pPr>
      <w:r>
        <w:rPr>
          <w:b/>
          <w:bCs/>
          <w:lang w:val="en-US"/>
        </w:rPr>
        <w:t>Teaching Experience</w:t>
      </w:r>
    </w:p>
    <w:p w14:paraId="7C6133A8" w14:textId="2B38C006" w:rsidR="00A97603" w:rsidRPr="00096B63" w:rsidRDefault="00A97603" w:rsidP="00A97603">
      <w:pPr>
        <w:spacing w:before="100" w:beforeAutospacing="1" w:after="100" w:afterAutospacing="1"/>
        <w:rPr>
          <w:bCs/>
          <w:lang w:val="en-US"/>
        </w:rPr>
      </w:pPr>
      <w:r>
        <w:rPr>
          <w:b/>
          <w:bCs/>
          <w:i/>
          <w:lang w:val="en-US"/>
        </w:rPr>
        <w:t>Undergraduate:</w:t>
      </w:r>
      <w:r>
        <w:rPr>
          <w:bCs/>
          <w:lang w:val="en-US"/>
        </w:rPr>
        <w:t xml:space="preserve"> Principle of economics, Microeconomics (different courses), Mathematics (different courses)</w:t>
      </w:r>
    </w:p>
    <w:p w14:paraId="3807BA14" w14:textId="1632F00E" w:rsidR="00A97603" w:rsidRDefault="00A97603" w:rsidP="00A97603">
      <w:pPr>
        <w:spacing w:before="100" w:beforeAutospacing="1" w:after="100" w:afterAutospacing="1"/>
        <w:rPr>
          <w:bCs/>
          <w:lang w:val="en-US"/>
        </w:rPr>
      </w:pPr>
      <w:r>
        <w:rPr>
          <w:b/>
          <w:bCs/>
          <w:i/>
          <w:lang w:val="en-US"/>
        </w:rPr>
        <w:t>Graduate:</w:t>
      </w:r>
      <w:r>
        <w:rPr>
          <w:bCs/>
          <w:lang w:val="en-US"/>
        </w:rPr>
        <w:t xml:space="preserve"> Industrial Organization, Auction Theory, Regulatory Economics, Mechanisms Design, Microeconomics I (consumer and producer theory), Microeconomics III (information economics).</w:t>
      </w:r>
    </w:p>
    <w:p w14:paraId="1B7A6975" w14:textId="77777777" w:rsidR="00A97603" w:rsidRDefault="00A97603" w:rsidP="00A97603">
      <w:pPr>
        <w:spacing w:before="100" w:beforeAutospacing="1" w:after="100" w:afterAutospacing="1"/>
        <w:rPr>
          <w:bCs/>
          <w:lang w:val="en-US"/>
        </w:rPr>
      </w:pPr>
      <w:r>
        <w:rPr>
          <w:b/>
          <w:bCs/>
          <w:i/>
          <w:lang w:val="en-US"/>
        </w:rPr>
        <w:t>Online courses in edx:</w:t>
      </w:r>
      <w:r>
        <w:rPr>
          <w:bCs/>
          <w:lang w:val="en-US"/>
        </w:rPr>
        <w:t xml:space="preserve"> </w:t>
      </w:r>
    </w:p>
    <w:p w14:paraId="422C7F53" w14:textId="77777777" w:rsidR="00A97603" w:rsidRDefault="00A97603" w:rsidP="00A97603">
      <w:pPr>
        <w:spacing w:before="100" w:beforeAutospacing="1" w:after="100" w:afterAutospacing="1"/>
        <w:rPr>
          <w:bCs/>
          <w:lang w:val="en-US"/>
        </w:rPr>
      </w:pPr>
      <w:r>
        <w:rPr>
          <w:bCs/>
          <w:lang w:val="en-US"/>
        </w:rPr>
        <w:t>Introduction to microeconomics (</w:t>
      </w:r>
      <w:hyperlink r:id="rId23" w:history="1">
        <w:r>
          <w:rPr>
            <w:rStyle w:val="Hyperlink"/>
            <w:bCs/>
          </w:rPr>
          <w:t>https://www.edx.org/es/course/fundamentals-microeconomics-fundamentos-uc3mx-eco-1x-0)</w:t>
        </w:r>
      </w:hyperlink>
      <w:r>
        <w:rPr>
          <w:bCs/>
          <w:lang w:val="en-US"/>
        </w:rPr>
        <w:t xml:space="preserve"> </w:t>
      </w:r>
    </w:p>
    <w:p w14:paraId="401D7A7B" w14:textId="0E03FDE4" w:rsidR="00A97603" w:rsidRDefault="00A97603" w:rsidP="00A97603">
      <w:pPr>
        <w:spacing w:before="100" w:beforeAutospacing="1" w:after="100" w:afterAutospacing="1"/>
        <w:rPr>
          <w:bCs/>
          <w:lang w:val="en-US"/>
        </w:rPr>
      </w:pPr>
      <w:r>
        <w:rPr>
          <w:bCs/>
          <w:lang w:val="en-US"/>
        </w:rPr>
        <w:t>Introduction to macroeconomics (</w:t>
      </w:r>
      <w:hyperlink r:id="rId24" w:history="1">
        <w:r>
          <w:rPr>
            <w:rStyle w:val="Hyperlink"/>
            <w:bCs/>
            <w:lang w:val="en-US"/>
          </w:rPr>
          <w:t>https://www.edx.org/course/fundamentals-of-macroeconomics-0</w:t>
        </w:r>
      </w:hyperlink>
      <w:r>
        <w:rPr>
          <w:bCs/>
          <w:lang w:val="en-US"/>
        </w:rPr>
        <w:t>).</w:t>
      </w:r>
    </w:p>
    <w:p w14:paraId="45F086AB" w14:textId="77777777" w:rsidR="00A97603" w:rsidRPr="00306BEA" w:rsidRDefault="00A97603" w:rsidP="00A97603">
      <w:pPr>
        <w:spacing w:before="100" w:beforeAutospacing="1" w:after="100" w:afterAutospacing="1"/>
        <w:rPr>
          <w:b/>
          <w:bCs/>
          <w:lang w:val="en-US"/>
        </w:rPr>
      </w:pPr>
      <w:r>
        <w:rPr>
          <w:b/>
          <w:bCs/>
          <w:lang w:val="en-US"/>
        </w:rPr>
        <w:t>Academic positions:</w:t>
      </w:r>
    </w:p>
    <w:p w14:paraId="2531B63F" w14:textId="2531B63F" w:rsidR="000579E5" w:rsidRDefault="000579E5" w:rsidP="00A97603">
      <w:pPr>
        <w:spacing w:before="100" w:beforeAutospacing="1" w:after="100" w:afterAutospacing="1"/>
        <w:rPr>
          <w:bCs/>
          <w:lang w:val="en-US"/>
        </w:rPr>
      </w:pPr>
      <w:r>
        <w:rPr>
          <w:bCs/>
          <w:lang w:val="en-US"/>
        </w:rPr>
        <w:t>Director of the Master of Industrial Economics and Markets (MIEM) since 2024, to be renamed Master of Competition, Regulation and Markets (CReMa) in 2026.</w:t>
      </w:r>
    </w:p>
    <w:p w14:paraId="2531B640" w14:textId="2531B640" w:rsidR="000579E5" w:rsidRDefault="000579E5" w:rsidP="00A97603">
      <w:pPr>
        <w:spacing w:before="100" w:beforeAutospacing="1" w:after="100" w:afterAutospacing="1"/>
        <w:rPr>
          <w:bCs/>
          <w:lang w:val="en-US"/>
        </w:rPr>
      </w:pPr>
      <w:r>
        <w:rPr>
          <w:bCs/>
          <w:lang w:val="en-US"/>
        </w:rPr>
        <w:t>Organiser of the Visual Seminars in Economic Theory (VSET).</w:t>
      </w:r>
    </w:p>
    <w:p w14:paraId="2531B641" w14:textId="2531B641" w:rsidR="000579E5" w:rsidRDefault="000579E5" w:rsidP="00A97603">
      <w:pPr>
        <w:spacing w:before="100" w:beforeAutospacing="1" w:after="100" w:afterAutospacing="1"/>
        <w:rPr>
          <w:bCs/>
          <w:lang w:val="en-US"/>
        </w:rPr>
      </w:pPr>
      <w:r>
        <w:rPr>
          <w:bCs/>
          <w:lang w:val="en-US"/>
        </w:rPr>
        <w:t>Organiser of the Workshop of Economic Theory in Memory of Miltos Makris.</w:t>
      </w:r>
    </w:p>
    <w:p w14:paraId="2531B631" w14:textId="22A00018" w:rsidR="000579E5" w:rsidRDefault="000579E5" w:rsidP="00A97603">
      <w:pPr>
        <w:spacing w:before="100" w:beforeAutospacing="1" w:after="100" w:afterAutospacing="1"/>
        <w:rPr>
          <w:bCs/>
          <w:lang w:val="en-US"/>
        </w:rPr>
      </w:pPr>
      <w:r>
        <w:rPr>
          <w:bCs/>
          <w:lang w:val="en-US"/>
        </w:rPr>
        <w:t>Codirector of the Durham Research in Economics and Mechanisms, 2018-2021.</w:t>
      </w:r>
    </w:p>
    <w:p w14:paraId="6F306A2A" w14:textId="774F2697" w:rsidR="00C4511B" w:rsidRPr="00C4511B" w:rsidRDefault="00C4511B" w:rsidP="00A97603">
      <w:pPr>
        <w:spacing w:before="100" w:beforeAutospacing="1" w:after="100" w:afterAutospacing="1"/>
        <w:rPr>
          <w:bCs/>
          <w:highlight w:val="yellow"/>
          <w:lang w:val="en-US"/>
        </w:rPr>
      </w:pPr>
      <w:r>
        <w:rPr>
          <w:bCs/>
          <w:lang w:val="en-US"/>
        </w:rPr>
        <w:t>Co-organizer of the Durham-York workshop, 2019.</w:t>
      </w:r>
    </w:p>
    <w:p w14:paraId="3288768D" w14:textId="0DC75D9A" w:rsidR="00C4511B" w:rsidRDefault="00C4511B" w:rsidP="00A97603">
      <w:pPr>
        <w:spacing w:before="100" w:beforeAutospacing="1" w:after="100" w:afterAutospacing="1"/>
        <w:rPr>
          <w:bCs/>
          <w:lang w:val="en-US"/>
        </w:rPr>
      </w:pPr>
      <w:r>
        <w:rPr>
          <w:bCs/>
          <w:lang w:val="en-US"/>
        </w:rPr>
        <w:t>Co-organizer of the Durham Economic Theory Conference, 2019.</w:t>
      </w:r>
    </w:p>
    <w:p w14:paraId="376B1AA0" w14:textId="4A2FC1FC" w:rsidR="00A97603" w:rsidRDefault="00A97603" w:rsidP="00A97603">
      <w:pPr>
        <w:spacing w:before="100" w:beforeAutospacing="1" w:after="100" w:afterAutospacing="1"/>
        <w:rPr>
          <w:bCs/>
          <w:lang w:val="en-US"/>
        </w:rPr>
      </w:pPr>
      <w:r>
        <w:rPr>
          <w:bCs/>
          <w:lang w:val="en-US"/>
        </w:rPr>
        <w:t>Coordinator of Principles of Economics (around 2000 students per year) in Universidad Carlos III for more than 10 years.</w:t>
      </w:r>
    </w:p>
    <w:p w14:paraId="22E93110" w14:textId="77777777" w:rsidR="00A97603" w:rsidRDefault="00A97603" w:rsidP="00A97603">
      <w:pPr>
        <w:spacing w:before="100" w:beforeAutospacing="1" w:after="100" w:afterAutospacing="1"/>
        <w:rPr>
          <w:bCs/>
          <w:lang w:val="en-US"/>
        </w:rPr>
      </w:pPr>
      <w:r>
        <w:rPr>
          <w:bCs/>
          <w:lang w:val="en-US"/>
        </w:rPr>
        <w:t>Director of the PhD courses of the PhD in Economics at Universidad Carlos III, 2011-13.</w:t>
      </w:r>
    </w:p>
    <w:p w14:paraId="670BEA7B" w14:textId="77777777" w:rsidR="00A97603" w:rsidRPr="00096B63" w:rsidRDefault="00A97603" w:rsidP="00A97603">
      <w:pPr>
        <w:spacing w:before="100" w:beforeAutospacing="1" w:after="100" w:afterAutospacing="1"/>
        <w:rPr>
          <w:bCs/>
          <w:lang w:val="en-US"/>
        </w:rPr>
      </w:pPr>
      <w:r>
        <w:rPr>
          <w:bCs/>
          <w:lang w:val="en-US"/>
        </w:rPr>
        <w:t>Seminar organizer for five years.</w:t>
      </w:r>
    </w:p>
    <w:p w14:paraId="4F2F6F50" w14:textId="77777777" w:rsidR="00A97603" w:rsidRDefault="001F7890" w:rsidP="00A97603">
      <w:hyperlink r:id="rId25" w:history="1">
        <w:hyperlink r:id="rId26" w:history="1">
          <w:r>
            <w:rPr>
              <w:rStyle w:val="Hyperlink"/>
              <w:b/>
              <w:bCs/>
              <w:color w:val="auto"/>
            </w:rPr>
            <w:t>Scholarships</w:t>
          </w:r>
          <w:r>
            <w:rPr>
              <w:rStyle w:val="Hyperlink"/>
              <w:color w:val="auto"/>
            </w:rPr>
            <w:t xml:space="preserve">: </w:t>
          </w:r>
        </w:hyperlink>
      </w:hyperlink>
    </w:p>
    <w:p w14:paraId="69CE28DA" w14:textId="77777777" w:rsidR="00A97603" w:rsidRDefault="001F7890" w:rsidP="00A97603">
      <w:pPr>
        <w:numPr>
          <w:ilvl w:val="0"/>
          <w:numId w:val="4"/>
        </w:numPr>
        <w:spacing w:before="100" w:beforeAutospacing="1" w:after="100" w:afterAutospacing="1"/>
      </w:pPr>
      <w:hyperlink r:id="rId27" w:history="1">
        <w:hyperlink r:id="rId28" w:history="1">
          <w:r>
            <w:rPr>
              <w:rStyle w:val="Hyperlink"/>
              <w:color w:val="auto"/>
            </w:rPr>
            <w:t>Marie Curie Intraeuropean fellowship, October 2003-September 2004.</w:t>
          </w:r>
        </w:hyperlink>
      </w:hyperlink>
    </w:p>
    <w:p w14:paraId="25021667" w14:textId="77777777" w:rsidR="00A97603" w:rsidRDefault="001F7890" w:rsidP="00A97603">
      <w:pPr>
        <w:numPr>
          <w:ilvl w:val="0"/>
          <w:numId w:val="4"/>
        </w:numPr>
        <w:spacing w:before="100" w:beforeAutospacing="1" w:after="100" w:afterAutospacing="1"/>
        <w:rPr>
          <w:rStyle w:val="Hyperlink"/>
          <w:color w:val="auto"/>
          <w:lang w:val="es-ES"/>
        </w:rPr>
      </w:pPr>
      <w:hyperlink r:id="rId29" w:history="1">
        <w:hyperlink r:id="rId30" w:history="1">
          <w:r>
            <w:rPr>
              <w:rStyle w:val="Hyperlink"/>
              <w:color w:val="auto"/>
              <w:lang w:val="es-ES"/>
            </w:rPr>
            <w:t>Ayuda para estancias postdoctorales, Generalitat Valenciana, April 2003-June 2003.</w:t>
          </w:r>
        </w:hyperlink>
      </w:hyperlink>
    </w:p>
    <w:p w14:paraId="5C2233C6" w14:textId="77777777" w:rsidR="00A97603" w:rsidRDefault="001F7890" w:rsidP="00A97603">
      <w:pPr>
        <w:numPr>
          <w:ilvl w:val="0"/>
          <w:numId w:val="4"/>
        </w:numPr>
        <w:spacing w:before="100" w:beforeAutospacing="1" w:after="100" w:afterAutospacing="1"/>
      </w:pPr>
      <w:hyperlink r:id="rId31" w:history="1">
        <w:hyperlink r:id="rId32" w:history="1">
          <w:r>
            <w:rPr>
              <w:rStyle w:val="Hyperlink"/>
              <w:color w:val="auto"/>
            </w:rPr>
            <w:t>Bank of Spain Scholarship, 1999-2000.</w:t>
          </w:r>
        </w:hyperlink>
      </w:hyperlink>
    </w:p>
    <w:p w14:paraId="27292246" w14:textId="77777777" w:rsidR="00A97603" w:rsidRDefault="001F7890" w:rsidP="00A97603">
      <w:pPr>
        <w:numPr>
          <w:ilvl w:val="0"/>
          <w:numId w:val="4"/>
        </w:numPr>
        <w:spacing w:before="100" w:beforeAutospacing="1" w:after="100" w:afterAutospacing="1"/>
      </w:pPr>
      <w:hyperlink r:id="rId33" w:history="1">
        <w:hyperlink r:id="rId34" w:history="1">
          <w:r>
            <w:rPr>
              <w:rStyle w:val="Hyperlink"/>
              <w:color w:val="auto"/>
            </w:rPr>
            <w:t>Fundación Ramón Areces Scholarship, 1996-99.</w:t>
          </w:r>
        </w:hyperlink>
      </w:hyperlink>
    </w:p>
    <w:p w14:paraId="7014AE1E" w14:textId="77777777" w:rsidR="00A97603" w:rsidRDefault="001F7890" w:rsidP="00A97603">
      <w:pPr>
        <w:numPr>
          <w:ilvl w:val="0"/>
          <w:numId w:val="4"/>
        </w:numPr>
        <w:spacing w:before="100" w:beforeAutospacing="1" w:after="100" w:afterAutospacing="1"/>
      </w:pPr>
      <w:hyperlink r:id="rId35" w:history="1">
        <w:hyperlink r:id="rId36" w:history="1">
          <w:r>
            <w:rPr>
              <w:rStyle w:val="Hyperlink"/>
              <w:color w:val="auto"/>
            </w:rPr>
            <w:t>CEMFI scholarship (Argentaria ), 1994-96.</w:t>
          </w:r>
        </w:hyperlink>
      </w:hyperlink>
    </w:p>
    <w:p w14:paraId="6468BB2B" w14:textId="77777777" w:rsidR="00A97603" w:rsidRDefault="001F7890" w:rsidP="00A97603">
      <w:pPr>
        <w:numPr>
          <w:ilvl w:val="0"/>
          <w:numId w:val="4"/>
        </w:numPr>
        <w:spacing w:before="100" w:beforeAutospacing="1" w:after="100" w:afterAutospacing="1"/>
      </w:pPr>
      <w:hyperlink r:id="rId37" w:history="1">
        <w:hyperlink r:id="rId38" w:history="1">
          <w:r>
            <w:rPr>
              <w:rStyle w:val="Hyperlink"/>
              <w:color w:val="auto"/>
            </w:rPr>
            <w:t>Fundación Caja de Madrid Scholarship on Industrial Organisation, 1993-94.</w:t>
          </w:r>
        </w:hyperlink>
      </w:hyperlink>
    </w:p>
    <w:p w14:paraId="20E14DA5" w14:textId="77777777" w:rsidR="00A97603" w:rsidRDefault="001F7890" w:rsidP="00A97603">
      <w:pPr>
        <w:numPr>
          <w:ilvl w:val="0"/>
          <w:numId w:val="4"/>
        </w:numPr>
        <w:spacing w:before="100" w:beforeAutospacing="1" w:after="100" w:afterAutospacing="1"/>
      </w:pPr>
      <w:hyperlink r:id="rId39" w:history="1">
        <w:hyperlink r:id="rId40" w:history="1">
          <w:r>
            <w:rPr>
              <w:rStyle w:val="Hyperlink"/>
              <w:color w:val="auto"/>
            </w:rPr>
            <w:t>DEECO Scholarship (by Spanish Ministry of Education and Science), 1993.</w:t>
          </w:r>
        </w:hyperlink>
      </w:hyperlink>
    </w:p>
    <w:p w14:paraId="7E6C716E" w14:textId="77777777" w:rsidR="00A97603" w:rsidRDefault="00A97603" w:rsidP="00A97603">
      <w:pPr>
        <w:spacing w:before="100" w:beforeAutospacing="1" w:after="100" w:afterAutospacing="1"/>
        <w:rPr>
          <w:rStyle w:val="Hyperlink"/>
          <w:b/>
          <w:bCs/>
          <w:color w:val="auto"/>
        </w:rPr>
      </w:pPr>
      <w:r>
        <w:rPr>
          <w:b/>
          <w:bCs/>
        </w:rPr>
        <w:t>Anonymous</w:t>
      </w:r>
      <w:r>
        <w:rPr>
          <w:bCs/>
        </w:rPr>
        <w:t xml:space="preserve"> </w:t>
      </w:r>
      <w:hyperlink r:id="rId41" w:history="1">
        <w:hyperlink r:id="rId42" w:history="1">
          <w:r>
            <w:rPr>
              <w:rStyle w:val="Hyperlink"/>
              <w:b/>
              <w:bCs/>
              <w:color w:val="auto"/>
            </w:rPr>
            <w:t>referee for:</w:t>
          </w:r>
        </w:hyperlink>
      </w:hyperlink>
    </w:p>
    <w:p w14:paraId="21487589" w14:textId="67473985" w:rsidR="00A97603" w:rsidRDefault="00A97603" w:rsidP="00A97603">
      <w:pPr>
        <w:numPr>
          <w:ilvl w:val="0"/>
          <w:numId w:val="6"/>
        </w:numPr>
        <w:spacing w:before="100" w:beforeAutospacing="1" w:after="100" w:afterAutospacing="1"/>
      </w:pPr>
      <w:r>
        <w:rPr>
          <w:i/>
          <w:iCs/>
        </w:rPr>
        <w:t>Econometrica, Journal of Public Economic Theory, The Review of Economic Studies, Journal of Economic Theory, Rand Journal of Economics, Games and Economic Behavior, The Economic Journal, International Economic Review, Journal of the European Economic Assotiation, Journal of Economic Behavior and Organization.</w:t>
      </w:r>
    </w:p>
    <w:p w14:paraId="47E3D3B2" w14:textId="0A3D390C" w:rsidR="00C4511B" w:rsidRPr="00C4511B" w:rsidRDefault="001F7890" w:rsidP="00A97603">
      <w:pPr>
        <w:rPr>
          <w:rStyle w:val="Hyperlink"/>
          <w:color w:val="auto"/>
          <w:u w:val="none"/>
          <w:lang w:val="en-US"/>
        </w:rPr>
      </w:pPr>
      <w:hyperlink r:id="rId43" w:history="1">
        <w:r>
          <w:rPr>
            <w:rStyle w:val="Hyperlink"/>
            <w:b/>
            <w:color w:val="auto"/>
          </w:rPr>
          <w:t>Seminars (last two years):</w:t>
        </w:r>
      </w:hyperlink>
      <w:r>
        <w:rPr>
          <w:lang w:val="en-US"/>
        </w:rPr>
        <w:t xml:space="preserve"> </w:t>
      </w:r>
      <w:r>
        <w:rPr>
          <w:highlight w:val="yellow"/>
          <w:lang w:val="en-US"/>
        </w:rPr>
        <w:t>City University London (2019), Universidad de Malaga (2019)</w:t>
      </w:r>
      <w:r>
        <w:rPr>
          <w:lang w:val="en-US"/>
        </w:rPr>
        <w:t>, University of Bristol (2018), University of Warwick (2018), University of Nottingham (2018), University of Bath (2018).</w:t>
      </w:r>
    </w:p>
    <w:p w14:paraId="5154C15E" w14:textId="77777777" w:rsidR="00A97603" w:rsidRPr="00F02D6C" w:rsidRDefault="001F7890" w:rsidP="00A97603">
      <w:pPr>
        <w:rPr>
          <w:rStyle w:val="Hyperlink"/>
          <w:color w:val="auto"/>
        </w:rPr>
      </w:pPr>
      <w:hyperlink r:id="rId44" w:history="1">
        <w:hyperlink r:id="rId45" w:history="1"/>
      </w:hyperlink>
    </w:p>
    <w:p w14:paraId="3B8B0E30" w14:textId="77777777" w:rsidR="00A97603" w:rsidRDefault="001F7890" w:rsidP="00A97603">
      <w:hyperlink r:id="rId46" w:history="1">
        <w:hyperlink r:id="rId47" w:history="1">
          <w:hyperlink r:id="rId48" w:history="1">
            <w:r>
              <w:rPr>
                <w:rStyle w:val="Hyperlink"/>
                <w:color w:val="auto"/>
              </w:rPr>
              <w:t> </w:t>
            </w:r>
          </w:hyperlink>
          <w:r>
            <w:rPr>
              <w:rStyle w:val="Hyperlink"/>
              <w:b/>
              <w:bCs/>
              <w:color w:val="auto"/>
            </w:rPr>
            <w:t>Congress Assistance (last two years)</w:t>
          </w:r>
          <w:r>
            <w:rPr>
              <w:rStyle w:val="Hyperlink"/>
              <w:color w:val="auto"/>
            </w:rPr>
            <w:t>:</w:t>
          </w:r>
        </w:hyperlink>
      </w:hyperlink>
    </w:p>
    <w:p w14:paraId="60AC1583" w14:textId="77777777" w:rsidR="00A97603" w:rsidRDefault="001F7890" w:rsidP="00A97603">
      <w:pPr>
        <w:rPr>
          <w:rStyle w:val="Hyperlink"/>
          <w:color w:val="auto"/>
        </w:rPr>
      </w:pPr>
      <w:hyperlink r:id="rId49" w:history="1">
        <w:hyperlink r:id="rId50" w:history="1">
          <w:hyperlink r:id="rId51" w:history="1"/>
        </w:hyperlink>
      </w:hyperlink>
    </w:p>
    <w:p w14:paraId="72B8F3B3" w14:textId="047C4029" w:rsidR="00CF2AF1" w:rsidRPr="00407415" w:rsidRDefault="00CF2AF1" w:rsidP="00A97603">
      <w:pPr>
        <w:numPr>
          <w:ilvl w:val="0"/>
          <w:numId w:val="7"/>
        </w:numPr>
        <w:jc w:val="both"/>
        <w:rPr>
          <w:highlight w:val="yellow"/>
        </w:rPr>
      </w:pPr>
      <w:r>
        <w:rPr>
          <w:highlight w:val="yellow"/>
        </w:rPr>
        <w:t>19</w:t>
      </w:r>
      <w:r>
        <w:rPr>
          <w:highlight w:val="yellow"/>
          <w:vertAlign w:val="superscript"/>
        </w:rPr>
        <w:t>th</w:t>
      </w:r>
      <w:r>
        <w:rPr>
          <w:highlight w:val="yellow"/>
        </w:rPr>
        <w:t xml:space="preserve"> SAET conference on Current Trends in Economics, Ischia 2019.</w:t>
      </w:r>
    </w:p>
    <w:p w14:paraId="2DB6215D" w14:textId="0CCB26F2" w:rsidR="00CF2AF1" w:rsidRPr="00407415" w:rsidRDefault="00CF2AF1" w:rsidP="00CF2AF1">
      <w:pPr>
        <w:numPr>
          <w:ilvl w:val="0"/>
          <w:numId w:val="7"/>
        </w:numPr>
        <w:jc w:val="both"/>
        <w:rPr>
          <w:color w:val="000000" w:themeColor="text1"/>
          <w:highlight w:val="yellow"/>
        </w:rPr>
      </w:pPr>
      <w:r>
        <w:rPr>
          <w:color w:val="000000" w:themeColor="text1"/>
          <w:highlight w:val="yellow"/>
        </w:rPr>
        <w:t>Workshop on Auctions &amp; Bargaining, organized by University of Amsterdam, 2019.</w:t>
      </w:r>
    </w:p>
    <w:p w14:paraId="68A1DAD1" w14:textId="2D7CF7F8" w:rsidR="00407415" w:rsidRPr="00407415" w:rsidRDefault="00407415" w:rsidP="00CF2AF1">
      <w:pPr>
        <w:numPr>
          <w:ilvl w:val="0"/>
          <w:numId w:val="7"/>
        </w:numPr>
        <w:jc w:val="both"/>
        <w:rPr>
          <w:color w:val="000000" w:themeColor="text1"/>
          <w:highlight w:val="yellow"/>
        </w:rPr>
      </w:pPr>
      <w:r>
        <w:rPr>
          <w:color w:val="000000" w:themeColor="text1"/>
          <w:highlight w:val="yellow"/>
        </w:rPr>
        <w:t xml:space="preserve">Annual Conference Royal Economic Society, held at University of Warwick, 2019. </w:t>
      </w:r>
    </w:p>
    <w:p w14:paraId="2E41BCD6" w14:textId="765589B8" w:rsidR="00407415" w:rsidRDefault="00407415" w:rsidP="00CF2AF1">
      <w:pPr>
        <w:numPr>
          <w:ilvl w:val="0"/>
          <w:numId w:val="7"/>
        </w:numPr>
        <w:jc w:val="both"/>
        <w:rPr>
          <w:color w:val="000000" w:themeColor="text1"/>
        </w:rPr>
      </w:pPr>
      <w:r>
        <w:rPr>
          <w:color w:val="000000" w:themeColor="text1"/>
        </w:rPr>
        <w:t>Conference on Mechanism and Institution Design, held at Durham University, 2018.</w:t>
      </w:r>
    </w:p>
    <w:p w14:paraId="1495EB98" w14:textId="54F4BC49" w:rsidR="00407415" w:rsidRPr="00CF2AF1" w:rsidRDefault="00407415" w:rsidP="00CF2AF1">
      <w:pPr>
        <w:numPr>
          <w:ilvl w:val="0"/>
          <w:numId w:val="7"/>
        </w:numPr>
        <w:jc w:val="both"/>
        <w:rPr>
          <w:color w:val="000000" w:themeColor="text1"/>
        </w:rPr>
      </w:pPr>
      <w:r>
        <w:rPr>
          <w:color w:val="000000" w:themeColor="text1"/>
        </w:rPr>
        <w:t>Economic Theory Workshop, organized by University of East Anglia, 2018.</w:t>
      </w:r>
    </w:p>
    <w:p w14:paraId="03B1DF94" w14:textId="5A793212" w:rsidR="00A97603" w:rsidRDefault="00A97603" w:rsidP="00CF2AF1">
      <w:pPr>
        <w:numPr>
          <w:ilvl w:val="0"/>
          <w:numId w:val="7"/>
        </w:numPr>
        <w:jc w:val="both"/>
        <w:rPr>
          <w:rStyle w:val="Hyperlink"/>
          <w:color w:val="auto"/>
        </w:rPr>
      </w:pPr>
      <w:r>
        <w:rPr>
          <w:lang w:val="en-US"/>
        </w:rPr>
        <w:t>Conference on Economic Design, York 2017</w:t>
      </w:r>
      <w:r>
        <w:t>.</w:t>
      </w:r>
      <w:r>
        <w:rPr>
          <w:rStyle w:val="Hyperlink"/>
          <w:color w:val="auto"/>
        </w:rPr>
        <w:t xml:space="preserve"> </w:t>
      </w:r>
    </w:p>
    <w:p w14:paraId="7682B63A" w14:textId="77777777" w:rsidR="00407415" w:rsidRPr="0077253B" w:rsidRDefault="00407415" w:rsidP="00407415">
      <w:pPr>
        <w:ind w:left="720"/>
        <w:jc w:val="both"/>
        <w:rPr>
          <w:rStyle w:val="Hyperlink"/>
          <w:color w:val="auto"/>
        </w:rPr>
      </w:pPr>
    </w:p>
    <w:p w14:paraId="59DADFAB" w14:textId="77777777" w:rsidR="00A97603" w:rsidRPr="00A765A4" w:rsidRDefault="00A97603" w:rsidP="00A97603">
      <w:pPr>
        <w:jc w:val="both"/>
        <w:rPr>
          <w:rStyle w:val="Hyperlink"/>
          <w:b/>
          <w:color w:val="auto"/>
        </w:rPr>
      </w:pPr>
      <w:r>
        <w:rPr>
          <w:rStyle w:val="Hyperlink"/>
          <w:b/>
          <w:color w:val="auto"/>
        </w:rPr>
        <w:t>Other merits</w:t>
      </w:r>
    </w:p>
    <w:p w14:paraId="3CC39816" w14:textId="77777777" w:rsidR="00A97603" w:rsidRDefault="00A97603" w:rsidP="00A97603">
      <w:pPr>
        <w:jc w:val="both"/>
        <w:rPr>
          <w:rStyle w:val="Hyperlink"/>
          <w:color w:val="auto"/>
        </w:rPr>
      </w:pPr>
    </w:p>
    <w:p w14:paraId="59103752" w14:textId="107CE669" w:rsidR="00C4511B" w:rsidRPr="00C4511B" w:rsidRDefault="00C4511B" w:rsidP="00A97603">
      <w:pPr>
        <w:numPr>
          <w:ilvl w:val="0"/>
          <w:numId w:val="8"/>
        </w:numPr>
        <w:jc w:val="both"/>
        <w:rPr>
          <w:rStyle w:val="Hyperlink"/>
          <w:color w:val="auto"/>
        </w:rPr>
      </w:pPr>
      <w:r>
        <w:rPr>
          <w:rStyle w:val="Hyperlink"/>
          <w:color w:val="auto"/>
        </w:rPr>
        <w:t xml:space="preserve">Co-organizer of the Durham-York </w:t>
      </w:r>
    </w:p>
    <w:p w14:paraId="36AE4C39" w14:textId="69C22B9E" w:rsidR="00A97603" w:rsidRPr="00F02D6C" w:rsidRDefault="00A97603" w:rsidP="00A97603">
      <w:pPr>
        <w:numPr>
          <w:ilvl w:val="0"/>
          <w:numId w:val="8"/>
        </w:numPr>
        <w:jc w:val="both"/>
        <w:rPr>
          <w:rStyle w:val="Hyperlink"/>
          <w:color w:val="auto"/>
          <w:lang w:val="es-ES_tradnl"/>
        </w:rPr>
      </w:pPr>
      <w:r>
        <w:rPr>
          <w:rStyle w:val="Hyperlink"/>
          <w:color w:val="auto"/>
          <w:lang w:val="es-ES_tradnl"/>
        </w:rPr>
        <w:t>Premio de excelencia 2013 del Consejo Social de la Universidad Carlos III, modalidad joven investigador (Excellence Award to Young researcher by the Universidad Carlos III).</w:t>
      </w:r>
    </w:p>
    <w:p w14:paraId="57AF0471" w14:textId="77777777" w:rsidR="00A97603" w:rsidRPr="00306BEA" w:rsidRDefault="00A97603" w:rsidP="00A97603">
      <w:pPr>
        <w:jc w:val="both"/>
        <w:rPr>
          <w:rStyle w:val="Hyperlink"/>
          <w:color w:val="auto"/>
          <w:lang w:val="es-ES_tradnl"/>
        </w:rPr>
      </w:pPr>
    </w:p>
    <w:p w14:paraId="704A45CE" w14:textId="77777777" w:rsidR="001D0BC5" w:rsidRPr="00A97603" w:rsidRDefault="001D0BC5">
      <w:pPr>
        <w:rPr>
          <w:lang w:val="es-ES_tradnl"/>
        </w:rPr>
      </w:pPr>
    </w:p>
    <w:sectPr w:rsidR="001D0BC5" w:rsidRPr="00A97603">
      <w:headerReference w:type="even" r:id="rId52"/>
      <w:headerReference w:type="default" r:id="rId53"/>
      <w:headerReference w:type="first" r:id="rId5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9B851" w14:textId="77777777" w:rsidR="001F7890" w:rsidRDefault="001F7890">
      <w:r>
        <w:separator/>
      </w:r>
    </w:p>
  </w:endnote>
  <w:endnote w:type="continuationSeparator" w:id="0">
    <w:p w14:paraId="63880C69" w14:textId="77777777" w:rsidR="001F7890" w:rsidRDefault="001F7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4020202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93809" w14:textId="77777777" w:rsidR="001F7890" w:rsidRDefault="001F7890">
      <w:r>
        <w:separator/>
      </w:r>
    </w:p>
  </w:footnote>
  <w:footnote w:type="continuationSeparator" w:id="0">
    <w:p w14:paraId="0DC4344B" w14:textId="77777777" w:rsidR="001F7890" w:rsidRDefault="001F7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217C8" w14:textId="77777777" w:rsidR="003732F1" w:rsidRDefault="001F7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CDFED" w14:textId="77777777" w:rsidR="003732F1" w:rsidRDefault="001F789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F2312" w14:textId="77777777" w:rsidR="003732F1" w:rsidRDefault="001F78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6BB5"/>
    <w:multiLevelType w:val="hybridMultilevel"/>
    <w:tmpl w:val="B712ACAC"/>
    <w:lvl w:ilvl="0" w:tplc="F6EEBE66">
      <w:start w:val="1"/>
      <w:numFmt w:val="bullet"/>
      <w:lvlText w:val=""/>
      <w:lvlJc w:val="left"/>
      <w:pPr>
        <w:tabs>
          <w:tab w:val="num" w:pos="720"/>
        </w:tabs>
        <w:ind w:left="720" w:hanging="360"/>
      </w:pPr>
      <w:rPr>
        <w:rFonts w:ascii="Symbol" w:hAnsi="Symbol" w:hint="default"/>
        <w:sz w:val="20"/>
      </w:rPr>
    </w:lvl>
    <w:lvl w:ilvl="1" w:tplc="D6EA7CFA">
      <w:start w:val="1"/>
      <w:numFmt w:val="decimal"/>
      <w:lvlText w:val="%2."/>
      <w:lvlJc w:val="left"/>
      <w:pPr>
        <w:tabs>
          <w:tab w:val="num" w:pos="1440"/>
        </w:tabs>
        <w:ind w:left="1440" w:hanging="360"/>
      </w:pPr>
    </w:lvl>
    <w:lvl w:ilvl="2" w:tplc="0F4294B6">
      <w:start w:val="1"/>
      <w:numFmt w:val="decimal"/>
      <w:lvlText w:val="%3."/>
      <w:lvlJc w:val="left"/>
      <w:pPr>
        <w:tabs>
          <w:tab w:val="num" w:pos="2160"/>
        </w:tabs>
        <w:ind w:left="2160" w:hanging="360"/>
      </w:pPr>
    </w:lvl>
    <w:lvl w:ilvl="3" w:tplc="8A648FA4">
      <w:start w:val="1"/>
      <w:numFmt w:val="decimal"/>
      <w:lvlText w:val="%4."/>
      <w:lvlJc w:val="left"/>
      <w:pPr>
        <w:tabs>
          <w:tab w:val="num" w:pos="2880"/>
        </w:tabs>
        <w:ind w:left="2880" w:hanging="360"/>
      </w:pPr>
    </w:lvl>
    <w:lvl w:ilvl="4" w:tplc="0420A0D8">
      <w:start w:val="1"/>
      <w:numFmt w:val="decimal"/>
      <w:lvlText w:val="%5."/>
      <w:lvlJc w:val="left"/>
      <w:pPr>
        <w:tabs>
          <w:tab w:val="num" w:pos="3600"/>
        </w:tabs>
        <w:ind w:left="3600" w:hanging="360"/>
      </w:pPr>
    </w:lvl>
    <w:lvl w:ilvl="5" w:tplc="212C19D8">
      <w:start w:val="1"/>
      <w:numFmt w:val="decimal"/>
      <w:lvlText w:val="%6."/>
      <w:lvlJc w:val="left"/>
      <w:pPr>
        <w:tabs>
          <w:tab w:val="num" w:pos="4320"/>
        </w:tabs>
        <w:ind w:left="4320" w:hanging="360"/>
      </w:pPr>
    </w:lvl>
    <w:lvl w:ilvl="6" w:tplc="D922AC50">
      <w:start w:val="1"/>
      <w:numFmt w:val="decimal"/>
      <w:lvlText w:val="%7."/>
      <w:lvlJc w:val="left"/>
      <w:pPr>
        <w:tabs>
          <w:tab w:val="num" w:pos="5040"/>
        </w:tabs>
        <w:ind w:left="5040" w:hanging="360"/>
      </w:pPr>
    </w:lvl>
    <w:lvl w:ilvl="7" w:tplc="12DE0F0E">
      <w:start w:val="1"/>
      <w:numFmt w:val="decimal"/>
      <w:lvlText w:val="%8."/>
      <w:lvlJc w:val="left"/>
      <w:pPr>
        <w:tabs>
          <w:tab w:val="num" w:pos="5760"/>
        </w:tabs>
        <w:ind w:left="5760" w:hanging="360"/>
      </w:pPr>
    </w:lvl>
    <w:lvl w:ilvl="8" w:tplc="E6EA277C">
      <w:start w:val="1"/>
      <w:numFmt w:val="decimal"/>
      <w:lvlText w:val="%9."/>
      <w:lvlJc w:val="left"/>
      <w:pPr>
        <w:tabs>
          <w:tab w:val="num" w:pos="6480"/>
        </w:tabs>
        <w:ind w:left="6480" w:hanging="360"/>
      </w:pPr>
    </w:lvl>
  </w:abstractNum>
  <w:abstractNum w:abstractNumId="1" w15:restartNumberingAfterBreak="0">
    <w:nsid w:val="0CCC1625"/>
    <w:multiLevelType w:val="hybridMultilevel"/>
    <w:tmpl w:val="796C85A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18D0411"/>
    <w:multiLevelType w:val="hybridMultilevel"/>
    <w:tmpl w:val="44D27A6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69B384E"/>
    <w:multiLevelType w:val="hybridMultilevel"/>
    <w:tmpl w:val="8B62C716"/>
    <w:lvl w:ilvl="0" w:tplc="336ACDCA">
      <w:start w:val="1"/>
      <w:numFmt w:val="bullet"/>
      <w:lvlText w:val=""/>
      <w:lvlJc w:val="left"/>
      <w:pPr>
        <w:tabs>
          <w:tab w:val="num" w:pos="720"/>
        </w:tabs>
        <w:ind w:left="720" w:hanging="360"/>
      </w:pPr>
      <w:rPr>
        <w:rFonts w:ascii="Symbol" w:hAnsi="Symbol" w:hint="default"/>
        <w:sz w:val="20"/>
      </w:rPr>
    </w:lvl>
    <w:lvl w:ilvl="1" w:tplc="6E541060">
      <w:start w:val="1"/>
      <w:numFmt w:val="decimal"/>
      <w:lvlText w:val="%2."/>
      <w:lvlJc w:val="left"/>
      <w:pPr>
        <w:tabs>
          <w:tab w:val="num" w:pos="1440"/>
        </w:tabs>
        <w:ind w:left="1440" w:hanging="360"/>
      </w:pPr>
    </w:lvl>
    <w:lvl w:ilvl="2" w:tplc="8506D8B6">
      <w:start w:val="1"/>
      <w:numFmt w:val="decimal"/>
      <w:lvlText w:val="%3."/>
      <w:lvlJc w:val="left"/>
      <w:pPr>
        <w:tabs>
          <w:tab w:val="num" w:pos="2160"/>
        </w:tabs>
        <w:ind w:left="2160" w:hanging="360"/>
      </w:pPr>
    </w:lvl>
    <w:lvl w:ilvl="3" w:tplc="7A4EA682">
      <w:start w:val="1"/>
      <w:numFmt w:val="decimal"/>
      <w:lvlText w:val="%4."/>
      <w:lvlJc w:val="left"/>
      <w:pPr>
        <w:tabs>
          <w:tab w:val="num" w:pos="2880"/>
        </w:tabs>
        <w:ind w:left="2880" w:hanging="360"/>
      </w:pPr>
    </w:lvl>
    <w:lvl w:ilvl="4" w:tplc="72C2FCD8">
      <w:start w:val="1"/>
      <w:numFmt w:val="decimal"/>
      <w:lvlText w:val="%5."/>
      <w:lvlJc w:val="left"/>
      <w:pPr>
        <w:tabs>
          <w:tab w:val="num" w:pos="3600"/>
        </w:tabs>
        <w:ind w:left="3600" w:hanging="360"/>
      </w:pPr>
    </w:lvl>
    <w:lvl w:ilvl="5" w:tplc="929852FC">
      <w:start w:val="1"/>
      <w:numFmt w:val="decimal"/>
      <w:lvlText w:val="%6."/>
      <w:lvlJc w:val="left"/>
      <w:pPr>
        <w:tabs>
          <w:tab w:val="num" w:pos="4320"/>
        </w:tabs>
        <w:ind w:left="4320" w:hanging="360"/>
      </w:pPr>
    </w:lvl>
    <w:lvl w:ilvl="6" w:tplc="0778FBCA">
      <w:start w:val="1"/>
      <w:numFmt w:val="decimal"/>
      <w:lvlText w:val="%7."/>
      <w:lvlJc w:val="left"/>
      <w:pPr>
        <w:tabs>
          <w:tab w:val="num" w:pos="5040"/>
        </w:tabs>
        <w:ind w:left="5040" w:hanging="360"/>
      </w:pPr>
    </w:lvl>
    <w:lvl w:ilvl="7" w:tplc="19F65F78">
      <w:start w:val="1"/>
      <w:numFmt w:val="decimal"/>
      <w:lvlText w:val="%8."/>
      <w:lvlJc w:val="left"/>
      <w:pPr>
        <w:tabs>
          <w:tab w:val="num" w:pos="5760"/>
        </w:tabs>
        <w:ind w:left="5760" w:hanging="360"/>
      </w:pPr>
    </w:lvl>
    <w:lvl w:ilvl="8" w:tplc="DCD8DCD2">
      <w:start w:val="1"/>
      <w:numFmt w:val="decimal"/>
      <w:lvlText w:val="%9."/>
      <w:lvlJc w:val="left"/>
      <w:pPr>
        <w:tabs>
          <w:tab w:val="num" w:pos="6480"/>
        </w:tabs>
        <w:ind w:left="6480" w:hanging="360"/>
      </w:pPr>
    </w:lvl>
  </w:abstractNum>
  <w:abstractNum w:abstractNumId="4" w15:restartNumberingAfterBreak="0">
    <w:nsid w:val="2ACB6874"/>
    <w:multiLevelType w:val="hybridMultilevel"/>
    <w:tmpl w:val="E116C138"/>
    <w:lvl w:ilvl="0" w:tplc="3AFAF6A2">
      <w:start w:val="1"/>
      <w:numFmt w:val="bullet"/>
      <w:lvlText w:val=""/>
      <w:lvlJc w:val="left"/>
      <w:pPr>
        <w:tabs>
          <w:tab w:val="num" w:pos="720"/>
        </w:tabs>
        <w:ind w:left="720" w:hanging="360"/>
      </w:pPr>
      <w:rPr>
        <w:rFonts w:ascii="Symbol" w:hAnsi="Symbol" w:hint="default"/>
        <w:sz w:val="20"/>
      </w:rPr>
    </w:lvl>
    <w:lvl w:ilvl="1" w:tplc="3B0811D8">
      <w:start w:val="1"/>
      <w:numFmt w:val="decimal"/>
      <w:lvlText w:val="%2."/>
      <w:lvlJc w:val="left"/>
      <w:pPr>
        <w:tabs>
          <w:tab w:val="num" w:pos="1440"/>
        </w:tabs>
        <w:ind w:left="1440" w:hanging="360"/>
      </w:pPr>
    </w:lvl>
    <w:lvl w:ilvl="2" w:tplc="E996AF4A">
      <w:start w:val="1"/>
      <w:numFmt w:val="decimal"/>
      <w:lvlText w:val="%3."/>
      <w:lvlJc w:val="left"/>
      <w:pPr>
        <w:tabs>
          <w:tab w:val="num" w:pos="2160"/>
        </w:tabs>
        <w:ind w:left="2160" w:hanging="360"/>
      </w:pPr>
    </w:lvl>
    <w:lvl w:ilvl="3" w:tplc="6040130A">
      <w:start w:val="1"/>
      <w:numFmt w:val="decimal"/>
      <w:lvlText w:val="%4."/>
      <w:lvlJc w:val="left"/>
      <w:pPr>
        <w:tabs>
          <w:tab w:val="num" w:pos="2880"/>
        </w:tabs>
        <w:ind w:left="2880" w:hanging="360"/>
      </w:pPr>
    </w:lvl>
    <w:lvl w:ilvl="4" w:tplc="AADC6BEA">
      <w:start w:val="1"/>
      <w:numFmt w:val="decimal"/>
      <w:lvlText w:val="%5."/>
      <w:lvlJc w:val="left"/>
      <w:pPr>
        <w:tabs>
          <w:tab w:val="num" w:pos="3600"/>
        </w:tabs>
        <w:ind w:left="3600" w:hanging="360"/>
      </w:pPr>
    </w:lvl>
    <w:lvl w:ilvl="5" w:tplc="842E719C">
      <w:start w:val="1"/>
      <w:numFmt w:val="decimal"/>
      <w:lvlText w:val="%6."/>
      <w:lvlJc w:val="left"/>
      <w:pPr>
        <w:tabs>
          <w:tab w:val="num" w:pos="4320"/>
        </w:tabs>
        <w:ind w:left="4320" w:hanging="360"/>
      </w:pPr>
    </w:lvl>
    <w:lvl w:ilvl="6" w:tplc="1188F126">
      <w:start w:val="1"/>
      <w:numFmt w:val="decimal"/>
      <w:lvlText w:val="%7."/>
      <w:lvlJc w:val="left"/>
      <w:pPr>
        <w:tabs>
          <w:tab w:val="num" w:pos="5040"/>
        </w:tabs>
        <w:ind w:left="5040" w:hanging="360"/>
      </w:pPr>
    </w:lvl>
    <w:lvl w:ilvl="7" w:tplc="EFAC4D50">
      <w:start w:val="1"/>
      <w:numFmt w:val="decimal"/>
      <w:lvlText w:val="%8."/>
      <w:lvlJc w:val="left"/>
      <w:pPr>
        <w:tabs>
          <w:tab w:val="num" w:pos="5760"/>
        </w:tabs>
        <w:ind w:left="5760" w:hanging="360"/>
      </w:pPr>
    </w:lvl>
    <w:lvl w:ilvl="8" w:tplc="6546954E">
      <w:start w:val="1"/>
      <w:numFmt w:val="decimal"/>
      <w:lvlText w:val="%9."/>
      <w:lvlJc w:val="left"/>
      <w:pPr>
        <w:tabs>
          <w:tab w:val="num" w:pos="6480"/>
        </w:tabs>
        <w:ind w:left="6480" w:hanging="360"/>
      </w:pPr>
    </w:lvl>
  </w:abstractNum>
  <w:abstractNum w:abstractNumId="5" w15:restartNumberingAfterBreak="0">
    <w:nsid w:val="575E7AEB"/>
    <w:multiLevelType w:val="hybridMultilevel"/>
    <w:tmpl w:val="B6D6E4B2"/>
    <w:lvl w:ilvl="0" w:tplc="040A000F">
      <w:start w:val="1"/>
      <w:numFmt w:val="decimal"/>
      <w:lvlText w:val="%1."/>
      <w:lvlJc w:val="left"/>
      <w:pPr>
        <w:ind w:left="720" w:hanging="360"/>
      </w:pPr>
      <w:rPr>
        <w:rFont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6" w15:restartNumberingAfterBreak="0">
    <w:nsid w:val="5A967D2A"/>
    <w:multiLevelType w:val="hybridMultilevel"/>
    <w:tmpl w:val="FF9215BE"/>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7" w15:restartNumberingAfterBreak="0">
    <w:nsid w:val="5FD072C1"/>
    <w:multiLevelType w:val="hybridMultilevel"/>
    <w:tmpl w:val="5124228C"/>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8" w15:restartNumberingAfterBreak="0">
    <w:nsid w:val="77F825DA"/>
    <w:multiLevelType w:val="hybridMultilevel"/>
    <w:tmpl w:val="B6D6E4B2"/>
    <w:lvl w:ilvl="0" w:tplc="040A000F">
      <w:start w:val="1"/>
      <w:numFmt w:val="decimal"/>
      <w:lvlText w:val="%1."/>
      <w:lvlJc w:val="left"/>
      <w:pPr>
        <w:ind w:left="720" w:hanging="360"/>
      </w:pPr>
      <w:rPr>
        <w:rFont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9" w15:restartNumberingAfterBreak="0">
    <w:nsid w:val="7E66558A"/>
    <w:multiLevelType w:val="hybridMultilevel"/>
    <w:tmpl w:val="8E442A60"/>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num w:numId="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603"/>
    <w:rsid w:val="000579E5"/>
    <w:rsid w:val="001C420A"/>
    <w:rsid w:val="001D0BC5"/>
    <w:rsid w:val="001F7890"/>
    <w:rsid w:val="00232BA4"/>
    <w:rsid w:val="0028421D"/>
    <w:rsid w:val="002E423F"/>
    <w:rsid w:val="003457EF"/>
    <w:rsid w:val="00362F06"/>
    <w:rsid w:val="00407415"/>
    <w:rsid w:val="004A13C1"/>
    <w:rsid w:val="00552915"/>
    <w:rsid w:val="008967B9"/>
    <w:rsid w:val="00A81FBE"/>
    <w:rsid w:val="00A97603"/>
    <w:rsid w:val="00AB4653"/>
    <w:rsid w:val="00AB6A60"/>
    <w:rsid w:val="00B874D1"/>
    <w:rsid w:val="00C4511B"/>
    <w:rsid w:val="00C73519"/>
    <w:rsid w:val="00CF2AF1"/>
    <w:rsid w:val="00E80AA8"/>
    <w:rsid w:val="00F02B0B"/>
    <w:rsid w:val="00F26DE9"/>
    <w:rsid w:val="00FB549B"/>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91124"/>
  <w14:defaultImageDpi w14:val="32767"/>
  <w15:chartTrackingRefBased/>
  <w15:docId w15:val="{BF313622-193F-D443-839A-7ECD521D9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97603"/>
    <w:rPr>
      <w:rFonts w:ascii="Times New Roman" w:eastAsia="Times New Roman" w:hAnsi="Times New Roman" w:cs="Times New Roman"/>
      <w:lang w:val="en-GB"/>
    </w:rPr>
  </w:style>
  <w:style w:type="paragraph" w:styleId="Heading1">
    <w:name w:val="heading 1"/>
    <w:basedOn w:val="Normal"/>
    <w:next w:val="Normal"/>
    <w:link w:val="Heading1Char"/>
    <w:uiPriority w:val="9"/>
    <w:qFormat/>
    <w:rsid w:val="00CF2A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A97603"/>
    <w:pPr>
      <w:spacing w:before="100" w:beforeAutospacing="1" w:after="100" w:afterAutospacing="1"/>
      <w:outlineLvl w:val="1"/>
    </w:pPr>
    <w:rPr>
      <w:b/>
      <w:bCs/>
      <w:color w:val="00000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97603"/>
    <w:rPr>
      <w:rFonts w:ascii="Times New Roman" w:eastAsia="Times New Roman" w:hAnsi="Times New Roman" w:cs="Times New Roman"/>
      <w:b/>
      <w:bCs/>
      <w:color w:val="000000"/>
      <w:sz w:val="36"/>
      <w:szCs w:val="36"/>
      <w:lang w:val="en-US"/>
    </w:rPr>
  </w:style>
  <w:style w:type="character" w:styleId="Hyperlink">
    <w:name w:val="Hyperlink"/>
    <w:rsid w:val="00A97603"/>
    <w:rPr>
      <w:color w:val="0000EE"/>
      <w:u w:val="single"/>
    </w:rPr>
  </w:style>
  <w:style w:type="paragraph" w:styleId="NormalWeb">
    <w:name w:val="Normal (Web)"/>
    <w:basedOn w:val="Normal"/>
    <w:rsid w:val="00A97603"/>
    <w:pPr>
      <w:spacing w:before="100" w:beforeAutospacing="1" w:after="100" w:afterAutospacing="1"/>
    </w:pPr>
    <w:rPr>
      <w:color w:val="000000"/>
      <w:lang w:val="en-US"/>
    </w:rPr>
  </w:style>
  <w:style w:type="paragraph" w:styleId="Header">
    <w:name w:val="header"/>
    <w:basedOn w:val="Normal"/>
    <w:link w:val="HeaderChar"/>
    <w:rsid w:val="00A97603"/>
    <w:pPr>
      <w:tabs>
        <w:tab w:val="center" w:pos="4252"/>
        <w:tab w:val="right" w:pos="8504"/>
      </w:tabs>
    </w:pPr>
  </w:style>
  <w:style w:type="character" w:customStyle="1" w:styleId="HeaderChar">
    <w:name w:val="Header Char"/>
    <w:basedOn w:val="DefaultParagraphFont"/>
    <w:link w:val="Header"/>
    <w:rsid w:val="00A97603"/>
    <w:rPr>
      <w:rFonts w:ascii="Times New Roman" w:eastAsia="Times New Roman" w:hAnsi="Times New Roman" w:cs="Times New Roman"/>
      <w:lang w:val="en-GB"/>
    </w:rPr>
  </w:style>
  <w:style w:type="character" w:styleId="UnresolvedMention">
    <w:name w:val="Unresolved Mention"/>
    <w:basedOn w:val="DefaultParagraphFont"/>
    <w:uiPriority w:val="99"/>
    <w:rsid w:val="000579E5"/>
    <w:rPr>
      <w:color w:val="605E5C"/>
      <w:shd w:val="clear" w:color="auto" w:fill="E1DFDD"/>
    </w:rPr>
  </w:style>
  <w:style w:type="character" w:styleId="Strong">
    <w:name w:val="Strong"/>
    <w:basedOn w:val="DefaultParagraphFont"/>
    <w:uiPriority w:val="22"/>
    <w:qFormat/>
    <w:rsid w:val="00C73519"/>
    <w:rPr>
      <w:b/>
      <w:bCs/>
    </w:rPr>
  </w:style>
  <w:style w:type="paragraph" w:styleId="ListParagraph">
    <w:name w:val="List Paragraph"/>
    <w:basedOn w:val="Normal"/>
    <w:uiPriority w:val="34"/>
    <w:qFormat/>
    <w:rsid w:val="00C73519"/>
    <w:pPr>
      <w:ind w:left="720"/>
      <w:contextualSpacing/>
    </w:pPr>
  </w:style>
  <w:style w:type="character" w:styleId="FollowedHyperlink">
    <w:name w:val="FollowedHyperlink"/>
    <w:basedOn w:val="DefaultParagraphFont"/>
    <w:uiPriority w:val="99"/>
    <w:semiHidden/>
    <w:unhideWhenUsed/>
    <w:rsid w:val="00C73519"/>
    <w:rPr>
      <w:color w:val="954F72" w:themeColor="followedHyperlink"/>
      <w:u w:val="single"/>
    </w:rPr>
  </w:style>
  <w:style w:type="paragraph" w:customStyle="1" w:styleId="zfr3q">
    <w:name w:val="zfr3q"/>
    <w:basedOn w:val="Normal"/>
    <w:rsid w:val="00CF2AF1"/>
    <w:pPr>
      <w:spacing w:before="100" w:beforeAutospacing="1" w:after="100" w:afterAutospacing="1"/>
    </w:pPr>
    <w:rPr>
      <w:lang w:eastAsia="en-GB"/>
    </w:rPr>
  </w:style>
  <w:style w:type="character" w:customStyle="1" w:styleId="Heading1Char">
    <w:name w:val="Heading 1 Char"/>
    <w:basedOn w:val="DefaultParagraphFont"/>
    <w:link w:val="Heading1"/>
    <w:uiPriority w:val="9"/>
    <w:rsid w:val="00CF2AF1"/>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952721">
      <w:bodyDiv w:val="1"/>
      <w:marLeft w:val="0"/>
      <w:marRight w:val="0"/>
      <w:marTop w:val="0"/>
      <w:marBottom w:val="0"/>
      <w:divBdr>
        <w:top w:val="none" w:sz="0" w:space="0" w:color="auto"/>
        <w:left w:val="none" w:sz="0" w:space="0" w:color="auto"/>
        <w:bottom w:val="none" w:sz="0" w:space="0" w:color="auto"/>
        <w:right w:val="none" w:sz="0" w:space="0" w:color="auto"/>
      </w:divBdr>
    </w:div>
    <w:div w:id="1343973622">
      <w:bodyDiv w:val="1"/>
      <w:marLeft w:val="0"/>
      <w:marRight w:val="0"/>
      <w:marTop w:val="0"/>
      <w:marBottom w:val="0"/>
      <w:divBdr>
        <w:top w:val="none" w:sz="0" w:space="0" w:color="auto"/>
        <w:left w:val="none" w:sz="0" w:space="0" w:color="auto"/>
        <w:bottom w:val="none" w:sz="0" w:space="0" w:color="auto"/>
        <w:right w:val="none" w:sz="0" w:space="0" w:color="auto"/>
      </w:divBdr>
    </w:div>
    <w:div w:id="1469587035">
      <w:bodyDiv w:val="1"/>
      <w:marLeft w:val="0"/>
      <w:marRight w:val="0"/>
      <w:marTop w:val="0"/>
      <w:marBottom w:val="0"/>
      <w:divBdr>
        <w:top w:val="none" w:sz="0" w:space="0" w:color="auto"/>
        <w:left w:val="none" w:sz="0" w:space="0" w:color="auto"/>
        <w:bottom w:val="none" w:sz="0" w:space="0" w:color="auto"/>
        <w:right w:val="none" w:sz="0" w:space="0" w:color="auto"/>
      </w:divBdr>
    </w:div>
    <w:div w:id="1945112682">
      <w:bodyDiv w:val="1"/>
      <w:marLeft w:val="0"/>
      <w:marRight w:val="0"/>
      <w:marTop w:val="0"/>
      <w:marBottom w:val="0"/>
      <w:divBdr>
        <w:top w:val="none" w:sz="0" w:space="0" w:color="auto"/>
        <w:left w:val="none" w:sz="0" w:space="0" w:color="auto"/>
        <w:bottom w:val="none" w:sz="0" w:space="0" w:color="auto"/>
        <w:right w:val="none" w:sz="0" w:space="0" w:color="auto"/>
      </w:divBdr>
    </w:div>
    <w:div w:id="2068143118">
      <w:bodyDiv w:val="1"/>
      <w:marLeft w:val="0"/>
      <w:marRight w:val="0"/>
      <w:marTop w:val="0"/>
      <w:marBottom w:val="0"/>
      <w:divBdr>
        <w:top w:val="none" w:sz="0" w:space="0" w:color="auto"/>
        <w:left w:val="none" w:sz="0" w:space="0" w:color="auto"/>
        <w:bottom w:val="none" w:sz="0" w:space="0" w:color="auto"/>
        <w:right w:val="none" w:sz="0" w:space="0" w:color="auto"/>
      </w:divBdr>
    </w:div>
    <w:div w:id="207041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13" Type="http://schemas.openxmlformats.org/officeDocument/2006/relationships/hyperlink" Target="http://www.google.com/url?q=http%3A%2F%2Fdx.doi.org%2F10.1016%2Fj.econlet.2017.05.003&amp;sa=D&amp;sntz=1&amp;usg=AFQjCNELX-uUlG_h4CdJ_kBxMa2PloHhnA" TargetMode="External"/><Relationship Id="rId18" Type="http://schemas.openxmlformats.org/officeDocument/2006/relationships/hyperlink" Target="http://www.ivie.es/" TargetMode="External"/><Relationship Id="rId26" Type="http://schemas.openxmlformats.org/officeDocument/2006/relationships/hyperlink" Target="http://www.ivie.es/" TargetMode="External"/><Relationship Id="rId39" Type="http://schemas.openxmlformats.org/officeDocument/2006/relationships/hyperlink" Target="http://www.ivie.es/" TargetMode="External"/><Relationship Id="rId21" Type="http://schemas.openxmlformats.org/officeDocument/2006/relationships/hyperlink" Target="http://www.ivie.es/" TargetMode="External"/><Relationship Id="rId34" Type="http://schemas.openxmlformats.org/officeDocument/2006/relationships/hyperlink" Target="http://www.ivie.es/" TargetMode="External"/><Relationship Id="rId42" Type="http://schemas.openxmlformats.org/officeDocument/2006/relationships/hyperlink" Target="http://www.ivie.es/" TargetMode="External"/><Relationship Id="rId47" Type="http://schemas.openxmlformats.org/officeDocument/2006/relationships/hyperlink" Target="http://www.ivie.es/" TargetMode="External"/><Relationship Id="rId50" Type="http://schemas.openxmlformats.org/officeDocument/2006/relationships/hyperlink" Target="http://www.ivie.es/" TargetMode="External"/><Relationship Id="rId55" Type="http://schemas.openxmlformats.org/officeDocument/2006/relationships/fontTable" Target="fontTable.xml"/><Relationship Id="rId7" Type="http://schemas.openxmlformats.org/officeDocument/2006/relationships/hyperlink" Target="http://www.ucl.ac.uk/economics/" TargetMode="External"/><Relationship Id="rId2" Type="http://schemas.openxmlformats.org/officeDocument/2006/relationships/styles" Target="styles.xml"/><Relationship Id="rId16" Type="http://schemas.openxmlformats.org/officeDocument/2006/relationships/hyperlink" Target="http://www.ivie.es/" TargetMode="External"/><Relationship Id="rId29" Type="http://schemas.openxmlformats.org/officeDocument/2006/relationships/hyperlink" Target="http://www.ivie.es/" TargetMode="External"/><Relationship Id="rId11" Type="http://schemas.openxmlformats.org/officeDocument/2006/relationships/hyperlink" Target="https://academic.oup.com/rfs/advance-article/doi/10.1093/rfs/hhz101/5566316" TargetMode="External"/><Relationship Id="rId24" Type="http://schemas.openxmlformats.org/officeDocument/2006/relationships/hyperlink" Target="https://www.edx.org/course/fundamentals-of-macroeconomics-0" TargetMode="External"/><Relationship Id="rId32" Type="http://schemas.openxmlformats.org/officeDocument/2006/relationships/hyperlink" Target="http://www.ivie.es/" TargetMode="External"/><Relationship Id="rId37" Type="http://schemas.openxmlformats.org/officeDocument/2006/relationships/hyperlink" Target="http://www.ivie.es/" TargetMode="External"/><Relationship Id="rId40" Type="http://schemas.openxmlformats.org/officeDocument/2006/relationships/hyperlink" Target="http://www.ivie.es/" TargetMode="External"/><Relationship Id="rId45" Type="http://schemas.openxmlformats.org/officeDocument/2006/relationships/hyperlink" Target="http://www.ivie.es/" TargetMode="External"/><Relationship Id="rId53"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yperlink" Target="http://www.uclm.es/" TargetMode="External"/><Relationship Id="rId19" Type="http://schemas.openxmlformats.org/officeDocument/2006/relationships/hyperlink" Target="http://www.ivie.es/" TargetMode="External"/><Relationship Id="rId31" Type="http://schemas.openxmlformats.org/officeDocument/2006/relationships/hyperlink" Target="http://www.ivie.es/" TargetMode="External"/><Relationship Id="rId44" Type="http://schemas.openxmlformats.org/officeDocument/2006/relationships/hyperlink" Target="http://www.ivie.es/" TargetMode="External"/><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cemfi.es/" TargetMode="External"/><Relationship Id="rId14" Type="http://schemas.openxmlformats.org/officeDocument/2006/relationships/hyperlink" Target="http://www.google.com/url?q=http%3A%2F%2Fwww.sciencedirect.com%2Fscience%2Farticle%2Fpii%2FS0022053114001720&amp;sa=D&amp;sntz=1&amp;usg=AFQjCNHGsIDdyXId8bjk6Fj5sVWCR5ZzMg" TargetMode="External"/><Relationship Id="rId22" Type="http://schemas.openxmlformats.org/officeDocument/2006/relationships/hyperlink" Target="http://www.ivie.es/" TargetMode="External"/><Relationship Id="rId27" Type="http://schemas.openxmlformats.org/officeDocument/2006/relationships/hyperlink" Target="http://www.ivie.es/" TargetMode="External"/><Relationship Id="rId30" Type="http://schemas.openxmlformats.org/officeDocument/2006/relationships/hyperlink" Target="http://www.ivie.es/" TargetMode="External"/><Relationship Id="rId35" Type="http://schemas.openxmlformats.org/officeDocument/2006/relationships/hyperlink" Target="http://www.ivie.es/" TargetMode="External"/><Relationship Id="rId43" Type="http://schemas.openxmlformats.org/officeDocument/2006/relationships/hyperlink" Target="http://www.ivie.es/" TargetMode="External"/><Relationship Id="rId48" Type="http://schemas.openxmlformats.org/officeDocument/2006/relationships/hyperlink" Target="http://www.ivie.es/" TargetMode="External"/><Relationship Id="rId56" Type="http://schemas.openxmlformats.org/officeDocument/2006/relationships/theme" Target="theme/theme1.xml"/><Relationship Id="rId8" Type="http://schemas.openxmlformats.org/officeDocument/2006/relationships/hyperlink" Target="http://www.ucl.ac.uk/~uctpa01/borgers.htm" TargetMode="External"/><Relationship Id="rId51" Type="http://schemas.openxmlformats.org/officeDocument/2006/relationships/hyperlink" Target="http://www.ivie.es/" TargetMode="External"/><Relationship Id="rId3" Type="http://schemas.openxmlformats.org/officeDocument/2006/relationships/settings" Target="settings.xml"/><Relationship Id="rId12" Type="http://schemas.openxmlformats.org/officeDocument/2006/relationships/hyperlink" Target="https://www.google.com/url?q=https%3A%2F%2Fecontheory.org%2Fojs%2Findex.php%2Fte%2Farticle%2FviewFile%2F20180273%2F19813%2F577&amp;sa=D&amp;sntz=1&amp;usg=AFQjCNFJH79i56O8d8_UNH02W415kCe0tQ" TargetMode="External"/><Relationship Id="rId17" Type="http://schemas.openxmlformats.org/officeDocument/2006/relationships/hyperlink" Target="http://www.ivie.es/" TargetMode="External"/><Relationship Id="rId25" Type="http://schemas.openxmlformats.org/officeDocument/2006/relationships/hyperlink" Target="http://www.ivie.es/" TargetMode="External"/><Relationship Id="rId33" Type="http://schemas.openxmlformats.org/officeDocument/2006/relationships/hyperlink" Target="http://www.ivie.es/" TargetMode="External"/><Relationship Id="rId38" Type="http://schemas.openxmlformats.org/officeDocument/2006/relationships/hyperlink" Target="http://www.ivie.es/" TargetMode="External"/><Relationship Id="rId46" Type="http://schemas.openxmlformats.org/officeDocument/2006/relationships/hyperlink" Target="http://www.ivie.es/" TargetMode="External"/><Relationship Id="rId20" Type="http://schemas.openxmlformats.org/officeDocument/2006/relationships/hyperlink" Target="http://www.ivie.es/" TargetMode="External"/><Relationship Id="rId41" Type="http://schemas.openxmlformats.org/officeDocument/2006/relationships/hyperlink" Target="http://www.ivie.es/"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rive.google.com/open?id=1V6fh2rM2t16pI2jxRyC5fSaOJNN-nREd" TargetMode="External"/><Relationship Id="rId23" Type="http://schemas.openxmlformats.org/officeDocument/2006/relationships/hyperlink" Target="https://www.edx.org/es/course/fundamentals-microeconomics-fundamentos-uc3mx-eco-1x-0)" TargetMode="External"/><Relationship Id="rId28" Type="http://schemas.openxmlformats.org/officeDocument/2006/relationships/hyperlink" Target="http://www.ivie.es/" TargetMode="External"/><Relationship Id="rId36" Type="http://schemas.openxmlformats.org/officeDocument/2006/relationships/hyperlink" Target="http://www.ivie.es/" TargetMode="External"/><Relationship Id="rId49" Type="http://schemas.openxmlformats.org/officeDocument/2006/relationships/hyperlink" Target="http://www.ivie.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HERNANDO-VECIANA, ANGEL</cp:lastModifiedBy>
  <cp:revision>4</cp:revision>
  <cp:lastPrinted>2020-02-28T13:41:00Z</cp:lastPrinted>
  <dcterms:created xsi:type="dcterms:W3CDTF">2020-02-28T13:40:00Z</dcterms:created>
  <dcterms:modified xsi:type="dcterms:W3CDTF">2022-01-26T05:46:00Z</dcterms:modified>
</cp:coreProperties>
</file>