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42"/>
          <w:szCs w:val="42"/>
        </w:rPr>
        <w:t xml:space="preserve">SnowLotus-CellFM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30"/>
          <w:szCs w:val="30"/>
        </w:rPr>
        <w:t xml:space="preserve">天山雪莲与植物单细胞注释大模型功能创新说明</w:t>
      </w:r>
    </w:p>
    <w:p>
      <w:pPr>
        <w:spacing w:after="80" w:before="80" w:line="33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版本：中文展示稿 v0.1</w:t>
      </w:r>
    </w:p>
    <w:p>
      <w:pPr>
        <w:spacing w:after="80" w:before="80" w:line="33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生成时间：2026-07-26 15:25 Asia/Shanghai</w:t>
      </w:r>
    </w:p>
    <w:p>
      <w:pPr>
        <w:spacing w:after="80" w:before="80" w:line="33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用途：给编辑、审稿人、合作方或内部负责人快速展示项目功能创新、工程完成度与当前证据边界。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GitHub 仓库：</w:t>
      </w:r>
      <w:hyperlink w:history="1" r:id="rIdysmzsqmqrp42lmjvrecrc">
        <w:r>
          <w:rPr>
            <w:rStyle w:val="Hyperlink"/>
            <w:rFonts w:ascii="Microsoft YaHei" w:cs="Microsoft YaHei" w:eastAsia="Microsoft YaHei" w:hAnsi="Microsoft YaHei"/>
            <w:sz w:val="22"/>
            <w:szCs w:val="22"/>
          </w:rPr>
          <w:t xml:space="preserve">https://github.com/ahvsjags/SnowLotus-CellFM</w:t>
        </w:r>
      </w:hyperlink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2"/>
          <w:szCs w:val="22"/>
        </w:rPr>
        <w:t xml:space="preserve">GitHub Release tag：</w:t>
      </w:r>
      <w:hyperlink w:history="1" r:id="rId90ttewm84zt7uk5aupdr7">
        <w:r>
          <w:rPr>
            <w:rStyle w:val="Hyperlink"/>
            <w:rFonts w:ascii="Microsoft YaHei" w:cs="Microsoft YaHei" w:eastAsia="Microsoft YaHei" w:hAnsi="Microsoft YaHei"/>
            <w:sz w:val="22"/>
            <w:szCs w:val="22"/>
          </w:rPr>
          <w:t xml:space="preserve">https://github.com/ahvsjags/SnowLotus-CellFM/releases/tag/editor-v0.3</w:t>
        </w:r>
      </w:hyperlink>
    </w:p>
    <w:p>
      <w:pPr>
        <w:spacing w:after="80" w:before="8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当前同步 commit：088cd8a6b6fce2eadcfff01dbd3e6ecd402c5cf6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E2F0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一句话定位</w:t>
            </w:r>
          </w:p>
          <w:p>
            <w:pPr>
              <w:spacing w:after="80" w:before="8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SnowLotus-CellFM 是一个面向植物跨物种单细胞/单核表达数据的注释与表征基础模型工程。它不是单个分类脚本，而是覆盖公开数据发现、矩阵审计、语料构建、Transformer 训练、层级注释、外部 benchmark、模型发布与远程持续训练的一套完整系统；天山雪莲被定位为高寒药用植物的目标迁移与实验验证场景。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1. 为什么这个项目不是普通注释器</w:t>
      </w:r>
    </w:p>
    <w:p>
      <w:pPr>
        <w:spacing w:after="80" w:before="8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普通注释器通常只解决“给一个 h5ad 输出 cell type”的单点问题。SnowLotus-CellFM 的核心差异在于，它把植物单细胞注释拆成可审计的基础模型工程：先证明数据能读、标签能追溯、训练能复现、模型能冻结，再谈雪莲迁移和生物学发现。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它面向植物而不是泛动物单细胞：植物存在更强的跨物种基因命名差异、细胞类型标签体系不统一、公开数据格式高度碎片化。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它面向基础模型而不是一次性分类：同时训练 masked gene modelling、表达值预测、细类/粗类注释，后续可继续微调到雪莲或其他药用植物。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它面向投稿审计而不是展示幻灯片：每个数据集、checkpoint、模型包和服务器状态都有 manifest、checksum、状态页或远程审计。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2. 核心功能创新矩阵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50"/>
        <w:gridCol w:w="3756"/>
      </w:tblGrid>
      <w:tr>
        <w:trPr>
          <w:tblHeader/>
        </w:trPr>
        <w:tc>
          <w:tcPr>
            <w:tcW w:type="dxa" w:w="23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功能创新</w:t>
            </w:r>
          </w:p>
        </w:tc>
        <w:tc>
          <w:tcPr>
            <w:tcW w:type="dxa" w:w="38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解决的问题</w:t>
            </w:r>
          </w:p>
        </w:tc>
        <w:tc>
          <w:tcPr>
            <w:tcW w:type="dxa" w:w="37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当前实现证据</w:t>
            </w:r>
          </w:p>
        </w:tc>
      </w:tr>
      <w:tr>
        <w:tc>
          <w:tcPr>
            <w:tcW w:type="dxa" w:w="23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植物单细胞专用基础模型</w:t>
            </w:r>
          </w:p>
        </w:tc>
        <w:tc>
          <w:tcPr>
            <w:tcW w:type="dxa" w:w="38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不是把通用单细胞模型硬套到植物，而是围绕植物跨物种、跨组织、跨数据格式的表达矩阵重新设计训练与审计流程。</w:t>
            </w:r>
          </w:p>
        </w:tc>
        <w:tc>
          <w:tcPr>
            <w:tcW w:type="dxa" w:w="37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已实现 `snowcell train/build-corpus/predict`、公开语料构建、模型 checkpoint 与 SHA256 冻结。</w:t>
            </w:r>
          </w:p>
        </w:tc>
      </w:tr>
      <w:tr>
        <w:tc>
          <w:tcPr>
            <w:tcW w:type="dxa" w:w="23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gene set Transformer 输入范式</w:t>
            </w:r>
          </w:p>
        </w:tc>
        <w:tc>
          <w:tcPr>
            <w:tcW w:type="dxa" w:w="38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每个细胞以高表达基因集合、表达值分桶、连续表达投影共同表示，天然适合不同测序平台和不同物种的 gene set 表达结构。</w:t>
            </w:r>
          </w:p>
        </w:tc>
        <w:tc>
          <w:tcPr>
            <w:tcW w:type="dxa" w:w="37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模型含 gene token、value bins、value projection、species/tissue embedding 和层级注释头。</w:t>
            </w:r>
          </w:p>
        </w:tc>
      </w:tr>
      <w:tr>
        <w:tc>
          <w:tcPr>
            <w:tcW w:type="dxa" w:w="23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层级注释输出</w:t>
            </w:r>
          </w:p>
        </w:tc>
        <w:tc>
          <w:tcPr>
            <w:tcW w:type="dxa" w:w="38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同时预测细胞细类与粗类，降低跨数据集标签粒度不一致造成的评估噪声。</w:t>
            </w:r>
          </w:p>
        </w:tc>
        <w:tc>
          <w:tcPr>
            <w:tcW w:type="dxa" w:w="37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训练中包含 fine/coarse 分类、hierarchy loss、macro-F1/accuracy 评估。</w:t>
            </w:r>
          </w:p>
        </w:tc>
      </w:tr>
      <w:tr>
        <w:tc>
          <w:tcPr>
            <w:tcW w:type="dxa" w:w="23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自监督与监督混合训练</w:t>
            </w:r>
          </w:p>
        </w:tc>
        <w:tc>
          <w:tcPr>
            <w:tcW w:type="dxa" w:w="38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用 masked gene modelling 学习植物表达结构，用标签任务保持可解释注释能力。</w:t>
            </w:r>
          </w:p>
        </w:tc>
        <w:tc>
          <w:tcPr>
            <w:tcW w:type="dxa" w:w="37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当前公开 MLM 长训 48,558,596 trainable parameters，epoch 1 已出 eval loss 9.1896。</w:t>
            </w:r>
          </w:p>
        </w:tc>
      </w:tr>
      <w:tr>
        <w:tc>
          <w:tcPr>
            <w:tcW w:type="dxa" w:w="23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天山雪莲转移框架</w:t>
            </w:r>
          </w:p>
        </w:tc>
        <w:tc>
          <w:tcPr>
            <w:tcW w:type="dxa" w:w="38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诚实区分“已有公开植物训练语料”和“尚待获得的雪莲单细胞矩阵”，把雪莲定位为高寒药用植物目标迁移场景。</w:t>
            </w:r>
          </w:p>
        </w:tc>
        <w:tc>
          <w:tcPr>
            <w:tcW w:type="dxa" w:w="37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已写入 Saussurea 数据需求、h5ad contract、同源基因和 marker 验证路线。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3. 全链路功能模块</w:t>
      </w:r>
    </w:p>
    <w:p>
      <w:pPr>
        <w:spacing w:after="80" w:before="8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项目已经形成从数据到模型再到交付的闭环。下面这张表可以直接给编辑说明：这不是只写了想法，而是已有可运行命令、可复现脚本和可交付包。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706"/>
      </w:tblGrid>
      <w:tr>
        <w:trPr>
          <w:tblHeader/>
        </w:trPr>
        <w:tc>
          <w:tcPr>
            <w:tcW w:type="dxa" w:w="2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3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代表组件</w:t>
            </w:r>
          </w:p>
        </w:tc>
        <w:tc>
          <w:tcPr>
            <w:tcW w:type="dxa" w:w="4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数据发现</w:t>
            </w:r>
          </w:p>
        </w:tc>
        <w:tc>
          <w:tcPr>
            <w:tcW w:type="dxa" w:w="3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NCBI/GEO/scPlantDB/scPlantLLM</w:t>
            </w:r>
          </w:p>
        </w:tc>
        <w:tc>
          <w:tcPr>
            <w:tcW w:type="dxa" w:w="4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发现、筛选、下载候选公开植物单细胞/单核表达数据。</w:t>
            </w:r>
          </w:p>
        </w:tc>
      </w:tr>
      <w:tr>
        <w:tc>
          <w:tcPr>
            <w:tcW w:type="dxa" w:w="2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数据审计</w:t>
            </w:r>
          </w:p>
        </w:tc>
        <w:tc>
          <w:tcPr>
            <w:tcW w:type="dxa" w:w="3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manifest + integrity audit</w:t>
            </w:r>
          </w:p>
        </w:tc>
        <w:tc>
          <w:tcPr>
            <w:tcW w:type="dxa" w:w="4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逐行检查矩阵是否存在、可读、是否具备训练所需 obs 字段。</w:t>
            </w:r>
          </w:p>
        </w:tc>
      </w:tr>
      <w:tr>
        <w:tc>
          <w:tcPr>
            <w:tcW w:type="dxa" w:w="2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语料构建</w:t>
            </w:r>
          </w:p>
        </w:tc>
        <w:tc>
          <w:tcPr>
            <w:tcW w:type="dxa" w:w="3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H5AD/NPZ/10x/Seurat RDS 转换</w:t>
            </w:r>
          </w:p>
        </w:tc>
        <w:tc>
          <w:tcPr>
            <w:tcW w:type="dxa" w:w="4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合并成公开 plant foundation corpus，记录可用与不可用边界。</w:t>
            </w:r>
          </w:p>
        </w:tc>
      </w:tr>
      <w:tr>
        <w:tc>
          <w:tcPr>
            <w:tcW w:type="dxa" w:w="2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模型训练</w:t>
            </w:r>
          </w:p>
        </w:tc>
        <w:tc>
          <w:tcPr>
            <w:tcW w:type="dxa" w:w="3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hybrid/pretrain/fine-tune</w:t>
            </w:r>
          </w:p>
        </w:tc>
        <w:tc>
          <w:tcPr>
            <w:tcW w:type="dxa" w:w="4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支持 CUDA、bf16、gradient checkpointing、LoRA/last-n/head-only 等模式。</w:t>
            </w:r>
          </w:p>
        </w:tc>
      </w:tr>
      <w:tr>
        <w:tc>
          <w:tcPr>
            <w:tcW w:type="dxa" w:w="2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模型应用</w:t>
            </w:r>
          </w:p>
        </w:tc>
        <w:tc>
          <w:tcPr>
            <w:tcW w:type="dxa" w:w="3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predict/annotation bundle/embedding export</w:t>
            </w:r>
          </w:p>
        </w:tc>
        <w:tc>
          <w:tcPr>
            <w:tcW w:type="dxa" w:w="4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输出细胞类型、置信度、embedding、预测 CSV 和审计报告。</w:t>
            </w:r>
          </w:p>
        </w:tc>
      </w:tr>
      <w:tr>
        <w:tc>
          <w:tcPr>
            <w:tcW w:type="dxa" w:w="2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对照评估</w:t>
            </w:r>
          </w:p>
        </w:tc>
        <w:tc>
          <w:tcPr>
            <w:tcW w:type="dxa" w:w="3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centroid baseline、Seurat、scPlantLLM、scPlantAnnotate</w:t>
            </w:r>
          </w:p>
        </w:tc>
        <w:tc>
          <w:tcPr>
            <w:tcW w:type="dxa" w:w="4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已搭好外部 benchmark 输入与审计，scPlantAnnotate 需要授权后执行。</w:t>
            </w:r>
          </w:p>
        </w:tc>
      </w:tr>
      <w:tr>
        <w:tc>
          <w:tcPr>
            <w:tcW w:type="dxa" w:w="2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发布交付</w:t>
            </w:r>
          </w:p>
        </w:tc>
        <w:tc>
          <w:tcPr>
            <w:tcW w:type="dxa" w:w="31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GitHub + editor zip + SHA256</w:t>
            </w:r>
          </w:p>
        </w:tc>
        <w:tc>
          <w:tcPr>
            <w:tcW w:type="dxa" w:w="4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源码、模型说明、状态页、远程审计、校验和统一归档。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4. 技术路线亮点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输入层：每个细胞取 top expressed genes，将 gene token、表达值分桶、连续表达投影、species/tissue embedding 组合成模型输入。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主干层：采用 gene set Transformer，不依赖基因输入顺序，适合不同平台和不同物种的表达集合。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任务层：联合训练细胞细类、细胞粗类、masked gene prediction、masked value prediction，兼顾注释和表征学习。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微调层：支持 full、head-only、last-n-layers、LoRA 等微调方式，适合小样本雪莲数据接入。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审计层：通过 split audit、centroid baseline、data integrity audit、model release manifest 避免训练和评估口径失真。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5. 当前可展示证据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7456"/>
      </w:tblGrid>
      <w:tr>
        <w:trPr>
          <w:tblHeader/>
        </w:trP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证据类别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远程执行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SSH 新端口已恢复，别名 `matpool-px1-jcy` 指向 `px2-jcy.matpool.com:29153`。</w:t>
            </w:r>
          </w:p>
        </w:tc>
      </w:tr>
      <w:t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硬件状态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替换服务器实测为 NVIDIA GeForce RTX 4090 24GB；CUDA 可用，GPU 长训正在运行。</w:t>
            </w:r>
          </w:p>
        </w:tc>
      </w:tr>
      <w:t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代码链路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远程 pytest 已通过核心测试、on-disk corpus builder 测试、端口探测测试。</w:t>
            </w:r>
          </w:p>
        </w:tc>
      </w:tr>
      <w:t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公开语料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恢复后公开 MLM corpus 为 71,330 cells x 49,106 genes，含 scPlantLLM SRP169576 与 scPlantDB SRP169576。</w:t>
            </w:r>
          </w:p>
        </w:tc>
      </w:tr>
      <w:t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真实训练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scPlantDB smoke train 已完成：fine accuracy 0.5991，fine macro-F1 0.5908，coarse accuracy 0.5993。</w:t>
            </w:r>
          </w:p>
        </w:tc>
      </w:tr>
      <w:t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长训状态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当前 public MLM run 已输出 epoch 1：train loss 9.4579，eval loss 9.1896，184 个 validation batches。</w:t>
            </w:r>
          </w:p>
        </w:tc>
      </w:tr>
      <w:t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模型资产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冻结 annotation checkpoint 与 embedding checkpoint 均有 SHA256；完整模型包本地与远程一致。</w:t>
            </w:r>
          </w:p>
        </w:tc>
      </w:tr>
      <w:tr>
        <w:tc>
          <w:tcPr>
            <w:tcW w:type="dxa" w:w="24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GitHub 同步</w:t>
            </w:r>
          </w:p>
        </w:tc>
        <w:tc>
          <w:tcPr>
            <w:tcW w:type="dxa" w:w="74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仓库 main 与 editor-v0.3 tag 已同步到 commit 088cd8a6b6fce2eadcfff01dbd3e6ecd402c5cf6。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6. 对编辑/审稿人的三个强回答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问题一：这是不是只有概念，没有模型？</w:t>
            </w:r>
          </w:p>
          <w:p>
            <w:pPr>
              <w:spacing w:after="80" w:before="8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不是。项目已经有可运行 CLI、远程 CUDA 训练、冻结 checkpoint、模型包 SHA256、GitHub source tag、编辑提交 zip 和远程审计文件。恢复后的服务器上已完成 smoke train/predict 和 scPlantDB 真实公开数据训练。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2C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问题二：为什么叫天山雪莲，是否已经有雪莲单细胞结果？</w:t>
            </w:r>
          </w:p>
          <w:p>
            <w:pPr>
              <w:spacing w:after="80" w:before="8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当前版本不夸大。公开审计尚未确认可复用的 Snow Lotus 单细胞矩阵，所以本文把雪莲定位为目标迁移场景：模型、数据 contract、同源基因映射、marker 验证和 LoRA 微调路线已经准备好，待雪莲 h5ad 接入即可执行。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E2F0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问题三：创新性在哪里？</w:t>
            </w:r>
          </w:p>
          <w:p>
            <w:pPr>
              <w:spacing w:after="80" w:before="8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创新点不是单个神经网络结构，而是植物单细胞基础模型的工程化闭环：跨物种表达表示、层级注释、多任务自监督、数据可用性审计、外部 benchmark 接口、可追溯模型发布，以及面向高寒药用植物的目标迁移框架。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7. 可写入稿件的创新点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706"/>
      </w:tblGrid>
      <w:tr>
        <w:trPr>
          <w:tblHeader/>
        </w:trPr>
        <w:tc>
          <w:tcPr>
            <w:tcW w:type="dxa" w:w="1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创新点</w:t>
            </w:r>
          </w:p>
        </w:tc>
        <w:tc>
          <w:tcPr>
            <w:tcW w:type="dxa" w:w="5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可写法</w:t>
            </w:r>
          </w:p>
        </w:tc>
      </w:tr>
      <w:tr>
        <w:tc>
          <w:tcPr>
            <w:tcW w:type="dxa" w:w="1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创新 1</w:t>
            </w:r>
          </w:p>
        </w:tc>
        <w:tc>
          <w:tcPr>
            <w:tcW w:type="dxa" w:w="30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把“植物单细胞注释”从脚本级流程升级为基础模型工程</w:t>
            </w:r>
          </w:p>
        </w:tc>
        <w:tc>
          <w:tcPr>
            <w:tcW w:type="dxa" w:w="5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不仅能训练，还能构建 corpus、导出预测、生成数据卡、审计矩阵、维护模型 release。</w:t>
            </w:r>
          </w:p>
        </w:tc>
      </w:tr>
      <w:tr>
        <w:tc>
          <w:tcPr>
            <w:tcW w:type="dxa" w:w="1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创新 2</w:t>
            </w:r>
          </w:p>
        </w:tc>
        <w:tc>
          <w:tcPr>
            <w:tcW w:type="dxa" w:w="30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数据可用性审计前置</w:t>
            </w:r>
          </w:p>
        </w:tc>
        <w:tc>
          <w:tcPr>
            <w:tcW w:type="dxa" w:w="5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在训练前明确哪些 GEO/scPlantDB 数据可读、哪些只是元数据或不兼容，避免论文中虚增数据规模。</w:t>
            </w:r>
          </w:p>
        </w:tc>
      </w:tr>
      <w:tr>
        <w:tc>
          <w:tcPr>
            <w:tcW w:type="dxa" w:w="1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创新 3</w:t>
            </w:r>
          </w:p>
        </w:tc>
        <w:tc>
          <w:tcPr>
            <w:tcW w:type="dxa" w:w="30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跨物种表达表示</w:t>
            </w:r>
          </w:p>
        </w:tc>
        <w:tc>
          <w:tcPr>
            <w:tcW w:type="dxa" w:w="5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通过 species/tissue embedding、同源基因路线和 gene set Transformer，为 Arabidopsis/rice/maize/wheat/tomato 等跨物种迁移预留机制。</w:t>
            </w:r>
          </w:p>
        </w:tc>
      </w:tr>
      <w:tr>
        <w:tc>
          <w:tcPr>
            <w:tcW w:type="dxa" w:w="1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创新 4</w:t>
            </w:r>
          </w:p>
        </w:tc>
        <w:tc>
          <w:tcPr>
            <w:tcW w:type="dxa" w:w="30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层级标签鲁棒性</w:t>
            </w:r>
          </w:p>
        </w:tc>
        <w:tc>
          <w:tcPr>
            <w:tcW w:type="dxa" w:w="5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细类和粗类双头减少不同数据集注释体系不一致带来的泛化问题。</w:t>
            </w:r>
          </w:p>
        </w:tc>
      </w:tr>
      <w:tr>
        <w:tc>
          <w:tcPr>
            <w:tcW w:type="dxa" w:w="1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创新 5</w:t>
            </w:r>
          </w:p>
        </w:tc>
        <w:tc>
          <w:tcPr>
            <w:tcW w:type="dxa" w:w="30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面向雪莲的可落地转化</w:t>
            </w:r>
          </w:p>
        </w:tc>
        <w:tc>
          <w:tcPr>
            <w:tcW w:type="dxa" w:w="5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当前不伪造雪莲单细胞结果，而是准备好 h5ad contract、同源映射、marker 发现、LoRA 微调和实验验证清单。</w:t>
            </w:r>
          </w:p>
        </w:tc>
      </w:tr>
      <w:tr>
        <w:tc>
          <w:tcPr>
            <w:tcW w:type="dxa" w:w="1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创新 6</w:t>
            </w:r>
          </w:p>
        </w:tc>
        <w:tc>
          <w:tcPr>
            <w:tcW w:type="dxa" w:w="30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持续训练与可审计交付并行</w:t>
            </w:r>
          </w:p>
        </w:tc>
        <w:tc>
          <w:tcPr>
            <w:tcW w:type="dxa" w:w="57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编辑可先拿到固定版本，同时服务器后台继续训练；每个版本通过 SHA256、状态页和远程审计追踪。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8. 面向天山雪莲的应用场景</w:t>
      </w:r>
    </w:p>
    <w:p>
      <w:pPr>
        <w:pStyle w:val="ListParagraph"/>
        <w:numPr>
          <w:ilvl w:val="0"/>
          <w:numId w:val="4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雪莲 h5ad 接入后，可先执行模型预测，输出每个细胞的细类、粗类、置信度和 embedding。</w:t>
      </w:r>
    </w:p>
    <w:p>
      <w:pPr>
        <w:pStyle w:val="ListParagraph"/>
        <w:numPr>
          <w:ilvl w:val="0"/>
          <w:numId w:val="4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对低温、低压、强紫外或缺氧处理样本，可比较 stress-response 相关细胞状态和 marker 基因富集。</w:t>
      </w:r>
    </w:p>
    <w:p>
      <w:pPr>
        <w:pStyle w:val="ListParagraph"/>
        <w:numPr>
          <w:ilvl w:val="0"/>
          <w:numId w:val="4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结合 Saussurea 基因组或同源基因映射，可把 Arabidopsis/rice 等公开模型知识迁移到雪莲基因命名体系。</w:t>
      </w:r>
    </w:p>
    <w:p>
      <w:pPr>
        <w:pStyle w:val="ListParagraph"/>
        <w:numPr>
          <w:ilvl w:val="0"/>
          <w:numId w:val="4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后续可用 RNA in situ、smFISH、qPCR 或 reporter 验证模型提出的 3-5 个关键 marker 或调控候选。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9. 交付物清单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交付物</w:t>
            </w:r>
          </w:p>
        </w:tc>
        <w:tc>
          <w:tcPr>
            <w:tcW w:type="dxa" w:w="75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源码与配置</w:t>
            </w:r>
          </w:p>
        </w:tc>
        <w:tc>
          <w:tcPr>
            <w:tcW w:type="dxa" w:w="75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训练、预测、数据转换、审计、benchmark、远程运行脚本均已纳入仓库。</w:t>
            </w:r>
          </w:p>
        </w:tc>
      </w:tr>
      <w:tr>
        <w:tc>
          <w:tcPr>
            <w:tcW w:type="dxa" w:w="24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模型权重</w:t>
            </w:r>
          </w:p>
        </w:tc>
        <w:tc>
          <w:tcPr>
            <w:tcW w:type="dxa" w:w="75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annotation/embedding checkpoint 已冻结；完整模型包约 1.3GB，远程与本地 SHA 一致。</w:t>
            </w:r>
          </w:p>
        </w:tc>
      </w:tr>
      <w:tr>
        <w:tc>
          <w:tcPr>
            <w:tcW w:type="dxa" w:w="24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编辑包</w:t>
            </w:r>
          </w:p>
        </w:tc>
        <w:tc>
          <w:tcPr>
            <w:tcW w:type="dxa" w:w="75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包含主稿、cover note、README、状态页、远程审计、checksum 和 source archive。</w:t>
            </w:r>
          </w:p>
        </w:tc>
      </w:tr>
      <w:tr>
        <w:tc>
          <w:tcPr>
            <w:tcW w:type="dxa" w:w="24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中文说明</w:t>
            </w:r>
          </w:p>
        </w:tc>
        <w:tc>
          <w:tcPr>
            <w:tcW w:type="dxa" w:w="75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本文档可直接给编辑、审稿人或内部负责人快速展示项目创新与当前证据。</w:t>
            </w:r>
          </w:p>
        </w:tc>
      </w:tr>
      <w:tr>
        <w:tc>
          <w:tcPr>
            <w:tcW w:type="dxa" w:w="24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后续升级</w:t>
            </w:r>
          </w:p>
        </w:tc>
        <w:tc>
          <w:tcPr>
            <w:tcW w:type="dxa" w:w="75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数据队列、GEO/scPlantDB 补数、外部 benchmark、雪莲原始 h5ad 接入可继续推进。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10. 当前边界与处理方式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4056"/>
      </w:tblGrid>
      <w:tr>
        <w:trPr>
          <w:tblHeader/>
        </w:trPr>
        <w:tc>
          <w:tcPr>
            <w:tcW w:type="dxa" w:w="2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边界/风险</w:t>
            </w:r>
          </w:p>
        </w:tc>
        <w:tc>
          <w:tcPr>
            <w:tcW w:type="dxa" w:w="36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事实</w:t>
            </w:r>
          </w:p>
        </w:tc>
        <w:tc>
          <w:tcPr>
            <w:tcW w:type="dxa" w:w="40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雪莲公开单细胞矩阵</w:t>
            </w:r>
          </w:p>
        </w:tc>
        <w:tc>
          <w:tcPr>
            <w:tcW w:type="dxa" w:w="36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当前未确认有可复用公开 Snow Lotus scRNA/snRNA matrix。</w:t>
            </w:r>
          </w:p>
        </w:tc>
        <w:tc>
          <w:tcPr>
            <w:tcW w:type="dxa" w:w="40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不把雪莲写成已完成 atlas；定位为目标迁移与实验验证框架。</w:t>
            </w:r>
          </w:p>
        </w:tc>
      </w:tr>
      <w:tr>
        <w:tc>
          <w:tcPr>
            <w:tcW w:type="dxa" w:w="2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外部强基线</w:t>
            </w:r>
          </w:p>
        </w:tc>
        <w:tc>
          <w:tcPr>
            <w:tcW w:type="dxa" w:w="36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scPlantAnnotate 等工具需要授权或特定环境。</w:t>
            </w:r>
          </w:p>
        </w:tc>
        <w:tc>
          <w:tcPr>
            <w:tcW w:type="dxa" w:w="40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保留 authenticated benchmark 脚本与输入包，获得授权后补齐指标。</w:t>
            </w:r>
          </w:p>
        </w:tc>
      </w:tr>
      <w:tr>
        <w:tc>
          <w:tcPr>
            <w:tcW w:type="dxa" w:w="2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新服务器硬件</w:t>
            </w:r>
          </w:p>
        </w:tc>
        <w:tc>
          <w:tcPr>
            <w:tcW w:type="dxa" w:w="36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用户原期望 5090，但替换端口当前实测为 4090 24GB。</w:t>
            </w:r>
          </w:p>
        </w:tc>
        <w:tc>
          <w:tcPr>
            <w:tcW w:type="dxa" w:w="40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状态页已改为实测硬件，不再沿用旧服务器表述。</w:t>
            </w:r>
          </w:p>
        </w:tc>
      </w:tr>
      <w:tr>
        <w:tc>
          <w:tcPr>
            <w:tcW w:type="dxa" w:w="220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公开数据迁移</w:t>
            </w:r>
          </w:p>
        </w:tc>
        <w:tc>
          <w:tcPr>
            <w:tcW w:type="dxa" w:w="3650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旧服务器部分 GEO 矩阵未完全迁入新机器。</w:t>
            </w:r>
          </w:p>
        </w:tc>
        <w:tc>
          <w:tcPr>
            <w:tcW w:type="dxa" w:w="405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已恢复核心公共语料，并继续修复 manifest ready 判定和数据队列。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11. GitHub 与提交口径</w:t>
      </w:r>
    </w:p>
    <w:p>
      <w:pPr>
        <w:spacing w:after="80" w:before="8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给编辑或合作方时，建议采用下面口径：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源码仓库：https://github.com/ahvsjags/SnowLotus-CellFM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发布标签：https://github.com/ahvsjags/SnowLotus-CellFM/releases/tag/editor-v0.3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当前提交：088cd8a6b6fce2eadcfff01dbd3e6ecd402c5cf6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如果仓库保持 private，需要先给编辑/审稿账号授权；如果用于匿名审稿，可以临时开放 release 或导出提交 zip。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1.3GB 完整模型权重已在本地和远程服务器保留；GitHub Release 大文件上传需单独确认后再执行。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12. 下一版增强计划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继续让远程 public MLM 长训完成更多 epoch，择优冻结新的 embedding checkpoint。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修复并重启公开数据队列，补入更多 GEO/scPlantDB 可读矩阵，避免旧 manifest 指向缺失文件。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补齐 Seurat/scPlantLLM/scPlantAnnotate 的公平外部 benchmark 指标。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一旦获得雪莲单细胞/单核 h5ad，立即执行 contract 校验、LoRA 微调、marker 候选和实验验证图表。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把中文说明、主稿、模型卡、数据可用性说明和 GitHub release 对齐成正式投稿版本。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8D1DA" w:sz="1"/>
              <w:left w:val="single" w:color="C8D1DA" w:sz="1"/>
              <w:bottom w:val="single" w:color="C8D1DA" w:sz="1"/>
              <w:right w:val="single" w:color="C8D1DA" w:sz="1"/>
            </w:tcBorders>
            <w:shd w:fill="E2F0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可以直接对外说的结论</w:t>
            </w:r>
          </w:p>
          <w:p>
            <w:pPr>
              <w:spacing w:after="80" w:before="8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SnowLotus-CellFM 已经从方案推进到可运行、可训练、可审计、可交付的植物单细胞基础模型工程。当前版本足以展示功能创新和工程完成度；后续顶刊级强化重点是更大公开语料、强外部 benchmark 和真实雪莲单细胞矩阵接入。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SnowLotus-CellFM 中文功能创新说明  |  Page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smzsqmqrp42lmjvrecrc" Type="http://schemas.openxmlformats.org/officeDocument/2006/relationships/hyperlink" Target="https://github.com/ahvsjags/SnowLotus-CellFM" TargetMode="External"/><Relationship Id="rId90ttewm84zt7uk5aupdr7" Type="http://schemas.openxmlformats.org/officeDocument/2006/relationships/hyperlink" Target="https://github.com/ahvsjags/SnowLotus-CellFM/releases/tag/editor-v0.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2026-07-26T07:29:09.167Z</dcterms:created>
  <dcterms:modified xsi:type="dcterms:W3CDTF">2026-07-26T07:29:09.168Z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