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3853B8E" w:rsidP="306339BD" w:rsidRDefault="03853B8E" w14:paraId="594A36F8" w14:textId="595CD585">
      <w:pPr>
        <w:pStyle w:val="Normal"/>
        <w:bidi w:val="0"/>
        <w:rPr>
          <w:u w:val="single"/>
        </w:rPr>
      </w:pPr>
      <w:r w:rsidRPr="306339BD" w:rsidR="03853B8E">
        <w:rPr>
          <w:u w:val="single"/>
        </w:rPr>
        <w:t>Business Problem:</w:t>
      </w:r>
    </w:p>
    <w:p w:rsidR="7B1160D7" w:rsidP="306339BD" w:rsidRDefault="7B1160D7" w14:paraId="0D40A827" w14:textId="383AABC8">
      <w:pPr>
        <w:bidi w:val="0"/>
        <w:spacing w:before="240" w:beforeAutospacing="off" w:after="240" w:afterAutospacing="off"/>
        <w:ind w:firstLine="720"/>
        <w:rPr>
          <w:rFonts w:ascii="Aptos" w:hAnsi="Aptos" w:eastAsia="Aptos" w:cs="Aptos"/>
          <w:noProof w:val="0"/>
          <w:sz w:val="24"/>
          <w:szCs w:val="24"/>
          <w:lang w:val="en-US"/>
        </w:rPr>
      </w:pPr>
      <w:r w:rsidRPr="306339BD" w:rsidR="7B1160D7">
        <w:rPr>
          <w:rFonts w:ascii="Aptos" w:hAnsi="Aptos" w:eastAsia="Aptos" w:cs="Aptos"/>
          <w:noProof w:val="0"/>
          <w:sz w:val="24"/>
          <w:szCs w:val="24"/>
          <w:lang w:val="en-US"/>
        </w:rPr>
        <w:t xml:space="preserve">We will build a predictive earthquake-risk analytics system that combines the real-time USGS Earthquake Catalog API with decades of historical seismic activity from the Kaggle earthquake database. This project will clean, merge, and model both data sources to </w:t>
      </w:r>
      <w:r w:rsidRPr="306339BD" w:rsidR="7B1160D7">
        <w:rPr>
          <w:rFonts w:ascii="Aptos" w:hAnsi="Aptos" w:eastAsia="Aptos" w:cs="Aptos"/>
          <w:noProof w:val="0"/>
          <w:sz w:val="24"/>
          <w:szCs w:val="24"/>
          <w:lang w:val="en-US"/>
        </w:rPr>
        <w:t>identify</w:t>
      </w:r>
      <w:r w:rsidRPr="306339BD" w:rsidR="7B1160D7">
        <w:rPr>
          <w:rFonts w:ascii="Aptos" w:hAnsi="Aptos" w:eastAsia="Aptos" w:cs="Aptos"/>
          <w:noProof w:val="0"/>
          <w:sz w:val="24"/>
          <w:szCs w:val="24"/>
          <w:lang w:val="en-US"/>
        </w:rPr>
        <w:t xml:space="preserve"> patterns in </w:t>
      </w:r>
      <w:r w:rsidRPr="306339BD" w:rsidR="7B1160D7">
        <w:rPr>
          <w:rFonts w:ascii="Aptos" w:hAnsi="Aptos" w:eastAsia="Aptos" w:cs="Aptos"/>
          <w:noProof w:val="0"/>
          <w:sz w:val="24"/>
          <w:szCs w:val="24"/>
          <w:lang w:val="en-US"/>
        </w:rPr>
        <w:t>magnitude</w:t>
      </w:r>
      <w:r w:rsidRPr="306339BD" w:rsidR="7B1160D7">
        <w:rPr>
          <w:rFonts w:ascii="Aptos" w:hAnsi="Aptos" w:eastAsia="Aptos" w:cs="Aptos"/>
          <w:noProof w:val="0"/>
          <w:sz w:val="24"/>
          <w:szCs w:val="24"/>
          <w:lang w:val="en-US"/>
        </w:rPr>
        <w:t xml:space="preserve">, depth, and regional frequency, enabling better detection of high-risk zones. By delivering actionable insights, the system helps emergency-management teams, infrastructure planners, and insurers better </w:t>
      </w:r>
      <w:r w:rsidRPr="306339BD" w:rsidR="7B1160D7">
        <w:rPr>
          <w:rFonts w:ascii="Aptos" w:hAnsi="Aptos" w:eastAsia="Aptos" w:cs="Aptos"/>
          <w:noProof w:val="0"/>
          <w:sz w:val="24"/>
          <w:szCs w:val="24"/>
          <w:lang w:val="en-US"/>
        </w:rPr>
        <w:t>anticipate</w:t>
      </w:r>
      <w:r w:rsidRPr="306339BD" w:rsidR="7B1160D7">
        <w:rPr>
          <w:rFonts w:ascii="Aptos" w:hAnsi="Aptos" w:eastAsia="Aptos" w:cs="Aptos"/>
          <w:noProof w:val="0"/>
          <w:sz w:val="24"/>
          <w:szCs w:val="24"/>
          <w:lang w:val="en-US"/>
        </w:rPr>
        <w:t xml:space="preserve"> seismic threats, </w:t>
      </w:r>
      <w:r w:rsidRPr="306339BD" w:rsidR="7B1160D7">
        <w:rPr>
          <w:rFonts w:ascii="Aptos" w:hAnsi="Aptos" w:eastAsia="Aptos" w:cs="Aptos"/>
          <w:noProof w:val="0"/>
          <w:sz w:val="24"/>
          <w:szCs w:val="24"/>
          <w:lang w:val="en-US"/>
        </w:rPr>
        <w:t>allocate</w:t>
      </w:r>
      <w:r w:rsidRPr="306339BD" w:rsidR="7B1160D7">
        <w:rPr>
          <w:rFonts w:ascii="Aptos" w:hAnsi="Aptos" w:eastAsia="Aptos" w:cs="Aptos"/>
          <w:noProof w:val="0"/>
          <w:sz w:val="24"/>
          <w:szCs w:val="24"/>
          <w:lang w:val="en-US"/>
        </w:rPr>
        <w:t xml:space="preserve"> resources more efficiently, and make data-driven decisions that reduce potential loss of life and economic damage.</w:t>
      </w:r>
    </w:p>
    <w:p w:rsidR="306339BD" w:rsidP="306339BD" w:rsidRDefault="306339BD" w14:paraId="2B7E7FE2" w14:textId="537110DA">
      <w:pPr>
        <w:pStyle w:val="Normal"/>
      </w:pPr>
    </w:p>
    <w:p w:rsidR="306339BD" w:rsidP="306339BD" w:rsidRDefault="306339BD" w14:paraId="7D2FEB21" w14:textId="391637E3">
      <w:pPr>
        <w:pStyle w:val="Normal"/>
      </w:pPr>
    </w:p>
    <w:p w:rsidR="66F13977" w:rsidP="306339BD" w:rsidRDefault="66F13977" w14:paraId="1D1872AA" w14:textId="158513D4">
      <w:pPr>
        <w:pStyle w:val="Normal"/>
        <w:bidi w:val="0"/>
        <w:rPr>
          <w:u w:val="single"/>
        </w:rPr>
      </w:pPr>
      <w:r w:rsidRPr="306339BD" w:rsidR="66F13977">
        <w:rPr>
          <w:u w:val="single"/>
        </w:rPr>
        <w:t>Architecture Design:</w:t>
      </w:r>
    </w:p>
    <w:p w:rsidR="09311D25" w:rsidP="306339BD" w:rsidRDefault="09311D25" w14:paraId="7F482572" w14:textId="3E243769">
      <w:pPr>
        <w:pStyle w:val="Heading2"/>
        <w:bidi w:val="0"/>
        <w:spacing w:before="299" w:beforeAutospacing="off" w:after="299" w:afterAutospacing="off"/>
      </w:pPr>
      <w:r w:rsidRPr="306339BD" w:rsidR="09311D25">
        <w:rPr>
          <w:rFonts w:ascii="Aptos" w:hAnsi="Aptos" w:eastAsia="Aptos" w:cs="Aptos"/>
          <w:b w:val="1"/>
          <w:bCs w:val="1"/>
          <w:noProof w:val="0"/>
          <w:sz w:val="36"/>
          <w:szCs w:val="36"/>
          <w:lang w:val="en-US"/>
        </w:rPr>
        <w:t>🛠️ Pipeline Flow Breakdown</w:t>
      </w:r>
    </w:p>
    <w:p w:rsidR="09311D25" w:rsidP="306339BD" w:rsidRDefault="09311D25" w14:paraId="5320D89A" w14:textId="10260529">
      <w:pPr>
        <w:pStyle w:val="Heading3"/>
        <w:bidi w:val="0"/>
        <w:spacing w:before="281" w:beforeAutospacing="off" w:after="281" w:afterAutospacing="off"/>
      </w:pPr>
      <w:r w:rsidRPr="306339BD" w:rsidR="09311D25">
        <w:rPr>
          <w:rFonts w:ascii="Aptos" w:hAnsi="Aptos" w:eastAsia="Aptos" w:cs="Aptos"/>
          <w:b w:val="1"/>
          <w:bCs w:val="1"/>
          <w:noProof w:val="0"/>
          <w:sz w:val="28"/>
          <w:szCs w:val="28"/>
          <w:lang w:val="en-US"/>
        </w:rPr>
        <w:t>1. 📂 Historical Data (Batch) Flow</w:t>
      </w:r>
    </w:p>
    <w:p w:rsidR="09311D25" w:rsidP="306339BD" w:rsidRDefault="09311D25" w14:paraId="02CD17A5" w14:textId="49AFCC36">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noProof w:val="0"/>
          <w:sz w:val="24"/>
          <w:szCs w:val="24"/>
          <w:lang w:val="en-US"/>
        </w:rPr>
        <w:t xml:space="preserve">The 23,000-record </w:t>
      </w:r>
      <w:r w:rsidRPr="306339BD" w:rsidR="09311D25">
        <w:rPr>
          <w:rFonts w:ascii="Aptos" w:hAnsi="Aptos" w:eastAsia="Aptos" w:cs="Aptos"/>
          <w:b w:val="1"/>
          <w:bCs w:val="1"/>
          <w:noProof w:val="0"/>
          <w:sz w:val="24"/>
          <w:szCs w:val="24"/>
          <w:lang w:val="en-US"/>
        </w:rPr>
        <w:t>CSV file</w:t>
      </w:r>
      <w:r w:rsidRPr="306339BD" w:rsidR="09311D25">
        <w:rPr>
          <w:rFonts w:ascii="Aptos" w:hAnsi="Aptos" w:eastAsia="Aptos" w:cs="Aptos"/>
          <w:noProof w:val="0"/>
          <w:sz w:val="24"/>
          <w:szCs w:val="24"/>
          <w:lang w:val="en-US"/>
        </w:rPr>
        <w:t xml:space="preserve"> is uploaded to a </w:t>
      </w:r>
      <w:r w:rsidRPr="306339BD" w:rsidR="09311D25">
        <w:rPr>
          <w:rFonts w:ascii="Aptos" w:hAnsi="Aptos" w:eastAsia="Aptos" w:cs="Aptos"/>
          <w:b w:val="1"/>
          <w:bCs w:val="1"/>
          <w:noProof w:val="0"/>
          <w:sz w:val="24"/>
          <w:szCs w:val="24"/>
          <w:lang w:val="en-US"/>
        </w:rPr>
        <w:t>Cloud Storage</w:t>
      </w:r>
      <w:r w:rsidRPr="306339BD" w:rsidR="09311D25">
        <w:rPr>
          <w:rFonts w:ascii="Aptos" w:hAnsi="Aptos" w:eastAsia="Aptos" w:cs="Aptos"/>
          <w:noProof w:val="0"/>
          <w:sz w:val="24"/>
          <w:szCs w:val="24"/>
          <w:lang w:val="en-US"/>
        </w:rPr>
        <w:t xml:space="preserve"> bucket.</w:t>
      </w:r>
    </w:p>
    <w:p w:rsidR="09311D25" w:rsidP="306339BD" w:rsidRDefault="09311D25" w14:paraId="2171234B" w14:textId="6F3B53C3">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noProof w:val="0"/>
          <w:sz w:val="24"/>
          <w:szCs w:val="24"/>
          <w:lang w:val="en-US"/>
        </w:rPr>
        <w:t xml:space="preserve">A </w:t>
      </w:r>
      <w:r w:rsidRPr="306339BD" w:rsidR="09311D25">
        <w:rPr>
          <w:rFonts w:ascii="Aptos" w:hAnsi="Aptos" w:eastAsia="Aptos" w:cs="Aptos"/>
          <w:b w:val="1"/>
          <w:bCs w:val="1"/>
          <w:noProof w:val="0"/>
          <w:sz w:val="24"/>
          <w:szCs w:val="24"/>
          <w:lang w:val="en-US"/>
        </w:rPr>
        <w:t>Dataflow</w:t>
      </w:r>
      <w:r w:rsidRPr="306339BD" w:rsidR="09311D25">
        <w:rPr>
          <w:rFonts w:ascii="Aptos" w:hAnsi="Aptos" w:eastAsia="Aptos" w:cs="Aptos"/>
          <w:noProof w:val="0"/>
          <w:sz w:val="24"/>
          <w:szCs w:val="24"/>
          <w:lang w:val="en-US"/>
        </w:rPr>
        <w:t xml:space="preserve"> job (configured for </w:t>
      </w:r>
      <w:r w:rsidRPr="306339BD" w:rsidR="09311D25">
        <w:rPr>
          <w:rFonts w:ascii="Aptos" w:hAnsi="Aptos" w:eastAsia="Aptos" w:cs="Aptos"/>
          <w:b w:val="1"/>
          <w:bCs w:val="1"/>
          <w:noProof w:val="0"/>
          <w:sz w:val="24"/>
          <w:szCs w:val="24"/>
          <w:lang w:val="en-US"/>
        </w:rPr>
        <w:t>Batch</w:t>
      </w:r>
      <w:r w:rsidRPr="306339BD" w:rsidR="09311D25">
        <w:rPr>
          <w:rFonts w:ascii="Aptos" w:hAnsi="Aptos" w:eastAsia="Aptos" w:cs="Aptos"/>
          <w:noProof w:val="0"/>
          <w:sz w:val="24"/>
          <w:szCs w:val="24"/>
          <w:lang w:val="en-US"/>
        </w:rPr>
        <w:t xml:space="preserve"> mode) is launched.</w:t>
      </w:r>
    </w:p>
    <w:p w:rsidR="09311D25" w:rsidP="306339BD" w:rsidRDefault="09311D25" w14:paraId="060FC0AC" w14:textId="6564500E">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noProof w:val="0"/>
          <w:sz w:val="24"/>
          <w:szCs w:val="24"/>
          <w:lang w:val="en-US"/>
        </w:rPr>
        <w:t xml:space="preserve">The Dataflow job reads the CSV, applies required schema transformations, and writes the clean data to the </w:t>
      </w:r>
      <w:r w:rsidRPr="306339BD" w:rsidR="09311D25">
        <w:rPr>
          <w:rFonts w:ascii="Aptos" w:hAnsi="Aptos" w:eastAsia="Aptos" w:cs="Aptos"/>
          <w:b w:val="1"/>
          <w:bCs w:val="1"/>
          <w:noProof w:val="0"/>
          <w:sz w:val="24"/>
          <w:szCs w:val="24"/>
          <w:lang w:val="en-US"/>
        </w:rPr>
        <w:t>Historical Earthquakes table in BigQuery</w:t>
      </w:r>
      <w:r w:rsidRPr="306339BD" w:rsidR="09311D25">
        <w:rPr>
          <w:rFonts w:ascii="Aptos" w:hAnsi="Aptos" w:eastAsia="Aptos" w:cs="Aptos"/>
          <w:noProof w:val="0"/>
          <w:sz w:val="24"/>
          <w:szCs w:val="24"/>
          <w:lang w:val="en-US"/>
        </w:rPr>
        <w:t>.</w:t>
      </w:r>
    </w:p>
    <w:p w:rsidR="09311D25" w:rsidP="306339BD" w:rsidRDefault="09311D25" w14:paraId="5DFACB30" w14:textId="40339106">
      <w:pPr>
        <w:pStyle w:val="Heading3"/>
        <w:bidi w:val="0"/>
        <w:spacing w:before="281" w:beforeAutospacing="off" w:after="281" w:afterAutospacing="off"/>
      </w:pPr>
      <w:r w:rsidRPr="306339BD" w:rsidR="09311D25">
        <w:rPr>
          <w:rFonts w:ascii="Aptos" w:hAnsi="Aptos" w:eastAsia="Aptos" w:cs="Aptos"/>
          <w:b w:val="1"/>
          <w:bCs w:val="1"/>
          <w:noProof w:val="0"/>
          <w:sz w:val="28"/>
          <w:szCs w:val="28"/>
          <w:lang w:val="en-US"/>
        </w:rPr>
        <w:t>2. ⚡ Real-Time Data (Streaming) Flow</w:t>
      </w:r>
    </w:p>
    <w:p w:rsidR="09311D25" w:rsidP="306339BD" w:rsidRDefault="09311D25" w14:paraId="174E19C2" w14:textId="0E2DFA9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noProof w:val="0"/>
          <w:sz w:val="24"/>
          <w:szCs w:val="24"/>
          <w:lang w:val="en-US"/>
        </w:rPr>
        <w:t xml:space="preserve">A dedicated </w:t>
      </w:r>
      <w:r w:rsidRPr="306339BD" w:rsidR="09311D25">
        <w:rPr>
          <w:rFonts w:ascii="Aptos" w:hAnsi="Aptos" w:eastAsia="Aptos" w:cs="Aptos"/>
          <w:b w:val="1"/>
          <w:bCs w:val="1"/>
          <w:noProof w:val="0"/>
          <w:sz w:val="24"/>
          <w:szCs w:val="24"/>
          <w:lang w:val="en-US"/>
        </w:rPr>
        <w:t>Cloud Function</w:t>
      </w:r>
      <w:r w:rsidRPr="306339BD" w:rsidR="09311D25">
        <w:rPr>
          <w:rFonts w:ascii="Aptos" w:hAnsi="Aptos" w:eastAsia="Aptos" w:cs="Aptos"/>
          <w:noProof w:val="0"/>
          <w:sz w:val="24"/>
          <w:szCs w:val="24"/>
          <w:lang w:val="en-US"/>
        </w:rPr>
        <w:t xml:space="preserve"> is configured to receive and process events from the external </w:t>
      </w:r>
      <w:r w:rsidRPr="306339BD" w:rsidR="09311D25">
        <w:rPr>
          <w:rFonts w:ascii="Aptos" w:hAnsi="Aptos" w:eastAsia="Aptos" w:cs="Aptos"/>
          <w:b w:val="1"/>
          <w:bCs w:val="1"/>
          <w:noProof w:val="0"/>
          <w:sz w:val="24"/>
          <w:szCs w:val="24"/>
          <w:lang w:val="en-US"/>
        </w:rPr>
        <w:t>streaming API</w:t>
      </w:r>
      <w:r w:rsidRPr="306339BD" w:rsidR="09311D25">
        <w:rPr>
          <w:rFonts w:ascii="Aptos" w:hAnsi="Aptos" w:eastAsia="Aptos" w:cs="Aptos"/>
          <w:noProof w:val="0"/>
          <w:sz w:val="24"/>
          <w:szCs w:val="24"/>
          <w:lang w:val="en-US"/>
        </w:rPr>
        <w:t>.</w:t>
      </w:r>
    </w:p>
    <w:p w:rsidR="09311D25" w:rsidP="306339BD" w:rsidRDefault="09311D25" w14:paraId="45B9745D" w14:textId="30EE879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noProof w:val="0"/>
          <w:sz w:val="24"/>
          <w:szCs w:val="24"/>
          <w:lang w:val="en-US"/>
        </w:rPr>
        <w:t xml:space="preserve">Upon receiving a live earthquake event, the Cloud Function formats the data and publishes it as a message to a </w:t>
      </w:r>
      <w:r w:rsidRPr="306339BD" w:rsidR="09311D25">
        <w:rPr>
          <w:rFonts w:ascii="Aptos" w:hAnsi="Aptos" w:eastAsia="Aptos" w:cs="Aptos"/>
          <w:b w:val="1"/>
          <w:bCs w:val="1"/>
          <w:noProof w:val="0"/>
          <w:sz w:val="24"/>
          <w:szCs w:val="24"/>
          <w:lang w:val="en-US"/>
        </w:rPr>
        <w:t>Pub/Sub</w:t>
      </w:r>
      <w:r w:rsidRPr="306339BD" w:rsidR="09311D25">
        <w:rPr>
          <w:rFonts w:ascii="Aptos" w:hAnsi="Aptos" w:eastAsia="Aptos" w:cs="Aptos"/>
          <w:noProof w:val="0"/>
          <w:sz w:val="24"/>
          <w:szCs w:val="24"/>
          <w:lang w:val="en-US"/>
        </w:rPr>
        <w:t xml:space="preserve"> topic.</w:t>
      </w:r>
    </w:p>
    <w:p w:rsidR="09311D25" w:rsidP="019FF6E9" w:rsidRDefault="09311D25" w14:paraId="66C4D4B8" w14:textId="2A42348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9FF6E9" w:rsidR="09311D25">
        <w:rPr>
          <w:rFonts w:ascii="Aptos" w:hAnsi="Aptos" w:eastAsia="Aptos" w:cs="Aptos"/>
          <w:noProof w:val="0"/>
          <w:sz w:val="24"/>
          <w:szCs w:val="24"/>
          <w:lang w:val="en-US"/>
        </w:rPr>
        <w:t xml:space="preserve">A separate </w:t>
      </w:r>
      <w:r w:rsidRPr="019FF6E9" w:rsidR="09311D25">
        <w:rPr>
          <w:rFonts w:ascii="Aptos" w:hAnsi="Aptos" w:eastAsia="Aptos" w:cs="Aptos"/>
          <w:b w:val="1"/>
          <w:bCs w:val="1"/>
          <w:noProof w:val="0"/>
          <w:sz w:val="24"/>
          <w:szCs w:val="24"/>
          <w:lang w:val="en-US"/>
        </w:rPr>
        <w:t>Dataflow</w:t>
      </w:r>
      <w:r w:rsidRPr="019FF6E9" w:rsidR="09311D25">
        <w:rPr>
          <w:rFonts w:ascii="Aptos" w:hAnsi="Aptos" w:eastAsia="Aptos" w:cs="Aptos"/>
          <w:noProof w:val="0"/>
          <w:sz w:val="24"/>
          <w:szCs w:val="24"/>
          <w:lang w:val="en-US"/>
        </w:rPr>
        <w:t xml:space="preserve"> job (configured for </w:t>
      </w:r>
      <w:r w:rsidRPr="019FF6E9" w:rsidR="09311D25">
        <w:rPr>
          <w:rFonts w:ascii="Aptos" w:hAnsi="Aptos" w:eastAsia="Aptos" w:cs="Aptos"/>
          <w:b w:val="1"/>
          <w:bCs w:val="1"/>
          <w:noProof w:val="0"/>
          <w:sz w:val="24"/>
          <w:szCs w:val="24"/>
          <w:lang w:val="en-US"/>
        </w:rPr>
        <w:t>Streaming</w:t>
      </w:r>
      <w:r w:rsidRPr="019FF6E9" w:rsidR="09311D25">
        <w:rPr>
          <w:rFonts w:ascii="Aptos" w:hAnsi="Aptos" w:eastAsia="Aptos" w:cs="Aptos"/>
          <w:noProof w:val="0"/>
          <w:sz w:val="24"/>
          <w:szCs w:val="24"/>
          <w:lang w:val="en-US"/>
        </w:rPr>
        <w:t xml:space="preserve"> mode) subscribes to the Pub/</w:t>
      </w:r>
      <w:r w:rsidRPr="019FF6E9" w:rsidR="09311D25">
        <w:rPr>
          <w:rFonts w:ascii="Aptos" w:hAnsi="Aptos" w:eastAsia="Aptos" w:cs="Aptos"/>
          <w:noProof w:val="0"/>
          <w:sz w:val="24"/>
          <w:szCs w:val="24"/>
          <w:lang w:val="en-US"/>
        </w:rPr>
        <w:t>Sub topic</w:t>
      </w:r>
      <w:r w:rsidRPr="019FF6E9" w:rsidR="09311D25">
        <w:rPr>
          <w:rFonts w:ascii="Aptos" w:hAnsi="Aptos" w:eastAsia="Aptos" w:cs="Aptos"/>
          <w:noProof w:val="0"/>
          <w:sz w:val="24"/>
          <w:szCs w:val="24"/>
          <w:lang w:val="en-US"/>
        </w:rPr>
        <w:t>.</w:t>
      </w:r>
    </w:p>
    <w:p w:rsidR="09311D25" w:rsidP="019FF6E9" w:rsidRDefault="09311D25" w14:paraId="0BDE3BE5" w14:textId="5CE691F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19FF6E9" w:rsidR="09311D25">
        <w:rPr>
          <w:rFonts w:ascii="Aptos" w:hAnsi="Aptos" w:eastAsia="Aptos" w:cs="Aptos"/>
          <w:noProof w:val="0"/>
          <w:sz w:val="24"/>
          <w:szCs w:val="24"/>
          <w:lang w:val="en-US"/>
        </w:rPr>
        <w:t xml:space="preserve">Dataflow continuously processes the incoming messages, applies any necessary real-time calculations (like alert level logic), and streams the results into the </w:t>
      </w:r>
      <w:r w:rsidRPr="019FF6E9" w:rsidR="09311D25">
        <w:rPr>
          <w:rFonts w:ascii="Aptos" w:hAnsi="Aptos" w:eastAsia="Aptos" w:cs="Aptos"/>
          <w:b w:val="1"/>
          <w:bCs w:val="1"/>
          <w:noProof w:val="0"/>
          <w:sz w:val="24"/>
          <w:szCs w:val="24"/>
          <w:lang w:val="en-US"/>
        </w:rPr>
        <w:t xml:space="preserve">Live Earthquakes table in </w:t>
      </w:r>
      <w:r w:rsidRPr="019FF6E9" w:rsidR="09311D25">
        <w:rPr>
          <w:rFonts w:ascii="Aptos" w:hAnsi="Aptos" w:eastAsia="Aptos" w:cs="Aptos"/>
          <w:b w:val="1"/>
          <w:bCs w:val="1"/>
          <w:noProof w:val="0"/>
          <w:sz w:val="24"/>
          <w:szCs w:val="24"/>
          <w:lang w:val="en-US"/>
        </w:rPr>
        <w:t>BigQuery</w:t>
      </w:r>
      <w:r w:rsidRPr="019FF6E9" w:rsidR="09311D25">
        <w:rPr>
          <w:rFonts w:ascii="Aptos" w:hAnsi="Aptos" w:eastAsia="Aptos" w:cs="Aptos"/>
          <w:noProof w:val="0"/>
          <w:sz w:val="24"/>
          <w:szCs w:val="24"/>
          <w:lang w:val="en-US"/>
        </w:rPr>
        <w:t>.</w:t>
      </w:r>
    </w:p>
    <w:p w:rsidR="09311D25" w:rsidP="306339BD" w:rsidRDefault="09311D25" w14:paraId="72218D76" w14:textId="48ADB479">
      <w:pPr>
        <w:pStyle w:val="Heading3"/>
        <w:bidi w:val="0"/>
        <w:spacing w:before="281" w:beforeAutospacing="off" w:after="281" w:afterAutospacing="off"/>
      </w:pPr>
      <w:r w:rsidRPr="306339BD" w:rsidR="09311D25">
        <w:rPr>
          <w:rFonts w:ascii="Aptos" w:hAnsi="Aptos" w:eastAsia="Aptos" w:cs="Aptos"/>
          <w:b w:val="1"/>
          <w:bCs w:val="1"/>
          <w:noProof w:val="0"/>
          <w:sz w:val="28"/>
          <w:szCs w:val="28"/>
          <w:lang w:val="en-US"/>
        </w:rPr>
        <w:t>3. 📊 Dashboarding</w:t>
      </w:r>
    </w:p>
    <w:p w:rsidR="09311D25" w:rsidP="306339BD" w:rsidRDefault="09311D25" w14:paraId="16B9F50C" w14:textId="1E4BD83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06339BD" w:rsidR="09311D25">
        <w:rPr>
          <w:rFonts w:ascii="Aptos" w:hAnsi="Aptos" w:eastAsia="Aptos" w:cs="Aptos"/>
          <w:b w:val="1"/>
          <w:bCs w:val="1"/>
          <w:noProof w:val="0"/>
          <w:sz w:val="24"/>
          <w:szCs w:val="24"/>
          <w:lang w:val="en-US"/>
        </w:rPr>
        <w:t>Looker Studio</w:t>
      </w:r>
      <w:r w:rsidRPr="306339BD" w:rsidR="09311D25">
        <w:rPr>
          <w:rFonts w:ascii="Aptos" w:hAnsi="Aptos" w:eastAsia="Aptos" w:cs="Aptos"/>
          <w:noProof w:val="0"/>
          <w:sz w:val="24"/>
          <w:szCs w:val="24"/>
          <w:lang w:val="en-US"/>
        </w:rPr>
        <w:t xml:space="preserve"> connects directly to the BigQuery dataset.</w:t>
      </w:r>
    </w:p>
    <w:p w:rsidR="09311D25" w:rsidP="306339BD" w:rsidRDefault="09311D25" w14:paraId="35374F25" w14:textId="6CC4737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DBA4451" w:rsidR="09311D25">
        <w:rPr>
          <w:rFonts w:ascii="Aptos" w:hAnsi="Aptos" w:eastAsia="Aptos" w:cs="Aptos"/>
          <w:noProof w:val="0"/>
          <w:sz w:val="24"/>
          <w:szCs w:val="24"/>
          <w:lang w:val="en-US"/>
        </w:rPr>
        <w:t xml:space="preserve">You build visualizations using SQL queries against the </w:t>
      </w:r>
      <w:r w:rsidRPr="6DBA4451" w:rsidR="09311D25">
        <w:rPr>
          <w:rFonts w:ascii="Aptos" w:hAnsi="Aptos" w:eastAsia="Aptos" w:cs="Aptos"/>
          <w:noProof w:val="0"/>
          <w:sz w:val="24"/>
          <w:szCs w:val="24"/>
          <w:lang w:val="en-US"/>
        </w:rPr>
        <w:t>BigQuery</w:t>
      </w:r>
      <w:r w:rsidRPr="6DBA4451" w:rsidR="09311D25">
        <w:rPr>
          <w:rFonts w:ascii="Aptos" w:hAnsi="Aptos" w:eastAsia="Aptos" w:cs="Aptos"/>
          <w:noProof w:val="0"/>
          <w:sz w:val="24"/>
          <w:szCs w:val="24"/>
          <w:lang w:val="en-US"/>
        </w:rPr>
        <w:t xml:space="preserve"> tables to display real-time </w:t>
      </w:r>
      <w:r w:rsidRPr="6DBA4451" w:rsidR="09311D25">
        <w:rPr>
          <w:rFonts w:ascii="Aptos" w:hAnsi="Aptos" w:eastAsia="Aptos" w:cs="Aptos"/>
          <w:b w:val="1"/>
          <w:bCs w:val="1"/>
          <w:noProof w:val="0"/>
          <w:sz w:val="24"/>
          <w:szCs w:val="24"/>
          <w:lang w:val="en-US"/>
        </w:rPr>
        <w:t>magnitude</w:t>
      </w:r>
      <w:r w:rsidRPr="6DBA4451" w:rsidR="09311D25">
        <w:rPr>
          <w:rFonts w:ascii="Aptos" w:hAnsi="Aptos" w:eastAsia="Aptos" w:cs="Aptos"/>
          <w:noProof w:val="0"/>
          <w:sz w:val="24"/>
          <w:szCs w:val="24"/>
          <w:lang w:val="en-US"/>
        </w:rPr>
        <w:t xml:space="preserve"> metrics, </w:t>
      </w:r>
      <w:r w:rsidRPr="6DBA4451" w:rsidR="09311D25">
        <w:rPr>
          <w:rFonts w:ascii="Aptos" w:hAnsi="Aptos" w:eastAsia="Aptos" w:cs="Aptos"/>
          <w:b w:val="1"/>
          <w:bCs w:val="1"/>
          <w:noProof w:val="0"/>
          <w:sz w:val="24"/>
          <w:szCs w:val="24"/>
          <w:lang w:val="en-US"/>
        </w:rPr>
        <w:t>alert levels</w:t>
      </w:r>
      <w:r w:rsidRPr="6DBA4451" w:rsidR="09311D25">
        <w:rPr>
          <w:rFonts w:ascii="Aptos" w:hAnsi="Aptos" w:eastAsia="Aptos" w:cs="Aptos"/>
          <w:noProof w:val="0"/>
          <w:sz w:val="24"/>
          <w:szCs w:val="24"/>
          <w:lang w:val="en-US"/>
        </w:rPr>
        <w:t>, and historical trends.</w:t>
      </w:r>
    </w:p>
    <w:p w:rsidR="63560640" w:rsidP="6DBA4451" w:rsidRDefault="63560640" w14:paraId="094A750F" w14:textId="7638D569">
      <w:pPr>
        <w:pStyle w:val="Normal"/>
        <w:bidi w:val="0"/>
        <w:spacing w:before="240" w:beforeAutospacing="off" w:after="240" w:afterAutospacing="off"/>
      </w:pPr>
      <w:r w:rsidR="63560640">
        <w:drawing>
          <wp:inline wp14:editId="1EE7CC8F" wp14:anchorId="67D5C117">
            <wp:extent cx="4248089" cy="5238750"/>
            <wp:effectExtent l="0" t="0" r="0" b="0"/>
            <wp:docPr id="156733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33914" name="Picture 156733914"/>
                    <pic:cNvPicPr/>
                  </pic:nvPicPr>
                  <pic:blipFill>
                    <a:blip xmlns:r="http://schemas.openxmlformats.org/officeDocument/2006/relationships" r:embed="rId300042645">
                      <a:extLst>
                        <a:ext uri="{28A0092B-C50C-407E-A947-70E740481C1C}">
                          <a14:useLocalDpi xmlns:a14="http://schemas.microsoft.com/office/drawing/2010/main"/>
                        </a:ext>
                      </a:extLst>
                    </a:blip>
                    <a:stretch>
                      <a:fillRect/>
                    </a:stretch>
                  </pic:blipFill>
                  <pic:spPr>
                    <a:xfrm rot="0">
                      <a:off x="0" y="0"/>
                      <a:ext cx="4248089" cy="5238750"/>
                    </a:xfrm>
                    <a:prstGeom prst="rect">
                      <a:avLst/>
                    </a:prstGeom>
                  </pic:spPr>
                </pic:pic>
              </a:graphicData>
            </a:graphic>
          </wp:inline>
        </w:drawing>
      </w:r>
    </w:p>
    <w:p w:rsidR="306339BD" w:rsidP="306339BD" w:rsidRDefault="306339BD" w14:paraId="75117982" w14:textId="1678EE43">
      <w:pPr>
        <w:pStyle w:val="Normal"/>
      </w:pPr>
    </w:p>
    <w:p w:rsidR="66F13977" w:rsidP="306339BD" w:rsidRDefault="66F13977" w14:paraId="00D8C1D1" w14:textId="1009A64E">
      <w:pPr>
        <w:pStyle w:val="Normal"/>
        <w:bidi w:val="0"/>
        <w:rPr>
          <w:u w:val="single"/>
        </w:rPr>
      </w:pPr>
      <w:r w:rsidRPr="6DBA4451" w:rsidR="66F13977">
        <w:rPr>
          <w:u w:val="single"/>
        </w:rPr>
        <w:t>Machine Learning Component:</w:t>
      </w:r>
    </w:p>
    <w:p w:rsidR="41E823E2" w:rsidP="6DBA4451" w:rsidRDefault="41E823E2" w14:paraId="4CD0A0EF" w14:textId="2E13C64B">
      <w:pPr>
        <w:pStyle w:val="Heading3"/>
        <w:spacing w:before="281" w:beforeAutospacing="off" w:after="281" w:afterAutospacing="off"/>
      </w:pPr>
      <w:r w:rsidRPr="6DBA4451" w:rsidR="41E823E2">
        <w:rPr>
          <w:rFonts w:ascii="Aptos" w:hAnsi="Aptos" w:eastAsia="Aptos" w:cs="Aptos"/>
          <w:b w:val="1"/>
          <w:bCs w:val="1"/>
          <w:noProof w:val="0"/>
          <w:sz w:val="28"/>
          <w:szCs w:val="28"/>
          <w:lang w:val="en-US"/>
        </w:rPr>
        <w:t>Machine Learning Plan (BigQuery ML)</w:t>
      </w:r>
    </w:p>
    <w:p w:rsidR="41E823E2" w:rsidP="6DBA4451" w:rsidRDefault="41E823E2" w14:paraId="5019E381" w14:textId="52A801E3">
      <w:pPr>
        <w:spacing w:before="240" w:beforeAutospacing="off" w:after="240" w:afterAutospacing="off"/>
      </w:pPr>
      <w:bookmarkStart w:name="_Int_BqbesJWQ" w:id="1345781948"/>
      <w:r w:rsidRPr="6DBA4451" w:rsidR="41E823E2">
        <w:rPr>
          <w:rFonts w:ascii="Aptos" w:hAnsi="Aptos" w:eastAsia="Aptos" w:cs="Aptos"/>
          <w:b w:val="1"/>
          <w:bCs w:val="1"/>
          <w:noProof w:val="0"/>
          <w:sz w:val="24"/>
          <w:szCs w:val="24"/>
          <w:lang w:val="en-US"/>
        </w:rPr>
        <w:t>Problem</w:t>
      </w:r>
      <w:bookmarkEnd w:id="1345781948"/>
      <w:r w:rsidRPr="6DBA4451" w:rsidR="41E823E2">
        <w:rPr>
          <w:rFonts w:ascii="Aptos" w:hAnsi="Aptos" w:eastAsia="Aptos" w:cs="Aptos"/>
          <w:b w:val="1"/>
          <w:bCs w:val="1"/>
          <w:noProof w:val="0"/>
          <w:sz w:val="24"/>
          <w:szCs w:val="24"/>
          <w:lang w:val="en-US"/>
        </w:rPr>
        <w:t xml:space="preserve"> and </w:t>
      </w:r>
      <w:bookmarkStart w:name="_Int_M1PdlIHO" w:id="1137535398"/>
      <w:r w:rsidRPr="6DBA4451" w:rsidR="41E823E2">
        <w:rPr>
          <w:rFonts w:ascii="Aptos" w:hAnsi="Aptos" w:eastAsia="Aptos" w:cs="Aptos"/>
          <w:b w:val="1"/>
          <w:bCs w:val="1"/>
          <w:noProof w:val="0"/>
          <w:sz w:val="24"/>
          <w:szCs w:val="24"/>
          <w:lang w:val="en-US"/>
        </w:rPr>
        <w:t>target</w:t>
      </w:r>
      <w:bookmarkEnd w:id="1137535398"/>
      <w:r w:rsidRPr="6DBA4451" w:rsidR="41E823E2">
        <w:rPr>
          <w:rFonts w:ascii="Aptos" w:hAnsi="Aptos" w:eastAsia="Aptos" w:cs="Aptos"/>
          <w:b w:val="1"/>
          <w:bCs w:val="1"/>
          <w:noProof w:val="0"/>
          <w:sz w:val="24"/>
          <w:szCs w:val="24"/>
          <w:lang w:val="en-US"/>
        </w:rPr>
        <w:t>.</w:t>
      </w:r>
      <w:r>
        <w:br/>
      </w:r>
      <w:r w:rsidRPr="6DBA4451" w:rsidR="41E823E2">
        <w:rPr>
          <w:rFonts w:ascii="Aptos" w:hAnsi="Aptos" w:eastAsia="Aptos" w:cs="Aptos"/>
          <w:noProof w:val="0"/>
          <w:sz w:val="24"/>
          <w:szCs w:val="24"/>
          <w:lang w:val="en-US"/>
        </w:rPr>
        <w:t xml:space="preserve"> </w:t>
      </w:r>
      <w:r w:rsidRPr="6DBA4451" w:rsidR="41E823E2">
        <w:rPr>
          <w:rFonts w:ascii="Aptos" w:hAnsi="Aptos" w:eastAsia="Aptos" w:cs="Aptos"/>
          <w:noProof w:val="0"/>
          <w:sz w:val="24"/>
          <w:szCs w:val="24"/>
          <w:lang w:val="en-US"/>
        </w:rPr>
        <w:t>We’ll</w:t>
      </w:r>
      <w:r w:rsidRPr="6DBA4451" w:rsidR="41E823E2">
        <w:rPr>
          <w:rFonts w:ascii="Aptos" w:hAnsi="Aptos" w:eastAsia="Aptos" w:cs="Aptos"/>
          <w:noProof w:val="0"/>
          <w:sz w:val="24"/>
          <w:szCs w:val="24"/>
          <w:lang w:val="en-US"/>
        </w:rPr>
        <w:t xml:space="preserve"> treat this as a </w:t>
      </w:r>
      <w:r w:rsidRPr="6DBA4451" w:rsidR="41E823E2">
        <w:rPr>
          <w:rFonts w:ascii="Aptos" w:hAnsi="Aptos" w:eastAsia="Aptos" w:cs="Aptos"/>
          <w:b w:val="1"/>
          <w:bCs w:val="1"/>
          <w:noProof w:val="0"/>
          <w:sz w:val="24"/>
          <w:szCs w:val="24"/>
          <w:lang w:val="en-US"/>
        </w:rPr>
        <w:t>binary classification</w:t>
      </w:r>
      <w:r w:rsidRPr="6DBA4451" w:rsidR="41E823E2">
        <w:rPr>
          <w:rFonts w:ascii="Aptos" w:hAnsi="Aptos" w:eastAsia="Aptos" w:cs="Aptos"/>
          <w:noProof w:val="0"/>
          <w:sz w:val="24"/>
          <w:szCs w:val="24"/>
          <w:lang w:val="en-US"/>
        </w:rPr>
        <w:t xml:space="preserve"> problem at the </w:t>
      </w:r>
      <w:r w:rsidRPr="6DBA4451" w:rsidR="41E823E2">
        <w:rPr>
          <w:rFonts w:ascii="Aptos" w:hAnsi="Aptos" w:eastAsia="Aptos" w:cs="Aptos"/>
          <w:b w:val="1"/>
          <w:bCs w:val="1"/>
          <w:noProof w:val="0"/>
          <w:sz w:val="24"/>
          <w:szCs w:val="24"/>
          <w:lang w:val="en-US"/>
        </w:rPr>
        <w:t>region–time-window</w:t>
      </w:r>
      <w:r w:rsidRPr="6DBA4451" w:rsidR="41E823E2">
        <w:rPr>
          <w:rFonts w:ascii="Aptos" w:hAnsi="Aptos" w:eastAsia="Aptos" w:cs="Aptos"/>
          <w:noProof w:val="0"/>
          <w:sz w:val="24"/>
          <w:szCs w:val="24"/>
          <w:lang w:val="en-US"/>
        </w:rPr>
        <w:t xml:space="preserve"> level (for example, a 0.5°×0.5° grid cell over a 30-day window). The label </w:t>
      </w:r>
      <w:r w:rsidRPr="6DBA4451" w:rsidR="41E823E2">
        <w:rPr>
          <w:rFonts w:ascii="Aptos" w:hAnsi="Aptos" w:eastAsia="Aptos" w:cs="Aptos"/>
          <w:noProof w:val="0"/>
          <w:sz w:val="24"/>
          <w:szCs w:val="24"/>
          <w:lang w:val="en-US"/>
        </w:rPr>
        <w:t>high_risk</w:t>
      </w:r>
      <w:r w:rsidRPr="6DBA4451" w:rsidR="41E823E2">
        <w:rPr>
          <w:rFonts w:ascii="Aptos" w:hAnsi="Aptos" w:eastAsia="Aptos" w:cs="Aptos"/>
          <w:noProof w:val="0"/>
          <w:sz w:val="24"/>
          <w:szCs w:val="24"/>
          <w:lang w:val="en-US"/>
        </w:rPr>
        <w:t xml:space="preserve"> = 1 if that region has at least one </w:t>
      </w:r>
      <w:r w:rsidRPr="6DBA4451" w:rsidR="41E823E2">
        <w:rPr>
          <w:rFonts w:ascii="Aptos" w:hAnsi="Aptos" w:eastAsia="Aptos" w:cs="Aptos"/>
          <w:b w:val="1"/>
          <w:bCs w:val="1"/>
          <w:noProof w:val="0"/>
          <w:sz w:val="24"/>
          <w:szCs w:val="24"/>
          <w:lang w:val="en-US"/>
        </w:rPr>
        <w:t>M ≥ 5.5</w:t>
      </w:r>
      <w:r w:rsidRPr="6DBA4451" w:rsidR="41E823E2">
        <w:rPr>
          <w:rFonts w:ascii="Aptos" w:hAnsi="Aptos" w:eastAsia="Aptos" w:cs="Aptos"/>
          <w:noProof w:val="0"/>
          <w:sz w:val="24"/>
          <w:szCs w:val="24"/>
          <w:lang w:val="en-US"/>
        </w:rPr>
        <w:t xml:space="preserve"> event in the </w:t>
      </w:r>
      <w:r w:rsidRPr="6DBA4451" w:rsidR="41E823E2">
        <w:rPr>
          <w:rFonts w:ascii="Aptos" w:hAnsi="Aptos" w:eastAsia="Aptos" w:cs="Aptos"/>
          <w:i w:val="1"/>
          <w:iCs w:val="1"/>
          <w:noProof w:val="0"/>
          <w:sz w:val="24"/>
          <w:szCs w:val="24"/>
          <w:lang w:val="en-US"/>
        </w:rPr>
        <w:t>next</w:t>
      </w:r>
      <w:r w:rsidRPr="6DBA4451" w:rsidR="41E823E2">
        <w:rPr>
          <w:rFonts w:ascii="Aptos" w:hAnsi="Aptos" w:eastAsia="Aptos" w:cs="Aptos"/>
          <w:noProof w:val="0"/>
          <w:sz w:val="24"/>
          <w:szCs w:val="24"/>
          <w:lang w:val="en-US"/>
        </w:rPr>
        <w:t xml:space="preserve"> </w:t>
      </w:r>
      <w:r w:rsidRPr="6DBA4451" w:rsidR="41E823E2">
        <w:rPr>
          <w:rFonts w:ascii="Aptos" w:hAnsi="Aptos" w:eastAsia="Aptos" w:cs="Aptos"/>
          <w:noProof w:val="0"/>
          <w:sz w:val="24"/>
          <w:szCs w:val="24"/>
          <w:lang w:val="en-US"/>
        </w:rPr>
        <w:t>30 days</w:t>
      </w:r>
      <w:r w:rsidRPr="6DBA4451" w:rsidR="41E823E2">
        <w:rPr>
          <w:rFonts w:ascii="Aptos" w:hAnsi="Aptos" w:eastAsia="Aptos" w:cs="Aptos"/>
          <w:noProof w:val="0"/>
          <w:sz w:val="24"/>
          <w:szCs w:val="24"/>
          <w:lang w:val="en-US"/>
        </w:rPr>
        <w:t xml:space="preserve">, and 0 otherwise. The goal is not </w:t>
      </w:r>
      <w:r w:rsidRPr="6DBA4451" w:rsidR="280209E4">
        <w:rPr>
          <w:rFonts w:ascii="Aptos" w:hAnsi="Aptos" w:eastAsia="Aptos" w:cs="Aptos"/>
          <w:noProof w:val="0"/>
          <w:sz w:val="24"/>
          <w:szCs w:val="24"/>
          <w:lang w:val="en-US"/>
        </w:rPr>
        <w:t>exactly predicting</w:t>
      </w:r>
      <w:r w:rsidRPr="6DBA4451" w:rsidR="41E823E2">
        <w:rPr>
          <w:rFonts w:ascii="Aptos" w:hAnsi="Aptos" w:eastAsia="Aptos" w:cs="Aptos"/>
          <w:noProof w:val="0"/>
          <w:sz w:val="24"/>
          <w:szCs w:val="24"/>
          <w:lang w:val="en-US"/>
        </w:rPr>
        <w:t xml:space="preserve"> individual quakes, but a </w:t>
      </w:r>
      <w:r w:rsidRPr="6DBA4451" w:rsidR="41E823E2">
        <w:rPr>
          <w:rFonts w:ascii="Aptos" w:hAnsi="Aptos" w:eastAsia="Aptos" w:cs="Aptos"/>
          <w:b w:val="1"/>
          <w:bCs w:val="1"/>
          <w:noProof w:val="0"/>
          <w:sz w:val="24"/>
          <w:szCs w:val="24"/>
          <w:lang w:val="en-US"/>
        </w:rPr>
        <w:t>relative near-term risk score</w:t>
      </w:r>
      <w:r w:rsidRPr="6DBA4451" w:rsidR="41E823E2">
        <w:rPr>
          <w:rFonts w:ascii="Aptos" w:hAnsi="Aptos" w:eastAsia="Aptos" w:cs="Aptos"/>
          <w:noProof w:val="0"/>
          <w:sz w:val="24"/>
          <w:szCs w:val="24"/>
          <w:lang w:val="en-US"/>
        </w:rPr>
        <w:t xml:space="preserve"> to rank zones for planners and insurers.</w:t>
      </w:r>
    </w:p>
    <w:p w:rsidR="41E823E2" w:rsidP="6DBA4451" w:rsidRDefault="41E823E2" w14:paraId="44FBEE53" w14:textId="31B2C2D7">
      <w:pPr>
        <w:spacing w:before="240" w:beforeAutospacing="off" w:after="240" w:afterAutospacing="off"/>
      </w:pPr>
      <w:r w:rsidRPr="6DBA4451" w:rsidR="41E823E2">
        <w:rPr>
          <w:rFonts w:ascii="Aptos" w:hAnsi="Aptos" w:eastAsia="Aptos" w:cs="Aptos"/>
          <w:b w:val="1"/>
          <w:bCs w:val="1"/>
          <w:noProof w:val="0"/>
          <w:sz w:val="24"/>
          <w:szCs w:val="24"/>
          <w:lang w:val="en-US"/>
        </w:rPr>
        <w:t>Data sources and features.</w:t>
      </w:r>
    </w:p>
    <w:p w:rsidR="41E823E2" w:rsidP="6DBA4451" w:rsidRDefault="41E823E2" w14:paraId="6D99E0D3" w14:textId="254E4EF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b w:val="1"/>
          <w:bCs w:val="1"/>
          <w:noProof w:val="0"/>
          <w:sz w:val="24"/>
          <w:szCs w:val="24"/>
          <w:lang w:val="en-US"/>
        </w:rPr>
        <w:t>Batch (historic) features – Kaggle CSV</w:t>
      </w:r>
      <w:r>
        <w:br/>
      </w:r>
      <w:r w:rsidRPr="6DBA4451" w:rsidR="41E823E2">
        <w:rPr>
          <w:rFonts w:ascii="Aptos" w:hAnsi="Aptos" w:eastAsia="Aptos" w:cs="Aptos"/>
          <w:noProof w:val="0"/>
          <w:sz w:val="24"/>
          <w:szCs w:val="24"/>
          <w:lang w:val="en-US"/>
        </w:rPr>
        <w:t xml:space="preserve"> From the USGS earthquake database on Kaggle (date, time, latitude, longitude, depth, magnitude, etc.</w:t>
      </w:r>
      <w:hyperlink r:id="Ra6fb7b44289f43aa">
        <w:r w:rsidRPr="6DBA4451" w:rsidR="41E823E2">
          <w:rPr>
            <w:rStyle w:val="Hyperlink"/>
            <w:rFonts w:ascii="Aptos" w:hAnsi="Aptos" w:eastAsia="Aptos" w:cs="Aptos"/>
            <w:noProof w:val="0"/>
            <w:sz w:val="24"/>
            <w:szCs w:val="24"/>
            <w:lang w:val="en-US"/>
          </w:rPr>
          <w:t>Kaggle</w:t>
        </w:r>
      </w:hyperlink>
      <w:r w:rsidRPr="6DBA4451" w:rsidR="41E823E2">
        <w:rPr>
          <w:rFonts w:ascii="Aptos" w:hAnsi="Aptos" w:eastAsia="Aptos" w:cs="Aptos"/>
          <w:noProof w:val="0"/>
          <w:sz w:val="24"/>
          <w:szCs w:val="24"/>
          <w:lang w:val="en-US"/>
        </w:rPr>
        <w:t>), we’ll compute long-term, slowly changing features per region:</w:t>
      </w:r>
    </w:p>
    <w:p w:rsidR="41E823E2" w:rsidP="6DBA4451" w:rsidRDefault="41E823E2" w14:paraId="4A2B91A9" w14:textId="4FFB763C">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Long-run event rate (events / year), total event count.</w:t>
      </w:r>
    </w:p>
    <w:p w:rsidR="41E823E2" w:rsidP="6DBA4451" w:rsidRDefault="41E823E2" w14:paraId="7BBE3658" w14:textId="4B25AEFA">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Historical max and 95th-percentile magnitude.</w:t>
      </w:r>
    </w:p>
    <w:p w:rsidR="41E823E2" w:rsidP="6DBA4451" w:rsidRDefault="41E823E2" w14:paraId="3E8D544E" w14:textId="7DEBF570">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Average and standard deviation of depth; share of shallow events (&lt; 70 km).</w:t>
      </w:r>
    </w:p>
    <w:p w:rsidR="41E823E2" w:rsidP="6DBA4451" w:rsidRDefault="41E823E2" w14:paraId="5F84EA0C" w14:textId="7F6D0160">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Inter-event time statistics (median days between M ≥ 4 events).</w:t>
      </w:r>
    </w:p>
    <w:p w:rsidR="41E823E2" w:rsidP="6DBA4451" w:rsidRDefault="41E823E2" w14:paraId="6EC68DF8" w14:textId="01CE15E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b w:val="1"/>
          <w:bCs w:val="1"/>
          <w:noProof w:val="0"/>
          <w:sz w:val="24"/>
          <w:szCs w:val="24"/>
          <w:lang w:val="en-US"/>
        </w:rPr>
        <w:t>Streaming features – USGS Earthquake Catalog API</w:t>
      </w:r>
      <w:r>
        <w:br/>
      </w:r>
      <w:r w:rsidRPr="6DBA4451" w:rsidR="41E823E2">
        <w:rPr>
          <w:rFonts w:ascii="Aptos" w:hAnsi="Aptos" w:eastAsia="Aptos" w:cs="Aptos"/>
          <w:noProof w:val="0"/>
          <w:sz w:val="24"/>
          <w:szCs w:val="24"/>
          <w:lang w:val="en-US"/>
        </w:rPr>
        <w:t xml:space="preserve"> Using the USGS FDSN Earthquake Catalog API (</w:t>
      </w:r>
      <w:hyperlink r:id="Ra23fd59c68e84950">
        <w:r w:rsidRPr="6DBA4451" w:rsidR="41E823E2">
          <w:rPr>
            <w:rStyle w:val="Hyperlink"/>
            <w:rFonts w:ascii="Aptos" w:hAnsi="Aptos" w:eastAsia="Aptos" w:cs="Aptos"/>
            <w:noProof w:val="0"/>
            <w:sz w:val="24"/>
            <w:szCs w:val="24"/>
            <w:lang w:val="en-US"/>
          </w:rPr>
          <w:t>https://earthquake.usgs.gov/fdsnws/event/1/query</w:t>
        </w:r>
      </w:hyperlink>
      <w:r w:rsidRPr="6DBA4451" w:rsidR="41E823E2">
        <w:rPr>
          <w:rFonts w:ascii="Aptos" w:hAnsi="Aptos" w:eastAsia="Aptos" w:cs="Aptos"/>
          <w:noProof w:val="0"/>
          <w:sz w:val="24"/>
          <w:szCs w:val="24"/>
          <w:lang w:val="en-US"/>
        </w:rPr>
        <w:t xml:space="preserve"> </w:t>
      </w:r>
      <w:hyperlink r:id="Ra9c6682533234f91">
        <w:r w:rsidRPr="6DBA4451" w:rsidR="41E823E2">
          <w:rPr>
            <w:rStyle w:val="Hyperlink"/>
            <w:rFonts w:ascii="Aptos" w:hAnsi="Aptos" w:eastAsia="Aptos" w:cs="Aptos"/>
            <w:noProof w:val="0"/>
            <w:sz w:val="24"/>
            <w:szCs w:val="24"/>
            <w:lang w:val="en-US"/>
          </w:rPr>
          <w:t>USGS+1</w:t>
        </w:r>
      </w:hyperlink>
      <w:r w:rsidRPr="6DBA4451" w:rsidR="41E823E2">
        <w:rPr>
          <w:rFonts w:ascii="Aptos" w:hAnsi="Aptos" w:eastAsia="Aptos" w:cs="Aptos"/>
          <w:noProof w:val="0"/>
          <w:sz w:val="24"/>
          <w:szCs w:val="24"/>
          <w:lang w:val="en-US"/>
        </w:rPr>
        <w:t>) we’ll stream recent events into BigQuery and aggregate per region:</w:t>
      </w:r>
    </w:p>
    <w:p w:rsidR="41E823E2" w:rsidP="6DBA4451" w:rsidRDefault="41E823E2" w14:paraId="49F32C10" w14:textId="22D77863">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Counts of events in the last 1, 7, and 30 days.</w:t>
      </w:r>
    </w:p>
    <w:p w:rsidR="41E823E2" w:rsidP="6DBA4451" w:rsidRDefault="41E823E2" w14:paraId="2A7374C3" w14:textId="20C02167">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Max and average magnitude/depth in the last 30 days.</w:t>
      </w:r>
    </w:p>
    <w:p w:rsidR="41E823E2" w:rsidP="6DBA4451" w:rsidRDefault="41E823E2" w14:paraId="4D09614C" w14:textId="75B4F140">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Time since last M ≥ 4.5 event.</w:t>
      </w:r>
    </w:p>
    <w:p w:rsidR="41E823E2" w:rsidP="6DBA4451" w:rsidRDefault="41E823E2" w14:paraId="3DC332FA" w14:textId="4C23C841">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Short-term vs long-term activity ratio (recent 30-day count / typical 30-day count).</w:t>
      </w:r>
    </w:p>
    <w:p w:rsidR="41E823E2" w:rsidP="6DBA4451" w:rsidRDefault="41E823E2" w14:paraId="58587C58" w14:textId="1FA783EA">
      <w:pPr>
        <w:spacing w:before="240" w:beforeAutospacing="off" w:after="240" w:afterAutospacing="off"/>
      </w:pPr>
      <w:r w:rsidRPr="6DBA4451" w:rsidR="41E823E2">
        <w:rPr>
          <w:rFonts w:ascii="Aptos" w:hAnsi="Aptos" w:eastAsia="Aptos" w:cs="Aptos"/>
          <w:noProof w:val="0"/>
          <w:sz w:val="24"/>
          <w:szCs w:val="24"/>
          <w:lang w:val="en-US"/>
        </w:rPr>
        <w:t xml:space="preserve">These will be joined into a single training table of </w:t>
      </w:r>
      <w:r w:rsidRPr="6DBA4451" w:rsidR="41E823E2">
        <w:rPr>
          <w:rFonts w:ascii="Aptos" w:hAnsi="Aptos" w:eastAsia="Aptos" w:cs="Aptos"/>
          <w:b w:val="1"/>
          <w:bCs w:val="1"/>
          <w:noProof w:val="0"/>
          <w:sz w:val="24"/>
          <w:szCs w:val="24"/>
          <w:lang w:val="en-US"/>
        </w:rPr>
        <w:t>region + reference date</w:t>
      </w:r>
      <w:r w:rsidRPr="6DBA4451" w:rsidR="41E823E2">
        <w:rPr>
          <w:rFonts w:ascii="Aptos" w:hAnsi="Aptos" w:eastAsia="Aptos" w:cs="Aptos"/>
          <w:noProof w:val="0"/>
          <w:sz w:val="24"/>
          <w:szCs w:val="24"/>
          <w:lang w:val="en-US"/>
        </w:rPr>
        <w:t xml:space="preserve"> with past features and a future label.</w:t>
      </w:r>
    </w:p>
    <w:p w:rsidR="41E823E2" w:rsidP="6DBA4451" w:rsidRDefault="41E823E2" w14:paraId="469B806E" w14:textId="2FF1C7E3">
      <w:pPr>
        <w:spacing w:before="240" w:beforeAutospacing="off" w:after="240" w:afterAutospacing="off"/>
      </w:pPr>
      <w:r w:rsidRPr="6DBA4451" w:rsidR="41E823E2">
        <w:rPr>
          <w:rFonts w:ascii="Aptos" w:hAnsi="Aptos" w:eastAsia="Aptos" w:cs="Aptos"/>
          <w:b w:val="1"/>
          <w:bCs w:val="1"/>
          <w:noProof w:val="0"/>
          <w:sz w:val="24"/>
          <w:szCs w:val="24"/>
          <w:lang w:val="en-US"/>
        </w:rPr>
        <w:t>Model choice and training.</w:t>
      </w:r>
      <w:r>
        <w:br/>
      </w:r>
      <w:r w:rsidRPr="6DBA4451" w:rsidR="41E823E2">
        <w:rPr>
          <w:rFonts w:ascii="Aptos" w:hAnsi="Aptos" w:eastAsia="Aptos" w:cs="Aptos"/>
          <w:noProof w:val="0"/>
          <w:sz w:val="24"/>
          <w:szCs w:val="24"/>
          <w:lang w:val="en-US"/>
        </w:rPr>
        <w:t xml:space="preserve">We’ll first train a </w:t>
      </w:r>
      <w:r w:rsidRPr="6DBA4451" w:rsidR="41E823E2">
        <w:rPr>
          <w:rFonts w:ascii="Aptos" w:hAnsi="Aptos" w:eastAsia="Aptos" w:cs="Aptos"/>
          <w:b w:val="1"/>
          <w:bCs w:val="1"/>
          <w:noProof w:val="0"/>
          <w:sz w:val="24"/>
          <w:szCs w:val="24"/>
          <w:lang w:val="en-US"/>
        </w:rPr>
        <w:t>logistic regression</w:t>
      </w:r>
      <w:r w:rsidRPr="6DBA4451" w:rsidR="41E823E2">
        <w:rPr>
          <w:rFonts w:ascii="Aptos" w:hAnsi="Aptos" w:eastAsia="Aptos" w:cs="Aptos"/>
          <w:noProof w:val="0"/>
          <w:sz w:val="24"/>
          <w:szCs w:val="24"/>
          <w:lang w:val="en-US"/>
        </w:rPr>
        <w:t xml:space="preserve"> model in </w:t>
      </w:r>
      <w:r w:rsidRPr="6DBA4451" w:rsidR="41E823E2">
        <w:rPr>
          <w:rFonts w:ascii="Aptos" w:hAnsi="Aptos" w:eastAsia="Aptos" w:cs="Aptos"/>
          <w:noProof w:val="0"/>
          <w:sz w:val="24"/>
          <w:szCs w:val="24"/>
          <w:lang w:val="en-US"/>
        </w:rPr>
        <w:t>BigQuery</w:t>
      </w:r>
      <w:r w:rsidRPr="6DBA4451" w:rsidR="41E823E2">
        <w:rPr>
          <w:rFonts w:ascii="Aptos" w:hAnsi="Aptos" w:eastAsia="Aptos" w:cs="Aptos"/>
          <w:noProof w:val="0"/>
          <w:sz w:val="24"/>
          <w:szCs w:val="24"/>
          <w:lang w:val="en-US"/>
        </w:rPr>
        <w:t xml:space="preserve"> ML for transparency, with the </w:t>
      </w:r>
      <w:r w:rsidRPr="6DBA4451" w:rsidR="41E823E2">
        <w:rPr>
          <w:rFonts w:ascii="Aptos" w:hAnsi="Aptos" w:eastAsia="Aptos" w:cs="Aptos"/>
          <w:noProof w:val="0"/>
          <w:sz w:val="24"/>
          <w:szCs w:val="24"/>
          <w:lang w:val="en-US"/>
        </w:rPr>
        <w:t>option</w:t>
      </w:r>
      <w:r w:rsidRPr="6DBA4451" w:rsidR="41E823E2">
        <w:rPr>
          <w:rFonts w:ascii="Aptos" w:hAnsi="Aptos" w:eastAsia="Aptos" w:cs="Aptos"/>
          <w:noProof w:val="0"/>
          <w:sz w:val="24"/>
          <w:szCs w:val="24"/>
          <w:lang w:val="en-US"/>
        </w:rPr>
        <w:t xml:space="preserve"> to later compare a BOOSTED_TREE_CLASSIFIER:</w:t>
      </w:r>
    </w:p>
    <w:p w:rsidR="41E823E2" w:rsidP="6DBA4451" w:rsidRDefault="41E823E2" w14:paraId="43536CE3" w14:textId="6652B03D">
      <w:pPr>
        <w:spacing w:before="0" w:beforeAutospacing="off" w:after="0" w:afterAutospacing="off"/>
        <w:ind w:left="720" w:firstLine="0"/>
      </w:pPr>
      <w:r w:rsidRPr="6DBA4451" w:rsidR="41E823E2">
        <w:rPr>
          <w:rFonts w:ascii="Aptos" w:hAnsi="Aptos" w:eastAsia="Aptos" w:cs="Aptos"/>
          <w:noProof w:val="0"/>
          <w:sz w:val="24"/>
          <w:szCs w:val="24"/>
          <w:lang w:val="en-US"/>
        </w:rPr>
        <w:t>CREATE OR REPLACE MODEL earthquakes_ml.earthquake_risk_model</w:t>
      </w:r>
      <w:r>
        <w:br/>
      </w:r>
      <w:r w:rsidRPr="6DBA4451" w:rsidR="41E823E2">
        <w:rPr>
          <w:rFonts w:ascii="Aptos" w:hAnsi="Aptos" w:eastAsia="Aptos" w:cs="Aptos"/>
          <w:noProof w:val="0"/>
          <w:sz w:val="24"/>
          <w:szCs w:val="24"/>
          <w:lang w:val="en-US"/>
        </w:rPr>
        <w:t>OPTIONS(</w:t>
      </w:r>
      <w:r>
        <w:br/>
      </w:r>
      <w:r w:rsidRPr="6DBA4451" w:rsidR="41E823E2">
        <w:rPr>
          <w:rFonts w:ascii="Aptos" w:hAnsi="Aptos" w:eastAsia="Aptos" w:cs="Aptos"/>
          <w:noProof w:val="0"/>
          <w:sz w:val="24"/>
          <w:szCs w:val="24"/>
          <w:lang w:val="en-US"/>
        </w:rPr>
        <w:t xml:space="preserve">  </w:t>
      </w:r>
      <w:r w:rsidRPr="6DBA4451" w:rsidR="41E823E2">
        <w:rPr>
          <w:rFonts w:ascii="Aptos" w:hAnsi="Aptos" w:eastAsia="Aptos" w:cs="Aptos"/>
          <w:noProof w:val="0"/>
          <w:sz w:val="24"/>
          <w:szCs w:val="24"/>
          <w:lang w:val="en-US"/>
        </w:rPr>
        <w:t>model_type</w:t>
      </w:r>
      <w:r w:rsidRPr="6DBA4451" w:rsidR="41E823E2">
        <w:rPr>
          <w:rFonts w:ascii="Aptos" w:hAnsi="Aptos" w:eastAsia="Aptos" w:cs="Aptos"/>
          <w:noProof w:val="0"/>
          <w:sz w:val="24"/>
          <w:szCs w:val="24"/>
          <w:lang w:val="en-US"/>
        </w:rPr>
        <w:t xml:space="preserve"> = '</w:t>
      </w:r>
      <w:r w:rsidRPr="6DBA4451" w:rsidR="41E823E2">
        <w:rPr>
          <w:rFonts w:ascii="Aptos" w:hAnsi="Aptos" w:eastAsia="Aptos" w:cs="Aptos"/>
          <w:noProof w:val="0"/>
          <w:sz w:val="24"/>
          <w:szCs w:val="24"/>
          <w:lang w:val="en-US"/>
        </w:rPr>
        <w:t>logistic_reg</w:t>
      </w:r>
      <w:r w:rsidRPr="6DBA4451" w:rsidR="41E823E2">
        <w:rPr>
          <w:rFonts w:ascii="Aptos" w:hAnsi="Aptos" w:eastAsia="Aptos" w:cs="Aptos"/>
          <w:noProof w:val="0"/>
          <w:sz w:val="24"/>
          <w:szCs w:val="24"/>
          <w:lang w:val="en-US"/>
        </w:rPr>
        <w:t>',</w:t>
      </w:r>
      <w:r>
        <w:br/>
      </w:r>
      <w:r w:rsidRPr="6DBA4451" w:rsidR="41E823E2">
        <w:rPr>
          <w:rFonts w:ascii="Aptos" w:hAnsi="Aptos" w:eastAsia="Aptos" w:cs="Aptos"/>
          <w:noProof w:val="0"/>
          <w:sz w:val="24"/>
          <w:szCs w:val="24"/>
          <w:lang w:val="en-US"/>
        </w:rPr>
        <w:t xml:space="preserve">  </w:t>
      </w:r>
      <w:r w:rsidRPr="6DBA4451" w:rsidR="41E823E2">
        <w:rPr>
          <w:rFonts w:ascii="Aptos" w:hAnsi="Aptos" w:eastAsia="Aptos" w:cs="Aptos"/>
          <w:noProof w:val="0"/>
          <w:sz w:val="24"/>
          <w:szCs w:val="24"/>
          <w:lang w:val="en-US"/>
        </w:rPr>
        <w:t>input_label_cols</w:t>
      </w:r>
      <w:r w:rsidRPr="6DBA4451" w:rsidR="41E823E2">
        <w:rPr>
          <w:rFonts w:ascii="Aptos" w:hAnsi="Aptos" w:eastAsia="Aptos" w:cs="Aptos"/>
          <w:noProof w:val="0"/>
          <w:sz w:val="24"/>
          <w:szCs w:val="24"/>
          <w:lang w:val="en-US"/>
        </w:rPr>
        <w:t xml:space="preserve"> = ['</w:t>
      </w:r>
      <w:r w:rsidRPr="6DBA4451" w:rsidR="41E823E2">
        <w:rPr>
          <w:rFonts w:ascii="Aptos" w:hAnsi="Aptos" w:eastAsia="Aptos" w:cs="Aptos"/>
          <w:noProof w:val="0"/>
          <w:sz w:val="24"/>
          <w:szCs w:val="24"/>
          <w:lang w:val="en-US"/>
        </w:rPr>
        <w:t>high_risk</w:t>
      </w:r>
      <w:r w:rsidRPr="6DBA4451" w:rsidR="41E823E2">
        <w:rPr>
          <w:rFonts w:ascii="Aptos" w:hAnsi="Aptos" w:eastAsia="Aptos" w:cs="Aptos"/>
          <w:noProof w:val="0"/>
          <w:sz w:val="24"/>
          <w:szCs w:val="24"/>
          <w:lang w:val="en-US"/>
        </w:rPr>
        <w:t>']</w:t>
      </w:r>
      <w:r>
        <w:br/>
      </w:r>
      <w:r w:rsidRPr="6DBA4451" w:rsidR="41E823E2">
        <w:rPr>
          <w:rFonts w:ascii="Aptos" w:hAnsi="Aptos" w:eastAsia="Aptos" w:cs="Aptos"/>
          <w:noProof w:val="0"/>
          <w:sz w:val="24"/>
          <w:szCs w:val="24"/>
          <w:lang w:val="en-US"/>
        </w:rPr>
        <w:t>) AS</w:t>
      </w:r>
      <w:r>
        <w:br/>
      </w:r>
      <w:r w:rsidRPr="6DBA4451" w:rsidR="41E823E2">
        <w:rPr>
          <w:rFonts w:ascii="Aptos" w:hAnsi="Aptos" w:eastAsia="Aptos" w:cs="Aptos"/>
          <w:noProof w:val="0"/>
          <w:sz w:val="24"/>
          <w:szCs w:val="24"/>
          <w:lang w:val="en-US"/>
        </w:rPr>
        <w:t>SELECT</w:t>
      </w:r>
      <w:r>
        <w:br/>
      </w:r>
      <w:r w:rsidRPr="6DBA4451" w:rsidR="41E823E2">
        <w:rPr>
          <w:rFonts w:ascii="Aptos" w:hAnsi="Aptos" w:eastAsia="Aptos" w:cs="Aptos"/>
          <w:noProof w:val="0"/>
          <w:sz w:val="24"/>
          <w:szCs w:val="24"/>
          <w:lang w:val="en-US"/>
        </w:rPr>
        <w:t xml:space="preserve">  *</w:t>
      </w:r>
      <w:r>
        <w:br/>
      </w:r>
      <w:r w:rsidRPr="6DBA4451" w:rsidR="41E823E2">
        <w:rPr>
          <w:rFonts w:ascii="Aptos" w:hAnsi="Aptos" w:eastAsia="Aptos" w:cs="Aptos"/>
          <w:noProof w:val="0"/>
          <w:sz w:val="24"/>
          <w:szCs w:val="24"/>
          <w:lang w:val="en-US"/>
        </w:rPr>
        <w:t>FROM</w:t>
      </w:r>
      <w:r>
        <w:br/>
      </w:r>
      <w:r w:rsidRPr="6DBA4451" w:rsidR="41E823E2">
        <w:rPr>
          <w:rFonts w:ascii="Aptos" w:hAnsi="Aptos" w:eastAsia="Aptos" w:cs="Aptos"/>
          <w:noProof w:val="0"/>
          <w:sz w:val="24"/>
          <w:szCs w:val="24"/>
          <w:lang w:val="en-US"/>
        </w:rPr>
        <w:t xml:space="preserve">  </w:t>
      </w:r>
      <w:r w:rsidRPr="6DBA4451" w:rsidR="41E823E2">
        <w:rPr>
          <w:rFonts w:ascii="Aptos" w:hAnsi="Aptos" w:eastAsia="Aptos" w:cs="Aptos"/>
          <w:noProof w:val="0"/>
          <w:sz w:val="24"/>
          <w:szCs w:val="24"/>
          <w:lang w:val="en-US"/>
        </w:rPr>
        <w:t>earthquakes_ml.training_features</w:t>
      </w:r>
      <w:r w:rsidRPr="6DBA4451" w:rsidR="41E823E2">
        <w:rPr>
          <w:rFonts w:ascii="Aptos" w:hAnsi="Aptos" w:eastAsia="Aptos" w:cs="Aptos"/>
          <w:noProof w:val="0"/>
          <w:sz w:val="24"/>
          <w:szCs w:val="24"/>
          <w:lang w:val="en-US"/>
        </w:rPr>
        <w:t>;</w:t>
      </w:r>
    </w:p>
    <w:p w:rsidR="41E823E2" w:rsidP="6DBA4451" w:rsidRDefault="41E823E2" w14:paraId="26C57C84" w14:textId="245F3E52">
      <w:pPr>
        <w:spacing w:before="240" w:beforeAutospacing="off" w:after="240" w:afterAutospacing="off"/>
      </w:pPr>
      <w:r w:rsidRPr="6DBA4451" w:rsidR="41E823E2">
        <w:rPr>
          <w:rFonts w:ascii="Aptos" w:hAnsi="Aptos" w:eastAsia="Aptos" w:cs="Aptos"/>
          <w:noProof w:val="0"/>
          <w:sz w:val="24"/>
          <w:szCs w:val="24"/>
          <w:lang w:val="en-US"/>
        </w:rPr>
        <w:t xml:space="preserve">Training data will be built from rolling windows across multiple years of history. Because high-magnitude events are rare, we’ll address </w:t>
      </w:r>
      <w:r w:rsidRPr="6DBA4451" w:rsidR="41E823E2">
        <w:rPr>
          <w:rFonts w:ascii="Aptos" w:hAnsi="Aptos" w:eastAsia="Aptos" w:cs="Aptos"/>
          <w:b w:val="1"/>
          <w:bCs w:val="1"/>
          <w:noProof w:val="0"/>
          <w:sz w:val="24"/>
          <w:szCs w:val="24"/>
          <w:lang w:val="en-US"/>
        </w:rPr>
        <w:t>class imbalance</w:t>
      </w:r>
      <w:r w:rsidRPr="6DBA4451" w:rsidR="41E823E2">
        <w:rPr>
          <w:rFonts w:ascii="Aptos" w:hAnsi="Aptos" w:eastAsia="Aptos" w:cs="Aptos"/>
          <w:noProof w:val="0"/>
          <w:sz w:val="24"/>
          <w:szCs w:val="24"/>
          <w:lang w:val="en-US"/>
        </w:rPr>
        <w:t xml:space="preserve"> either with BQML’s class weighting (if supported for the chosen model) or by oversampling positive cases in the training query.</w:t>
      </w:r>
    </w:p>
    <w:p w:rsidR="41E823E2" w:rsidP="6DBA4451" w:rsidRDefault="41E823E2" w14:paraId="6008C0D0" w14:textId="7E8E8041">
      <w:pPr>
        <w:spacing w:before="240" w:beforeAutospacing="off" w:after="240" w:afterAutospacing="off"/>
      </w:pPr>
      <w:r w:rsidRPr="6DBA4451" w:rsidR="41E823E2">
        <w:rPr>
          <w:rFonts w:ascii="Aptos" w:hAnsi="Aptos" w:eastAsia="Aptos" w:cs="Aptos"/>
          <w:b w:val="1"/>
          <w:bCs w:val="1"/>
          <w:noProof w:val="0"/>
          <w:sz w:val="24"/>
          <w:szCs w:val="24"/>
          <w:lang w:val="en-US"/>
        </w:rPr>
        <w:t>Evaluation and threshold.</w:t>
      </w:r>
      <w:r>
        <w:br/>
      </w:r>
      <w:r w:rsidRPr="6DBA4451" w:rsidR="41E823E2">
        <w:rPr>
          <w:rFonts w:ascii="Aptos" w:hAnsi="Aptos" w:eastAsia="Aptos" w:cs="Aptos"/>
          <w:noProof w:val="0"/>
          <w:sz w:val="24"/>
          <w:szCs w:val="24"/>
          <w:lang w:val="en-US"/>
        </w:rPr>
        <w:t xml:space="preserve"> Using ML.EVALUATE on a hold-out time slice (e.g., the last 2–3 historical years), we’ll track:</w:t>
      </w:r>
    </w:p>
    <w:p w:rsidR="41E823E2" w:rsidP="6DBA4451" w:rsidRDefault="41E823E2" w14:paraId="08A3C940" w14:textId="5D0029C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AUC, precision, recall, and log loss.</w:t>
      </w:r>
    </w:p>
    <w:p w:rsidR="41E823E2" w:rsidP="6DBA4451" w:rsidRDefault="41E823E2" w14:paraId="3021AA70" w14:textId="785ADF5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Precision–recall trade-offs across thresholds (0.1, 0.2, 0.3, etc.).</w:t>
      </w:r>
    </w:p>
    <w:p w:rsidR="41E823E2" w:rsidP="6DBA4451" w:rsidRDefault="41E823E2" w14:paraId="15FC9FD2" w14:textId="23EB64D1">
      <w:pPr>
        <w:spacing w:before="240" w:beforeAutospacing="off" w:after="240" w:afterAutospacing="off"/>
      </w:pPr>
      <w:r w:rsidRPr="6DBA4451" w:rsidR="41E823E2">
        <w:rPr>
          <w:rFonts w:ascii="Aptos" w:hAnsi="Aptos" w:eastAsia="Aptos" w:cs="Aptos"/>
          <w:noProof w:val="0"/>
          <w:sz w:val="24"/>
          <w:szCs w:val="24"/>
          <w:lang w:val="en-US"/>
        </w:rPr>
        <w:t xml:space="preserve">We’ll pick a classification threshold that favors </w:t>
      </w:r>
      <w:r w:rsidRPr="6DBA4451" w:rsidR="41E823E2">
        <w:rPr>
          <w:rFonts w:ascii="Aptos" w:hAnsi="Aptos" w:eastAsia="Aptos" w:cs="Aptos"/>
          <w:b w:val="1"/>
          <w:bCs w:val="1"/>
          <w:noProof w:val="0"/>
          <w:sz w:val="24"/>
          <w:szCs w:val="24"/>
          <w:lang w:val="en-US"/>
        </w:rPr>
        <w:t>high recall for true high-risk regions</w:t>
      </w:r>
      <w:r w:rsidRPr="6DBA4451" w:rsidR="41E823E2">
        <w:rPr>
          <w:rFonts w:ascii="Aptos" w:hAnsi="Aptos" w:eastAsia="Aptos" w:cs="Aptos"/>
          <w:noProof w:val="0"/>
          <w:sz w:val="24"/>
          <w:szCs w:val="24"/>
          <w:lang w:val="en-US"/>
        </w:rPr>
        <w:t xml:space="preserve"> while keeping false alarms manageable, and explicitly document that threshold for downstream users.</w:t>
      </w:r>
    </w:p>
    <w:p w:rsidR="41E823E2" w:rsidP="6DBA4451" w:rsidRDefault="41E823E2" w14:paraId="7E1984EA" w14:textId="40BEB29D">
      <w:pPr>
        <w:spacing w:before="240" w:beforeAutospacing="off" w:after="240" w:afterAutospacing="off"/>
      </w:pPr>
      <w:r w:rsidRPr="6DBA4451" w:rsidR="41E823E2">
        <w:rPr>
          <w:rFonts w:ascii="Aptos" w:hAnsi="Aptos" w:eastAsia="Aptos" w:cs="Aptos"/>
          <w:b w:val="1"/>
          <w:bCs w:val="1"/>
          <w:noProof w:val="0"/>
          <w:sz w:val="24"/>
          <w:szCs w:val="24"/>
          <w:lang w:val="en-US"/>
        </w:rPr>
        <w:t>Explainability and integration.</w:t>
      </w:r>
    </w:p>
    <w:p w:rsidR="41E823E2" w:rsidP="6DBA4451" w:rsidRDefault="41E823E2" w14:paraId="72B96BBB" w14:textId="0951B44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Use ML.EXPLAIN_PREDICT on sample regions to show which features (e.g., recent 30-day event count vs long-term max magnitude) drive risk scores, supporting communication to non-technical stakeholders.</w:t>
      </w:r>
    </w:p>
    <w:p w:rsidR="41E823E2" w:rsidP="6DBA4451" w:rsidRDefault="41E823E2" w14:paraId="5121F4D0" w14:textId="417256A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On a schedule (e.g., every 30–60 minutes), a BigQuery job will:</w:t>
      </w:r>
    </w:p>
    <w:p w:rsidR="41E823E2" w:rsidP="6DBA4451" w:rsidRDefault="41E823E2" w14:paraId="30794CFE" w14:textId="0377D780">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Refresh recent streaming features from the USGS API data.</w:t>
      </w:r>
    </w:p>
    <w:p w:rsidR="41E823E2" w:rsidP="6DBA4451" w:rsidRDefault="41E823E2" w14:paraId="7414A1BB" w14:textId="5E2729F7">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Join with static Kaggle-based region features.</w:t>
      </w:r>
    </w:p>
    <w:p w:rsidR="41E823E2" w:rsidP="6DBA4451" w:rsidRDefault="41E823E2" w14:paraId="76D2A24C" w14:textId="5E63B08E">
      <w:pPr>
        <w:pStyle w:val="ListParagraph"/>
        <w:numPr>
          <w:ilvl w:val="1"/>
          <w:numId w:val="11"/>
        </w:numPr>
        <w:spacing w:before="240" w:beforeAutospacing="off" w:after="240" w:afterAutospacing="off"/>
        <w:rPr>
          <w:rFonts w:ascii="Aptos" w:hAnsi="Aptos" w:eastAsia="Aptos" w:cs="Aptos"/>
          <w:noProof w:val="0"/>
          <w:sz w:val="24"/>
          <w:szCs w:val="24"/>
          <w:lang w:val="en-US"/>
        </w:rPr>
      </w:pPr>
      <w:r w:rsidRPr="6DBA4451" w:rsidR="41E823E2">
        <w:rPr>
          <w:rFonts w:ascii="Aptos" w:hAnsi="Aptos" w:eastAsia="Aptos" w:cs="Aptos"/>
          <w:noProof w:val="0"/>
          <w:sz w:val="24"/>
          <w:szCs w:val="24"/>
          <w:lang w:val="en-US"/>
        </w:rPr>
        <w:t xml:space="preserve">Call ML.PREDICT on earthquake_risk_model and write updated </w:t>
      </w:r>
      <w:r w:rsidRPr="6DBA4451" w:rsidR="41E823E2">
        <w:rPr>
          <w:rFonts w:ascii="Aptos" w:hAnsi="Aptos" w:eastAsia="Aptos" w:cs="Aptos"/>
          <w:b w:val="1"/>
          <w:bCs w:val="1"/>
          <w:noProof w:val="0"/>
          <w:sz w:val="24"/>
          <w:szCs w:val="24"/>
          <w:lang w:val="en-US"/>
        </w:rPr>
        <w:t>risk scores per region</w:t>
      </w:r>
      <w:r w:rsidRPr="6DBA4451" w:rsidR="41E823E2">
        <w:rPr>
          <w:rFonts w:ascii="Aptos" w:hAnsi="Aptos" w:eastAsia="Aptos" w:cs="Aptos"/>
          <w:noProof w:val="0"/>
          <w:sz w:val="24"/>
          <w:szCs w:val="24"/>
          <w:lang w:val="en-US"/>
        </w:rPr>
        <w:t xml:space="preserve"> to earthquakes_ml.region_risk_scores.</w:t>
      </w:r>
    </w:p>
    <w:p w:rsidR="41E823E2" w:rsidP="6DBA4451" w:rsidRDefault="41E823E2" w14:paraId="7F00B0A7" w14:textId="7F88399A">
      <w:pPr>
        <w:spacing w:before="240" w:beforeAutospacing="off" w:after="240" w:afterAutospacing="off"/>
      </w:pPr>
      <w:r w:rsidRPr="6DBA4451" w:rsidR="41E823E2">
        <w:rPr>
          <w:rFonts w:ascii="Aptos" w:hAnsi="Aptos" w:eastAsia="Aptos" w:cs="Aptos"/>
          <w:noProof w:val="0"/>
          <w:sz w:val="24"/>
          <w:szCs w:val="24"/>
          <w:lang w:val="en-US"/>
        </w:rPr>
        <w:t xml:space="preserve">That prediction table will be the source for our Looker Studio dashboard, enabling near-real-time maps and time-series of </w:t>
      </w:r>
      <w:r w:rsidRPr="6DBA4451" w:rsidR="41E823E2">
        <w:rPr>
          <w:rFonts w:ascii="Aptos" w:hAnsi="Aptos" w:eastAsia="Aptos" w:cs="Aptos"/>
          <w:b w:val="1"/>
          <w:bCs w:val="1"/>
          <w:noProof w:val="0"/>
          <w:sz w:val="24"/>
          <w:szCs w:val="24"/>
          <w:lang w:val="en-US"/>
        </w:rPr>
        <w:t>earthquake risk by region</w:t>
      </w:r>
      <w:r w:rsidRPr="6DBA4451" w:rsidR="41E823E2">
        <w:rPr>
          <w:rFonts w:ascii="Aptos" w:hAnsi="Aptos" w:eastAsia="Aptos" w:cs="Aptos"/>
          <w:noProof w:val="0"/>
          <w:sz w:val="24"/>
          <w:szCs w:val="24"/>
          <w:lang w:val="en-US"/>
        </w:rPr>
        <w:t>.</w:t>
      </w:r>
    </w:p>
    <w:p w:rsidR="306339BD" w:rsidP="306339BD" w:rsidRDefault="306339BD" w14:paraId="0624311A" w14:textId="0C071F25">
      <w:pPr>
        <w:pStyle w:val="Normal"/>
      </w:pPr>
    </w:p>
    <w:p w:rsidR="019FF6E9" w:rsidP="019FF6E9" w:rsidRDefault="019FF6E9" w14:paraId="1B58E58B" w14:textId="1394D6B8">
      <w:pPr>
        <w:pStyle w:val="Normal"/>
      </w:pPr>
    </w:p>
    <w:p w:rsidR="6DBA4451" w:rsidP="6DBA4451" w:rsidRDefault="6DBA4451" w14:paraId="44753C94" w14:textId="4231FA78">
      <w:pPr>
        <w:pStyle w:val="Normal"/>
      </w:pPr>
    </w:p>
    <w:p w:rsidR="306339BD" w:rsidP="6DBA4451" w:rsidRDefault="306339BD" w14:paraId="161A95B1" w14:textId="2A6615F8">
      <w:pPr>
        <w:pStyle w:val="Normal"/>
        <w:rPr>
          <w:u w:val="single"/>
        </w:rPr>
      </w:pPr>
      <w:r w:rsidRPr="019FF6E9" w:rsidR="66F13977">
        <w:rPr>
          <w:u w:val="single"/>
        </w:rPr>
        <w:t>Final Looker Studio Dashboard:</w:t>
      </w:r>
    </w:p>
    <w:p w:rsidR="306339BD" w:rsidP="019FF6E9" w:rsidRDefault="306339BD" w14:paraId="05E819F1" w14:textId="101D6C37">
      <w:pPr>
        <w:pStyle w:val="Heading3"/>
        <w:spacing w:before="281" w:beforeAutospacing="off" w:after="281" w:afterAutospacing="off"/>
      </w:pPr>
      <w:r w:rsidRPr="019FF6E9" w:rsidR="73239920">
        <w:rPr>
          <w:rFonts w:ascii="Aptos" w:hAnsi="Aptos" w:eastAsia="Aptos" w:cs="Aptos"/>
          <w:b w:val="1"/>
          <w:bCs w:val="1"/>
          <w:noProof w:val="0"/>
          <w:sz w:val="28"/>
          <w:szCs w:val="28"/>
          <w:lang w:val="en-US"/>
        </w:rPr>
        <w:t>Dashboard KPIs (Looker Studio)</w:t>
      </w:r>
    </w:p>
    <w:p w:rsidR="306339BD" w:rsidP="019FF6E9" w:rsidRDefault="306339BD" w14:paraId="3D8D265C" w14:textId="289DD728">
      <w:pPr>
        <w:spacing w:before="240" w:beforeAutospacing="off" w:after="240" w:afterAutospacing="off"/>
      </w:pPr>
      <w:r w:rsidRPr="019FF6E9" w:rsidR="73239920">
        <w:rPr>
          <w:rFonts w:ascii="Aptos" w:hAnsi="Aptos" w:eastAsia="Aptos" w:cs="Aptos"/>
          <w:noProof w:val="0"/>
          <w:sz w:val="24"/>
          <w:szCs w:val="24"/>
          <w:lang w:val="en-US"/>
        </w:rPr>
        <w:t>Our Looker Studio dashboard will focus on 3–5 core KPIs:</w:t>
      </w:r>
    </w:p>
    <w:p w:rsidR="306339BD" w:rsidP="019FF6E9" w:rsidRDefault="306339BD" w14:paraId="5A9F70B2" w14:textId="437BBA3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19FF6E9" w:rsidR="73239920">
        <w:rPr>
          <w:rFonts w:ascii="Aptos" w:hAnsi="Aptos" w:eastAsia="Aptos" w:cs="Aptos"/>
          <w:b w:val="1"/>
          <w:bCs w:val="1"/>
          <w:noProof w:val="0"/>
          <w:sz w:val="24"/>
          <w:szCs w:val="24"/>
          <w:lang w:val="en-US"/>
        </w:rPr>
        <w:t>Current High-Risk Regions Count</w:t>
      </w:r>
      <w:r>
        <w:br/>
      </w:r>
      <w:r w:rsidRPr="019FF6E9" w:rsidR="73239920">
        <w:rPr>
          <w:rFonts w:ascii="Aptos" w:hAnsi="Aptos" w:eastAsia="Aptos" w:cs="Aptos"/>
          <w:noProof w:val="0"/>
          <w:sz w:val="24"/>
          <w:szCs w:val="24"/>
          <w:lang w:val="en-US"/>
        </w:rPr>
        <w:t xml:space="preserve"> Number of regions with predicted high_risk = 1 (risk score above the chosen threshold) in the latest run.</w:t>
      </w:r>
    </w:p>
    <w:p w:rsidR="306339BD" w:rsidP="019FF6E9" w:rsidRDefault="306339BD" w14:paraId="0A752316" w14:textId="737E0F5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19FF6E9" w:rsidR="73239920">
        <w:rPr>
          <w:rFonts w:ascii="Aptos" w:hAnsi="Aptos" w:eastAsia="Aptos" w:cs="Aptos"/>
          <w:b w:val="1"/>
          <w:bCs w:val="1"/>
          <w:noProof w:val="0"/>
          <w:sz w:val="24"/>
          <w:szCs w:val="24"/>
          <w:lang w:val="en-US"/>
        </w:rPr>
        <w:t>Top-N Regions by Risk Score</w:t>
      </w:r>
      <w:r>
        <w:br/>
      </w:r>
      <w:r w:rsidRPr="019FF6E9" w:rsidR="73239920">
        <w:rPr>
          <w:rFonts w:ascii="Aptos" w:hAnsi="Aptos" w:eastAsia="Aptos" w:cs="Aptos"/>
          <w:noProof w:val="0"/>
          <w:sz w:val="24"/>
          <w:szCs w:val="24"/>
          <w:lang w:val="en-US"/>
        </w:rPr>
        <w:t xml:space="preserve"> Table/map of the N regions with the highest predicted probability of an M ≥ 5.5 event in the next 30 days.</w:t>
      </w:r>
    </w:p>
    <w:p w:rsidR="306339BD" w:rsidP="019FF6E9" w:rsidRDefault="306339BD" w14:paraId="1E9F14B8" w14:textId="3651F91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19FF6E9" w:rsidR="73239920">
        <w:rPr>
          <w:rFonts w:ascii="Aptos" w:hAnsi="Aptos" w:eastAsia="Aptos" w:cs="Aptos"/>
          <w:b w:val="1"/>
          <w:bCs w:val="1"/>
          <w:noProof w:val="0"/>
          <w:sz w:val="24"/>
          <w:szCs w:val="24"/>
          <w:lang w:val="en-US"/>
        </w:rPr>
        <w:t>Risk vs Historical Baseline</w:t>
      </w:r>
      <w:r>
        <w:br/>
      </w:r>
      <w:r w:rsidRPr="019FF6E9" w:rsidR="73239920">
        <w:rPr>
          <w:rFonts w:ascii="Aptos" w:hAnsi="Aptos" w:eastAsia="Aptos" w:cs="Aptos"/>
          <w:noProof w:val="0"/>
          <w:sz w:val="24"/>
          <w:szCs w:val="24"/>
          <w:lang w:val="en-US"/>
        </w:rPr>
        <w:t xml:space="preserve"> For a selected region, comparison of current risk score and recent 30-day activity against its long-term historical average.</w:t>
      </w:r>
    </w:p>
    <w:p w:rsidR="306339BD" w:rsidP="019FF6E9" w:rsidRDefault="306339BD" w14:paraId="59635146" w14:textId="3E1E8DF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19FF6E9" w:rsidR="73239920">
        <w:rPr>
          <w:rFonts w:ascii="Aptos" w:hAnsi="Aptos" w:eastAsia="Aptos" w:cs="Aptos"/>
          <w:b w:val="1"/>
          <w:bCs w:val="1"/>
          <w:noProof w:val="0"/>
          <w:sz w:val="24"/>
          <w:szCs w:val="24"/>
          <w:lang w:val="en-US"/>
        </w:rPr>
        <w:t>Recent Seismic Activity Index</w:t>
      </w:r>
      <w:r>
        <w:br/>
      </w:r>
      <w:r w:rsidRPr="019FF6E9" w:rsidR="73239920">
        <w:rPr>
          <w:rFonts w:ascii="Aptos" w:hAnsi="Aptos" w:eastAsia="Aptos" w:cs="Aptos"/>
          <w:noProof w:val="0"/>
          <w:sz w:val="24"/>
          <w:szCs w:val="24"/>
          <w:lang w:val="en-US"/>
        </w:rPr>
        <w:t xml:space="preserve"> Rolling index showing counts and average magnitude of events over the last 1, 7, and 30 days for each region (or globally).</w:t>
      </w:r>
    </w:p>
    <w:p w:rsidR="306339BD" w:rsidP="019FF6E9" w:rsidRDefault="306339BD" w14:paraId="14EB0086" w14:textId="07BF483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19FF6E9" w:rsidR="73239920">
        <w:rPr>
          <w:rFonts w:ascii="Aptos" w:hAnsi="Aptos" w:eastAsia="Aptos" w:cs="Aptos"/>
          <w:b w:val="1"/>
          <w:bCs w:val="1"/>
          <w:noProof w:val="0"/>
          <w:sz w:val="24"/>
          <w:szCs w:val="24"/>
          <w:lang w:val="en-US"/>
        </w:rPr>
        <w:t>Model Performance Snapshot (Optional)</w:t>
      </w:r>
      <w:r>
        <w:br/>
      </w:r>
      <w:r w:rsidRPr="019FF6E9" w:rsidR="73239920">
        <w:rPr>
          <w:rFonts w:ascii="Aptos" w:hAnsi="Aptos" w:eastAsia="Aptos" w:cs="Aptos"/>
          <w:noProof w:val="0"/>
          <w:sz w:val="24"/>
          <w:szCs w:val="24"/>
          <w:lang w:val="en-US"/>
        </w:rPr>
        <w:t xml:space="preserve"> Over a recent backtest window: precision, recall, and number of correctly flagged high-risk regions to give stakeholders confidence in the model.</w:t>
      </w:r>
    </w:p>
    <w:p w:rsidR="306339BD" w:rsidP="306339BD" w:rsidRDefault="306339BD" w14:paraId="223E3A86" w14:textId="5DC1430B">
      <w:pPr>
        <w:pStyle w:val="Normal"/>
      </w:pPr>
    </w:p>
    <w:p w:rsidR="306339BD" w:rsidP="306339BD" w:rsidRDefault="306339BD" w14:paraId="7B575507" w14:textId="0F3C3F95">
      <w:pPr>
        <w:pStyle w:val="Normal"/>
      </w:pPr>
    </w:p>
    <w:p w:rsidR="66F13977" w:rsidP="306339BD" w:rsidRDefault="66F13977" w14:paraId="4DADE253" w14:textId="6E3B3678">
      <w:pPr>
        <w:pStyle w:val="Normal"/>
        <w:bidi w:val="0"/>
        <w:rPr>
          <w:u w:val="single"/>
        </w:rPr>
      </w:pPr>
      <w:r w:rsidRPr="306339BD" w:rsidR="66F13977">
        <w:rPr>
          <w:u w:val="single"/>
        </w:rPr>
        <w:t>Challenge Architecture:</w:t>
      </w:r>
    </w:p>
    <w:p w:rsidR="484A5EA8" w:rsidP="306339BD" w:rsidRDefault="484A5EA8" w14:paraId="7407CEAE" w14:textId="0754AB9A">
      <w:pPr>
        <w:pStyle w:val="Heading2"/>
        <w:bidi w:val="0"/>
        <w:spacing w:before="0" w:beforeAutospacing="off" w:after="299" w:afterAutospacing="off"/>
      </w:pPr>
      <w:r w:rsidRPr="306339BD" w:rsidR="484A5EA8">
        <w:rPr>
          <w:rFonts w:ascii="Aptos" w:hAnsi="Aptos" w:eastAsia="Aptos" w:cs="Aptos"/>
          <w:b w:val="1"/>
          <w:bCs w:val="1"/>
          <w:noProof w:val="0"/>
          <w:sz w:val="36"/>
          <w:szCs w:val="36"/>
          <w:lang w:val="en-US"/>
        </w:rPr>
        <w:t>⚠️ Single Biggest Risk: Backlog and Processing Latency</w:t>
      </w:r>
    </w:p>
    <w:p w:rsidR="484A5EA8" w:rsidP="306339BD" w:rsidRDefault="484A5EA8" w14:paraId="7A728E28" w14:textId="47158DD1">
      <w:pPr>
        <w:bidi w:val="0"/>
        <w:spacing w:before="0" w:beforeAutospacing="off" w:after="240" w:afterAutospacing="off"/>
        <w:rPr>
          <w:rFonts w:ascii="Aptos" w:hAnsi="Aptos" w:eastAsia="Aptos" w:cs="Aptos"/>
          <w:noProof w:val="0"/>
          <w:sz w:val="24"/>
          <w:szCs w:val="24"/>
          <w:lang w:val="en-US"/>
        </w:rPr>
      </w:pPr>
      <w:r w:rsidRPr="306339BD" w:rsidR="484A5EA8">
        <w:rPr>
          <w:rFonts w:ascii="Aptos" w:hAnsi="Aptos" w:eastAsia="Aptos" w:cs="Aptos"/>
          <w:noProof w:val="0"/>
          <w:sz w:val="24"/>
          <w:szCs w:val="24"/>
          <w:lang w:val="en-US"/>
        </w:rPr>
        <w:t xml:space="preserve">The core of the issue lies in the </w:t>
      </w:r>
      <w:r w:rsidRPr="306339BD" w:rsidR="484A5EA8">
        <w:rPr>
          <w:rFonts w:ascii="Aptos" w:hAnsi="Aptos" w:eastAsia="Aptos" w:cs="Aptos"/>
          <w:b w:val="1"/>
          <w:bCs w:val="1"/>
          <w:noProof w:val="0"/>
          <w:sz w:val="24"/>
          <w:szCs w:val="24"/>
          <w:lang w:val="en-US"/>
        </w:rPr>
        <w:t xml:space="preserve">Pub/Sub -&gt; Dataflow -&gt; </w:t>
      </w:r>
      <w:r w:rsidRPr="306339BD" w:rsidR="484A5EA8">
        <w:rPr>
          <w:rFonts w:ascii="Aptos" w:hAnsi="Aptos" w:eastAsia="Aptos" w:cs="Aptos"/>
          <w:b w:val="1"/>
          <w:bCs w:val="1"/>
          <w:noProof w:val="0"/>
          <w:sz w:val="24"/>
          <w:szCs w:val="24"/>
          <w:lang w:val="en-US"/>
        </w:rPr>
        <w:t>BigQuery</w:t>
      </w:r>
      <w:r w:rsidRPr="306339BD" w:rsidR="484A5EA8">
        <w:rPr>
          <w:rFonts w:ascii="Aptos" w:hAnsi="Aptos" w:eastAsia="Aptos" w:cs="Aptos"/>
          <w:noProof w:val="0"/>
          <w:sz w:val="24"/>
          <w:szCs w:val="24"/>
          <w:lang w:val="en-US"/>
        </w:rPr>
        <w:t xml:space="preserve"> path:</w:t>
      </w:r>
    </w:p>
    <w:p w:rsidR="484A5EA8" w:rsidP="306339BD" w:rsidRDefault="484A5EA8" w14:paraId="57FD507E" w14:textId="7E4930F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Pub/Sub Decoupling is a Double-Edged Sword:</w:t>
      </w:r>
      <w:r w:rsidRPr="306339BD" w:rsidR="484A5EA8">
        <w:rPr>
          <w:rFonts w:ascii="Aptos" w:hAnsi="Aptos" w:eastAsia="Aptos" w:cs="Aptos"/>
          <w:noProof w:val="0"/>
          <w:sz w:val="24"/>
          <w:szCs w:val="24"/>
          <w:lang w:val="en-US"/>
        </w:rPr>
        <w:t xml:space="preserve"> While </w:t>
      </w:r>
      <w:r w:rsidRPr="306339BD" w:rsidR="484A5EA8">
        <w:rPr>
          <w:rFonts w:ascii="Aptos" w:hAnsi="Aptos" w:eastAsia="Aptos" w:cs="Aptos"/>
          <w:b w:val="1"/>
          <w:bCs w:val="1"/>
          <w:noProof w:val="0"/>
          <w:sz w:val="24"/>
          <w:szCs w:val="24"/>
          <w:lang w:val="en-US"/>
        </w:rPr>
        <w:t>Pub/Sub</w:t>
      </w:r>
      <w:r w:rsidRPr="306339BD" w:rsidR="484A5EA8">
        <w:rPr>
          <w:rFonts w:ascii="Aptos" w:hAnsi="Aptos" w:eastAsia="Aptos" w:cs="Aptos"/>
          <w:noProof w:val="0"/>
          <w:sz w:val="24"/>
          <w:szCs w:val="24"/>
          <w:lang w:val="en-US"/>
        </w:rPr>
        <w:t xml:space="preserve"> provides durability and can buffer messages, if your incoming message rate (</w:t>
      </w:r>
      <w:r w:rsidRPr="306339BD" w:rsidR="484A5EA8">
        <w:rPr>
          <w:rFonts w:ascii="Aptos" w:hAnsi="Aptos" w:eastAsia="Aptos" w:cs="Aptos"/>
          <w:b w:val="1"/>
          <w:bCs w:val="1"/>
          <w:noProof w:val="0"/>
          <w:sz w:val="24"/>
          <w:szCs w:val="24"/>
          <w:lang w:val="en-US"/>
        </w:rPr>
        <w:t>Publishing</w:t>
      </w:r>
      <w:r w:rsidRPr="306339BD" w:rsidR="484A5EA8">
        <w:rPr>
          <w:rFonts w:ascii="Aptos" w:hAnsi="Aptos" w:eastAsia="Aptos" w:cs="Aptos"/>
          <w:noProof w:val="0"/>
          <w:sz w:val="24"/>
          <w:szCs w:val="24"/>
          <w:lang w:val="en-US"/>
        </w:rPr>
        <w:t xml:space="preserve">) </w:t>
      </w:r>
      <w:r w:rsidRPr="306339BD" w:rsidR="484A5EA8">
        <w:rPr>
          <w:rFonts w:ascii="Aptos" w:hAnsi="Aptos" w:eastAsia="Aptos" w:cs="Aptos"/>
          <w:i w:val="1"/>
          <w:iCs w:val="1"/>
          <w:noProof w:val="0"/>
          <w:sz w:val="24"/>
          <w:szCs w:val="24"/>
          <w:lang w:val="en-US"/>
        </w:rPr>
        <w:t>consistently</w:t>
      </w:r>
      <w:r w:rsidRPr="306339BD" w:rsidR="484A5EA8">
        <w:rPr>
          <w:rFonts w:ascii="Aptos" w:hAnsi="Aptos" w:eastAsia="Aptos" w:cs="Aptos"/>
          <w:noProof w:val="0"/>
          <w:sz w:val="24"/>
          <w:szCs w:val="24"/>
          <w:lang w:val="en-US"/>
        </w:rPr>
        <w:t xml:space="preserve"> exceeds the rate at which </w:t>
      </w:r>
      <w:r w:rsidRPr="306339BD" w:rsidR="484A5EA8">
        <w:rPr>
          <w:rFonts w:ascii="Aptos" w:hAnsi="Aptos" w:eastAsia="Aptos" w:cs="Aptos"/>
          <w:b w:val="1"/>
          <w:bCs w:val="1"/>
          <w:noProof w:val="0"/>
          <w:sz w:val="24"/>
          <w:szCs w:val="24"/>
          <w:lang w:val="en-US"/>
        </w:rPr>
        <w:t>Dataflow</w:t>
      </w:r>
      <w:r w:rsidRPr="306339BD" w:rsidR="484A5EA8">
        <w:rPr>
          <w:rFonts w:ascii="Aptos" w:hAnsi="Aptos" w:eastAsia="Aptos" w:cs="Aptos"/>
          <w:noProof w:val="0"/>
          <w:sz w:val="24"/>
          <w:szCs w:val="24"/>
          <w:lang w:val="en-US"/>
        </w:rPr>
        <w:t xml:space="preserve"> can process and write those messages (</w:t>
      </w:r>
      <w:r w:rsidRPr="306339BD" w:rsidR="484A5EA8">
        <w:rPr>
          <w:rFonts w:ascii="Aptos" w:hAnsi="Aptos" w:eastAsia="Aptos" w:cs="Aptos"/>
          <w:b w:val="1"/>
          <w:bCs w:val="1"/>
          <w:noProof w:val="0"/>
          <w:sz w:val="24"/>
          <w:szCs w:val="24"/>
          <w:lang w:val="en-US"/>
        </w:rPr>
        <w:t>Subscribing</w:t>
      </w:r>
      <w:r w:rsidRPr="306339BD" w:rsidR="484A5EA8">
        <w:rPr>
          <w:rFonts w:ascii="Aptos" w:hAnsi="Aptos" w:eastAsia="Aptos" w:cs="Aptos"/>
          <w:noProof w:val="0"/>
          <w:sz w:val="24"/>
          <w:szCs w:val="24"/>
          <w:lang w:val="en-US"/>
        </w:rPr>
        <w:t>), the message backlog in Pub/Sub will grow indefinitely.</w:t>
      </w:r>
    </w:p>
    <w:p w:rsidR="484A5EA8" w:rsidP="306339BD" w:rsidRDefault="484A5EA8" w14:paraId="5D58ADFD" w14:textId="21E8291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Consequence:</w:t>
      </w:r>
      <w:r w:rsidRPr="306339BD" w:rsidR="484A5EA8">
        <w:rPr>
          <w:rFonts w:ascii="Aptos" w:hAnsi="Aptos" w:eastAsia="Aptos" w:cs="Aptos"/>
          <w:noProof w:val="0"/>
          <w:sz w:val="24"/>
          <w:szCs w:val="24"/>
          <w:lang w:val="en-US"/>
        </w:rPr>
        <w:t xml:space="preserve"> A growing backlog means the "real-time" analysis displayed in your Looker Studio dashboard will lag further and further behind the actual live earthquake events. If the lag is too great, the alerts and metrics become useless for immediate operational response.</w:t>
      </w:r>
    </w:p>
    <w:p w:rsidR="484A5EA8" w:rsidP="306339BD" w:rsidRDefault="484A5EA8" w14:paraId="4563D49D" w14:textId="64909CD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Dataflow Autoscaling Limits:</w:t>
      </w:r>
      <w:r w:rsidRPr="306339BD" w:rsidR="484A5EA8">
        <w:rPr>
          <w:rFonts w:ascii="Aptos" w:hAnsi="Aptos" w:eastAsia="Aptos" w:cs="Aptos"/>
          <w:noProof w:val="0"/>
          <w:sz w:val="24"/>
          <w:szCs w:val="24"/>
          <w:lang w:val="en-US"/>
        </w:rPr>
        <w:t xml:space="preserve"> Although </w:t>
      </w:r>
      <w:r w:rsidRPr="306339BD" w:rsidR="484A5EA8">
        <w:rPr>
          <w:rFonts w:ascii="Aptos" w:hAnsi="Aptos" w:eastAsia="Aptos" w:cs="Aptos"/>
          <w:b w:val="1"/>
          <w:bCs w:val="1"/>
          <w:noProof w:val="0"/>
          <w:sz w:val="24"/>
          <w:szCs w:val="24"/>
          <w:lang w:val="en-US"/>
        </w:rPr>
        <w:t>Dataflow</w:t>
      </w:r>
      <w:r w:rsidRPr="306339BD" w:rsidR="484A5EA8">
        <w:rPr>
          <w:rFonts w:ascii="Aptos" w:hAnsi="Aptos" w:eastAsia="Aptos" w:cs="Aptos"/>
          <w:noProof w:val="0"/>
          <w:sz w:val="24"/>
          <w:szCs w:val="24"/>
          <w:lang w:val="en-US"/>
        </w:rPr>
        <w:t xml:space="preserve"> autoscales, there are limits to how quickly and how much it can scale. Intensive transformations, slow sink write speeds (e.g., if BigQuery is under heavy concurrent load), or inefficient Beam code can all throttle its throughput.</w:t>
      </w:r>
    </w:p>
    <w:p w:rsidR="306339BD" w:rsidRDefault="306339BD" w14:paraId="3CCE06FF" w14:textId="59E1CBF2"/>
    <w:p w:rsidR="484A5EA8" w:rsidP="306339BD" w:rsidRDefault="484A5EA8" w14:paraId="33412382" w14:textId="6273F6D7">
      <w:pPr>
        <w:pStyle w:val="Heading2"/>
        <w:bidi w:val="0"/>
        <w:spacing w:before="0" w:beforeAutospacing="off" w:after="299" w:afterAutospacing="off"/>
      </w:pPr>
      <w:r w:rsidRPr="306339BD" w:rsidR="484A5EA8">
        <w:rPr>
          <w:rFonts w:ascii="Aptos" w:hAnsi="Aptos" w:eastAsia="Aptos" w:cs="Aptos"/>
          <w:b w:val="1"/>
          <w:bCs w:val="1"/>
          <w:noProof w:val="0"/>
          <w:sz w:val="36"/>
          <w:szCs w:val="36"/>
          <w:lang w:val="en-US"/>
        </w:rPr>
        <w:t>🛡️ Mitigation Strategy: Throughput Testing and Resource Pre-sizing</w:t>
      </w:r>
    </w:p>
    <w:p w:rsidR="484A5EA8" w:rsidP="306339BD" w:rsidRDefault="484A5EA8" w14:paraId="5B6D421B" w14:textId="75A14E8E">
      <w:pPr>
        <w:bidi w:val="0"/>
        <w:spacing w:before="0" w:beforeAutospacing="off" w:after="240" w:afterAutospacing="off"/>
      </w:pPr>
      <w:r w:rsidRPr="306339BD" w:rsidR="484A5EA8">
        <w:rPr>
          <w:rFonts w:ascii="Aptos" w:hAnsi="Aptos" w:eastAsia="Aptos" w:cs="Aptos"/>
          <w:noProof w:val="0"/>
          <w:sz w:val="24"/>
          <w:szCs w:val="24"/>
          <w:lang w:val="en-US"/>
        </w:rPr>
        <w:t xml:space="preserve">The best way to mitigate this risk </w:t>
      </w:r>
      <w:r w:rsidRPr="306339BD" w:rsidR="484A5EA8">
        <w:rPr>
          <w:rFonts w:ascii="Aptos" w:hAnsi="Aptos" w:eastAsia="Aptos" w:cs="Aptos"/>
          <w:i w:val="1"/>
          <w:iCs w:val="1"/>
          <w:noProof w:val="0"/>
          <w:sz w:val="24"/>
          <w:szCs w:val="24"/>
          <w:lang w:val="en-US"/>
        </w:rPr>
        <w:t>before</w:t>
      </w:r>
      <w:r w:rsidRPr="306339BD" w:rsidR="484A5EA8">
        <w:rPr>
          <w:rFonts w:ascii="Aptos" w:hAnsi="Aptos" w:eastAsia="Aptos" w:cs="Aptos"/>
          <w:noProof w:val="0"/>
          <w:sz w:val="24"/>
          <w:szCs w:val="24"/>
          <w:lang w:val="en-US"/>
        </w:rPr>
        <w:t xml:space="preserve"> building is to establish a rigorous, data-driven understanding of your pipeline's capacity.</w:t>
      </w:r>
    </w:p>
    <w:p w:rsidR="484A5EA8" w:rsidP="306339BD" w:rsidRDefault="484A5EA8" w14:paraId="09C36A90" w14:textId="5C216DD7">
      <w:pPr>
        <w:pStyle w:val="Heading3"/>
        <w:bidi w:val="0"/>
        <w:spacing w:before="0" w:beforeAutospacing="off" w:after="281" w:afterAutospacing="off"/>
      </w:pPr>
      <w:r w:rsidRPr="306339BD" w:rsidR="484A5EA8">
        <w:rPr>
          <w:rFonts w:ascii="Aptos" w:hAnsi="Aptos" w:eastAsia="Aptos" w:cs="Aptos"/>
          <w:b w:val="1"/>
          <w:bCs w:val="1"/>
          <w:noProof w:val="0"/>
          <w:sz w:val="28"/>
          <w:szCs w:val="28"/>
          <w:lang w:val="en-US"/>
        </w:rPr>
        <w:t>1. Establish a Peak Load Baseline</w:t>
      </w:r>
    </w:p>
    <w:p w:rsidR="484A5EA8" w:rsidP="306339BD" w:rsidRDefault="484A5EA8" w14:paraId="2478ECB6" w14:textId="294CADB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Identify Maximum Expected Rate:</w:t>
      </w:r>
      <w:r w:rsidRPr="306339BD" w:rsidR="484A5EA8">
        <w:rPr>
          <w:rFonts w:ascii="Aptos" w:hAnsi="Aptos" w:eastAsia="Aptos" w:cs="Aptos"/>
          <w:noProof w:val="0"/>
          <w:sz w:val="24"/>
          <w:szCs w:val="24"/>
          <w:lang w:val="en-US"/>
        </w:rPr>
        <w:t xml:space="preserve"> Determine the absolute maximum message rate (messages/second or MB/second) you expect from your streaming API during a major event. (e.g., 500 messages/sec).</w:t>
      </w:r>
    </w:p>
    <w:p w:rsidR="484A5EA8" w:rsidP="306339BD" w:rsidRDefault="484A5EA8" w14:paraId="186E908A" w14:textId="688E5BA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Define Latency SLO:</w:t>
      </w:r>
      <w:r w:rsidRPr="306339BD" w:rsidR="484A5EA8">
        <w:rPr>
          <w:rFonts w:ascii="Aptos" w:hAnsi="Aptos" w:eastAsia="Aptos" w:cs="Aptos"/>
          <w:noProof w:val="0"/>
          <w:sz w:val="24"/>
          <w:szCs w:val="24"/>
          <w:lang w:val="en-US"/>
        </w:rPr>
        <w:t xml:space="preserve"> Determine the maximum acceptable delay from the moment an event hits Pub/Sub to when it appears in BigQuery (e.g., P95 latency must be under 10 seconds).</w:t>
      </w:r>
    </w:p>
    <w:p w:rsidR="484A5EA8" w:rsidP="306339BD" w:rsidRDefault="484A5EA8" w14:paraId="036A8491" w14:textId="505397FA">
      <w:pPr>
        <w:pStyle w:val="Heading3"/>
        <w:bidi w:val="0"/>
        <w:spacing w:before="0" w:beforeAutospacing="off" w:after="281" w:afterAutospacing="off"/>
      </w:pPr>
      <w:r w:rsidRPr="306339BD" w:rsidR="484A5EA8">
        <w:rPr>
          <w:rFonts w:ascii="Aptos" w:hAnsi="Aptos" w:eastAsia="Aptos" w:cs="Aptos"/>
          <w:b w:val="1"/>
          <w:bCs w:val="1"/>
          <w:noProof w:val="0"/>
          <w:sz w:val="28"/>
          <w:szCs w:val="28"/>
          <w:lang w:val="en-US"/>
        </w:rPr>
        <w:t>2. Run a Pre-Deployment Load Test</w:t>
      </w:r>
    </w:p>
    <w:p w:rsidR="484A5EA8" w:rsidP="306339BD" w:rsidRDefault="484A5EA8" w14:paraId="6AC12726" w14:textId="11A831B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19FF6E9" w:rsidR="484A5EA8">
        <w:rPr>
          <w:rFonts w:ascii="Aptos" w:hAnsi="Aptos" w:eastAsia="Aptos" w:cs="Aptos"/>
          <w:b w:val="1"/>
          <w:bCs w:val="1"/>
          <w:noProof w:val="0"/>
          <w:sz w:val="24"/>
          <w:szCs w:val="24"/>
          <w:lang w:val="en-US"/>
        </w:rPr>
        <w:t>Simulate Load:</w:t>
      </w:r>
      <w:r w:rsidRPr="019FF6E9" w:rsidR="484A5EA8">
        <w:rPr>
          <w:rFonts w:ascii="Aptos" w:hAnsi="Aptos" w:eastAsia="Aptos" w:cs="Aptos"/>
          <w:noProof w:val="0"/>
          <w:sz w:val="24"/>
          <w:szCs w:val="24"/>
          <w:lang w:val="en-US"/>
        </w:rPr>
        <w:t xml:space="preserve"> Use a tool (or a dedicated script running on Compute Engine) to pump simulated data into your </w:t>
      </w:r>
      <w:r w:rsidRPr="019FF6E9" w:rsidR="484A5EA8">
        <w:rPr>
          <w:rFonts w:ascii="Aptos" w:hAnsi="Aptos" w:eastAsia="Aptos" w:cs="Aptos"/>
          <w:b w:val="1"/>
          <w:bCs w:val="1"/>
          <w:noProof w:val="0"/>
          <w:sz w:val="24"/>
          <w:szCs w:val="24"/>
          <w:lang w:val="en-US"/>
        </w:rPr>
        <w:t>Pub/</w:t>
      </w:r>
      <w:r w:rsidRPr="019FF6E9" w:rsidR="484A5EA8">
        <w:rPr>
          <w:rFonts w:ascii="Aptos" w:hAnsi="Aptos" w:eastAsia="Aptos" w:cs="Aptos"/>
          <w:b w:val="1"/>
          <w:bCs w:val="1"/>
          <w:noProof w:val="0"/>
          <w:sz w:val="24"/>
          <w:szCs w:val="24"/>
          <w:lang w:val="en-US"/>
        </w:rPr>
        <w:t>Sub topic</w:t>
      </w:r>
      <w:r w:rsidRPr="019FF6E9" w:rsidR="484A5EA8">
        <w:rPr>
          <w:rFonts w:ascii="Aptos" w:hAnsi="Aptos" w:eastAsia="Aptos" w:cs="Aptos"/>
          <w:noProof w:val="0"/>
          <w:sz w:val="24"/>
          <w:szCs w:val="24"/>
          <w:lang w:val="en-US"/>
        </w:rPr>
        <w:t xml:space="preserve"> </w:t>
      </w:r>
      <w:r w:rsidRPr="019FF6E9" w:rsidR="484A5EA8">
        <w:rPr>
          <w:rFonts w:ascii="Aptos" w:hAnsi="Aptos" w:eastAsia="Aptos" w:cs="Aptos"/>
          <w:noProof w:val="0"/>
          <w:sz w:val="24"/>
          <w:szCs w:val="24"/>
          <w:lang w:val="en-US"/>
        </w:rPr>
        <w:t xml:space="preserve">at </w:t>
      </w:r>
      <w:r w:rsidRPr="019FF6E9" w:rsidR="240DD54B">
        <w:rPr>
          <w:rFonts w:ascii="Aptos" w:hAnsi="Aptos" w:eastAsia="Aptos" w:cs="Aptos"/>
          <w:noProof w:val="0"/>
          <w:sz w:val="24"/>
          <w:szCs w:val="24"/>
          <w:lang w:val="en-US"/>
        </w:rPr>
        <w:t>2</w:t>
      </w:r>
      <w:r w:rsidRPr="019FF6E9" w:rsidR="240DD54B">
        <w:rPr>
          <w:rFonts w:ascii="Aptos" w:hAnsi="Aptos" w:eastAsia="Aptos" w:cs="Aptos"/>
          <w:noProof w:val="0"/>
          <w:sz w:val="24"/>
          <w:szCs w:val="24"/>
          <w:lang w:val="en-US"/>
        </w:rPr>
        <w:t xml:space="preserve"> </w:t>
      </w:r>
      <w:r w:rsidRPr="019FF6E9" w:rsidR="484A5EA8">
        <w:rPr>
          <w:rFonts w:ascii="Aptos" w:hAnsi="Aptos" w:eastAsia="Aptos" w:cs="Aptos"/>
          <w:noProof w:val="0"/>
          <w:sz w:val="24"/>
          <w:szCs w:val="24"/>
          <w:lang w:val="en-US"/>
        </w:rPr>
        <w:t>times your maximum expected rate.</w:t>
      </w:r>
    </w:p>
    <w:p w:rsidR="484A5EA8" w:rsidP="306339BD" w:rsidRDefault="484A5EA8" w14:paraId="3B074200" w14:textId="52FB66F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Test Dataflow Performance:</w:t>
      </w:r>
      <w:r w:rsidRPr="306339BD" w:rsidR="484A5EA8">
        <w:rPr>
          <w:rFonts w:ascii="Aptos" w:hAnsi="Aptos" w:eastAsia="Aptos" w:cs="Aptos"/>
          <w:noProof w:val="0"/>
          <w:sz w:val="24"/>
          <w:szCs w:val="24"/>
          <w:lang w:val="en-US"/>
        </w:rPr>
        <w:t xml:space="preserve"> Deploy a prototype </w:t>
      </w:r>
      <w:r w:rsidRPr="306339BD" w:rsidR="484A5EA8">
        <w:rPr>
          <w:rFonts w:ascii="Aptos" w:hAnsi="Aptos" w:eastAsia="Aptos" w:cs="Aptos"/>
          <w:b w:val="1"/>
          <w:bCs w:val="1"/>
          <w:noProof w:val="0"/>
          <w:sz w:val="24"/>
          <w:szCs w:val="24"/>
          <w:lang w:val="en-US"/>
        </w:rPr>
        <w:t>Dataflow streaming job</w:t>
      </w:r>
      <w:r w:rsidRPr="306339BD" w:rsidR="484A5EA8">
        <w:rPr>
          <w:rFonts w:ascii="Aptos" w:hAnsi="Aptos" w:eastAsia="Aptos" w:cs="Aptos"/>
          <w:noProof w:val="0"/>
          <w:sz w:val="24"/>
          <w:szCs w:val="24"/>
          <w:lang w:val="en-US"/>
        </w:rPr>
        <w:t xml:space="preserve"> with your actual sentiment analysis logic. Do </w:t>
      </w:r>
      <w:r w:rsidRPr="306339BD" w:rsidR="484A5EA8">
        <w:rPr>
          <w:rFonts w:ascii="Aptos" w:hAnsi="Aptos" w:eastAsia="Aptos" w:cs="Aptos"/>
          <w:i w:val="1"/>
          <w:iCs w:val="1"/>
          <w:noProof w:val="0"/>
          <w:sz w:val="24"/>
          <w:szCs w:val="24"/>
          <w:lang w:val="en-US"/>
        </w:rPr>
        <w:t>not</w:t>
      </w:r>
      <w:r w:rsidRPr="306339BD" w:rsidR="484A5EA8">
        <w:rPr>
          <w:rFonts w:ascii="Aptos" w:hAnsi="Aptos" w:eastAsia="Aptos" w:cs="Aptos"/>
          <w:noProof w:val="0"/>
          <w:sz w:val="24"/>
          <w:szCs w:val="24"/>
          <w:lang w:val="en-US"/>
        </w:rPr>
        <w:t xml:space="preserve"> rely on simplified logic for this test.</w:t>
      </w:r>
    </w:p>
    <w:p w:rsidR="484A5EA8" w:rsidP="306339BD" w:rsidRDefault="484A5EA8" w14:paraId="59784CBE" w14:textId="006B406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Monitor Backlog and Latency:</w:t>
      </w:r>
      <w:r w:rsidRPr="306339BD" w:rsidR="484A5EA8">
        <w:rPr>
          <w:rFonts w:ascii="Aptos" w:hAnsi="Aptos" w:eastAsia="Aptos" w:cs="Aptos"/>
          <w:noProof w:val="0"/>
          <w:sz w:val="24"/>
          <w:szCs w:val="24"/>
          <w:lang w:val="en-US"/>
        </w:rPr>
        <w:t xml:space="preserve"> Monitor two key metrics:</w:t>
      </w:r>
    </w:p>
    <w:p w:rsidR="484A5EA8" w:rsidP="306339BD" w:rsidRDefault="484A5EA8" w14:paraId="53923798" w14:textId="7813B026">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Pub/Sub Undelivered Messages:</w:t>
      </w:r>
      <w:r w:rsidRPr="306339BD" w:rsidR="484A5EA8">
        <w:rPr>
          <w:rFonts w:ascii="Aptos" w:hAnsi="Aptos" w:eastAsia="Aptos" w:cs="Aptos"/>
          <w:noProof w:val="0"/>
          <w:sz w:val="24"/>
          <w:szCs w:val="24"/>
          <w:lang w:val="en-US"/>
        </w:rPr>
        <w:t xml:space="preserve"> Is this number growing?</w:t>
      </w:r>
    </w:p>
    <w:p w:rsidR="484A5EA8" w:rsidP="306339BD" w:rsidRDefault="484A5EA8" w14:paraId="37EAE7A4" w14:textId="6C15B532">
      <w:pPr>
        <w:pStyle w:val="ListParagraph"/>
        <w:numPr>
          <w:ilvl w:val="1"/>
          <w:numId w:val="6"/>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Dataflow System Latency:</w:t>
      </w:r>
      <w:r w:rsidRPr="306339BD" w:rsidR="484A5EA8">
        <w:rPr>
          <w:rFonts w:ascii="Aptos" w:hAnsi="Aptos" w:eastAsia="Aptos" w:cs="Aptos"/>
          <w:noProof w:val="0"/>
          <w:sz w:val="24"/>
          <w:szCs w:val="24"/>
          <w:lang w:val="en-US"/>
        </w:rPr>
        <w:t xml:space="preserve"> Does the end-to-end latency exceed your defined SLO?</w:t>
      </w:r>
    </w:p>
    <w:p w:rsidR="484A5EA8" w:rsidP="306339BD" w:rsidRDefault="484A5EA8" w14:paraId="34FD2434" w14:textId="6D53469B">
      <w:pPr>
        <w:pStyle w:val="Heading3"/>
        <w:bidi w:val="0"/>
        <w:spacing w:before="0" w:beforeAutospacing="off" w:after="281" w:afterAutospacing="off"/>
      </w:pPr>
      <w:r w:rsidRPr="306339BD" w:rsidR="484A5EA8">
        <w:rPr>
          <w:rFonts w:ascii="Aptos" w:hAnsi="Aptos" w:eastAsia="Aptos" w:cs="Aptos"/>
          <w:b w:val="1"/>
          <w:bCs w:val="1"/>
          <w:noProof w:val="0"/>
          <w:sz w:val="28"/>
          <w:szCs w:val="28"/>
          <w:lang w:val="en-US"/>
        </w:rPr>
        <w:t>3. Resource Pre-Sizing and Optimization</w:t>
      </w:r>
    </w:p>
    <w:p w:rsidR="484A5EA8" w:rsidP="306339BD" w:rsidRDefault="484A5EA8" w14:paraId="73228B85" w14:textId="7D449C31">
      <w:pPr>
        <w:bidi w:val="0"/>
        <w:spacing w:before="0" w:beforeAutospacing="off" w:after="240" w:afterAutospacing="off"/>
      </w:pPr>
      <w:r w:rsidRPr="306339BD" w:rsidR="484A5EA8">
        <w:rPr>
          <w:rFonts w:ascii="Aptos" w:hAnsi="Aptos" w:eastAsia="Aptos" w:cs="Aptos"/>
          <w:noProof w:val="0"/>
          <w:sz w:val="24"/>
          <w:szCs w:val="24"/>
          <w:lang w:val="en-US"/>
        </w:rPr>
        <w:t>Based on the test results, you can make necessary adjustments:</w:t>
      </w:r>
    </w:p>
    <w:p w:rsidR="484A5EA8" w:rsidP="306339BD" w:rsidRDefault="484A5EA8" w14:paraId="41EE74C1" w14:textId="0ABD72D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Dataflow Machine Type:</w:t>
      </w:r>
      <w:r w:rsidRPr="306339BD" w:rsidR="484A5EA8">
        <w:rPr>
          <w:rFonts w:ascii="Aptos" w:hAnsi="Aptos" w:eastAsia="Aptos" w:cs="Aptos"/>
          <w:noProof w:val="0"/>
          <w:sz w:val="24"/>
          <w:szCs w:val="24"/>
          <w:lang w:val="en-US"/>
        </w:rPr>
        <w:t xml:space="preserve"> If your logic is CPU-intensive (e.g., complex sentiment models), pre-size your Dataflow workers to use larger, higher-CPU machine types to maximize throughput per worker.</w:t>
      </w:r>
    </w:p>
    <w:p w:rsidR="484A5EA8" w:rsidP="306339BD" w:rsidRDefault="484A5EA8" w14:paraId="79E8CB67" w14:textId="15040BB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06339BD" w:rsidR="484A5EA8">
        <w:rPr>
          <w:rFonts w:ascii="Aptos" w:hAnsi="Aptos" w:eastAsia="Aptos" w:cs="Aptos"/>
          <w:b w:val="1"/>
          <w:bCs w:val="1"/>
          <w:noProof w:val="0"/>
          <w:sz w:val="24"/>
          <w:szCs w:val="24"/>
          <w:lang w:val="en-US"/>
        </w:rPr>
        <w:t>BigQuery Optimizations:</w:t>
      </w:r>
      <w:r w:rsidRPr="306339BD" w:rsidR="484A5EA8">
        <w:rPr>
          <w:rFonts w:ascii="Aptos" w:hAnsi="Aptos" w:eastAsia="Aptos" w:cs="Aptos"/>
          <w:noProof w:val="0"/>
          <w:sz w:val="24"/>
          <w:szCs w:val="24"/>
          <w:lang w:val="en-US"/>
        </w:rPr>
        <w:t xml:space="preserve"> Ensure your BigQuery sink writes are </w:t>
      </w:r>
      <w:r w:rsidRPr="306339BD" w:rsidR="484A5EA8">
        <w:rPr>
          <w:rFonts w:ascii="Aptos" w:hAnsi="Aptos" w:eastAsia="Aptos" w:cs="Aptos"/>
          <w:b w:val="1"/>
          <w:bCs w:val="1"/>
          <w:noProof w:val="0"/>
          <w:sz w:val="24"/>
          <w:szCs w:val="24"/>
          <w:lang w:val="en-US"/>
        </w:rPr>
        <w:t>batched efficiently</w:t>
      </w:r>
      <w:r w:rsidRPr="306339BD" w:rsidR="484A5EA8">
        <w:rPr>
          <w:rFonts w:ascii="Aptos" w:hAnsi="Aptos" w:eastAsia="Aptos" w:cs="Aptos"/>
          <w:noProof w:val="0"/>
          <w:sz w:val="24"/>
          <w:szCs w:val="24"/>
          <w:lang w:val="en-US"/>
        </w:rPr>
        <w:t xml:space="preserve"> within Dataflow to minimize the overhead of too many small, individual insertions. Consider using clustering or partitioning on time fields to optimize insertion performance.</w:t>
      </w:r>
    </w:p>
    <w:p w:rsidR="306339BD" w:rsidP="306339BD" w:rsidRDefault="306339BD" w14:paraId="38FBB8FB" w14:textId="3C104C51">
      <w:pPr>
        <w:pStyle w:val="Normal"/>
      </w:pPr>
    </w:p>
    <w:p w:rsidR="306339BD" w:rsidP="306339BD" w:rsidRDefault="306339BD" w14:paraId="5BF5141B" w14:textId="61053CD4">
      <w:pPr>
        <w:pStyle w:val="Normal"/>
      </w:pPr>
    </w:p>
    <w:p w:rsidR="306339BD" w:rsidP="306339BD" w:rsidRDefault="306339BD" w14:paraId="1E0C6B8E" w14:textId="47737198">
      <w:pPr>
        <w:pStyle w:val="Normal"/>
      </w:pPr>
    </w:p>
    <w:p w:rsidR="306339BD" w:rsidP="306339BD" w:rsidRDefault="306339BD" w14:paraId="4564843F" w14:textId="1B0FAA9D">
      <w:pPr>
        <w:pStyle w:val="Normal"/>
      </w:pPr>
    </w:p>
    <w:p w:rsidR="46426808" w:rsidP="306339BD" w:rsidRDefault="46426808" w14:paraId="5B3E8C26" w14:textId="21F615E7">
      <w:pPr>
        <w:pStyle w:val="Normal"/>
        <w:bidi w:val="0"/>
        <w:rPr>
          <w:u w:val="single"/>
        </w:rPr>
      </w:pPr>
      <w:r w:rsidRPr="306339BD" w:rsidR="46426808">
        <w:rPr>
          <w:u w:val="single"/>
        </w:rPr>
        <w:t>Data Sources:</w:t>
      </w:r>
    </w:p>
    <w:p w:rsidR="22F8E275" w:rsidP="306339BD" w:rsidRDefault="22F8E275" w14:paraId="1CE021CF" w14:textId="3D82B5EC">
      <w:pPr>
        <w:pStyle w:val="Normal"/>
      </w:pPr>
      <w:r w:rsidR="22F8E275">
        <w:rPr/>
        <w:t xml:space="preserve">API: </w:t>
      </w:r>
      <w:hyperlink r:id="Rc1086b5a9d364223">
        <w:r w:rsidRPr="306339BD" w:rsidR="46426808">
          <w:rPr>
            <w:rStyle w:val="Hyperlink"/>
          </w:rPr>
          <w:t>https://earthquake.usgs.gov/fdsnws/event/1/</w:t>
        </w:r>
      </w:hyperlink>
      <w:r w:rsidR="1F39EE9D">
        <w:rPr/>
        <w:t xml:space="preserve"> </w:t>
      </w:r>
      <w:r w:rsidR="34CAE539">
        <w:rPr/>
        <w:t>(Earthquake Catalog API)</w:t>
      </w:r>
    </w:p>
    <w:p w:rsidR="306339BD" w:rsidP="306339BD" w:rsidRDefault="306339BD" w14:paraId="38580128" w14:textId="6F2B1D50">
      <w:pPr>
        <w:pStyle w:val="Normal"/>
      </w:pPr>
      <w:r w:rsidR="1F39EE9D">
        <w:rPr/>
        <w:t xml:space="preserve">Kaggle: </w:t>
      </w:r>
      <w:hyperlink r:id="Rae2ed5158f9b4852">
        <w:r w:rsidRPr="019FF6E9" w:rsidR="46426808">
          <w:rPr>
            <w:rStyle w:val="Hyperlink"/>
          </w:rPr>
          <w:t>https://www.kaggle.com/datasets/usgs/earthquake-database</w:t>
        </w:r>
      </w:hyperlink>
      <w:r w:rsidR="565C8E3C">
        <w:rPr/>
        <w:t xml:space="preserve"> (historical CSV file)</w:t>
      </w:r>
    </w:p>
    <w:p w:rsidR="306339BD" w:rsidRDefault="306339BD" w14:paraId="3E4BA6D2" w14:textId="0CE19CEE"/>
    <w:sectPr w:rsidR="00BD4B60">
      <w:pgSz w:w="12240" w:h="15840" w:orient="portrait"/>
      <w:pgMar w:top="1440" w:right="1440" w:bottom="1440" w:left="1440" w:header="720" w:footer="720" w:gutter="0"/>
      <w:cols w:space="720"/>
      <w:docGrid w:linePitch="360"/>
      <w:headerReference w:type="default" r:id="R07f8ea3ce11c4cdb"/>
      <w:footerReference w:type="default" r:id="Re5b9f2d747454d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6339BD" w:rsidTr="306339BD" w14:paraId="325C7A52">
      <w:trPr>
        <w:trHeight w:val="300"/>
      </w:trPr>
      <w:tc>
        <w:tcPr>
          <w:tcW w:w="3120" w:type="dxa"/>
          <w:tcMar/>
        </w:tcPr>
        <w:p w:rsidR="306339BD" w:rsidP="306339BD" w:rsidRDefault="306339BD" w14:paraId="20B1B31F" w14:textId="77A9CFCA">
          <w:pPr>
            <w:pStyle w:val="Header"/>
            <w:bidi w:val="0"/>
            <w:ind w:left="-115"/>
            <w:jc w:val="left"/>
          </w:pPr>
        </w:p>
      </w:tc>
      <w:tc>
        <w:tcPr>
          <w:tcW w:w="3120" w:type="dxa"/>
          <w:tcMar/>
        </w:tcPr>
        <w:p w:rsidR="306339BD" w:rsidP="306339BD" w:rsidRDefault="306339BD" w14:paraId="298D9935" w14:textId="1F5A1EE6">
          <w:pPr>
            <w:pStyle w:val="Header"/>
            <w:bidi w:val="0"/>
            <w:jc w:val="center"/>
          </w:pPr>
        </w:p>
      </w:tc>
      <w:tc>
        <w:tcPr>
          <w:tcW w:w="3120" w:type="dxa"/>
          <w:tcMar/>
        </w:tcPr>
        <w:p w:rsidR="306339BD" w:rsidP="306339BD" w:rsidRDefault="306339BD" w14:paraId="08D31A7B" w14:textId="38867635">
          <w:pPr>
            <w:pStyle w:val="Header"/>
            <w:bidi w:val="0"/>
            <w:ind w:right="-115"/>
            <w:jc w:val="right"/>
          </w:pPr>
        </w:p>
      </w:tc>
    </w:tr>
  </w:tbl>
  <w:p w:rsidR="306339BD" w:rsidP="306339BD" w:rsidRDefault="306339BD" w14:paraId="2CB1AE32" w14:textId="11F7226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6339BD" w:rsidTr="306339BD" w14:paraId="379DFD57">
      <w:trPr>
        <w:trHeight w:val="300"/>
      </w:trPr>
      <w:tc>
        <w:tcPr>
          <w:tcW w:w="3120" w:type="dxa"/>
          <w:tcMar/>
        </w:tcPr>
        <w:p w:rsidR="306339BD" w:rsidP="306339BD" w:rsidRDefault="306339BD" w14:paraId="254B4CF1" w14:textId="0A1D5A32">
          <w:pPr>
            <w:pStyle w:val="Header"/>
            <w:bidi w:val="0"/>
            <w:ind w:left="-115"/>
            <w:jc w:val="left"/>
          </w:pPr>
        </w:p>
      </w:tc>
      <w:tc>
        <w:tcPr>
          <w:tcW w:w="3120" w:type="dxa"/>
          <w:tcMar/>
        </w:tcPr>
        <w:p w:rsidR="306339BD" w:rsidP="306339BD" w:rsidRDefault="306339BD" w14:paraId="105E99A2" w14:textId="349A4DE4">
          <w:pPr>
            <w:pStyle w:val="Header"/>
            <w:bidi w:val="0"/>
            <w:jc w:val="center"/>
          </w:pPr>
        </w:p>
      </w:tc>
      <w:tc>
        <w:tcPr>
          <w:tcW w:w="3120" w:type="dxa"/>
          <w:tcMar/>
        </w:tcPr>
        <w:p w:rsidR="306339BD" w:rsidP="306339BD" w:rsidRDefault="306339BD" w14:paraId="2E16CA12" w14:textId="50B909DA">
          <w:pPr>
            <w:pStyle w:val="Header"/>
            <w:bidi w:val="0"/>
            <w:ind w:right="-115"/>
            <w:jc w:val="right"/>
          </w:pPr>
        </w:p>
      </w:tc>
    </w:tr>
  </w:tbl>
  <w:p w:rsidR="306339BD" w:rsidP="306339BD" w:rsidRDefault="306339BD" w14:paraId="4F570DE7" w14:textId="06FCFC4C">
    <w:pPr>
      <w:pStyle w:val="Header"/>
      <w:bidi w:val="0"/>
    </w:pPr>
  </w:p>
</w:hdr>
</file>

<file path=word/intelligence2.xml><?xml version="1.0" encoding="utf-8"?>
<int2:intelligence xmlns:int2="http://schemas.microsoft.com/office/intelligence/2020/intelligence">
  <int2:observations>
    <int2:textHash int2:hashCode="tlSA1vBeum8CKb" int2:id="VIXP1PGB">
      <int2:state int2:type="spell" int2:value="Rejected"/>
    </int2:textHash>
    <int2:bookmark int2:bookmarkName="_Int_BqbesJWQ" int2:invalidationBookmarkName="" int2:hashCode="G6oGtMi8LWP520" int2:id="F2N5WlsO">
      <int2:state int2:type="gram" int2:value="Rejected"/>
    </int2:bookmark>
    <int2:bookmark int2:bookmarkName="_Int_M1PdlIHO" int2:invalidationBookmarkName="" int2:hashCode="Doo62YDsF5hWAS" int2:id="JWm8JuU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5cd5f7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b803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c00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a2f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9d6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ea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aff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39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aaa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6af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09da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9c98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60"/>
    <w:rsid w:val="008C7756"/>
    <w:rsid w:val="00BD4B60"/>
    <w:rsid w:val="012FB888"/>
    <w:rsid w:val="019FF6E9"/>
    <w:rsid w:val="03853B8E"/>
    <w:rsid w:val="0407D143"/>
    <w:rsid w:val="048A04CE"/>
    <w:rsid w:val="09311D25"/>
    <w:rsid w:val="0CB065C8"/>
    <w:rsid w:val="0EF200B1"/>
    <w:rsid w:val="10222388"/>
    <w:rsid w:val="12B0BF11"/>
    <w:rsid w:val="185CF5B0"/>
    <w:rsid w:val="1F39EE9D"/>
    <w:rsid w:val="203788EA"/>
    <w:rsid w:val="22F8E275"/>
    <w:rsid w:val="240DD54B"/>
    <w:rsid w:val="247FAA26"/>
    <w:rsid w:val="27F35F43"/>
    <w:rsid w:val="280209E4"/>
    <w:rsid w:val="2A027920"/>
    <w:rsid w:val="2BBCEC76"/>
    <w:rsid w:val="2F56BA15"/>
    <w:rsid w:val="306339BD"/>
    <w:rsid w:val="32E03454"/>
    <w:rsid w:val="34CAE539"/>
    <w:rsid w:val="355BA7F9"/>
    <w:rsid w:val="4053ECD3"/>
    <w:rsid w:val="41E823E2"/>
    <w:rsid w:val="42529F24"/>
    <w:rsid w:val="46426808"/>
    <w:rsid w:val="484A5EA8"/>
    <w:rsid w:val="51928EFD"/>
    <w:rsid w:val="543FDA94"/>
    <w:rsid w:val="565C8E3C"/>
    <w:rsid w:val="620DD1DD"/>
    <w:rsid w:val="63560640"/>
    <w:rsid w:val="63E6E933"/>
    <w:rsid w:val="66F13977"/>
    <w:rsid w:val="6DBA4451"/>
    <w:rsid w:val="727D9C53"/>
    <w:rsid w:val="73239920"/>
    <w:rsid w:val="7B1160D7"/>
    <w:rsid w:val="7C2F0350"/>
    <w:rsid w:val="7E7EE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F5E4"/>
  <w15:chartTrackingRefBased/>
  <w15:docId w15:val="{9D996A1A-EDF5-4EF6-BF0D-13B0E072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4B6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B6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B6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4B6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4B6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4B6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4B6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4B6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4B6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4B6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4B6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4B60"/>
    <w:rPr>
      <w:rFonts w:eastAsiaTheme="majorEastAsia" w:cstheme="majorBidi"/>
      <w:color w:val="272727" w:themeColor="text1" w:themeTint="D8"/>
    </w:rPr>
  </w:style>
  <w:style w:type="paragraph" w:styleId="Title">
    <w:name w:val="Title"/>
    <w:basedOn w:val="Normal"/>
    <w:next w:val="Normal"/>
    <w:link w:val="TitleChar"/>
    <w:uiPriority w:val="10"/>
    <w:qFormat/>
    <w:rsid w:val="00BD4B6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4B6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4B6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4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B60"/>
    <w:pPr>
      <w:spacing w:before="160"/>
      <w:jc w:val="center"/>
    </w:pPr>
    <w:rPr>
      <w:i/>
      <w:iCs/>
      <w:color w:val="404040" w:themeColor="text1" w:themeTint="BF"/>
    </w:rPr>
  </w:style>
  <w:style w:type="character" w:styleId="QuoteChar" w:customStyle="1">
    <w:name w:val="Quote Char"/>
    <w:basedOn w:val="DefaultParagraphFont"/>
    <w:link w:val="Quote"/>
    <w:uiPriority w:val="29"/>
    <w:rsid w:val="00BD4B60"/>
    <w:rPr>
      <w:i/>
      <w:iCs/>
      <w:color w:val="404040" w:themeColor="text1" w:themeTint="BF"/>
    </w:rPr>
  </w:style>
  <w:style w:type="paragraph" w:styleId="ListParagraph">
    <w:name w:val="List Paragraph"/>
    <w:basedOn w:val="Normal"/>
    <w:uiPriority w:val="34"/>
    <w:qFormat/>
    <w:rsid w:val="00BD4B60"/>
    <w:pPr>
      <w:ind w:left="720"/>
      <w:contextualSpacing/>
    </w:pPr>
  </w:style>
  <w:style w:type="character" w:styleId="IntenseEmphasis">
    <w:name w:val="Intense Emphasis"/>
    <w:basedOn w:val="DefaultParagraphFont"/>
    <w:uiPriority w:val="21"/>
    <w:qFormat/>
    <w:rsid w:val="00BD4B60"/>
    <w:rPr>
      <w:i/>
      <w:iCs/>
      <w:color w:val="0F4761" w:themeColor="accent1" w:themeShade="BF"/>
    </w:rPr>
  </w:style>
  <w:style w:type="paragraph" w:styleId="IntenseQuote">
    <w:name w:val="Intense Quote"/>
    <w:basedOn w:val="Normal"/>
    <w:next w:val="Normal"/>
    <w:link w:val="IntenseQuoteChar"/>
    <w:uiPriority w:val="30"/>
    <w:qFormat/>
    <w:rsid w:val="00BD4B6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4B60"/>
    <w:rPr>
      <w:i/>
      <w:iCs/>
      <w:color w:val="0F4761" w:themeColor="accent1" w:themeShade="BF"/>
    </w:rPr>
  </w:style>
  <w:style w:type="character" w:styleId="IntenseReference">
    <w:name w:val="Intense Reference"/>
    <w:basedOn w:val="DefaultParagraphFont"/>
    <w:uiPriority w:val="32"/>
    <w:qFormat/>
    <w:rsid w:val="00BD4B60"/>
    <w:rPr>
      <w:b/>
      <w:bCs/>
      <w:smallCaps/>
      <w:color w:val="0F4761" w:themeColor="accent1" w:themeShade="BF"/>
      <w:spacing w:val="5"/>
    </w:rPr>
  </w:style>
  <w:style w:type="paragraph" w:styleId="Header">
    <w:uiPriority w:val="99"/>
    <w:name w:val="header"/>
    <w:basedOn w:val="Normal"/>
    <w:unhideWhenUsed/>
    <w:rsid w:val="306339BD"/>
    <w:pPr>
      <w:tabs>
        <w:tab w:val="center" w:leader="none" w:pos="4680"/>
        <w:tab w:val="right" w:leader="none" w:pos="9360"/>
      </w:tabs>
      <w:spacing w:after="0" w:line="240" w:lineRule="auto"/>
    </w:pPr>
  </w:style>
  <w:style w:type="paragraph" w:styleId="Footer">
    <w:uiPriority w:val="99"/>
    <w:name w:val="footer"/>
    <w:basedOn w:val="Normal"/>
    <w:unhideWhenUsed/>
    <w:rsid w:val="306339BD"/>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306339B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arthquake.usgs.gov/fdsnws/event/1/" TargetMode="External" Id="Rc1086b5a9d364223" /><Relationship Type="http://schemas.openxmlformats.org/officeDocument/2006/relationships/header" Target="header.xml" Id="R07f8ea3ce11c4cdb" /><Relationship Type="http://schemas.openxmlformats.org/officeDocument/2006/relationships/footer" Target="footer.xml" Id="Re5b9f2d747454d30" /><Relationship Type="http://schemas.openxmlformats.org/officeDocument/2006/relationships/numbering" Target="numbering.xml" Id="Ree2c0811b34440a9" /><Relationship Type="http://schemas.openxmlformats.org/officeDocument/2006/relationships/image" Target="/media/image.jpg" Id="rId300042645" /><Relationship Type="http://schemas.openxmlformats.org/officeDocument/2006/relationships/hyperlink" Target="https://www.kaggle.com/datasets/usgs/earthquake-database?utm_source=chatgpt.com" TargetMode="External" Id="Ra6fb7b44289f43aa" /><Relationship Type="http://schemas.openxmlformats.org/officeDocument/2006/relationships/hyperlink" Target="https://earthquake.usgs.gov/fdsnws/event/1/query" TargetMode="External" Id="Ra23fd59c68e84950" /><Relationship Type="http://schemas.openxmlformats.org/officeDocument/2006/relationships/hyperlink" Target="https://earthquake.usgs.gov/fdsnws/event/1/?utm_source=chatgpt.com" TargetMode="External" Id="Ra9c6682533234f91" /><Relationship Type="http://schemas.microsoft.com/office/2020/10/relationships/intelligence" Target="intelligence2.xml" Id="Re13ac61d630f488a" /><Relationship Type="http://schemas.openxmlformats.org/officeDocument/2006/relationships/hyperlink" Target="https://www.kaggle.com/datasets/usgs/earthquake-database" TargetMode="External" Id="Rae2ed5158f9b48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Gallagher</dc:creator>
  <keywords/>
  <dc:description/>
  <lastModifiedBy>Daniel Robert Gallagher</lastModifiedBy>
  <revision>4</revision>
  <dcterms:created xsi:type="dcterms:W3CDTF">2025-11-21T18:23:00.0000000Z</dcterms:created>
  <dcterms:modified xsi:type="dcterms:W3CDTF">2025-11-23T21:48:49.4717238Z</dcterms:modified>
</coreProperties>
</file>