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F9" w:rsidRPr="00D41CCF" w:rsidRDefault="00F729F9" w:rsidP="00F729F9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28"/>
          <w:szCs w:val="28"/>
        </w:rPr>
      </w:pPr>
      <w:r w:rsidRPr="00D41CCF">
        <w:rPr>
          <w:rFonts w:ascii="黑体" w:eastAsia="黑体" w:hint="eastAsia"/>
          <w:sz w:val="28"/>
          <w:szCs w:val="28"/>
        </w:rPr>
        <w:t>负压泵操作方法</w:t>
      </w:r>
    </w:p>
    <w:p w:rsidR="00F729F9" w:rsidRDefault="00F729F9" w:rsidP="00F729F9">
      <w:pPr>
        <w:pStyle w:val="a5"/>
        <w:spacing w:beforeLines="50" w:afterLines="50" w:line="360" w:lineRule="auto"/>
        <w:ind w:left="420" w:firstLine="420"/>
        <w:rPr>
          <w:rFonts w:ascii="Calibri" w:hAnsi="Calibri" w:hint="eastAsia"/>
          <w:kern w:val="0"/>
          <w:sz w:val="24"/>
          <w:szCs w:val="22"/>
          <w:lang w:bidi="en-US"/>
        </w:rPr>
      </w:pPr>
      <w:r w:rsidRPr="00E73BB4">
        <w:rPr>
          <w:rFonts w:ascii="Calibri" w:hAnsi="Calibri" w:hint="eastAsia"/>
          <w:kern w:val="0"/>
          <w:sz w:val="24"/>
          <w:szCs w:val="22"/>
          <w:lang w:bidi="en-US"/>
        </w:rPr>
        <w:t>本装置抽提单元</w:t>
      </w:r>
      <w:r w:rsidRPr="00E73BB4">
        <w:rPr>
          <w:rFonts w:ascii="Calibri" w:hAnsi="Calibri" w:hint="eastAsia"/>
          <w:kern w:val="0"/>
          <w:sz w:val="24"/>
          <w:szCs w:val="22"/>
          <w:lang w:bidi="en-US"/>
        </w:rPr>
        <w:t>C704</w:t>
      </w:r>
      <w:r w:rsidRPr="00E73BB4">
        <w:rPr>
          <w:rFonts w:ascii="Calibri" w:hAnsi="Calibri" w:hint="eastAsia"/>
          <w:kern w:val="0"/>
          <w:sz w:val="24"/>
          <w:szCs w:val="22"/>
          <w:lang w:bidi="en-US"/>
        </w:rPr>
        <w:t>回收塔为负压操作（操作压力</w:t>
      </w:r>
      <w:r w:rsidRPr="00E73BB4">
        <w:rPr>
          <w:rFonts w:ascii="Calibri" w:hAnsi="Calibri" w:hint="eastAsia"/>
          <w:kern w:val="0"/>
          <w:sz w:val="24"/>
          <w:szCs w:val="22"/>
          <w:lang w:bidi="en-US"/>
        </w:rPr>
        <w:t>:-0.056MPa</w:t>
      </w:r>
      <w:r w:rsidRPr="00E73BB4">
        <w:rPr>
          <w:rFonts w:ascii="Calibri" w:hAnsi="Calibri" w:hint="eastAsia"/>
          <w:kern w:val="0"/>
          <w:sz w:val="24"/>
          <w:szCs w:val="22"/>
          <w:lang w:bidi="en-US"/>
        </w:rPr>
        <w:t>），其相关机泵介质在工艺条件下为负压，对这类机泵的操作要特别注意。</w:t>
      </w:r>
    </w:p>
    <w:p w:rsidR="00F729F9" w:rsidRDefault="00F729F9" w:rsidP="00F729F9">
      <w:pPr>
        <w:pStyle w:val="a5"/>
        <w:spacing w:beforeLines="50" w:afterLines="50"/>
        <w:ind w:left="420" w:firstLine="42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本装置负压泵见下表：</w:t>
      </w:r>
    </w:p>
    <w:tbl>
      <w:tblPr>
        <w:tblW w:w="0" w:type="auto"/>
        <w:tblInd w:w="720" w:type="dxa"/>
        <w:tblBorders>
          <w:top w:val="single" w:sz="2" w:space="0" w:color="auto"/>
          <w:bottom w:val="single" w:sz="2" w:space="0" w:color="auto"/>
        </w:tblBorders>
        <w:tblLook w:val="0000"/>
      </w:tblPr>
      <w:tblGrid>
        <w:gridCol w:w="890"/>
        <w:gridCol w:w="1610"/>
        <w:gridCol w:w="1520"/>
        <w:gridCol w:w="1520"/>
        <w:gridCol w:w="1430"/>
        <w:gridCol w:w="710"/>
      </w:tblGrid>
      <w:tr w:rsidR="00F729F9" w:rsidRPr="00DD3AC8" w:rsidTr="00CC0BCA">
        <w:trPr>
          <w:trHeight w:val="308"/>
        </w:trPr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工艺编号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设备名称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入口压力（MPa）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出口压力（MPa）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介质温度</w:t>
            </w:r>
            <w:r w:rsidRPr="008A6418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E770A8">
              <w:rPr>
                <w:rFonts w:ascii="宋体" w:hAnsi="宋体" w:cs="宋体" w:hint="eastAsia"/>
                <w:sz w:val="18"/>
                <w:szCs w:val="18"/>
              </w:rPr>
              <w:t>℃</w:t>
            </w:r>
            <w:r w:rsidRPr="008A6418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介质</w:t>
            </w:r>
          </w:p>
        </w:tc>
      </w:tr>
      <w:tr w:rsidR="00F729F9" w:rsidRPr="00DD3AC8" w:rsidTr="00CC0BCA">
        <w:trPr>
          <w:trHeight w:val="372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09"/>
                <w:attr w:name="UnitName" w:val="a"/>
              </w:smartTagPr>
              <w:r w:rsidRPr="008A6418">
                <w:rPr>
                  <w:rFonts w:ascii="宋体" w:hAnsi="宋体" w:cs="宋体"/>
                  <w:sz w:val="18"/>
                  <w:szCs w:val="18"/>
                </w:rPr>
                <w:t>709A</w:t>
              </w:r>
            </w:smartTag>
            <w:r w:rsidRPr="008A6418">
              <w:rPr>
                <w:rFonts w:ascii="宋体" w:hAnsi="宋体" w:cs="宋体"/>
                <w:sz w:val="18"/>
                <w:szCs w:val="18"/>
              </w:rPr>
              <w:t>/B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C179B">
              <w:rPr>
                <w:rFonts w:ascii="宋体" w:hAnsi="宋体" w:cs="宋体" w:hint="eastAsia"/>
                <w:sz w:val="18"/>
                <w:szCs w:val="18"/>
              </w:rPr>
              <w:t>贫溶剂泵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－0.03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shd w:val="clear" w:color="auto" w:fill="auto"/>
            <w:noWrap/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贫溶剂</w:t>
            </w:r>
          </w:p>
        </w:tc>
      </w:tr>
      <w:tr w:rsidR="00F729F9" w:rsidRPr="00DD3AC8" w:rsidTr="00CC0BCA">
        <w:trPr>
          <w:trHeight w:val="431"/>
        </w:trPr>
        <w:tc>
          <w:tcPr>
            <w:tcW w:w="0" w:type="auto"/>
            <w:tcBorders>
              <w:top w:val="nil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10"/>
                <w:attr w:name="UnitName" w:val="a"/>
              </w:smartTagPr>
              <w:r w:rsidRPr="008A6418">
                <w:rPr>
                  <w:rFonts w:ascii="宋体" w:hAnsi="宋体" w:cs="宋体"/>
                  <w:sz w:val="18"/>
                  <w:szCs w:val="18"/>
                </w:rPr>
                <w:t>710A</w:t>
              </w:r>
            </w:smartTag>
            <w:r w:rsidRPr="008A6418"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Pr="008A6418">
              <w:rPr>
                <w:rFonts w:ascii="宋体" w:hAnsi="宋体" w:cs="宋体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C179B">
              <w:rPr>
                <w:rFonts w:ascii="宋体" w:hAnsi="宋体" w:cs="宋体" w:hint="eastAsia"/>
                <w:sz w:val="18"/>
                <w:szCs w:val="18"/>
              </w:rPr>
              <w:t>回收塔回流泵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－0.07</w:t>
            </w:r>
          </w:p>
        </w:tc>
        <w:tc>
          <w:tcPr>
            <w:tcW w:w="0" w:type="auto"/>
            <w:tcBorders>
              <w:top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0.65</w:t>
            </w:r>
          </w:p>
        </w:tc>
        <w:tc>
          <w:tcPr>
            <w:tcW w:w="0" w:type="auto"/>
            <w:tcBorders>
              <w:top w:val="nil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芳烃</w:t>
            </w:r>
          </w:p>
        </w:tc>
      </w:tr>
      <w:tr w:rsidR="00F729F9" w:rsidRPr="00DD3AC8" w:rsidTr="00CC0BCA">
        <w:trPr>
          <w:trHeight w:val="256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11"/>
                <w:attr w:name="UnitName" w:val="a"/>
              </w:smartTagPr>
              <w:r w:rsidRPr="008A6418">
                <w:rPr>
                  <w:rFonts w:ascii="宋体" w:hAnsi="宋体" w:cs="宋体"/>
                  <w:sz w:val="18"/>
                  <w:szCs w:val="18"/>
                </w:rPr>
                <w:t>711A</w:t>
              </w:r>
            </w:smartTag>
            <w:r w:rsidRPr="008A6418">
              <w:rPr>
                <w:rFonts w:ascii="宋体" w:hAnsi="宋体" w:cs="宋体"/>
                <w:sz w:val="18"/>
                <w:szCs w:val="18"/>
              </w:rPr>
              <w:t>/B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C179B">
              <w:rPr>
                <w:rFonts w:ascii="宋体" w:hAnsi="宋体" w:cs="宋体" w:hint="eastAsia"/>
                <w:sz w:val="18"/>
                <w:szCs w:val="18"/>
              </w:rPr>
              <w:t>回收塔回流罐水泵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－0.07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F729F9" w:rsidRPr="008A6418" w:rsidRDefault="00F729F9" w:rsidP="00CC0BCA">
            <w:pPr>
              <w:ind w:rightChars="-22" w:right="-4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A6418">
              <w:rPr>
                <w:rFonts w:ascii="宋体" w:hAnsi="宋体" w:cs="宋体" w:hint="eastAsia"/>
                <w:sz w:val="18"/>
                <w:szCs w:val="18"/>
              </w:rPr>
              <w:t>水</w:t>
            </w:r>
          </w:p>
        </w:tc>
      </w:tr>
    </w:tbl>
    <w:p w:rsidR="00F729F9" w:rsidRPr="00E379B4" w:rsidRDefault="00F729F9" w:rsidP="00F729F9">
      <w:pPr>
        <w:pStyle w:val="a5"/>
        <w:numPr>
          <w:ilvl w:val="0"/>
          <w:numId w:val="3"/>
        </w:numPr>
        <w:spacing w:beforeLines="50" w:afterLines="50"/>
        <w:rPr>
          <w:rFonts w:hint="eastAsia"/>
          <w:b/>
          <w:sz w:val="24"/>
          <w:szCs w:val="24"/>
        </w:rPr>
      </w:pPr>
      <w:r w:rsidRPr="00E379B4">
        <w:rPr>
          <w:rFonts w:hint="eastAsia"/>
          <w:b/>
          <w:sz w:val="24"/>
          <w:szCs w:val="24"/>
        </w:rPr>
        <w:t>负压泵的正常投用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确认泵检修完毕。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检查压力表，冷却水等是否投用。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检查油雾润滑是否畅通。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检查泵排凝，放空是否关闭。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打开泵返回线阀门，使泵内压力与负压系统相平衡。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开启泵入口灌泵。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启动电机，检查电机是否运转正常。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缓慢打开泵出口阀，并与内操联系，确定泵出口流量至合适，并检查电机电流。</w:t>
      </w:r>
    </w:p>
    <w:p w:rsidR="00F729F9" w:rsidRDefault="00F729F9" w:rsidP="00F729F9">
      <w:pPr>
        <w:pStyle w:val="a5"/>
        <w:numPr>
          <w:ilvl w:val="0"/>
          <w:numId w:val="1"/>
        </w:numPr>
        <w:spacing w:beforeLines="50" w:afterLines="50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待泵投用运行正常后关闭返回线阀门。</w:t>
      </w:r>
    </w:p>
    <w:p w:rsidR="00F729F9" w:rsidRPr="00E379B4" w:rsidRDefault="00F729F9" w:rsidP="00F729F9">
      <w:pPr>
        <w:pStyle w:val="a5"/>
        <w:numPr>
          <w:ilvl w:val="0"/>
          <w:numId w:val="3"/>
        </w:numPr>
        <w:spacing w:beforeLines="50" w:afterLines="50"/>
        <w:rPr>
          <w:rFonts w:hint="eastAsia"/>
          <w:b/>
          <w:sz w:val="24"/>
          <w:szCs w:val="24"/>
        </w:rPr>
      </w:pPr>
      <w:r w:rsidRPr="00E379B4">
        <w:rPr>
          <w:rFonts w:hint="eastAsia"/>
          <w:b/>
          <w:sz w:val="24"/>
          <w:szCs w:val="24"/>
        </w:rPr>
        <w:t>运行负压泵的切除检修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检查备用泵压力表，冷却水是否投用。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检查备用泵油雾润滑是否畅通。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检查备用泵排凝，放空是否关严。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打开备用泵返回线阀门，使泵内压力与负压系统相平衡。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启动备用泵，检查电机运转是否正常。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开备用泵出口阀，同时关闭运行泵出口阀门，联系内操确定出口流量。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lastRenderedPageBreak/>
        <w:t>运行泵切除后关闭入口阀门，确认出入口关严后打开排凝排尽泵内残液。</w:t>
      </w:r>
    </w:p>
    <w:p w:rsidR="00F729F9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联系电工停电。</w:t>
      </w:r>
    </w:p>
    <w:p w:rsidR="00F729F9" w:rsidRPr="00926058" w:rsidRDefault="00F729F9" w:rsidP="00F729F9">
      <w:pPr>
        <w:pStyle w:val="a5"/>
        <w:numPr>
          <w:ilvl w:val="0"/>
          <w:numId w:val="2"/>
        </w:numPr>
        <w:spacing w:beforeLines="50" w:afterLines="50" w:line="360" w:lineRule="auto"/>
        <w:rPr>
          <w:rFonts w:ascii="Calibri" w:hAnsi="Calibri" w:hint="eastAsia"/>
          <w:kern w:val="0"/>
          <w:sz w:val="24"/>
          <w:szCs w:val="22"/>
          <w:lang w:bidi="en-US"/>
        </w:rPr>
      </w:pPr>
      <w:r>
        <w:rPr>
          <w:rFonts w:ascii="Calibri" w:hAnsi="Calibri" w:hint="eastAsia"/>
          <w:kern w:val="0"/>
          <w:sz w:val="24"/>
          <w:szCs w:val="22"/>
          <w:lang w:bidi="en-US"/>
        </w:rPr>
        <w:t>联系维修人员检修。</w:t>
      </w:r>
    </w:p>
    <w:p w:rsidR="00F729F9" w:rsidRPr="00D63DDD" w:rsidRDefault="00F729F9" w:rsidP="00F729F9">
      <w:pPr>
        <w:spacing w:line="360" w:lineRule="auto"/>
        <w:ind w:left="325" w:firstLine="515"/>
        <w:rPr>
          <w:rFonts w:ascii="Calibri" w:hAnsi="Calibri" w:hint="eastAsia"/>
          <w:kern w:val="0"/>
          <w:sz w:val="24"/>
          <w:szCs w:val="22"/>
          <w:lang w:bidi="en-US"/>
        </w:rPr>
      </w:pPr>
      <w:r w:rsidRPr="00D63DDD">
        <w:rPr>
          <w:rFonts w:ascii="Calibri" w:hAnsi="Calibri" w:hint="eastAsia"/>
          <w:kern w:val="0"/>
          <w:sz w:val="24"/>
          <w:szCs w:val="22"/>
          <w:lang w:bidi="en-US"/>
        </w:rPr>
        <w:t>若负压泵抽空不能打开排凝放空进行排气，可以打开返回线阀门待机泵运行正常后关闭。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7567"/>
      </w:tblGrid>
      <w:tr w:rsidR="00F729F9" w:rsidTr="00CC0BCA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7567" w:type="dxa"/>
          </w:tcPr>
          <w:p w:rsidR="00F729F9" w:rsidRPr="00D63DDD" w:rsidRDefault="00F729F9" w:rsidP="00F729F9">
            <w:pPr>
              <w:pStyle w:val="a5"/>
              <w:spacing w:beforeLines="50" w:afterLines="50"/>
              <w:rPr>
                <w:rFonts w:ascii="黑体" w:eastAsia="黑体" w:hAnsi="Calibri" w:hint="eastAsia"/>
                <w:kern w:val="0"/>
                <w:sz w:val="24"/>
                <w:szCs w:val="24"/>
                <w:lang w:bidi="en-US"/>
              </w:rPr>
            </w:pPr>
            <w:r w:rsidRPr="00D63DDD">
              <w:rPr>
                <w:rFonts w:ascii="黑体" w:eastAsia="黑体" w:hAnsi="Calibri" w:hint="eastAsia"/>
                <w:kern w:val="0"/>
                <w:sz w:val="24"/>
                <w:szCs w:val="24"/>
                <w:lang w:bidi="en-US"/>
              </w:rPr>
              <w:t>注意：严禁在泵入口未关闭的情况下打开泵排凝阀排空。</w:t>
            </w:r>
          </w:p>
        </w:tc>
      </w:tr>
    </w:tbl>
    <w:p w:rsidR="00F729F9" w:rsidRDefault="00F729F9" w:rsidP="00F729F9">
      <w:pPr>
        <w:tabs>
          <w:tab w:val="left" w:leader="dot" w:pos="8190"/>
        </w:tabs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</w:p>
    <w:p w:rsidR="00F729F9" w:rsidRPr="0016220E" w:rsidRDefault="00F729F9" w:rsidP="00F729F9">
      <w:pPr>
        <w:rPr>
          <w:rFonts w:hint="eastAsia"/>
        </w:rPr>
      </w:pPr>
    </w:p>
    <w:p w:rsidR="00F729F9" w:rsidRPr="00D84EC8" w:rsidRDefault="00F729F9" w:rsidP="00F729F9">
      <w:pPr>
        <w:spacing w:line="240" w:lineRule="auto"/>
        <w:rPr>
          <w:rFonts w:hint="eastAsia"/>
          <w:szCs w:val="21"/>
        </w:rPr>
      </w:pPr>
    </w:p>
    <w:p w:rsidR="00612CA8" w:rsidRDefault="00F729F9" w:rsidP="00F729F9">
      <w:r>
        <w:rPr>
          <w:rFonts w:ascii="黑体" w:eastAsia="黑体"/>
          <w:sz w:val="28"/>
          <w:szCs w:val="28"/>
        </w:rPr>
        <w:br w:type="page"/>
      </w:r>
    </w:p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C32" w:rsidRDefault="00BD3C32" w:rsidP="00F729F9">
      <w:pPr>
        <w:spacing w:line="240" w:lineRule="auto"/>
      </w:pPr>
      <w:r>
        <w:separator/>
      </w:r>
    </w:p>
  </w:endnote>
  <w:endnote w:type="continuationSeparator" w:id="1">
    <w:p w:rsidR="00BD3C32" w:rsidRDefault="00BD3C32" w:rsidP="00F72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C32" w:rsidRDefault="00BD3C32" w:rsidP="00F729F9">
      <w:pPr>
        <w:spacing w:line="240" w:lineRule="auto"/>
      </w:pPr>
      <w:r>
        <w:separator/>
      </w:r>
    </w:p>
  </w:footnote>
  <w:footnote w:type="continuationSeparator" w:id="1">
    <w:p w:rsidR="00BD3C32" w:rsidRDefault="00BD3C32" w:rsidP="00F729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7BE"/>
    <w:multiLevelType w:val="hybridMultilevel"/>
    <w:tmpl w:val="D0700F66"/>
    <w:lvl w:ilvl="0" w:tplc="EE5A72D8">
      <w:start w:val="1"/>
      <w:numFmt w:val="decimal"/>
      <w:lvlText w:val="%1."/>
      <w:lvlJc w:val="left"/>
      <w:pPr>
        <w:tabs>
          <w:tab w:val="num" w:pos="-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4F287FA0"/>
    <w:multiLevelType w:val="hybridMultilevel"/>
    <w:tmpl w:val="1B26F98C"/>
    <w:lvl w:ilvl="0" w:tplc="2B70C5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AC462FB"/>
    <w:multiLevelType w:val="hybridMultilevel"/>
    <w:tmpl w:val="E2E4EAB6"/>
    <w:lvl w:ilvl="0" w:tplc="04090011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9F9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3C32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29F9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9F9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729F9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9F9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9F9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F729F9"/>
    <w:rPr>
      <w:rFonts w:ascii="宋体" w:hAnsi="宋体"/>
      <w:b/>
      <w:bCs/>
      <w:kern w:val="2"/>
      <w:sz w:val="24"/>
      <w:szCs w:val="32"/>
    </w:rPr>
  </w:style>
  <w:style w:type="paragraph" w:styleId="a5">
    <w:name w:val="Plain Text"/>
    <w:aliases w:val="普通文字 Char"/>
    <w:basedOn w:val="a"/>
    <w:link w:val="Char1"/>
    <w:rsid w:val="00F729F9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F729F9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2016-09-07T01:05:00Z</dcterms:created>
  <dcterms:modified xsi:type="dcterms:W3CDTF">2016-09-07T01:05:00Z</dcterms:modified>
</cp:coreProperties>
</file>