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E02" w:rsidRDefault="00D15E02" w:rsidP="00D15E02">
      <w:pPr>
        <w:pStyle w:val="a2"/>
        <w:numPr>
          <w:ilvl w:val="0"/>
          <w:numId w:val="0"/>
        </w:numPr>
        <w:spacing w:beforeLines="0" w:afterLines="0" w:line="360" w:lineRule="auto"/>
        <w:jc w:val="center"/>
        <w:rPr>
          <w:rFonts w:ascii="Times New Roman" w:hint="eastAsia"/>
          <w:sz w:val="28"/>
          <w:szCs w:val="28"/>
        </w:rPr>
      </w:pPr>
      <w:r w:rsidRPr="00D15E02">
        <w:rPr>
          <w:rFonts w:ascii="Times New Roman" w:hint="eastAsia"/>
          <w:sz w:val="28"/>
          <w:szCs w:val="28"/>
        </w:rPr>
        <w:t>注水泵</w:t>
      </w:r>
      <w:r w:rsidRPr="00D15E02">
        <w:rPr>
          <w:rFonts w:ascii="Times New Roman" w:hint="eastAsia"/>
          <w:sz w:val="28"/>
          <w:szCs w:val="28"/>
        </w:rPr>
        <w:t>P-7103</w:t>
      </w:r>
      <w:r w:rsidRPr="00D15E02">
        <w:rPr>
          <w:rFonts w:ascii="Times New Roman" w:hint="eastAsia"/>
          <w:sz w:val="28"/>
          <w:szCs w:val="28"/>
        </w:rPr>
        <w:t>的操作</w:t>
      </w:r>
      <w:r>
        <w:rPr>
          <w:rFonts w:ascii="Times New Roman" w:hint="eastAsia"/>
          <w:sz w:val="28"/>
          <w:szCs w:val="28"/>
        </w:rPr>
        <w:t>规程</w:t>
      </w:r>
    </w:p>
    <w:p w:rsidR="00D15E02" w:rsidRPr="005D55A0" w:rsidRDefault="00D15E02" w:rsidP="00D15E02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1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泵组检查与准备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检查连接处各螺栓是否拧紧，不允许有任何松动。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检查电机旋转方向（由电机往机泵方向逆时针旋转）及电机绝缘，确认无问题后联系电工送电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检查压力表及其它附件是否齐全完好。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检查阀门手轮是否灵活好用。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拧开齿轮箱上通气阀罩</w:t>
      </w:r>
      <w:r w:rsidRPr="005D55A0">
        <w:rPr>
          <w:rFonts w:ascii="Times New Roman" w:hAnsi="Times New Roman"/>
          <w:color w:val="000000"/>
          <w:sz w:val="21"/>
          <w:szCs w:val="21"/>
        </w:rPr>
        <w:t>,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向齿轮箱中加注纯净的</w:t>
      </w:r>
      <w:r w:rsidRPr="005D55A0">
        <w:rPr>
          <w:rFonts w:ascii="Times New Roman" w:hAnsi="Times New Roman"/>
          <w:color w:val="000000"/>
          <w:sz w:val="21"/>
          <w:szCs w:val="21"/>
        </w:rPr>
        <w:t>ATF220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润滑油，油位加至油位视镜中心的上方</w:t>
      </w:r>
      <w:r w:rsidRPr="005D55A0">
        <w:rPr>
          <w:rFonts w:ascii="Times New Roman" w:hAnsi="Times New Roman"/>
          <w:color w:val="000000"/>
          <w:sz w:val="21"/>
          <w:szCs w:val="21"/>
        </w:rPr>
        <w:t>2/3~3/4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处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开启油冷却器的进出水阀门，并检查回水情况。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操作齿轮箱外油路系统中手动油泵，直到齿轮箱上压力表显示</w:t>
      </w:r>
      <w:r w:rsidRPr="005D55A0">
        <w:rPr>
          <w:rFonts w:ascii="Times New Roman" w:hAnsi="Times New Roman"/>
          <w:color w:val="000000"/>
          <w:sz w:val="21"/>
          <w:szCs w:val="21"/>
        </w:rPr>
        <w:t>0.1MPa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的压力为止。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保证机泵入口阀全开，关闭出口阀，打开泵体放空阀、出口放空阀赶净空气后关闭。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检查联轴节护罩是否完整，牢固。</w:t>
      </w:r>
      <w:r w:rsidRPr="005D55A0">
        <w:rPr>
          <w:rFonts w:ascii="Times New Roman" w:hAnsi="Times New Roman"/>
          <w:color w:val="000000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联系内操室切除流量低联锁，系统复位，打开泵出口联锁切断阀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2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泵组的启动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返罐线稍开</w:t>
      </w:r>
      <w:r w:rsidRPr="005D55A0">
        <w:rPr>
          <w:rFonts w:ascii="Times New Roman" w:hAnsi="Times New Roman"/>
          <w:color w:val="000000"/>
          <w:sz w:val="21"/>
          <w:szCs w:val="21"/>
        </w:rPr>
        <w:t>2~3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扣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启动电机，听是否有异常声音，震动是否过大，检查出口压力及电流。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待出口压力平稳后，联系内操室将泵出口调节阀开至</w:t>
      </w:r>
      <w:r w:rsidRPr="005D55A0">
        <w:rPr>
          <w:rFonts w:ascii="Times New Roman" w:hAnsi="Times New Roman"/>
          <w:color w:val="000000"/>
          <w:sz w:val="21"/>
          <w:szCs w:val="21"/>
        </w:rPr>
        <w:t>40%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，逐渐开启出口阀，同时缓慢关闭返罐线手阀，使泵投入正常运行，切换阀过程中注意电流变化。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检查泵组声音、轴承温度与振动、润滑油温油压与回油、泵出口压力是否正常，检查机械密封是否泄漏、泵组是否有泄漏点，检查电机电流变化；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内（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内操观察润滑油压、各点温度是否正常，观察泵组流量、压力是否正常。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{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确认人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   }</w:t>
      </w:r>
    </w:p>
    <w:p w:rsidR="00D15E02" w:rsidRPr="005D55A0" w:rsidRDefault="00D15E02" w:rsidP="00D15E02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3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泵组的正常停车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内（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内操电话通知调度、总变等相关车间停运反应注水泵，并汇报车间。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逐渐关闭泵的出口阀门。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按停泵按钮。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lastRenderedPageBreak/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停冷却水，冬季为防冻防凝，不关水阀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冬季为防冻防凝要关闭进出口阀，打开进出口排凝阀，排尽物料。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</w:t>
      </w:r>
      <w:r w:rsidRPr="005D55A0">
        <w:rPr>
          <w:rFonts w:ascii="Times New Roman" w:hAnsi="Times New Roman"/>
          <w:color w:val="000000"/>
          <w:sz w:val="21"/>
          <w:szCs w:val="21"/>
        </w:rPr>
        <w:t>［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/>
          <w:color w:val="000000"/>
          <w:sz w:val="21"/>
          <w:szCs w:val="21"/>
        </w:rPr>
        <w:t>］一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停用的泵每天白班盘车一次。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{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确认人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  }</w:t>
      </w:r>
    </w:p>
    <w:p w:rsidR="00D15E02" w:rsidRPr="005D55A0" w:rsidRDefault="00D15E02" w:rsidP="00D15E02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4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泵组的紧急停车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1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）如碰到下列情况之一，要紧急停泵：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/>
          <w:color w:val="000000"/>
          <w:sz w:val="21"/>
          <w:szCs w:val="21"/>
        </w:rPr>
        <w:t>A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、轴承冒烟或温度急剧上升处理无效时；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/>
          <w:color w:val="000000"/>
          <w:sz w:val="21"/>
          <w:szCs w:val="21"/>
        </w:rPr>
        <w:t>B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、泵组剧烈振动，并伴有严重的撞击声；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/>
          <w:color w:val="000000"/>
          <w:sz w:val="21"/>
          <w:szCs w:val="21"/>
        </w:rPr>
        <w:t>C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、机械密封大量泄漏且处理无效时；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/>
          <w:color w:val="000000"/>
          <w:sz w:val="21"/>
          <w:szCs w:val="21"/>
        </w:rPr>
        <w:t>D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、润滑油系统管线破损且经处理无效时；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/>
          <w:color w:val="000000"/>
          <w:sz w:val="21"/>
          <w:szCs w:val="21"/>
        </w:rPr>
        <w:t>E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、主电机定子电流超过额定值处理无效时；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/>
          <w:color w:val="000000"/>
          <w:sz w:val="21"/>
          <w:szCs w:val="21"/>
        </w:rPr>
        <w:t>F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、达到联锁停车条件而未停车时。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2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）紧急停泵步骤：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/>
          <w:color w:val="000000"/>
          <w:sz w:val="21"/>
          <w:szCs w:val="21"/>
        </w:rPr>
        <w:t>A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、按停止按钮切断泵的电源；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/>
          <w:color w:val="000000"/>
          <w:sz w:val="21"/>
          <w:szCs w:val="21"/>
        </w:rPr>
        <w:t>B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、迅速关闭出口阀；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/>
          <w:color w:val="000000"/>
          <w:sz w:val="21"/>
          <w:szCs w:val="21"/>
        </w:rPr>
        <w:t>C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、接下来按照正常停泵步骤进行；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  <w:r w:rsidRPr="005D55A0">
        <w:rPr>
          <w:rFonts w:ascii="Times New Roman" w:hAnsi="Times New Roman"/>
          <w:color w:val="000000"/>
          <w:sz w:val="21"/>
          <w:szCs w:val="21"/>
        </w:rPr>
        <w:t>D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、泵停下来后，检查机组故障原因并消除处理</w:t>
      </w:r>
      <w:r w:rsidRPr="005D55A0">
        <w:rPr>
          <w:rFonts w:ascii="Times New Roman" w:hAnsi="Times New Roman" w:hint="eastAsia"/>
          <w:szCs w:val="21"/>
        </w:rPr>
        <w:t>。</w:t>
      </w:r>
    </w:p>
    <w:p w:rsidR="00D15E02" w:rsidRPr="005D55A0" w:rsidRDefault="00D15E02" w:rsidP="00D15E02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5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泵组的切换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jc w:val="left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内（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内操电话通知调度、总变等相关车间切换反应注水泵，并汇报车间。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jc w:val="left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按正常步骤检查并启动备用泵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jc w:val="left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待备用泵稳定，并检查确认没有问题后。即逐渐关小运行泵出口阀，同时打开备用泵出口阀，直至运行泵全关，备用泵全开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jc w:val="left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按正常步骤停运行泵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jc w:val="left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外（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</w:t>
      </w:r>
      <w:r w:rsidRPr="005D55A0">
        <w:rPr>
          <w:rFonts w:ascii="Times New Roman" w:hAnsi="Times New Roman"/>
          <w:color w:val="000000"/>
          <w:sz w:val="21"/>
          <w:szCs w:val="21"/>
        </w:rPr>
        <w:t>一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按实际情况翻转运行记录牌。</w:t>
      </w:r>
    </w:p>
    <w:p w:rsidR="00D15E02" w:rsidRPr="005D55A0" w:rsidRDefault="00D15E02" w:rsidP="00D15E02">
      <w:pPr>
        <w:pStyle w:val="aa"/>
        <w:spacing w:line="360" w:lineRule="auto"/>
        <w:outlineLvl w:val="5"/>
        <w:rPr>
          <w:rFonts w:ascii="Times New Roman" w:eastAsia="黑体" w:hAnsi="Times New Roman" w:hint="eastAsia"/>
          <w:color w:val="000000"/>
          <w:sz w:val="21"/>
          <w:szCs w:val="21"/>
        </w:rPr>
      </w:pPr>
      <w:r>
        <w:rPr>
          <w:rFonts w:ascii="Times New Roman" w:eastAsia="黑体" w:hAnsi="Times New Roman" w:hint="eastAsia"/>
          <w:color w:val="000000"/>
          <w:sz w:val="21"/>
          <w:szCs w:val="21"/>
        </w:rPr>
        <w:t>6</w:t>
      </w:r>
      <w:r>
        <w:rPr>
          <w:rFonts w:ascii="Times New Roman" w:eastAsia="黑体" w:hAnsi="Times New Roman" w:hint="eastAsia"/>
          <w:color w:val="000000"/>
          <w:sz w:val="21"/>
          <w:szCs w:val="21"/>
        </w:rPr>
        <w:t>、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 xml:space="preserve">  </w:t>
      </w:r>
      <w:r w:rsidRPr="005D55A0">
        <w:rPr>
          <w:rFonts w:ascii="Times New Roman" w:eastAsia="黑体" w:hAnsi="Times New Roman" w:hint="eastAsia"/>
          <w:color w:val="000000"/>
          <w:sz w:val="21"/>
          <w:szCs w:val="21"/>
        </w:rPr>
        <w:t>机泵的日常维护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1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）按时检查泵的出口压力、流量及电机负荷，维持在正常的操作指标内，发现问题应及时处理。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2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）检查润滑油压力，保证在</w:t>
      </w:r>
      <w:r w:rsidRPr="005D55A0">
        <w:rPr>
          <w:rFonts w:ascii="Times New Roman" w:hAnsi="Times New Roman"/>
          <w:color w:val="000000"/>
          <w:sz w:val="21"/>
          <w:szCs w:val="21"/>
        </w:rPr>
        <w:t>0.2~0.4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的范围内。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3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）按时对机泵的运行状况进行检查，是否有过热、振动或噪音是否正常等。</w:t>
      </w:r>
      <w:r w:rsidRPr="005D55A0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4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）检查泵轴封、增速箱端面等的泄露情况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lastRenderedPageBreak/>
        <w:t>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5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）检查润滑油系统过滤器差压。发现过滤器差压高应及时切换，并进行清洗</w:t>
      </w:r>
    </w:p>
    <w:p w:rsidR="00D15E02" w:rsidRPr="005D55A0" w:rsidRDefault="00D15E02" w:rsidP="00D15E02">
      <w:pPr>
        <w:pStyle w:val="aa"/>
        <w:spacing w:line="360" w:lineRule="auto"/>
        <w:ind w:firstLineChars="200" w:firstLine="420"/>
        <w:rPr>
          <w:rFonts w:ascii="Times New Roman" w:hAnsi="Times New Roman" w:hint="eastAsia"/>
          <w:color w:val="000000"/>
          <w:sz w:val="21"/>
          <w:szCs w:val="21"/>
        </w:rPr>
      </w:pPr>
      <w:r w:rsidRPr="005D55A0">
        <w:rPr>
          <w:rFonts w:ascii="Times New Roman" w:hAnsi="Times New Roman" w:hint="eastAsia"/>
          <w:color w:val="000000"/>
          <w:sz w:val="21"/>
          <w:szCs w:val="21"/>
        </w:rPr>
        <w:t>（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6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）按时检查循环水是否畅通，油温应低于</w:t>
      </w:r>
      <w:r w:rsidRPr="005D55A0">
        <w:rPr>
          <w:rFonts w:ascii="Times New Roman" w:hAnsi="Times New Roman"/>
          <w:color w:val="000000"/>
          <w:sz w:val="21"/>
          <w:szCs w:val="21"/>
        </w:rPr>
        <w:t>90</w:t>
      </w:r>
      <w:r w:rsidRPr="005D55A0">
        <w:rPr>
          <w:rFonts w:hAnsi="宋体" w:cs="宋体" w:hint="eastAsia"/>
          <w:color w:val="000000"/>
          <w:sz w:val="21"/>
          <w:szCs w:val="21"/>
        </w:rPr>
        <w:t>℃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，理想油温为</w:t>
      </w:r>
      <w:r w:rsidRPr="005D55A0">
        <w:rPr>
          <w:rFonts w:ascii="Times New Roman" w:hAnsi="Times New Roman"/>
          <w:color w:val="000000"/>
          <w:sz w:val="21"/>
          <w:szCs w:val="21"/>
        </w:rPr>
        <w:t>55~60</w:t>
      </w:r>
      <w:r w:rsidRPr="005D55A0">
        <w:rPr>
          <w:rFonts w:hAnsi="宋体" w:cs="宋体" w:hint="eastAsia"/>
          <w:color w:val="000000"/>
          <w:sz w:val="21"/>
          <w:szCs w:val="21"/>
        </w:rPr>
        <w:t>℃</w:t>
      </w:r>
      <w:r w:rsidRPr="005D55A0">
        <w:rPr>
          <w:rFonts w:ascii="Times New Roman" w:hAnsi="Times New Roman" w:hint="eastAsia"/>
          <w:color w:val="000000"/>
          <w:sz w:val="21"/>
          <w:szCs w:val="21"/>
        </w:rPr>
        <w:t>；对密封冲洗系统的压力进行检查，如发现问题，应及时处理。</w:t>
      </w:r>
    </w:p>
    <w:p w:rsidR="00D15E02" w:rsidRPr="00D15E02" w:rsidRDefault="00D15E02" w:rsidP="00D15E02">
      <w:pPr>
        <w:rPr>
          <w:rFonts w:hint="eastAsia"/>
        </w:rPr>
      </w:pPr>
    </w:p>
    <w:p w:rsidR="00612CA8" w:rsidRDefault="00612CA8"/>
    <w:sectPr w:rsidR="00612CA8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8CD" w:rsidRDefault="00C878CD" w:rsidP="00D15E02">
      <w:r>
        <w:separator/>
      </w:r>
    </w:p>
  </w:endnote>
  <w:endnote w:type="continuationSeparator" w:id="1">
    <w:p w:rsidR="00C878CD" w:rsidRDefault="00C878CD" w:rsidP="00D15E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8CD" w:rsidRDefault="00C878CD" w:rsidP="00D15E02">
      <w:r>
        <w:separator/>
      </w:r>
    </w:p>
  </w:footnote>
  <w:footnote w:type="continuationSeparator" w:id="1">
    <w:p w:rsidR="00C878CD" w:rsidRDefault="00C878CD" w:rsidP="00D15E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9F9CC8BA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.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E02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878CD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5E02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semiHidden/>
    <w:unhideWhenUsed/>
    <w:rsid w:val="00D1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uiPriority w:val="99"/>
    <w:semiHidden/>
    <w:rsid w:val="00D15E02"/>
    <w:rPr>
      <w:rFonts w:eastAsia="仿宋_GB2312"/>
      <w:kern w:val="2"/>
      <w:sz w:val="18"/>
      <w:szCs w:val="18"/>
    </w:rPr>
  </w:style>
  <w:style w:type="paragraph" w:styleId="a9">
    <w:name w:val="footer"/>
    <w:basedOn w:val="a4"/>
    <w:link w:val="Char0"/>
    <w:uiPriority w:val="99"/>
    <w:semiHidden/>
    <w:unhideWhenUsed/>
    <w:rsid w:val="00D1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uiPriority w:val="99"/>
    <w:semiHidden/>
    <w:rsid w:val="00D15E02"/>
    <w:rPr>
      <w:rFonts w:eastAsia="仿宋_GB2312"/>
      <w:kern w:val="2"/>
      <w:sz w:val="18"/>
      <w:szCs w:val="18"/>
    </w:rPr>
  </w:style>
  <w:style w:type="paragraph" w:customStyle="1" w:styleId="a0">
    <w:name w:val="一级条标题"/>
    <w:next w:val="a4"/>
    <w:rsid w:val="00D15E02"/>
    <w:pPr>
      <w:numPr>
        <w:ilvl w:val="1"/>
        <w:numId w:val="1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">
    <w:name w:val="章标题"/>
    <w:next w:val="a4"/>
    <w:rsid w:val="00D15E02"/>
    <w:pPr>
      <w:numPr>
        <w:numId w:val="1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1">
    <w:name w:val="二级条标题"/>
    <w:basedOn w:val="a0"/>
    <w:next w:val="a4"/>
    <w:rsid w:val="00D15E02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4"/>
    <w:rsid w:val="00D15E02"/>
    <w:pPr>
      <w:numPr>
        <w:ilvl w:val="3"/>
      </w:numPr>
      <w:ind w:left="609"/>
      <w:outlineLvl w:val="4"/>
    </w:pPr>
  </w:style>
  <w:style w:type="paragraph" w:customStyle="1" w:styleId="a3">
    <w:name w:val="四级条标题"/>
    <w:basedOn w:val="a2"/>
    <w:next w:val="a4"/>
    <w:rsid w:val="00D15E02"/>
    <w:pPr>
      <w:numPr>
        <w:ilvl w:val="5"/>
      </w:numPr>
      <w:outlineLvl w:val="5"/>
    </w:pPr>
  </w:style>
  <w:style w:type="paragraph" w:styleId="aa">
    <w:name w:val="Plain Text"/>
    <w:aliases w:val="普通文字,文字缩进, Char, Char Char Char Char Char,Char Char Char,Char Char Char Char Char,普通文字 Char Char Char,普通文字 Char,普通文字 Char Char"/>
    <w:basedOn w:val="a4"/>
    <w:link w:val="Char1"/>
    <w:rsid w:val="00D15E02"/>
    <w:rPr>
      <w:rFonts w:ascii="宋体" w:eastAsia="宋体" w:hAnsi="Courier New"/>
      <w:sz w:val="24"/>
      <w:szCs w:val="20"/>
    </w:rPr>
  </w:style>
  <w:style w:type="character" w:customStyle="1" w:styleId="Char1">
    <w:name w:val="纯文本 Char"/>
    <w:basedOn w:val="a5"/>
    <w:link w:val="aa"/>
    <w:rsid w:val="00D15E02"/>
    <w:rPr>
      <w:rFonts w:ascii="宋体" w:hAnsi="Courier New"/>
      <w:kern w:val="2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2016-09-09T00:51:00Z</dcterms:created>
  <dcterms:modified xsi:type="dcterms:W3CDTF">2016-09-09T00:52:00Z</dcterms:modified>
</cp:coreProperties>
</file>