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1、设置如下效果的锚记链接。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63160" cy="339979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2779" t="8360" r="15729" b="16720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szCs w:val="21"/>
        </w:rPr>
        <w:t>列表的嵌套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96845" cy="197104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第一个网页，点击图片跳转到第二个页面。</w:t>
      </w:r>
    </w:p>
    <w:p>
      <w:r>
        <w:drawing>
          <wp:inline distT="0" distB="0" distL="114300" distR="114300">
            <wp:extent cx="5268595" cy="210502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11897" b="170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“下一页”，可以跳转到第三页，点击返回返回第一张页面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7620</wp:posOffset>
            </wp:positionV>
            <wp:extent cx="7424420" cy="2400300"/>
            <wp:effectExtent l="0" t="0" r="508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b="42504"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第三个页面：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196850</wp:posOffset>
            </wp:positionV>
            <wp:extent cx="6963410" cy="2383790"/>
            <wp:effectExtent l="0" t="0" r="8890" b="165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39121"/>
                    <a:stretch>
                      <a:fillRect/>
                    </a:stretch>
                  </pic:blipFill>
                  <pic:spPr>
                    <a:xfrm>
                      <a:off x="0" y="0"/>
                      <a:ext cx="6963410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3521D"/>
    <w:rsid w:val="2FEE6962"/>
    <w:rsid w:val="738F1267"/>
    <w:rsid w:val="7571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2017-09-26T12:46:22Z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