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818" w:rsidRPr="00834662" w:rsidRDefault="00EE046D" w:rsidP="00A30818">
      <w:pPr>
        <w:ind w:left="-450" w:right="-630"/>
        <w:rPr>
          <w:rFonts w:asciiTheme="majorHAnsi" w:hAnsiTheme="majorHAnsi"/>
          <w:sz w:val="24"/>
          <w:szCs w:val="24"/>
        </w:rPr>
      </w:pPr>
      <w:r w:rsidRPr="00834662">
        <w:rPr>
          <w:rFonts w:asciiTheme="majorHAnsi" w:hAnsiTheme="majorHAnsi"/>
          <w:sz w:val="24"/>
          <w:szCs w:val="24"/>
        </w:rPr>
        <w:t xml:space="preserve">TESSA is an experimental system that aims to aid transactions between a deaf person and a clerk in a Post Office by translating the clerk’s speech to sign language. </w:t>
      </w:r>
      <w:r w:rsidRPr="00834662">
        <w:rPr>
          <w:rFonts w:asciiTheme="majorHAnsi" w:hAnsiTheme="majorHAnsi"/>
          <w:b/>
          <w:bCs/>
          <w:sz w:val="24"/>
          <w:szCs w:val="24"/>
        </w:rPr>
        <w:t>[1</w:t>
      </w:r>
      <w:r w:rsidR="00FB07E4" w:rsidRPr="00834662">
        <w:rPr>
          <w:rFonts w:asciiTheme="majorHAnsi" w:hAnsiTheme="majorHAnsi"/>
          <w:b/>
          <w:bCs/>
          <w:sz w:val="24"/>
          <w:szCs w:val="24"/>
        </w:rPr>
        <w:t>]</w:t>
      </w:r>
      <w:r w:rsidR="00FB07E4" w:rsidRPr="00834662">
        <w:rPr>
          <w:rFonts w:asciiTheme="majorHAnsi" w:hAnsiTheme="majorHAnsi"/>
          <w:sz w:val="24"/>
          <w:szCs w:val="24"/>
        </w:rPr>
        <w:t xml:space="preserve"> (</w:t>
      </w:r>
      <w:r w:rsidR="00CD7220" w:rsidRPr="00834662">
        <w:rPr>
          <w:rFonts w:asciiTheme="majorHAnsi" w:hAnsiTheme="majorHAnsi"/>
          <w:sz w:val="24"/>
          <w:szCs w:val="24"/>
        </w:rPr>
        <w:t>But</w:t>
      </w:r>
      <w:r w:rsidR="008E6B9B" w:rsidRPr="00834662">
        <w:rPr>
          <w:rFonts w:asciiTheme="majorHAnsi" w:hAnsiTheme="majorHAnsi"/>
          <w:sz w:val="24"/>
          <w:szCs w:val="24"/>
        </w:rPr>
        <w:t xml:space="preserve"> they used British Sign language)</w:t>
      </w:r>
    </w:p>
    <w:p w:rsidR="00071A5C" w:rsidRPr="00834662" w:rsidRDefault="004838F1" w:rsidP="00071A5C">
      <w:pPr>
        <w:ind w:left="-450" w:right="-630"/>
        <w:rPr>
          <w:rFonts w:asciiTheme="majorHAnsi" w:hAnsiTheme="majorHAnsi"/>
          <w:sz w:val="24"/>
          <w:szCs w:val="24"/>
        </w:rPr>
      </w:pPr>
      <w:r w:rsidRPr="00834662">
        <w:rPr>
          <w:rFonts w:asciiTheme="majorHAnsi" w:hAnsiTheme="majorHAnsi"/>
          <w:sz w:val="24"/>
          <w:szCs w:val="24"/>
        </w:rPr>
        <w:t>These systems are designed to provide translation of conversational speech between languages with a poten</w:t>
      </w:r>
      <w:r w:rsidR="008B19D7" w:rsidRPr="00834662">
        <w:rPr>
          <w:rFonts w:asciiTheme="majorHAnsi" w:hAnsiTheme="majorHAnsi"/>
          <w:sz w:val="24"/>
          <w:szCs w:val="24"/>
        </w:rPr>
        <w:t xml:space="preserve">tially very large vocabulary </w:t>
      </w:r>
      <w:r w:rsidR="008B19D7" w:rsidRPr="00834662">
        <w:rPr>
          <w:rFonts w:asciiTheme="majorHAnsi" w:hAnsiTheme="majorHAnsi"/>
          <w:b/>
          <w:bCs/>
          <w:sz w:val="24"/>
          <w:szCs w:val="24"/>
        </w:rPr>
        <w:t>[4</w:t>
      </w:r>
      <w:r w:rsidRPr="00834662">
        <w:rPr>
          <w:rFonts w:asciiTheme="majorHAnsi" w:hAnsiTheme="majorHAnsi"/>
          <w:b/>
          <w:bCs/>
          <w:sz w:val="24"/>
          <w:szCs w:val="24"/>
        </w:rPr>
        <w:t>].</w:t>
      </w:r>
      <w:r w:rsidRPr="00834662">
        <w:rPr>
          <w:rFonts w:asciiTheme="majorHAnsi" w:hAnsiTheme="majorHAnsi"/>
          <w:sz w:val="24"/>
          <w:szCs w:val="24"/>
        </w:rPr>
        <w:t xml:space="preserve"> </w:t>
      </w:r>
    </w:p>
    <w:p w:rsidR="00071A5C" w:rsidRPr="00834662" w:rsidRDefault="00071A5C" w:rsidP="00872B04">
      <w:pPr>
        <w:ind w:left="-450" w:right="-630"/>
        <w:rPr>
          <w:rFonts w:asciiTheme="majorHAnsi" w:hAnsiTheme="majorHAnsi"/>
          <w:sz w:val="24"/>
          <w:szCs w:val="24"/>
        </w:rPr>
      </w:pPr>
      <w:r w:rsidRPr="00834662">
        <w:rPr>
          <w:rFonts w:asciiTheme="majorHAnsi" w:hAnsiTheme="majorHAnsi"/>
          <w:sz w:val="24"/>
          <w:szCs w:val="24"/>
        </w:rPr>
        <w:t>In our modern information and communication society, daily life would be unimaginable without technology. Information and Communications Technology (ICT) is also very useful for people with special needs.</w:t>
      </w:r>
      <w:r w:rsidRPr="00834662">
        <w:rPr>
          <w:rFonts w:asciiTheme="majorHAnsi" w:hAnsiTheme="majorHAnsi"/>
          <w:sz w:val="24"/>
          <w:szCs w:val="24"/>
        </w:rPr>
        <w:t xml:space="preserve"> </w:t>
      </w:r>
      <w:r w:rsidRPr="00834662">
        <w:rPr>
          <w:rFonts w:asciiTheme="majorHAnsi" w:eastAsia="Calibri" w:hAnsiTheme="majorHAnsi" w:cs="Calibri"/>
          <w:sz w:val="24"/>
          <w:szCs w:val="24"/>
        </w:rPr>
        <w:t xml:space="preserve">Deaf are people who can’t talk and </w:t>
      </w:r>
      <w:r w:rsidRPr="00834662">
        <w:rPr>
          <w:rFonts w:asciiTheme="majorHAnsi" w:eastAsia="Calibri" w:hAnsiTheme="majorHAnsi"/>
          <w:sz w:val="24"/>
          <w:szCs w:val="24"/>
          <w:lang w:bidi="ps-AF"/>
        </w:rPr>
        <w:t>hear</w:t>
      </w:r>
      <w:r w:rsidRPr="00834662">
        <w:rPr>
          <w:rFonts w:asciiTheme="majorHAnsi" w:hAnsiTheme="majorHAnsi"/>
          <w:sz w:val="24"/>
          <w:szCs w:val="24"/>
        </w:rPr>
        <w:t xml:space="preserve">,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Pr="00834662">
        <w:rPr>
          <w:rFonts w:asciiTheme="majorHAnsi" w:hAnsiTheme="majorHAnsi"/>
          <w:b/>
          <w:bCs/>
          <w:sz w:val="24"/>
          <w:szCs w:val="24"/>
        </w:rPr>
        <w:t>[5]</w:t>
      </w:r>
    </w:p>
    <w:p w:rsidR="00872B04" w:rsidRPr="00834662" w:rsidRDefault="00872B04" w:rsidP="00872B04">
      <w:pPr>
        <w:ind w:left="-450" w:right="-630"/>
        <w:rPr>
          <w:rFonts w:asciiTheme="majorHAnsi" w:hAnsiTheme="majorHAnsi"/>
          <w:b/>
          <w:bCs/>
          <w:sz w:val="32"/>
          <w:szCs w:val="32"/>
        </w:rPr>
      </w:pPr>
      <w:r w:rsidRPr="00834662">
        <w:rPr>
          <w:rFonts w:asciiTheme="majorHAnsi" w:hAnsiTheme="majorHAnsi"/>
          <w:sz w:val="24"/>
          <w:szCs w:val="24"/>
        </w:rPr>
        <w:t>According to survey in 2015, there are 121 “Deaf sign languages” in the world, but there is no</w:t>
      </w:r>
      <w:r w:rsidRPr="00834662">
        <w:rPr>
          <w:rFonts w:asciiTheme="majorHAnsi" w:hAnsiTheme="majorHAnsi"/>
          <w:sz w:val="24"/>
          <w:szCs w:val="24"/>
        </w:rPr>
        <w:t xml:space="preserve">t </w:t>
      </w:r>
      <w:bookmarkStart w:id="0" w:name="_GoBack"/>
      <w:bookmarkEnd w:id="0"/>
      <w:r w:rsidRPr="00834662">
        <w:rPr>
          <w:rFonts w:asciiTheme="majorHAnsi" w:hAnsiTheme="majorHAnsi"/>
          <w:sz w:val="24"/>
          <w:szCs w:val="24"/>
        </w:rPr>
        <w:t>such</w:t>
      </w:r>
      <w:r w:rsidRPr="00834662">
        <w:rPr>
          <w:rFonts w:asciiTheme="majorHAnsi" w:hAnsiTheme="majorHAnsi"/>
          <w:sz w:val="24"/>
          <w:szCs w:val="24"/>
        </w:rPr>
        <w:t xml:space="preserve"> an </w:t>
      </w:r>
      <w:r w:rsidRPr="00834662">
        <w:rPr>
          <w:rFonts w:asciiTheme="majorHAnsi" w:hAnsiTheme="majorHAnsi"/>
          <w:sz w:val="24"/>
          <w:szCs w:val="24"/>
        </w:rPr>
        <w:t>efficient mechanism</w:t>
      </w:r>
      <w:r w:rsidRPr="00834662">
        <w:rPr>
          <w:rFonts w:asciiTheme="majorHAnsi" w:hAnsiTheme="majorHAnsi"/>
          <w:sz w:val="24"/>
          <w:szCs w:val="24"/>
        </w:rPr>
        <w:t xml:space="preserve"> where Deaf can easily understand people thoughts</w:t>
      </w:r>
      <w:r w:rsidRPr="00834662">
        <w:rPr>
          <w:rFonts w:asciiTheme="majorHAnsi" w:hAnsiTheme="majorHAnsi"/>
          <w:b/>
          <w:bCs/>
          <w:sz w:val="24"/>
          <w:szCs w:val="24"/>
        </w:rPr>
        <w:t>. [6</w:t>
      </w:r>
      <w:r w:rsidRPr="00834662">
        <w:rPr>
          <w:rFonts w:asciiTheme="majorHAnsi" w:hAnsiTheme="majorHAnsi"/>
          <w:b/>
          <w:bCs/>
          <w:sz w:val="24"/>
          <w:szCs w:val="24"/>
        </w:rPr>
        <w:t>]</w:t>
      </w:r>
    </w:p>
    <w:p w:rsidR="004838F1" w:rsidRPr="00834662" w:rsidRDefault="004838F1" w:rsidP="004838F1">
      <w:pPr>
        <w:ind w:left="-450" w:right="-630"/>
        <w:rPr>
          <w:rFonts w:asciiTheme="majorHAnsi" w:hAnsiTheme="majorHAnsi"/>
          <w:sz w:val="24"/>
          <w:szCs w:val="24"/>
        </w:rPr>
      </w:pPr>
      <w:r w:rsidRPr="00834662">
        <w:rPr>
          <w:rFonts w:asciiTheme="majorHAnsi" w:hAnsiTheme="majorHAnsi"/>
          <w:sz w:val="24"/>
          <w:szCs w:val="24"/>
        </w:rPr>
        <w:t>We have been developing a system which combines aspects of both kinds of systems mentioned above. It is an interactive translation system but it operates in a very restricted domain and is designed to assist in the completion of a transaction between a Post Office (PO) clerk and a deaf customer.</w:t>
      </w:r>
      <w:r w:rsidR="008B19D7" w:rsidRPr="00834662">
        <w:rPr>
          <w:rFonts w:asciiTheme="majorHAnsi" w:hAnsiTheme="majorHAnsi"/>
          <w:sz w:val="24"/>
          <w:szCs w:val="24"/>
        </w:rPr>
        <w:t xml:space="preserve"> </w:t>
      </w:r>
      <w:r w:rsidR="008B19D7" w:rsidRPr="00834662">
        <w:rPr>
          <w:rFonts w:asciiTheme="majorHAnsi" w:hAnsiTheme="majorHAnsi"/>
          <w:b/>
          <w:bCs/>
          <w:sz w:val="24"/>
          <w:szCs w:val="24"/>
        </w:rPr>
        <w:t>[1]</w:t>
      </w:r>
    </w:p>
    <w:p w:rsidR="00FC0704" w:rsidRPr="00834662" w:rsidRDefault="00621B88" w:rsidP="00FC0704">
      <w:pPr>
        <w:ind w:left="-450" w:right="-630"/>
        <w:rPr>
          <w:rFonts w:asciiTheme="majorHAnsi" w:hAnsiTheme="majorHAnsi"/>
          <w:b/>
          <w:bCs/>
          <w:sz w:val="24"/>
          <w:szCs w:val="24"/>
        </w:rPr>
      </w:pPr>
      <w:r w:rsidRPr="00834662">
        <w:rPr>
          <w:rFonts w:asciiTheme="majorHAnsi" w:hAnsiTheme="majorHAnsi"/>
          <w:sz w:val="24"/>
          <w:szCs w:val="24"/>
        </w:rPr>
        <w:t>The quality of TESSA's signing was measured in two ways: intelligibility of signs, and acceptability of signs to deaf users</w:t>
      </w:r>
      <w:r w:rsidRPr="00834662">
        <w:rPr>
          <w:rFonts w:asciiTheme="majorHAnsi" w:hAnsiTheme="majorHAnsi"/>
          <w:b/>
          <w:bCs/>
          <w:sz w:val="24"/>
          <w:szCs w:val="24"/>
        </w:rPr>
        <w:t>. [1]</w:t>
      </w:r>
    </w:p>
    <w:p w:rsidR="00FC0704" w:rsidRPr="00834662" w:rsidRDefault="00FC0704" w:rsidP="00FC0704">
      <w:pPr>
        <w:ind w:left="-450" w:right="-630"/>
        <w:rPr>
          <w:rFonts w:asciiTheme="majorHAnsi" w:hAnsiTheme="majorHAnsi"/>
          <w:b/>
          <w:bCs/>
          <w:sz w:val="24"/>
          <w:szCs w:val="24"/>
        </w:rPr>
      </w:pPr>
      <w:r w:rsidRPr="00834662">
        <w:rPr>
          <w:rFonts w:asciiTheme="majorHAnsi" w:hAnsiTheme="majorHAnsi" w:cs="Times New Roman"/>
          <w:sz w:val="24"/>
          <w:szCs w:val="24"/>
        </w:rPr>
        <w:t xml:space="preserve">1. </w:t>
      </w:r>
      <w:r w:rsidR="00E25B83" w:rsidRPr="00834662">
        <w:rPr>
          <w:rFonts w:asciiTheme="majorHAnsi" w:hAnsiTheme="majorHAnsi" w:cs="Times New Roman"/>
          <w:sz w:val="24"/>
          <w:szCs w:val="24"/>
        </w:rPr>
        <w:t>Automatic</w:t>
      </w:r>
      <w:r w:rsidRPr="00834662">
        <w:rPr>
          <w:rFonts w:asciiTheme="majorHAnsi" w:hAnsiTheme="majorHAnsi" w:cs="Times New Roman"/>
          <w:sz w:val="24"/>
          <w:szCs w:val="24"/>
        </w:rPr>
        <w:t xml:space="preserve"> speech to text conversion (speech</w:t>
      </w:r>
      <w:r w:rsidRPr="00834662">
        <w:rPr>
          <w:rFonts w:asciiTheme="majorHAnsi" w:hAnsiTheme="majorHAnsi"/>
          <w:b/>
          <w:bCs/>
          <w:sz w:val="24"/>
          <w:szCs w:val="24"/>
        </w:rPr>
        <w:t xml:space="preserve"> </w:t>
      </w:r>
      <w:r w:rsidRPr="00834662">
        <w:rPr>
          <w:rFonts w:asciiTheme="majorHAnsi" w:hAnsiTheme="majorHAnsi" w:cs="Times New Roman"/>
          <w:sz w:val="24"/>
          <w:szCs w:val="24"/>
        </w:rPr>
        <w:t>recognition);</w:t>
      </w:r>
    </w:p>
    <w:p w:rsidR="00FC0704" w:rsidRPr="00834662" w:rsidRDefault="00FC0704" w:rsidP="00FC0704">
      <w:pPr>
        <w:ind w:left="-450" w:right="-630"/>
        <w:rPr>
          <w:rFonts w:asciiTheme="majorHAnsi" w:hAnsiTheme="majorHAnsi"/>
          <w:b/>
          <w:bCs/>
          <w:sz w:val="24"/>
          <w:szCs w:val="24"/>
        </w:rPr>
      </w:pPr>
      <w:r w:rsidRPr="00834662">
        <w:rPr>
          <w:rFonts w:asciiTheme="majorHAnsi" w:hAnsiTheme="majorHAnsi" w:cs="Times New Roman"/>
          <w:sz w:val="24"/>
          <w:szCs w:val="24"/>
        </w:rPr>
        <w:t>2. Automatic translation of arbitrary English text</w:t>
      </w:r>
      <w:r w:rsidRPr="00834662">
        <w:rPr>
          <w:rFonts w:asciiTheme="majorHAnsi" w:hAnsiTheme="majorHAnsi"/>
          <w:b/>
          <w:bCs/>
          <w:sz w:val="24"/>
          <w:szCs w:val="24"/>
        </w:rPr>
        <w:t xml:space="preserve"> </w:t>
      </w:r>
      <w:r w:rsidRPr="00834662">
        <w:rPr>
          <w:rFonts w:asciiTheme="majorHAnsi" w:hAnsiTheme="majorHAnsi" w:cs="Times New Roman"/>
          <w:sz w:val="24"/>
          <w:szCs w:val="24"/>
        </w:rPr>
        <w:t>into a suitable representation of sign language;</w:t>
      </w:r>
    </w:p>
    <w:p w:rsidR="00FC0704" w:rsidRPr="00834662" w:rsidRDefault="00FC0704" w:rsidP="00FC0704">
      <w:pPr>
        <w:ind w:left="-450" w:right="-630"/>
        <w:rPr>
          <w:rFonts w:asciiTheme="majorHAnsi" w:hAnsiTheme="majorHAnsi"/>
          <w:b/>
          <w:bCs/>
          <w:sz w:val="24"/>
          <w:szCs w:val="24"/>
        </w:rPr>
      </w:pPr>
      <w:r w:rsidRPr="00834662">
        <w:rPr>
          <w:rFonts w:asciiTheme="majorHAnsi" w:hAnsiTheme="majorHAnsi" w:cs="Times New Roman"/>
          <w:sz w:val="24"/>
          <w:szCs w:val="24"/>
        </w:rPr>
        <w:t>3. Display of this representation as a sequence of</w:t>
      </w:r>
      <w:r w:rsidRPr="00834662">
        <w:rPr>
          <w:rFonts w:asciiTheme="majorHAnsi" w:hAnsiTheme="majorHAnsi"/>
          <w:b/>
          <w:bCs/>
          <w:sz w:val="24"/>
          <w:szCs w:val="24"/>
        </w:rPr>
        <w:t xml:space="preserve"> </w:t>
      </w:r>
      <w:r w:rsidRPr="00834662">
        <w:rPr>
          <w:rFonts w:asciiTheme="majorHAnsi" w:hAnsiTheme="majorHAnsi" w:cs="Times New Roman"/>
          <w:sz w:val="24"/>
          <w:szCs w:val="24"/>
        </w:rPr>
        <w:t xml:space="preserve">signs using computer graphics techniques. </w:t>
      </w:r>
      <w:r w:rsidRPr="00834662">
        <w:rPr>
          <w:rFonts w:asciiTheme="majorHAnsi" w:hAnsiTheme="majorHAnsi" w:cs="Times New Roman"/>
          <w:b/>
          <w:bCs/>
          <w:sz w:val="24"/>
          <w:szCs w:val="24"/>
        </w:rPr>
        <w:t>[1]</w:t>
      </w:r>
    </w:p>
    <w:p w:rsidR="007249E7" w:rsidRPr="00834662" w:rsidRDefault="007249E7" w:rsidP="007249E7">
      <w:pPr>
        <w:ind w:left="-450" w:right="-630"/>
        <w:rPr>
          <w:rFonts w:asciiTheme="majorHAnsi" w:hAnsiTheme="majorHAnsi"/>
          <w:sz w:val="24"/>
          <w:szCs w:val="24"/>
        </w:rPr>
      </w:pPr>
      <w:r w:rsidRPr="00834662">
        <w:rPr>
          <w:rFonts w:asciiTheme="majorHAnsi" w:hAnsiTheme="majorHAnsi"/>
          <w:sz w:val="24"/>
          <w:szCs w:val="24"/>
        </w:rPr>
        <w:t xml:space="preserve">Note that, because there is no separation of speech and language decoding in this system, it does not suffer from inaccuracies in the speech decoding process being forwarded to a language translation process that is also imperfect, an effect that can make more complex systems fail to translate correctly even quite simple phrases. By using pre-stored phrases, in effect we trade flexibility and range for accuracy. </w:t>
      </w:r>
      <w:r w:rsidRPr="00834662">
        <w:rPr>
          <w:rFonts w:asciiTheme="majorHAnsi" w:hAnsiTheme="majorHAnsi"/>
          <w:b/>
          <w:bCs/>
          <w:sz w:val="24"/>
          <w:szCs w:val="24"/>
        </w:rPr>
        <w:t>[1]</w:t>
      </w:r>
    </w:p>
    <w:p w:rsidR="00A30818" w:rsidRPr="00834662" w:rsidRDefault="00A30818" w:rsidP="00A30818">
      <w:pPr>
        <w:ind w:left="-450" w:right="-630"/>
        <w:rPr>
          <w:rFonts w:asciiTheme="majorHAnsi" w:hAnsiTheme="majorHAnsi" w:cs="Times New Roman"/>
          <w:sz w:val="24"/>
          <w:szCs w:val="24"/>
        </w:rPr>
      </w:pPr>
      <w:r w:rsidRPr="00834662">
        <w:rPr>
          <w:rFonts w:asciiTheme="majorHAnsi" w:hAnsiTheme="majorHAnsi" w:cs="Times New Roman"/>
          <w:sz w:val="24"/>
          <w:szCs w:val="24"/>
        </w:rPr>
        <w:t>Table 1 shows the percentage</w:t>
      </w:r>
      <w:r w:rsidRPr="00834662">
        <w:rPr>
          <w:rFonts w:asciiTheme="majorHAnsi" w:hAnsiTheme="majorHAnsi"/>
          <w:sz w:val="24"/>
          <w:szCs w:val="24"/>
        </w:rPr>
        <w:t xml:space="preserve"> </w:t>
      </w:r>
      <w:r w:rsidRPr="00834662">
        <w:rPr>
          <w:rFonts w:asciiTheme="majorHAnsi" w:hAnsiTheme="majorHAnsi" w:cs="Times New Roman"/>
          <w:sz w:val="24"/>
          <w:szCs w:val="24"/>
        </w:rPr>
        <w:t>of phrases that were rated in each category of</w:t>
      </w:r>
      <w:r w:rsidRPr="00834662">
        <w:rPr>
          <w:rFonts w:asciiTheme="majorHAnsi" w:hAnsiTheme="majorHAnsi"/>
          <w:sz w:val="24"/>
          <w:szCs w:val="24"/>
        </w:rPr>
        <w:t xml:space="preserve"> </w:t>
      </w:r>
      <w:r w:rsidRPr="00834662">
        <w:rPr>
          <w:rFonts w:asciiTheme="majorHAnsi" w:hAnsiTheme="majorHAnsi" w:cs="Times New Roman"/>
          <w:sz w:val="24"/>
          <w:szCs w:val="24"/>
        </w:rPr>
        <w:t>acceptability. The average acceptability rating was 2.2</w:t>
      </w:r>
      <w:r w:rsidRPr="00834662">
        <w:rPr>
          <w:rFonts w:asciiTheme="majorHAnsi" w:hAnsiTheme="majorHAnsi"/>
          <w:sz w:val="24"/>
          <w:szCs w:val="24"/>
        </w:rPr>
        <w:t xml:space="preserve"> </w:t>
      </w:r>
      <w:r w:rsidRPr="00834662">
        <w:rPr>
          <w:rFonts w:asciiTheme="majorHAnsi" w:hAnsiTheme="majorHAnsi" w:cs="Times New Roman"/>
          <w:sz w:val="24"/>
          <w:szCs w:val="24"/>
        </w:rPr>
        <w:t xml:space="preserve">and ranged from 1.7 to 2.8. </w:t>
      </w:r>
      <w:r w:rsidRPr="00834662">
        <w:rPr>
          <w:rFonts w:asciiTheme="majorHAnsi" w:hAnsiTheme="majorHAnsi" w:cs="Times New Roman"/>
          <w:b/>
          <w:bCs/>
          <w:sz w:val="24"/>
          <w:szCs w:val="24"/>
        </w:rPr>
        <w:t>[1]</w:t>
      </w:r>
    </w:p>
    <w:p w:rsidR="00A30818" w:rsidRPr="00834662" w:rsidRDefault="00A30818" w:rsidP="00A30818">
      <w:pPr>
        <w:ind w:left="-450" w:right="-630"/>
        <w:rPr>
          <w:rFonts w:asciiTheme="majorHAnsi" w:hAnsiTheme="majorHAnsi" w:cs="Times New Roman"/>
          <w:sz w:val="24"/>
          <w:szCs w:val="24"/>
        </w:rPr>
      </w:pPr>
      <w:r w:rsidRPr="00834662">
        <w:rPr>
          <w:rFonts w:asciiTheme="majorHAnsi" w:hAnsiTheme="majorHAnsi" w:cs="Times New Roman"/>
          <w:noProof/>
          <w:sz w:val="24"/>
          <w:szCs w:val="24"/>
        </w:rPr>
        <w:drawing>
          <wp:inline distT="0" distB="0" distL="0" distR="0">
            <wp:extent cx="6416040" cy="1348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1.PNG"/>
                    <pic:cNvPicPr/>
                  </pic:nvPicPr>
                  <pic:blipFill>
                    <a:blip r:embed="rId7">
                      <a:extLst>
                        <a:ext uri="{28A0092B-C50C-407E-A947-70E740481C1C}">
                          <a14:useLocalDpi xmlns:a14="http://schemas.microsoft.com/office/drawing/2010/main" val="0"/>
                        </a:ext>
                      </a:extLst>
                    </a:blip>
                    <a:stretch>
                      <a:fillRect/>
                    </a:stretch>
                  </pic:blipFill>
                  <pic:spPr>
                    <a:xfrm>
                      <a:off x="0" y="0"/>
                      <a:ext cx="6416603" cy="1348858"/>
                    </a:xfrm>
                    <a:prstGeom prst="rect">
                      <a:avLst/>
                    </a:prstGeom>
                  </pic:spPr>
                </pic:pic>
              </a:graphicData>
            </a:graphic>
          </wp:inline>
        </w:drawing>
      </w:r>
    </w:p>
    <w:p w:rsidR="00E828D1" w:rsidRPr="00834662" w:rsidRDefault="00E828D1" w:rsidP="00A30818">
      <w:pPr>
        <w:ind w:left="-450" w:right="-630"/>
        <w:rPr>
          <w:rFonts w:asciiTheme="majorHAnsi" w:hAnsiTheme="majorHAnsi" w:cs="Times New Roman"/>
          <w:sz w:val="24"/>
          <w:szCs w:val="24"/>
        </w:rPr>
      </w:pPr>
    </w:p>
    <w:p w:rsidR="00EE046D" w:rsidRPr="00834662" w:rsidRDefault="00EE046D" w:rsidP="00EE046D">
      <w:pPr>
        <w:ind w:left="-450" w:right="-630"/>
        <w:rPr>
          <w:rFonts w:asciiTheme="majorHAnsi" w:hAnsiTheme="majorHAnsi"/>
          <w:sz w:val="24"/>
          <w:szCs w:val="24"/>
        </w:rPr>
      </w:pPr>
      <w:r w:rsidRPr="00834662">
        <w:rPr>
          <w:rFonts w:asciiTheme="majorHAnsi" w:hAnsiTheme="majorHAnsi"/>
          <w:sz w:val="24"/>
          <w:szCs w:val="24"/>
        </w:rPr>
        <w:lastRenderedPageBreak/>
        <w:t xml:space="preserve">However, for many people who have been profoundly deaf from a young age, signing is their first language so they learn to read and write English as a second language </w:t>
      </w:r>
      <w:r w:rsidRPr="00834662">
        <w:rPr>
          <w:rFonts w:asciiTheme="majorHAnsi" w:hAnsiTheme="majorHAnsi"/>
          <w:b/>
          <w:bCs/>
          <w:sz w:val="24"/>
          <w:szCs w:val="24"/>
        </w:rPr>
        <w:t>[2]</w:t>
      </w:r>
    </w:p>
    <w:p w:rsidR="00EE046D" w:rsidRPr="00834662" w:rsidRDefault="00EE046D" w:rsidP="00EE046D">
      <w:pPr>
        <w:ind w:left="-450" w:right="-630"/>
        <w:rPr>
          <w:rFonts w:asciiTheme="majorHAnsi" w:hAnsiTheme="majorHAnsi"/>
          <w:sz w:val="24"/>
          <w:szCs w:val="24"/>
        </w:rPr>
      </w:pPr>
      <w:r w:rsidRPr="00834662">
        <w:rPr>
          <w:rFonts w:asciiTheme="majorHAnsi" w:hAnsiTheme="majorHAnsi"/>
          <w:sz w:val="24"/>
          <w:szCs w:val="24"/>
        </w:rPr>
        <w:t xml:space="preserve">As a result, many deaf people have below-average reading abilities for English text and prefer to communicate using sign language </w:t>
      </w:r>
      <w:r w:rsidRPr="00834662">
        <w:rPr>
          <w:rFonts w:asciiTheme="majorHAnsi" w:hAnsiTheme="majorHAnsi"/>
          <w:b/>
          <w:bCs/>
          <w:sz w:val="24"/>
          <w:szCs w:val="24"/>
        </w:rPr>
        <w:t>[3].</w:t>
      </w:r>
    </w:p>
    <w:p w:rsidR="00EE046D" w:rsidRDefault="00EE046D" w:rsidP="00EE046D">
      <w:pPr>
        <w:ind w:left="-450"/>
        <w:rPr>
          <w:sz w:val="24"/>
          <w:szCs w:val="24"/>
        </w:rPr>
      </w:pPr>
      <w:r>
        <w:rPr>
          <w:sz w:val="24"/>
          <w:szCs w:val="24"/>
        </w:rPr>
        <w:br w:type="page"/>
      </w:r>
    </w:p>
    <w:p w:rsidR="00EE046D" w:rsidRDefault="00EE046D" w:rsidP="00EE046D">
      <w:pPr>
        <w:pStyle w:val="ListParagraph"/>
        <w:ind w:left="-450" w:right="-630"/>
        <w:rPr>
          <w:b/>
          <w:bCs/>
          <w:sz w:val="28"/>
          <w:szCs w:val="28"/>
        </w:rPr>
      </w:pPr>
      <w:r w:rsidRPr="00EE046D">
        <w:rPr>
          <w:b/>
          <w:bCs/>
          <w:sz w:val="28"/>
          <w:szCs w:val="28"/>
        </w:rPr>
        <w:lastRenderedPageBreak/>
        <w:t>References</w:t>
      </w:r>
    </w:p>
    <w:p w:rsidR="00EE046D" w:rsidRPr="00531F4E" w:rsidRDefault="00EE046D" w:rsidP="00106ECA">
      <w:pPr>
        <w:pStyle w:val="ListParagraph"/>
        <w:numPr>
          <w:ilvl w:val="0"/>
          <w:numId w:val="3"/>
        </w:numPr>
        <w:ind w:right="-630"/>
        <w:rPr>
          <w:i/>
          <w:iCs/>
        </w:rPr>
      </w:pPr>
      <w:r w:rsidRPr="00531F4E">
        <w:rPr>
          <w:i/>
          <w:iCs/>
        </w:rPr>
        <w:t>Cox, S., Lincoln, M., Tryggvason, J., Nakisa, M., Wells, M., Tutt, M. and Abbott, S., 2002, July. Tessa, a system to aid communication with deaf people. In Proceedings of the fifth international ACM conference on Assistive technologies (pp. 205-212). ACM.</w:t>
      </w:r>
      <w:r w:rsidR="00106ECA" w:rsidRPr="00531F4E">
        <w:rPr>
          <w:i/>
          <w:iCs/>
        </w:rPr>
        <w:t xml:space="preserve">  </w:t>
      </w:r>
    </w:p>
    <w:p w:rsidR="00EE046D" w:rsidRPr="00531F4E" w:rsidRDefault="00EE046D" w:rsidP="00EE046D">
      <w:pPr>
        <w:pStyle w:val="ListParagraph"/>
        <w:ind w:left="-450" w:right="-630"/>
        <w:rPr>
          <w:i/>
          <w:iCs/>
        </w:rPr>
      </w:pPr>
    </w:p>
    <w:p w:rsidR="00EE046D" w:rsidRPr="00531F4E" w:rsidRDefault="00EE046D" w:rsidP="00106ECA">
      <w:pPr>
        <w:pStyle w:val="ListParagraph"/>
        <w:numPr>
          <w:ilvl w:val="0"/>
          <w:numId w:val="3"/>
        </w:numPr>
        <w:ind w:right="-630"/>
        <w:rPr>
          <w:i/>
          <w:iCs/>
        </w:rPr>
      </w:pPr>
      <w:r w:rsidRPr="00531F4E">
        <w:rPr>
          <w:i/>
          <w:iCs/>
        </w:rPr>
        <w:t>R. Conrad. The deaf school child. Harper and Row, 1979.</w:t>
      </w:r>
      <w:r w:rsidR="00106ECA" w:rsidRPr="00531F4E">
        <w:rPr>
          <w:i/>
          <w:iCs/>
        </w:rPr>
        <w:t xml:space="preserve"> </w:t>
      </w:r>
    </w:p>
    <w:p w:rsidR="00EE046D" w:rsidRPr="00531F4E" w:rsidRDefault="00EE046D" w:rsidP="00EE046D">
      <w:pPr>
        <w:pStyle w:val="ListParagraph"/>
        <w:ind w:left="-450" w:right="-630"/>
        <w:rPr>
          <w:i/>
          <w:iCs/>
        </w:rPr>
      </w:pPr>
    </w:p>
    <w:p w:rsidR="004838F1" w:rsidRPr="00531F4E" w:rsidRDefault="00EE046D" w:rsidP="004838F1">
      <w:pPr>
        <w:pStyle w:val="ListParagraph"/>
        <w:numPr>
          <w:ilvl w:val="0"/>
          <w:numId w:val="3"/>
        </w:numPr>
        <w:ind w:right="-630"/>
        <w:rPr>
          <w:i/>
          <w:iCs/>
        </w:rPr>
      </w:pPr>
      <w:r w:rsidRPr="00531F4E">
        <w:rPr>
          <w:rFonts w:cs="Times New Roman"/>
          <w:i/>
          <w:iCs/>
        </w:rPr>
        <w:t>D. Wood, H. Wood, A. Griffiths, and I. Howarth. Teaching and talking with deaf children. John Wiley and Sons, 1986.</w:t>
      </w:r>
      <w:r w:rsidR="00106ECA" w:rsidRPr="00531F4E">
        <w:rPr>
          <w:rFonts w:cs="Times New Roman"/>
          <w:i/>
          <w:iCs/>
        </w:rPr>
        <w:t xml:space="preserve"> </w:t>
      </w:r>
    </w:p>
    <w:p w:rsidR="004838F1" w:rsidRPr="00531F4E" w:rsidRDefault="004838F1" w:rsidP="004838F1">
      <w:pPr>
        <w:pStyle w:val="ListParagraph"/>
        <w:rPr>
          <w:rFonts w:cs="Times New Roman"/>
          <w:i/>
          <w:iCs/>
        </w:rPr>
      </w:pPr>
    </w:p>
    <w:p w:rsidR="00106ECA" w:rsidRPr="00F22FC3" w:rsidRDefault="004838F1" w:rsidP="004838F1">
      <w:pPr>
        <w:pStyle w:val="ListParagraph"/>
        <w:numPr>
          <w:ilvl w:val="0"/>
          <w:numId w:val="3"/>
        </w:numPr>
        <w:ind w:right="-630"/>
        <w:rPr>
          <w:i/>
          <w:iCs/>
        </w:rPr>
      </w:pPr>
      <w:r w:rsidRPr="00531F4E">
        <w:rPr>
          <w:rFonts w:cs="Times New Roman"/>
          <w:i/>
          <w:iCs/>
        </w:rPr>
        <w:t>A. Waibel. Interactive translation of conversational speech. Computer, 29(7), 1996.</w:t>
      </w:r>
    </w:p>
    <w:p w:rsidR="00F22FC3" w:rsidRPr="00F22FC3" w:rsidRDefault="00F22FC3" w:rsidP="00F22FC3">
      <w:pPr>
        <w:pStyle w:val="ListParagraph"/>
        <w:rPr>
          <w:i/>
          <w:iCs/>
        </w:rPr>
      </w:pPr>
    </w:p>
    <w:p w:rsidR="00D746B5" w:rsidRPr="00D746B5" w:rsidRDefault="00F22FC3" w:rsidP="00D746B5">
      <w:pPr>
        <w:pStyle w:val="ListParagraph"/>
        <w:widowControl w:val="0"/>
        <w:numPr>
          <w:ilvl w:val="0"/>
          <w:numId w:val="3"/>
        </w:numPr>
        <w:spacing w:after="0" w:line="240" w:lineRule="auto"/>
        <w:rPr>
          <w:rStyle w:val="HTMLCite"/>
          <w:rFonts w:asciiTheme="majorBidi" w:eastAsia="Helvetica Neue" w:hAnsiTheme="majorBidi" w:cstheme="majorBidi"/>
          <w:sz w:val="20"/>
          <w:szCs w:val="20"/>
        </w:rPr>
      </w:pPr>
      <w:r w:rsidRPr="004B3AD2">
        <w:rPr>
          <w:rFonts w:asciiTheme="majorBidi" w:hAnsiTheme="majorBidi" w:cstheme="majorBidi"/>
          <w:i/>
          <w:iCs/>
          <w:sz w:val="20"/>
          <w:szCs w:val="20"/>
        </w:rPr>
        <w:t>Maiorana-Basas, Michella, and Claudia M. Pagliaro. "Technology use among adults who are deaf and hard of hearing: A national survey." Journal of deaf studies and deaf education 19.3 (2014): 400-410.</w:t>
      </w:r>
    </w:p>
    <w:p w:rsidR="00D746B5" w:rsidRPr="004B3AD2" w:rsidRDefault="00D746B5" w:rsidP="00D746B5">
      <w:pPr>
        <w:pStyle w:val="ListParagraph"/>
        <w:widowControl w:val="0"/>
        <w:spacing w:after="0" w:line="240" w:lineRule="auto"/>
        <w:ind w:left="270"/>
        <w:rPr>
          <w:rStyle w:val="HTMLCite"/>
          <w:rFonts w:asciiTheme="majorBidi" w:eastAsia="Helvetica Neue" w:hAnsiTheme="majorBidi" w:cstheme="majorBidi"/>
          <w:sz w:val="20"/>
          <w:szCs w:val="20"/>
        </w:rPr>
      </w:pPr>
    </w:p>
    <w:p w:rsidR="00D746B5" w:rsidRPr="00D746B5" w:rsidRDefault="00D746B5" w:rsidP="00D746B5">
      <w:pPr>
        <w:pStyle w:val="ListParagraph"/>
        <w:widowControl w:val="0"/>
        <w:numPr>
          <w:ilvl w:val="0"/>
          <w:numId w:val="3"/>
        </w:numPr>
        <w:spacing w:after="0" w:line="240" w:lineRule="auto"/>
        <w:rPr>
          <w:rFonts w:asciiTheme="majorBidi" w:eastAsia="Helvetica Neue" w:hAnsiTheme="majorBidi" w:cstheme="majorBidi"/>
          <w:i/>
          <w:iCs/>
          <w:sz w:val="20"/>
          <w:szCs w:val="20"/>
        </w:rPr>
      </w:pPr>
      <w:r w:rsidRPr="004B3AD2">
        <w:rPr>
          <w:rFonts w:asciiTheme="majorBidi" w:hAnsiTheme="majorBidi" w:cstheme="majorBidi"/>
          <w:i/>
          <w:iCs/>
          <w:sz w:val="20"/>
          <w:szCs w:val="20"/>
        </w:rPr>
        <w:t>Al-Fityani, Kinda, and Carol Padden. "Sign language geography in the Arab world." Sign languag</w:t>
      </w:r>
      <w:r w:rsidRPr="00D746B5">
        <w:rPr>
          <w:rFonts w:asciiTheme="majorBidi" w:hAnsiTheme="majorBidi" w:cstheme="majorBidi"/>
          <w:i/>
          <w:iCs/>
          <w:sz w:val="20"/>
          <w:szCs w:val="20"/>
        </w:rPr>
        <w:t>es: A Cambridge survey (2010): 433-450.</w:t>
      </w:r>
    </w:p>
    <w:p w:rsidR="00F22FC3" w:rsidRPr="00531F4E" w:rsidRDefault="00F22FC3" w:rsidP="004838F1">
      <w:pPr>
        <w:pStyle w:val="ListParagraph"/>
        <w:numPr>
          <w:ilvl w:val="0"/>
          <w:numId w:val="3"/>
        </w:numPr>
        <w:ind w:right="-630"/>
        <w:rPr>
          <w:i/>
          <w:iCs/>
        </w:rPr>
      </w:pPr>
    </w:p>
    <w:p w:rsidR="00EE046D" w:rsidRPr="00531F4E" w:rsidRDefault="00EE046D" w:rsidP="00EE046D">
      <w:pPr>
        <w:pStyle w:val="ListParagraph"/>
        <w:ind w:left="270" w:right="-630"/>
      </w:pPr>
    </w:p>
    <w:p w:rsidR="00631C3C" w:rsidRDefault="00631C3C" w:rsidP="00EE046D">
      <w:pPr>
        <w:ind w:left="-450"/>
      </w:pPr>
    </w:p>
    <w:sectPr w:rsidR="00631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46" w:rsidRDefault="00755F46" w:rsidP="00EE046D">
      <w:pPr>
        <w:spacing w:after="0" w:line="240" w:lineRule="auto"/>
      </w:pPr>
      <w:r>
        <w:separator/>
      </w:r>
    </w:p>
  </w:endnote>
  <w:endnote w:type="continuationSeparator" w:id="0">
    <w:p w:rsidR="00755F46" w:rsidRDefault="00755F46" w:rsidP="00EE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46" w:rsidRDefault="00755F46" w:rsidP="00EE046D">
      <w:pPr>
        <w:spacing w:after="0" w:line="240" w:lineRule="auto"/>
      </w:pPr>
      <w:r>
        <w:separator/>
      </w:r>
    </w:p>
  </w:footnote>
  <w:footnote w:type="continuationSeparator" w:id="0">
    <w:p w:rsidR="00755F46" w:rsidRDefault="00755F46" w:rsidP="00EE0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837A6"/>
    <w:multiLevelType w:val="hybridMultilevel"/>
    <w:tmpl w:val="174401D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2C4923D6"/>
    <w:multiLevelType w:val="hybridMultilevel"/>
    <w:tmpl w:val="E094539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029E0"/>
    <w:multiLevelType w:val="hybridMultilevel"/>
    <w:tmpl w:val="8582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8C"/>
    <w:rsid w:val="00071A5C"/>
    <w:rsid w:val="00106ECA"/>
    <w:rsid w:val="001653EC"/>
    <w:rsid w:val="00187E70"/>
    <w:rsid w:val="00456B8C"/>
    <w:rsid w:val="004838F1"/>
    <w:rsid w:val="00531F4E"/>
    <w:rsid w:val="00621B88"/>
    <w:rsid w:val="00631C3C"/>
    <w:rsid w:val="007249E7"/>
    <w:rsid w:val="00755F46"/>
    <w:rsid w:val="00834662"/>
    <w:rsid w:val="00872B04"/>
    <w:rsid w:val="008B19D7"/>
    <w:rsid w:val="008E6B9B"/>
    <w:rsid w:val="009410AB"/>
    <w:rsid w:val="00A30818"/>
    <w:rsid w:val="00CD7220"/>
    <w:rsid w:val="00D746B5"/>
    <w:rsid w:val="00DF141C"/>
    <w:rsid w:val="00E25B83"/>
    <w:rsid w:val="00E828D1"/>
    <w:rsid w:val="00EE046D"/>
    <w:rsid w:val="00F22FC3"/>
    <w:rsid w:val="00FB07E4"/>
    <w:rsid w:val="00FC0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8F92-F01C-4FC0-A5CE-6555D17C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46D"/>
    <w:pPr>
      <w:ind w:left="720"/>
      <w:contextualSpacing/>
    </w:pPr>
  </w:style>
  <w:style w:type="paragraph" w:styleId="Header">
    <w:name w:val="header"/>
    <w:basedOn w:val="Normal"/>
    <w:link w:val="HeaderChar"/>
    <w:uiPriority w:val="99"/>
    <w:unhideWhenUsed/>
    <w:rsid w:val="00EE0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46D"/>
  </w:style>
  <w:style w:type="paragraph" w:styleId="Footer">
    <w:name w:val="footer"/>
    <w:basedOn w:val="Normal"/>
    <w:link w:val="FooterChar"/>
    <w:uiPriority w:val="99"/>
    <w:unhideWhenUsed/>
    <w:rsid w:val="00EE0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46D"/>
  </w:style>
  <w:style w:type="character" w:styleId="HTMLCite">
    <w:name w:val="HTML Cite"/>
    <w:basedOn w:val="DefaultParagraphFont"/>
    <w:uiPriority w:val="99"/>
    <w:semiHidden/>
    <w:unhideWhenUsed/>
    <w:rsid w:val="00F22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cp:lastModifiedBy>
  <cp:revision>22</cp:revision>
  <dcterms:created xsi:type="dcterms:W3CDTF">2019-06-03T06:24:00Z</dcterms:created>
  <dcterms:modified xsi:type="dcterms:W3CDTF">2019-06-10T06:18:00Z</dcterms:modified>
</cp:coreProperties>
</file>