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Strategic: Faza 6 - Expansiune Globală (Internaționalizare)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Transformarea "AI Play &amp; Learn Studio" într-o platformă cu adevărat globală, permițând creatorilor din întreaga lume să folosească interfața și să genereze conținut în limba lor maternă.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Viziunea: Un Studio pentru Toți Creatorii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Vom elimina barierele lingvistice. Un creator nu trebuie să știe engleză pentru a avea acces la unelte creative de top. Platforma noastră trebuie să "vorbească" limba utilizatorului și, mai important, să "creeze" în limba utilizatorului.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Strategia de Implementare (Fazată)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Internaționalizarea este un proces complex, pe care îl vom aborda în trei etape clare și logice.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Faza 6.1: Localizarea Interfeței Utilizatorului (UI Localization)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 înseamnă:</w:t>
      </w:r>
      <w:r w:rsidDel="00000000" w:rsidR="00000000" w:rsidRPr="00000000">
        <w:rPr>
          <w:rtl w:val="0"/>
        </w:rPr>
        <w:t xml:space="preserve"> Traducerea tuturor elementelor statice ale aplicației: butoane, meniuri, etichete, instrucțiuni.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Cum funcționează tehnic: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Vom extrage tot textul din codul aplicației în fișiere de limbă separate (ex: en.json, es.json, fr.json).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Vom implementa o bibliotecă de i18n în React care va încărca fișierul de limbă corespunzător.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Vom adăuga un </w:t>
      </w:r>
      <w:r w:rsidDel="00000000" w:rsidR="00000000" w:rsidRPr="00000000">
        <w:rPr>
          <w:b w:val="1"/>
          <w:rtl w:val="0"/>
        </w:rPr>
        <w:t xml:space="preserve">selector de limbă</w:t>
      </w:r>
      <w:r w:rsidDel="00000000" w:rsidR="00000000" w:rsidRPr="00000000">
        <w:rPr>
          <w:rtl w:val="0"/>
        </w:rPr>
        <w:t xml:space="preserve"> discret, dar accesibil (în setările contului sau în subsolul paginii), exact ca în exemplul dumneavoastră.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Utilizatorii vor putea naviga întreaga aplicație în limba lor preferată, având o experiență mult mai confortabilă și intuitivă.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Faza 6.2: Generare de Conținut Multilingv (AI Localization)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 înseamnă:</w:t>
      </w:r>
      <w:r w:rsidDel="00000000" w:rsidR="00000000" w:rsidRPr="00000000">
        <w:rPr>
          <w:rtl w:val="0"/>
        </w:rPr>
        <w:t xml:space="preserve"> Permiterea ca Sparky să genereze text și povești direct în limba selectată de utilizator. Aceasta este "magia" reală.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Cum funcționează tehnic: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Vom adăuga o opțiune "Limbă de Generare" în setările fiecărui proiect.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Vom modifica </w:t>
      </w:r>
      <w:r w:rsidDel="00000000" w:rsidR="00000000" w:rsidRPr="00000000">
        <w:rPr>
          <w:b w:val="1"/>
          <w:rtl w:val="0"/>
        </w:rPr>
        <w:t xml:space="preserve">prompt-urile</w:t>
      </w:r>
      <w:r w:rsidDel="00000000" w:rsidR="00000000" w:rsidRPr="00000000">
        <w:rPr>
          <w:rtl w:val="0"/>
        </w:rPr>
        <w:t xml:space="preserve"> pe care le trimitem către modelul Gemini pentru a include o instrucțiune lingvistică clară.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Prompt vechi:</w:t>
      </w:r>
      <w:r w:rsidDel="00000000" w:rsidR="00000000" w:rsidRPr="00000000">
        <w:rPr>
          <w:rtl w:val="0"/>
        </w:rPr>
        <w:t xml:space="preserve"> "Creează o poveste despre un pui de leu."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Prompt nou (pentru un utilizator care a ales spaniola):</w:t>
      </w:r>
      <w:r w:rsidDel="00000000" w:rsidR="00000000" w:rsidRPr="00000000">
        <w:rPr>
          <w:rtl w:val="0"/>
        </w:rPr>
        <w:t xml:space="preserve"> "Creează o poveste **în limba spaniolă** despre un pui de leu."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Un creator din Mexic poate acum să scrie un prompt în spaniolă (sau engleză) și să primească o poveste perfectă în spaniolă, gata pentru publicul său. Valoarea platformei crește exponențial.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Faza 6.3: Localizarea Completă a Resurselor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 înseamnă:</w:t>
      </w:r>
      <w:r w:rsidDel="00000000" w:rsidR="00000000" w:rsidRPr="00000000">
        <w:rPr>
          <w:rtl w:val="0"/>
        </w:rPr>
        <w:t xml:space="preserve"> Traducerea întregului nostru ecosistem de conținut public.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 include: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Hub-ul de Documentație:</w:t>
      </w:r>
      <w:r w:rsidDel="00000000" w:rsidR="00000000" w:rsidRPr="00000000">
        <w:rPr>
          <w:rtl w:val="0"/>
        </w:rPr>
        <w:t xml:space="preserve"> Toate ghidurile și tutorialele.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Pagina FAQ:</w:t>
      </w:r>
      <w:r w:rsidDel="00000000" w:rsidR="00000000" w:rsidRPr="00000000">
        <w:rPr>
          <w:rtl w:val="0"/>
        </w:rPr>
        <w:t xml:space="preserve"> Toate întrebările și răspunsurile.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Blogul:</w:t>
      </w:r>
      <w:r w:rsidDel="00000000" w:rsidR="00000000" w:rsidRPr="00000000">
        <w:rPr>
          <w:rtl w:val="0"/>
        </w:rPr>
        <w:t xml:space="preserve"> Articolele cele mai populare.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Secvențele de E-mail:</w:t>
      </w:r>
      <w:r w:rsidDel="00000000" w:rsidR="00000000" w:rsidRPr="00000000">
        <w:rPr>
          <w:rtl w:val="0"/>
        </w:rPr>
        <w:t xml:space="preserve"> E-mailurile de bun venit și newsletterele.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Întreaga experiență a brandului, de la primul contact pe Google până la suportul post-vânzare, devine nativă pentru utilizatorii internaționali.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Impactul asupra Roadmap-ului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</w:t>
      </w:r>
      <w:r w:rsidDel="00000000" w:rsidR="00000000" w:rsidRPr="00000000">
        <w:rPr>
          <w:b w:val="1"/>
          <w:rtl w:val="0"/>
        </w:rPr>
        <w:t xml:space="preserve">Fază 6</w:t>
      </w:r>
      <w:r w:rsidDel="00000000" w:rsidR="00000000" w:rsidRPr="00000000">
        <w:rPr>
          <w:rtl w:val="0"/>
        </w:rPr>
        <w:t xml:space="preserve"> va fi inițiată după ce platforma SaaS (Faza 4) este stabilă și Expansiunea Multimedia (Faza 5) este în curs. Este o investiție majoră în creșterea pe termen lung și în dominarea pieței globale de unelte creative pentru educație.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