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568D72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ПУБЛИЧНАЯ ОФЕРТА</w:t>
      </w:r>
    </w:p>
    <w:p w14:paraId="403FD443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о заключении договора купли-продажи</w:t>
      </w:r>
    </w:p>
    <w:p w14:paraId="579B9B90">
      <w:pPr>
        <w:pStyle w:val="13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C8969D">
      <w:pPr>
        <w:pStyle w:val="13"/>
        <w:numPr>
          <w:ilvl w:val="0"/>
          <w:numId w:val="1"/>
        </w:num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Общие положения</w:t>
      </w:r>
    </w:p>
    <w:p w14:paraId="29BB387B">
      <w:pPr>
        <w:spacing w:after="0"/>
        <w:ind w:firstLine="54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 xml:space="preserve">В настоящей Публичной оферте содержатся условия заключения Договора купли-продажи (далее по тексту - «Договор купли-продажи» и/или «Договор»). Настоящей офертой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признается предложение, адресованное одному или нескольким конкретным лицам, которое достаточно определенно и выражает намерение лица, сделавшего предложение, считать себя заключившим Договор с адресатом, которым будет принято предложение.</w:t>
      </w:r>
    </w:p>
    <w:p w14:paraId="53D2126A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Совершение указанных в настоящей Оферте действий является подтверждением согласия обеих Сторон заключить Договор купли-продажи на условиях, в порядке и объеме, изложенных в настоящей Оферте.</w:t>
      </w:r>
    </w:p>
    <w:p w14:paraId="3740158A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Нижеизложенный текст Публичной оферты является официальным публичным предложением Продавца, адресованный заинтересованному кругу лиц заключить Договор купли-продажи в соответствии с положениями пункта 2 статьи 437 Гражданского кодекса РФ.</w:t>
      </w:r>
    </w:p>
    <w:p w14:paraId="4B144E66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Договор купли-продажи считается заключенным и приобретает силу с момента совершения Сторонами действий, предусмотренных в настоящей Оферте, и, означающих безоговорочное, а также полное принятие всех условий настоящей Оферты без каких-либо изъятий или ограничений на условиях присоединения.</w:t>
      </w:r>
    </w:p>
    <w:p w14:paraId="3F5979F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A9DF381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Термины и определения:</w:t>
      </w:r>
    </w:p>
    <w:p w14:paraId="3EE0C2B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Договор</w:t>
      </w:r>
      <w:r>
        <w:rPr>
          <w:rFonts w:ascii="Times New Roman" w:hAnsi="Times New Roman" w:cs="Times New Roman"/>
          <w:sz w:val="24"/>
          <w:szCs w:val="24"/>
        </w:rPr>
        <w:t xml:space="preserve"> – текст настоящей Оферты с Приложениями, являющимися неотъемлемой частью настоящей Оферты, акцептованный Покупателем путем совершения конклюдентных действий, предусмотренных настоящей Офертой.</w:t>
      </w:r>
    </w:p>
    <w:p w14:paraId="7620C040">
      <w:pPr>
        <w:spacing w:after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Конклюдентные действия — это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поведение, которое выражает согласие с предложением контрагента заключить, изменить или расторгнуть договор. Действия состоят в полном или частичном выполнении условий, которые предложил контрагент. </w:t>
      </w:r>
    </w:p>
    <w:p w14:paraId="49E08A9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Сайт Продавца в сети «Интернет»</w:t>
      </w:r>
      <w:r>
        <w:rPr>
          <w:rFonts w:ascii="Times New Roman" w:hAnsi="Times New Roman" w:cs="Times New Roman"/>
          <w:sz w:val="24"/>
          <w:szCs w:val="24"/>
        </w:rPr>
        <w:t xml:space="preserve"> – совокупность программ для электронных вычислительных машин и иной информации, содержащейся в информационной системе, доступ к которой обеспечивается посредством сети «Интернет» по доменному имени и сетевому адресу: __________</w:t>
      </w:r>
    </w:p>
    <w:p w14:paraId="43E559A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Стороны Договора (Стороны)</w:t>
      </w:r>
      <w:r>
        <w:rPr>
          <w:rFonts w:ascii="Times New Roman" w:hAnsi="Times New Roman" w:cs="Times New Roman"/>
          <w:sz w:val="24"/>
          <w:szCs w:val="24"/>
        </w:rPr>
        <w:t xml:space="preserve"> – Продавец и Покупатель.</w:t>
      </w:r>
    </w:p>
    <w:p w14:paraId="30424B5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Товар - </w:t>
      </w:r>
      <w:r>
        <w:rPr>
          <w:rFonts w:ascii="Times New Roman" w:hAnsi="Times New Roman" w:cs="Times New Roman"/>
          <w:sz w:val="24"/>
          <w:szCs w:val="24"/>
        </w:rPr>
        <w:t>товаром по договору купли-продажи могут быть любые вещи с соблюдением правил, предусмотренных статьей 129 Гражданского кодекса РФ.</w:t>
      </w:r>
    </w:p>
    <w:p w14:paraId="703446F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167890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3CF7937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AF4A7A2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По настоящему Договору Продавец обязуется передать вещь (Товар) в собственность </w:t>
      </w:r>
      <w:r>
        <w:rPr>
          <w:rFonts w:ascii="Times New Roman" w:hAnsi="Times New Roman" w:cs="Times New Roman"/>
          <w:sz w:val="24"/>
          <w:szCs w:val="24"/>
        </w:rPr>
        <w:t>Покупателя,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а </w:t>
      </w:r>
      <w:r>
        <w:rPr>
          <w:rFonts w:ascii="Times New Roman" w:hAnsi="Times New Roman" w:cs="Times New Roman"/>
          <w:sz w:val="24"/>
          <w:szCs w:val="24"/>
        </w:rPr>
        <w:t xml:space="preserve">Покупатель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обязуется принять Товар и уплатить за него определенную денежную сумму.</w:t>
      </w:r>
    </w:p>
    <w:p w14:paraId="09CEFD6E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Наименование, количество, а также ассортимент Товара, его стоимость, порядок доставки и иные условия определяются на основании сведений Продавца при оформлении заявки Покупателем, либо устанавливаются на сайте Продавца в сети «Интернет»______ </w:t>
      </w:r>
    </w:p>
    <w:p w14:paraId="23CF7A9F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Акцепт настоящей Оферты выражается в совершении конклюдентных действий, в частности:</w:t>
      </w:r>
    </w:p>
    <w:p w14:paraId="3F1ADFA2">
      <w:pPr>
        <w:pStyle w:val="13"/>
        <w:numPr>
          <w:ilvl w:val="0"/>
          <w:numId w:val="2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действиях, связанных с регистрацией учетной записи </w:t>
      </w:r>
      <w:r>
        <w:rPr>
          <w:rFonts w:ascii="Times New Roman" w:hAnsi="Times New Roman" w:cs="Times New Roman"/>
          <w:sz w:val="24"/>
          <w:szCs w:val="24"/>
        </w:rPr>
        <w:t>на Сайте Продавца в сети «Интернет» при наличии необходимости регистрации учетной записи;</w:t>
      </w:r>
    </w:p>
    <w:p w14:paraId="3CD3E5E3">
      <w:pPr>
        <w:pStyle w:val="13"/>
        <w:numPr>
          <w:ilvl w:val="0"/>
          <w:numId w:val="2"/>
        </w:numPr>
        <w:spacing w:after="0"/>
        <w:ind w:left="0" w:firstLine="27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путем составления и заполнения заявки на оформление заказа Товара;</w:t>
      </w:r>
    </w:p>
    <w:p w14:paraId="77D4D4BF">
      <w:pPr>
        <w:pStyle w:val="13"/>
        <w:numPr>
          <w:ilvl w:val="0"/>
          <w:numId w:val="2"/>
        </w:numPr>
        <w:spacing w:after="0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путем сообщения требуемых для заключения Договора сведений по телефону, электронной почте, указанными на сайте Продавца в сети «Интернет», в том числе, при обратном звонке Продавца по заявке Покупателя;</w:t>
      </w:r>
    </w:p>
    <w:p w14:paraId="51E770B7">
      <w:pPr>
        <w:pStyle w:val="13"/>
        <w:numPr>
          <w:ilvl w:val="0"/>
          <w:numId w:val="2"/>
        </w:numPr>
        <w:spacing w:after="0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оплаты Товара Покупателем.</w:t>
      </w:r>
    </w:p>
    <w:p w14:paraId="2BDA075E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Данный перечень не является исчерпывающим, могут быть и другие действия, которые ясно выражают намерение лица принять предложение контрагента. </w:t>
      </w:r>
    </w:p>
    <w:p w14:paraId="5E990DE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0D54852A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7A40EE4B">
      <w:pPr>
        <w:pStyle w:val="13"/>
        <w:numPr>
          <w:ilvl w:val="1"/>
          <w:numId w:val="1"/>
        </w:numPr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Права и обязанности Продавца:</w:t>
      </w:r>
    </w:p>
    <w:p w14:paraId="05423F09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Продавец вправе требовать оплаты Товаров и их доставки в порядке и на условиях, предусмотренных Договором;</w:t>
      </w:r>
    </w:p>
    <w:p w14:paraId="0A163CFC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Отказать в заключении Договора на основании настоящей Оферты Покупателю в случае его недобросовестного поведения, в частности, в случае:</w:t>
      </w:r>
    </w:p>
    <w:p w14:paraId="1443E98D">
      <w:pPr>
        <w:pStyle w:val="13"/>
        <w:numPr>
          <w:ilvl w:val="0"/>
          <w:numId w:val="3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более 2 (Двух) отказов от Товаров надлежащего качества в течение года;</w:t>
      </w:r>
    </w:p>
    <w:p w14:paraId="7208E4FE">
      <w:pPr>
        <w:pStyle w:val="13"/>
        <w:numPr>
          <w:ilvl w:val="0"/>
          <w:numId w:val="3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предоставления заведомо недостоверной персональной информации;</w:t>
      </w:r>
    </w:p>
    <w:p w14:paraId="10F810D2">
      <w:pPr>
        <w:pStyle w:val="13"/>
        <w:numPr>
          <w:ilvl w:val="0"/>
          <w:numId w:val="3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возврата испорченного Покупателем Товара или Товара, бывшего в употреблении;</w:t>
      </w:r>
    </w:p>
    <w:p w14:paraId="1CED38BF">
      <w:pPr>
        <w:pStyle w:val="13"/>
        <w:numPr>
          <w:ilvl w:val="0"/>
          <w:numId w:val="3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иных случаях недобросовестного поведения, свидетельствующих о заключении Покупателем Договора с целью злоупотребления правами, и отсутствии обычной экономической цели Договора — приобретения Товара.</w:t>
      </w:r>
    </w:p>
    <w:p w14:paraId="5D20587C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Продавец обязуется передать Покупателю Товар надлежащего качества и в надлежащей упаковке;</w:t>
      </w:r>
    </w:p>
    <w:p w14:paraId="65D46B28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Передать Товар свободным от прав третьих лиц;</w:t>
      </w:r>
    </w:p>
    <w:p w14:paraId="6728DA90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Организовать доставку Товаров Покупателю;</w:t>
      </w:r>
    </w:p>
    <w:p w14:paraId="76927794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Предоставить Покупателю всю необходимую информацию в соответствии с требованиями действующего законодательства РФ и настоящей Оферты;</w:t>
      </w:r>
    </w:p>
    <w:p w14:paraId="6A5DB297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Покупателя:</w:t>
      </w:r>
    </w:p>
    <w:p w14:paraId="457B85FC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 вправе требовать передачи Товара в порядке и на условиях, предусмотренным Договором.</w:t>
      </w:r>
    </w:p>
    <w:p w14:paraId="566CBFB7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Требовать предоставления всей необходимой информации в соответствии с требованиями действующего законодательства РФ и настоящей Оферты;</w:t>
      </w:r>
    </w:p>
    <w:p w14:paraId="4D2F56EE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Отказаться от Товара по основаниям, предусмотренным Договором и действующим законодательством Российской Федерации.</w:t>
      </w:r>
    </w:p>
    <w:p w14:paraId="59397E3F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 обязуется предоставить Продавцу достоверную информацию, необходимую для надлежащего исполнения Договора;</w:t>
      </w:r>
    </w:p>
    <w:p w14:paraId="65E6B419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Принять и оплатить Товар в соответствии с условиями Договора;</w:t>
      </w:r>
    </w:p>
    <w:p w14:paraId="64CD32FC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 гарантирует, что все условия Договора ему понятны; Покупатель принимает условия без оговорок, а также в полном объеме.</w:t>
      </w:r>
    </w:p>
    <w:p w14:paraId="112C2B1E">
      <w:pPr>
        <w:pStyle w:val="13"/>
        <w:spacing w:after="0"/>
        <w:ind w:left="567"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497623BF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Цена и порядок расчетов</w:t>
      </w:r>
    </w:p>
    <w:p w14:paraId="1CD7CEDB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Стоимость, а также порядок оплаты Товара определяется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в соответствии с таблицей п.4.1.1</w:t>
      </w:r>
    </w:p>
    <w:p w14:paraId="56601722">
      <w:pPr>
        <w:pStyle w:val="13"/>
        <w:numPr>
          <w:ilvl w:val="2"/>
          <w:numId w:val="1"/>
        </w:numPr>
        <w:spacing w:after="0"/>
        <w:ind w:left="420" w:leftChars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Таблица стоимости продуктов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9"/>
        <w:gridCol w:w="3190"/>
        <w:gridCol w:w="3190"/>
      </w:tblGrid>
      <w:tr w14:paraId="50F5D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6A9C0CD9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  <w:t>Продукт</w:t>
            </w:r>
          </w:p>
        </w:tc>
        <w:tc>
          <w:tcPr>
            <w:tcW w:w="3190" w:type="dxa"/>
          </w:tcPr>
          <w:p w14:paraId="74F0E7D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  <w:t>Описание</w:t>
            </w:r>
          </w:p>
        </w:tc>
        <w:tc>
          <w:tcPr>
            <w:tcW w:w="3190" w:type="dxa"/>
          </w:tcPr>
          <w:p w14:paraId="7E8791E8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  <w:t>Стоимость</w:t>
            </w:r>
          </w:p>
        </w:tc>
      </w:tr>
      <w:tr w14:paraId="3673C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5400AB4B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Групповые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 xml:space="preserve"> заняти Стандарт</w:t>
            </w:r>
          </w:p>
        </w:tc>
        <w:tc>
          <w:tcPr>
            <w:tcW w:w="3190" w:type="dxa"/>
          </w:tcPr>
          <w:p w14:paraId="393AB02A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- 4 недели</w:t>
            </w:r>
          </w:p>
          <w:p w14:paraId="23A7F0C9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Небольшая группа и безопасное пространство.</w:t>
            </w:r>
          </w:p>
          <w:p w14:paraId="7E0D2B0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Еженедельные Zoom встречи и домашние задания.</w:t>
            </w:r>
          </w:p>
          <w:p w14:paraId="3954F22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Поддержка и обратная связь от меня по ходу пути.</w:t>
            </w:r>
          </w:p>
        </w:tc>
        <w:tc>
          <w:tcPr>
            <w:tcW w:w="3190" w:type="dxa"/>
          </w:tcPr>
          <w:p w14:paraId="328EE16D">
            <w:pPr>
              <w:pStyle w:val="11"/>
              <w:keepNext w:val="0"/>
              <w:keepLines w:val="0"/>
              <w:widowControl/>
              <w:suppressLineNumbers w:val="0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24990 (</w:t>
            </w:r>
            <w:r>
              <w:t>Двадцать четыре тысячи девятьсот девяносто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0AE8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1F509022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Групповые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 xml:space="preserve"> заняти 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VIP</w:t>
            </w:r>
          </w:p>
        </w:tc>
        <w:tc>
          <w:tcPr>
            <w:tcW w:w="3190" w:type="dxa"/>
          </w:tcPr>
          <w:p w14:paraId="297E566A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- 4 недели</w:t>
            </w:r>
          </w:p>
          <w:p w14:paraId="1E17B371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Небольшая группа и безопасное пространство.</w:t>
            </w:r>
          </w:p>
          <w:p w14:paraId="03A91902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Еженедельные Zoom встречи и домашние задания.</w:t>
            </w:r>
          </w:p>
          <w:p w14:paraId="0C4E141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Поддержка и обратная связь от меня по ходу пути.</w:t>
            </w:r>
          </w:p>
          <w:p w14:paraId="5ABF8C8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en-US"/>
              </w:rPr>
              <w:t xml:space="preserve">-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2 личные глубинные проработки 1‑на‑1 со мной (раз в 2 недели).</w:t>
            </w:r>
          </w:p>
        </w:tc>
        <w:tc>
          <w:tcPr>
            <w:tcW w:w="3190" w:type="dxa"/>
          </w:tcPr>
          <w:p w14:paraId="5CBEEEE7">
            <w:pPr>
              <w:pStyle w:val="11"/>
              <w:keepNext w:val="0"/>
              <w:keepLines w:val="0"/>
              <w:widowControl/>
              <w:suppressLineNumbers w:val="0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45990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 xml:space="preserve"> (</w:t>
            </w:r>
            <w:r>
              <w:t>Сорок пять тысяч девятьсот девяносто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481E1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2BA24F7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Диагностическая консультация</w:t>
            </w:r>
          </w:p>
          <w:p w14:paraId="73AE53D9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vertAlign w:val="baseline"/>
              </w:rPr>
            </w:pPr>
          </w:p>
        </w:tc>
        <w:tc>
          <w:tcPr>
            <w:tcW w:w="3190" w:type="dxa"/>
          </w:tcPr>
          <w:p w14:paraId="7336C0FE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-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Разбор текущей ситуации.</w:t>
            </w:r>
          </w:p>
          <w:p w14:paraId="0729109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-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Понимание возможных причин.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en-US"/>
              </w:rPr>
              <w:t xml:space="preserve"> </w:t>
            </w:r>
          </w:p>
          <w:p w14:paraId="630DCC8B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-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Первый вектор дальнейших действий.</w:t>
            </w:r>
          </w:p>
        </w:tc>
        <w:tc>
          <w:tcPr>
            <w:tcW w:w="3190" w:type="dxa"/>
          </w:tcPr>
          <w:p w14:paraId="421B1269">
            <w:pPr>
              <w:pStyle w:val="11"/>
              <w:keepNext w:val="0"/>
              <w:keepLines w:val="0"/>
              <w:widowControl/>
              <w:suppressLineNumbers w:val="0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3000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 xml:space="preserve"> (</w:t>
            </w:r>
            <w:r>
              <w:t>Три тысячи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518FE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47A581C0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AI‑Психолог Pro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en-US"/>
              </w:rPr>
              <w:t xml:space="preserve"> (Telegram bot)</w:t>
            </w:r>
          </w:p>
        </w:tc>
        <w:tc>
          <w:tcPr>
            <w:tcW w:w="3190" w:type="dxa"/>
          </w:tcPr>
          <w:p w14:paraId="20428236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Л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 xml:space="preserve">ичный ИИ‑помощник на основе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собственных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методик, доступный 24/7 для поддержки в мыслях и состояниях.</w:t>
            </w:r>
          </w:p>
        </w:tc>
        <w:tc>
          <w:tcPr>
            <w:tcW w:w="3190" w:type="dxa"/>
          </w:tcPr>
          <w:p w14:paraId="0BECE917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990 (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Девятьсот девяносто) рублей в месяц</w:t>
            </w:r>
          </w:p>
        </w:tc>
      </w:tr>
      <w:tr w14:paraId="015FB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5F78514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Личная работа 1‑на‑1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 (Формат 1)</w:t>
            </w:r>
          </w:p>
        </w:tc>
        <w:tc>
          <w:tcPr>
            <w:tcW w:w="3190" w:type="dxa"/>
          </w:tcPr>
          <w:p w14:paraId="520C64EA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- 1 месяц </w:t>
            </w:r>
          </w:p>
          <w:p w14:paraId="7DA1ABB7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сессия/неделю, 90–120 минут</w:t>
            </w:r>
          </w:p>
          <w:p w14:paraId="51FE0DDB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Глубокая проработка состояния и сценариев</w:t>
            </w:r>
          </w:p>
          <w:p w14:paraId="00A9950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Без сопровождения между сессиями</w:t>
            </w:r>
          </w:p>
        </w:tc>
        <w:tc>
          <w:tcPr>
            <w:tcW w:w="3190" w:type="dxa"/>
          </w:tcPr>
          <w:p w14:paraId="54BE1CC9">
            <w:pPr>
              <w:pStyle w:val="11"/>
              <w:keepNext w:val="0"/>
              <w:keepLines w:val="0"/>
              <w:widowControl/>
              <w:suppressLineNumbers w:val="0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60000 (</w:t>
            </w:r>
            <w:r>
              <w:t>Шестьдесят тысяч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00855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1132D1C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Личная работа 1‑на‑1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 (Формат 2)</w:t>
            </w:r>
          </w:p>
        </w:tc>
        <w:tc>
          <w:tcPr>
            <w:tcW w:w="3190" w:type="dxa"/>
          </w:tcPr>
          <w:p w14:paraId="5A106A6D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месяц</w:t>
            </w:r>
          </w:p>
          <w:p w14:paraId="0F25259D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сессия/неделю, 90–120 минут</w:t>
            </w:r>
          </w:p>
          <w:p w14:paraId="118DB4F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Экспресс‑корректировки до 30 минут между встречами</w:t>
            </w:r>
          </w:p>
          <w:p w14:paraId="3050E413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Поддержка динамики и фиксация результата</w:t>
            </w:r>
          </w:p>
        </w:tc>
        <w:tc>
          <w:tcPr>
            <w:tcW w:w="3190" w:type="dxa"/>
          </w:tcPr>
          <w:p w14:paraId="32A2EBB9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80000 (</w:t>
            </w:r>
            <w:r>
              <w:rPr>
                <w:rFonts w:hint="default"/>
                <w:lang w:val="ru-RU"/>
              </w:rPr>
              <w:t>Восемь</w:t>
            </w:r>
            <w:r>
              <w:t>десят тысяч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53B16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4117830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Личная работа 1‑на‑1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 (Формат 3)</w:t>
            </w:r>
          </w:p>
        </w:tc>
        <w:tc>
          <w:tcPr>
            <w:tcW w:w="3190" w:type="dxa"/>
          </w:tcPr>
          <w:p w14:paraId="2FD5286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- 2 месяца</w:t>
            </w:r>
          </w:p>
          <w:p w14:paraId="470AA17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сессия/неделю, 90–120 минут</w:t>
            </w:r>
          </w:p>
          <w:p w14:paraId="6D3BB066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Последовательная глубинная перестройка состояния</w:t>
            </w:r>
          </w:p>
          <w:p w14:paraId="21633F51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Время на закрепление изменений</w:t>
            </w:r>
          </w:p>
        </w:tc>
        <w:tc>
          <w:tcPr>
            <w:tcW w:w="3190" w:type="dxa"/>
          </w:tcPr>
          <w:p w14:paraId="13B684C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100000 (</w:t>
            </w:r>
            <w:r>
              <w:rPr>
                <w:rFonts w:hint="default"/>
                <w:lang w:val="ru-RU"/>
              </w:rPr>
              <w:t xml:space="preserve">Сто </w:t>
            </w:r>
            <w:r>
              <w:t>тысяч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37BF1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66A9747E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Личная работа 1‑на‑1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 (Формат 4)</w:t>
            </w:r>
          </w:p>
        </w:tc>
        <w:tc>
          <w:tcPr>
            <w:tcW w:w="3190" w:type="dxa"/>
          </w:tcPr>
          <w:p w14:paraId="0256724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- 2 месяца</w:t>
            </w:r>
          </w:p>
          <w:p w14:paraId="2FD51E8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- 2 месяца</w:t>
            </w:r>
          </w:p>
          <w:p w14:paraId="1BE6BC98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сессия/неделю, 90–120 минут</w:t>
            </w:r>
          </w:p>
          <w:p w14:paraId="728D4736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Экспресс‑корректировки до 30 минут между встречами</w:t>
            </w:r>
          </w:p>
          <w:p w14:paraId="09E667C6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Максимум плотности и более управляемое сопровождение</w:t>
            </w:r>
          </w:p>
        </w:tc>
        <w:tc>
          <w:tcPr>
            <w:tcW w:w="3190" w:type="dxa"/>
          </w:tcPr>
          <w:p w14:paraId="6BC5826B">
            <w:pPr>
              <w:pStyle w:val="11"/>
              <w:keepNext w:val="0"/>
              <w:keepLines w:val="0"/>
              <w:widowControl/>
              <w:suppressLineNumbers w:val="0"/>
              <w:rPr>
                <w:rFonts w:hint="default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130000 (</w:t>
            </w:r>
            <w:r>
              <w:t>Сто тридцать тысяч</w:t>
            </w:r>
            <w:r>
              <w:rPr>
                <w:rFonts w:hint="default"/>
                <w:lang w:val="ru-RU"/>
              </w:rPr>
              <w:t>) рублей</w:t>
            </w:r>
            <w:bookmarkStart w:id="1" w:name="_GoBack"/>
            <w:bookmarkEnd w:id="1"/>
          </w:p>
          <w:p w14:paraId="2B8ACB63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</w:p>
        </w:tc>
      </w:tr>
    </w:tbl>
    <w:p w14:paraId="7B15A231">
      <w:pPr>
        <w:pStyle w:val="13"/>
        <w:numPr>
          <w:ilvl w:val="0"/>
          <w:numId w:val="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64DB386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Все расчеты по Договору производятся в безналичном порядке.</w:t>
      </w:r>
    </w:p>
    <w:p w14:paraId="23088A1B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3640C03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C48DD77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Обмен и возврат Товара</w:t>
      </w:r>
    </w:p>
    <w:p w14:paraId="2B0BADCA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>5.1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Покупатель вправе осуществить возврат (обмен) Продавцу Товара, приобретенный дистанционным способом, за исключением перечня товаров, не подлежащих обмену и возврату согласно действующему законодательству Российской Федерации. Условия, сроки и порядок возврата Товара надлежащего и ненадлежащего качества установлены в соответствии с требованиями Гражданского кодекса РФ</w:t>
      </w:r>
      <w:r>
        <w:rPr>
          <w:rFonts w:ascii="Times New Roman" w:hAnsi="Times New Roman" w:eastAsia="Times New Roman" w:cs="Times New Roman"/>
          <w:color w:val="0000FF"/>
          <w:sz w:val="24"/>
          <w:szCs w:val="24"/>
          <w:u w:val="single"/>
          <w:lang w:eastAsia="ru-RU"/>
        </w:rPr>
        <w:t xml:space="preserve">,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Закона РФ от 07.02.1992 N 2300-1 «О защите прав потребителей»;</w:t>
      </w:r>
      <w:r>
        <w:rPr>
          <w:rFonts w:ascii="Times New Roman" w:hAnsi="Times New Roman" w:eastAsia="Times New Roman" w:cs="Times New Roman"/>
          <w:color w:val="0000FF"/>
          <w:sz w:val="24"/>
          <w:szCs w:val="24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Правил, утвержденных Постановлением Правительства РФ от 31.12.2020 N 2463. </w:t>
      </w:r>
    </w:p>
    <w:p w14:paraId="47025DA6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5.2      Требование Покупателя об обмене либо о возврате Товара подлежит удовлетворению, если Товар не был в употреблении, сохранены его потребительские свойства и имеются доказательства приобретения его у Продавца. </w:t>
      </w:r>
    </w:p>
    <w:p w14:paraId="549AD2E5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14:paraId="444E5AD3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Конфиденциальность и безопасность</w:t>
      </w:r>
    </w:p>
    <w:p w14:paraId="53B799DA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реализации настоящего Договора Стороны обеспечивают конфиденциальность и безопасность персональных данных в соответствии с актуальной редакцией ФЗ от 27.07.2006 г. № 152-ФЗ «О персональных данных» и ФЗ от 27.07.2006 г. № 149-ФЗ «Об информации, информационных технологиях и о защите информации».</w:t>
      </w:r>
    </w:p>
    <w:p w14:paraId="17ECB898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Стороны обязуются сохранять конфиденциальность информации, полученной в ходе исполнения настоящего Договора, и принять все возможные меры, чтобы предохранить полученную информацию от разглашения.</w:t>
      </w:r>
    </w:p>
    <w:p w14:paraId="311EDD05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 конфиденциальной информацией понимается любая информация, передаваемая Продавцом и Покупателем в процессе реализации Договора и подлежащая защите, исключения указаны ниже.</w:t>
      </w:r>
    </w:p>
    <w:p w14:paraId="15DD05A3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Такая информация может содержаться в предоставляемых Продавцом локальных нормативных актах, договорах, письмах, отчетах, аналитических материалах, результатах исследований, схемах, графиках, спецификациях и других документах, оформленных как на бумажных, так и на электронных носителях.</w:t>
      </w:r>
    </w:p>
    <w:p w14:paraId="2AD6386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538C9A">
      <w:pPr>
        <w:pStyle w:val="1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Форс-мажор</w:t>
      </w:r>
    </w:p>
    <w:p w14:paraId="52F7B998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 запретные действия властей, эпидемии, блокада, эмбарго, землетрясения, наводнения, пожары или другие стихийные бедствия. </w:t>
      </w:r>
    </w:p>
    <w:p w14:paraId="74C19F5D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В случае наступления этих обстоятельств Сторона обязана в течение 30 (Тридцати) рабочих дней уведомить об этом другую Сторону. </w:t>
      </w:r>
    </w:p>
    <w:p w14:paraId="37D8BD3E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 </w:t>
      </w:r>
    </w:p>
    <w:p w14:paraId="73D30071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Если обстоятельства непреодолимой силы продолжают действовать более 60 (Шестидесяти) рабочих дней, то каждая Сторона вправе отказаться от настоящего Договора в одностороннем порядке. </w:t>
      </w:r>
    </w:p>
    <w:p w14:paraId="7141425D">
      <w:pPr>
        <w:pStyle w:val="13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Ответственность Сторон</w:t>
      </w:r>
    </w:p>
    <w:p w14:paraId="7FE0FFB3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В случае неисполнения и/или ненадлежащего исполнения своих обязательств по Договору, Стороны несут ответственность в соответствии с условиями настоящей Оферты.</w:t>
      </w:r>
    </w:p>
    <w:p w14:paraId="1EF10158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Сторона, не исполнившая или ненадлежащим образом исполнившая обязательства по Договору, обязана возместить другой Стороне причиненные такими нарушениями убытки.</w:t>
      </w:r>
    </w:p>
    <w:p w14:paraId="40C89932">
      <w:pPr>
        <w:pStyle w:val="13"/>
        <w:numPr>
          <w:ilvl w:val="0"/>
          <w:numId w:val="1"/>
        </w:numPr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bookmarkStart w:id="0" w:name="_Hlk111730702"/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Срок действия настоящей Оферты</w:t>
      </w:r>
    </w:p>
    <w:p w14:paraId="678B0FC5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Оферта вступает в силу с момента размещения на Сайте Продавца и действует до момента её отзыва Продавцом.</w:t>
      </w:r>
    </w:p>
    <w:p w14:paraId="5D469A54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Продавец оставляет за собой право внести изменения в условия Оферты и/или отозвать Оферту в любой момент по своему усмотрению. Сведения об изменении или отзыве Оферты доводятся до </w:t>
      </w:r>
      <w:r>
        <w:rPr>
          <w:rFonts w:ascii="Times New Roman" w:hAnsi="Times New Roman" w:cs="Times New Roman"/>
          <w:sz w:val="24"/>
          <w:szCs w:val="24"/>
        </w:rPr>
        <w:t xml:space="preserve">Покупателя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по выбору Продавца посредством размещения на сайте Продавца в сети «Интернет», в Личном кабинете </w:t>
      </w:r>
      <w:r>
        <w:rPr>
          <w:rFonts w:ascii="Times New Roman" w:hAnsi="Times New Roman" w:cs="Times New Roman"/>
          <w:sz w:val="24"/>
          <w:szCs w:val="24"/>
        </w:rPr>
        <w:t>Покупателя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, либо путем направления соответствующего уведомления на электронный или почтовый адрес, указанный </w:t>
      </w:r>
      <w:r>
        <w:rPr>
          <w:rFonts w:ascii="Times New Roman" w:hAnsi="Times New Roman" w:cs="Times New Roman"/>
          <w:sz w:val="24"/>
          <w:szCs w:val="24"/>
        </w:rPr>
        <w:t>Покупателем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при заключении Договора или в ходе его исполнения.</w:t>
      </w:r>
    </w:p>
    <w:p w14:paraId="0DC99DA0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>Договор вступает в силу с момента Акцепта условий настоящей Оферты Покупателем и действует до полного исполнения Сторонами обязательств по Договору.</w:t>
      </w:r>
    </w:p>
    <w:p w14:paraId="71948A01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>Изменения, внесенные Продавцом в Договор и опубликованные на сайте в форме актуализированной Оферты, считаются принятыми Покупателем в полном объеме.</w:t>
      </w:r>
    </w:p>
    <w:bookmarkEnd w:id="0"/>
    <w:p w14:paraId="06AB2F73">
      <w:pPr>
        <w:pStyle w:val="13"/>
        <w:spacing w:after="0"/>
        <w:ind w:left="426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14:paraId="5045CA2A">
      <w:pPr>
        <w:pStyle w:val="13"/>
        <w:numPr>
          <w:ilvl w:val="0"/>
          <w:numId w:val="1"/>
        </w:numPr>
        <w:jc w:val="center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Дополнительные условия</w:t>
      </w:r>
    </w:p>
    <w:p w14:paraId="03182322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Договор, его заключение и исполнение регулируется действующим законодательством Российской Федерации. Все вопросы, не урегулированные настоящей Офертой или урегулированные не полностью, регулируются в соответствии с материальным правом Российской Федерации.</w:t>
      </w:r>
    </w:p>
    <w:p w14:paraId="37C4827D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 возникновения спора, который может возникнуть между Сторонами в ходе исполнения ими своих обязательств по Договору, заключенному на условиях настоящей Оферты, Стороны обязаны урегулировать спор мирным путем до начала судебного</w:t>
      </w:r>
      <w: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разбирательства. </w:t>
      </w:r>
    </w:p>
    <w:p w14:paraId="7F193385">
      <w:pPr>
        <w:pStyle w:val="1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Судебное разбирательство осуществляется в соответствии с законодательством Российской Федерации. </w:t>
      </w:r>
    </w:p>
    <w:p w14:paraId="4F504903">
      <w:pPr>
        <w:pStyle w:val="1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Споры или разногласия, по которым Стороны не достигли договоренности, подлежат разрешению в соответствии с законодательством РФ. Досудебный порядок урегулирования спора является обязательным.</w:t>
      </w:r>
    </w:p>
    <w:p w14:paraId="5C214005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качестве языка Договора, заключаемого на условиях настоящей Оферты, а также языка, используемого при любом взаимодействии Сторон (включая ведение переписки, предоставление требований / уведомлений / разъяснений, предоставление документов и т. д.), Стороны определили русский язык.</w:t>
      </w:r>
    </w:p>
    <w:p w14:paraId="4A10C5E4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документы, подлежащие предоставлению в соответствии с условиями настоящей Оферты, должны быть составлены на русском языке либо иметь перевод на русский язык, удостоверенный в установленном порядке.</w:t>
      </w:r>
    </w:p>
    <w:p w14:paraId="7919D36B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Бездействие одной из Сторон в случае нарушения условий настоящей Оферты не лишает права заинтересованной Стороны осуществлять защиту своих интересов позднее, а также не означает отказа от своих прав в случае совершения одной из Сторон подобных либо сходных нарушений в будущем.</w:t>
      </w:r>
    </w:p>
    <w:p w14:paraId="6E0D0CB9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на Сайте Продавца в сети «Интернет» есть ссылки на другие веб-сайты и материалы третьих лиц, такие ссылки размещены исключительно в целях информирования, и Продавец не имеет контроля в отношении содержания таких сайтов или материалов. Продавец не несет ответственность за любые убытки или ущерб, которые могут возникнуть в результате использования таких ссылок.</w:t>
      </w:r>
    </w:p>
    <w:p w14:paraId="5E70D3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C203F28">
      <w:pPr>
        <w:pStyle w:val="1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Реквизиты Продавца</w:t>
      </w:r>
      <w:r>
        <w:rPr>
          <w:rFonts w:ascii="Times New Roman" w:hAnsi="Times New Roman" w:cs="Times New Roman"/>
          <w:b/>
          <w:bCs/>
          <w:sz w:val="24"/>
          <w:szCs w:val="24"/>
        </w:rPr>
        <w:br w:type="textWrapping"/>
      </w:r>
    </w:p>
    <w:p w14:paraId="62532BBE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Полное наименование: Петрова Ольга Владимировна</w:t>
      </w:r>
    </w:p>
    <w:p w14:paraId="0CA353BA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ИНН: 165027774932</w:t>
      </w:r>
    </w:p>
    <w:p w14:paraId="711E0507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ОГРН/ОГРНИП: 324169000177968</w:t>
      </w:r>
    </w:p>
    <w:p w14:paraId="74361005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Контактный телефон: +7 965 589-11-15</w:t>
      </w:r>
    </w:p>
    <w:p w14:paraId="07096E1F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Контактный e-mail: dmitryhofman@mail.ru</w:t>
      </w: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682698448"/>
      <w:docPartObj>
        <w:docPartGallery w:val="autotext"/>
      </w:docPartObj>
    </w:sdtPr>
    <w:sdtContent>
      <w:p w14:paraId="08E0CFCD">
        <w:pPr>
          <w:pStyle w:val="1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53F7D0">
    <w:pPr>
      <w:pStyle w:val="1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D3673D"/>
    <w:multiLevelType w:val="multilevel"/>
    <w:tmpl w:val="20D3673D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entative="0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 w:tentative="0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  <w:bCs w:val="0"/>
      </w:rPr>
    </w:lvl>
    <w:lvl w:ilvl="3" w:tentative="0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 w:tentative="0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 w:tentative="0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 w:tentative="0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>
    <w:nsid w:val="2CF86308"/>
    <w:multiLevelType w:val="multilevel"/>
    <w:tmpl w:val="2CF8630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6D953D73"/>
    <w:multiLevelType w:val="multilevel"/>
    <w:tmpl w:val="6D953D7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709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765A"/>
    <w:rsid w:val="0004324B"/>
    <w:rsid w:val="00061DD3"/>
    <w:rsid w:val="00067E73"/>
    <w:rsid w:val="00093BFD"/>
    <w:rsid w:val="000B3136"/>
    <w:rsid w:val="001352F9"/>
    <w:rsid w:val="00140630"/>
    <w:rsid w:val="0018579A"/>
    <w:rsid w:val="001A2D69"/>
    <w:rsid w:val="00207A78"/>
    <w:rsid w:val="00207B1B"/>
    <w:rsid w:val="00221E6D"/>
    <w:rsid w:val="00233A65"/>
    <w:rsid w:val="00242D20"/>
    <w:rsid w:val="00270211"/>
    <w:rsid w:val="002800FE"/>
    <w:rsid w:val="00283353"/>
    <w:rsid w:val="002C0F67"/>
    <w:rsid w:val="002F10D8"/>
    <w:rsid w:val="00307583"/>
    <w:rsid w:val="00313E7A"/>
    <w:rsid w:val="0032159B"/>
    <w:rsid w:val="00380D4A"/>
    <w:rsid w:val="003C5F68"/>
    <w:rsid w:val="003E19FB"/>
    <w:rsid w:val="004109E7"/>
    <w:rsid w:val="00434695"/>
    <w:rsid w:val="00444F7E"/>
    <w:rsid w:val="00462AA6"/>
    <w:rsid w:val="00490E7A"/>
    <w:rsid w:val="004C04D4"/>
    <w:rsid w:val="004D08BB"/>
    <w:rsid w:val="005356B6"/>
    <w:rsid w:val="00546132"/>
    <w:rsid w:val="00577F47"/>
    <w:rsid w:val="005A1021"/>
    <w:rsid w:val="005B5549"/>
    <w:rsid w:val="005F0096"/>
    <w:rsid w:val="00603C4C"/>
    <w:rsid w:val="006172C6"/>
    <w:rsid w:val="006327F3"/>
    <w:rsid w:val="00633473"/>
    <w:rsid w:val="00654DF6"/>
    <w:rsid w:val="006926D9"/>
    <w:rsid w:val="006D1CB7"/>
    <w:rsid w:val="0071556D"/>
    <w:rsid w:val="00751FBB"/>
    <w:rsid w:val="00760F2B"/>
    <w:rsid w:val="0077443F"/>
    <w:rsid w:val="00781750"/>
    <w:rsid w:val="007B3B20"/>
    <w:rsid w:val="007B58ED"/>
    <w:rsid w:val="00817342"/>
    <w:rsid w:val="0084340E"/>
    <w:rsid w:val="00850B9B"/>
    <w:rsid w:val="00856D91"/>
    <w:rsid w:val="00857BF9"/>
    <w:rsid w:val="008674D4"/>
    <w:rsid w:val="00882F8F"/>
    <w:rsid w:val="00890E7F"/>
    <w:rsid w:val="008A542D"/>
    <w:rsid w:val="008B07E4"/>
    <w:rsid w:val="008B26AD"/>
    <w:rsid w:val="008C765A"/>
    <w:rsid w:val="008F175C"/>
    <w:rsid w:val="00900594"/>
    <w:rsid w:val="00911DA7"/>
    <w:rsid w:val="00914741"/>
    <w:rsid w:val="00917943"/>
    <w:rsid w:val="00940498"/>
    <w:rsid w:val="00956A7C"/>
    <w:rsid w:val="00971682"/>
    <w:rsid w:val="009814DF"/>
    <w:rsid w:val="009F6E0F"/>
    <w:rsid w:val="00A16141"/>
    <w:rsid w:val="00A35E6F"/>
    <w:rsid w:val="00A372F0"/>
    <w:rsid w:val="00A67580"/>
    <w:rsid w:val="00AA18E3"/>
    <w:rsid w:val="00AD1FF1"/>
    <w:rsid w:val="00B66ED7"/>
    <w:rsid w:val="00B71154"/>
    <w:rsid w:val="00B8786E"/>
    <w:rsid w:val="00B908E9"/>
    <w:rsid w:val="00B91AE5"/>
    <w:rsid w:val="00C02DBE"/>
    <w:rsid w:val="00C04060"/>
    <w:rsid w:val="00C12E8F"/>
    <w:rsid w:val="00C22077"/>
    <w:rsid w:val="00C523B8"/>
    <w:rsid w:val="00C826D0"/>
    <w:rsid w:val="00CA5BA1"/>
    <w:rsid w:val="00CD6A61"/>
    <w:rsid w:val="00D23B99"/>
    <w:rsid w:val="00D32D5A"/>
    <w:rsid w:val="00D95977"/>
    <w:rsid w:val="00DA2566"/>
    <w:rsid w:val="00DC67EA"/>
    <w:rsid w:val="00DE7FF7"/>
    <w:rsid w:val="00DF300D"/>
    <w:rsid w:val="00E676E9"/>
    <w:rsid w:val="00E91232"/>
    <w:rsid w:val="00EA517B"/>
    <w:rsid w:val="00EC76AE"/>
    <w:rsid w:val="00EE16A1"/>
    <w:rsid w:val="00F00941"/>
    <w:rsid w:val="00F20671"/>
    <w:rsid w:val="00F31554"/>
    <w:rsid w:val="00F57F37"/>
    <w:rsid w:val="00F62EF2"/>
    <w:rsid w:val="00FA0CA5"/>
    <w:rsid w:val="00FB0179"/>
    <w:rsid w:val="00FE350C"/>
    <w:rsid w:val="470D527F"/>
    <w:rsid w:val="520A5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2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annotation reference"/>
    <w:basedOn w:val="3"/>
    <w:semiHidden/>
    <w:unhideWhenUsed/>
    <w:qFormat/>
    <w:uiPriority w:val="99"/>
    <w:rPr>
      <w:sz w:val="16"/>
      <w:szCs w:val="16"/>
    </w:rPr>
  </w:style>
  <w:style w:type="character" w:styleId="6">
    <w:name w:val="Hyperlink"/>
    <w:basedOn w:val="3"/>
    <w:semiHidden/>
    <w:unhideWhenUsed/>
    <w:uiPriority w:val="99"/>
    <w:rPr>
      <w:color w:val="0000FF"/>
      <w:u w:val="single"/>
    </w:rPr>
  </w:style>
  <w:style w:type="paragraph" w:styleId="7">
    <w:name w:val="annotation text"/>
    <w:basedOn w:val="1"/>
    <w:link w:val="15"/>
    <w:semiHidden/>
    <w:unhideWhenUsed/>
    <w:uiPriority w:val="99"/>
    <w:pPr>
      <w:spacing w:line="240" w:lineRule="auto"/>
    </w:pPr>
    <w:rPr>
      <w:sz w:val="20"/>
      <w:szCs w:val="20"/>
    </w:rPr>
  </w:style>
  <w:style w:type="paragraph" w:styleId="8">
    <w:name w:val="annotation subject"/>
    <w:basedOn w:val="7"/>
    <w:next w:val="7"/>
    <w:link w:val="16"/>
    <w:semiHidden/>
    <w:unhideWhenUsed/>
    <w:qFormat/>
    <w:uiPriority w:val="99"/>
    <w:rPr>
      <w:b/>
      <w:bCs/>
    </w:rPr>
  </w:style>
  <w:style w:type="paragraph" w:styleId="9">
    <w:name w:val="header"/>
    <w:basedOn w:val="1"/>
    <w:link w:val="1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0">
    <w:name w:val="footer"/>
    <w:basedOn w:val="1"/>
    <w:link w:val="18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table" w:styleId="12">
    <w:name w:val="Table Grid"/>
    <w:basedOn w:val="4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List Paragraph"/>
    <w:basedOn w:val="1"/>
    <w:qFormat/>
    <w:uiPriority w:val="34"/>
    <w:pPr>
      <w:ind w:left="720"/>
      <w:contextualSpacing/>
    </w:pPr>
  </w:style>
  <w:style w:type="paragraph" w:customStyle="1" w:styleId="14">
    <w:name w:val="Revision"/>
    <w:hidden/>
    <w:semiHidden/>
    <w:uiPriority w:val="99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5">
    <w:name w:val="Текст примечания Знак"/>
    <w:basedOn w:val="3"/>
    <w:link w:val="7"/>
    <w:semiHidden/>
    <w:qFormat/>
    <w:uiPriority w:val="99"/>
    <w:rPr>
      <w:sz w:val="20"/>
      <w:szCs w:val="20"/>
    </w:rPr>
  </w:style>
  <w:style w:type="character" w:customStyle="1" w:styleId="16">
    <w:name w:val="Тема примечания Знак"/>
    <w:basedOn w:val="15"/>
    <w:link w:val="8"/>
    <w:semiHidden/>
    <w:qFormat/>
    <w:uiPriority w:val="99"/>
    <w:rPr>
      <w:b/>
      <w:bCs/>
      <w:sz w:val="20"/>
      <w:szCs w:val="20"/>
    </w:rPr>
  </w:style>
  <w:style w:type="character" w:customStyle="1" w:styleId="17">
    <w:name w:val="Верхний колонтитул Знак"/>
    <w:basedOn w:val="3"/>
    <w:link w:val="9"/>
    <w:uiPriority w:val="99"/>
  </w:style>
  <w:style w:type="character" w:customStyle="1" w:styleId="18">
    <w:name w:val="Нижний колонтитул Знак"/>
    <w:basedOn w:val="3"/>
    <w:link w:val="10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1666</Words>
  <Characters>9501</Characters>
  <Lines>79</Lines>
  <Paragraphs>22</Paragraphs>
  <TotalTime>14</TotalTime>
  <ScaleCrop>false</ScaleCrop>
  <LinksUpToDate>false</LinksUpToDate>
  <CharactersWithSpaces>11145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2023-09-08T13:46:00Z</dcterms:created>
  <dc:creator>Andrey Elfimov</dc:creator>
  <cp:lastModifiedBy>AI_Art</cp:lastModifiedBy>
  <dcterms:modified xsi:type="dcterms:W3CDTF">2026-03-29T20:34:23Z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AD3110ED011D4259A85FCB12E897E8D2_12</vt:lpwstr>
  </property>
</Properties>
</file>