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B53" w:rsidRDefault="00B53B53" w:rsidP="00B53B53">
      <w:pPr>
        <w:pStyle w:val="3"/>
        <w:numPr>
          <w:ilvl w:val="2"/>
          <w:numId w:val="1"/>
        </w:numPr>
        <w:rPr>
          <w:lang w:eastAsia="zh-CN"/>
        </w:rPr>
      </w:pPr>
      <w:bookmarkStart w:id="0" w:name="_Toc463957708"/>
      <w:proofErr w:type="spellStart"/>
      <w:r w:rsidRPr="009B3E05">
        <w:rPr>
          <w:rFonts w:ascii="宋体" w:hAnsi="宋体" w:hint="eastAsia"/>
          <w:color w:val="000000"/>
        </w:rPr>
        <w:t>流量使用查询</w:t>
      </w:r>
      <w:bookmarkEnd w:id="0"/>
      <w:proofErr w:type="spellEnd"/>
    </w:p>
    <w:p w:rsidR="00B53B53" w:rsidRDefault="00B53B53" w:rsidP="00B53B53">
      <w:pPr>
        <w:pStyle w:val="4"/>
        <w:numPr>
          <w:ilvl w:val="3"/>
          <w:numId w:val="1"/>
        </w:numPr>
        <w:tabs>
          <w:tab w:val="clear" w:pos="1134"/>
          <w:tab w:val="clear" w:pos="1210"/>
          <w:tab w:val="num" w:pos="1417"/>
        </w:tabs>
        <w:ind w:left="1417"/>
        <w:rPr>
          <w:lang w:eastAsia="zh-CN"/>
        </w:rPr>
      </w:pPr>
      <w:r>
        <w:rPr>
          <w:rFonts w:hint="eastAsia"/>
          <w:lang w:eastAsia="zh-CN"/>
        </w:rPr>
        <w:t>API</w:t>
      </w:r>
      <w:r>
        <w:rPr>
          <w:lang w:eastAsia="zh-CN"/>
        </w:rPr>
        <w:t>名称</w:t>
      </w:r>
    </w:p>
    <w:p w:rsidR="00B53B53" w:rsidRPr="00911656" w:rsidRDefault="00B53B53" w:rsidP="00B53B53">
      <w:pPr>
        <w:pStyle w:val="a3"/>
        <w:ind w:firstLine="480"/>
      </w:pPr>
      <w:proofErr w:type="spellStart"/>
      <w:r w:rsidRPr="00936943">
        <w:rPr>
          <w:rFonts w:ascii="宋体" w:hAnsi="宋体"/>
          <w:color w:val="000000"/>
        </w:rPr>
        <w:t>ecaop.trades.query.comm.flow.qry</w:t>
      </w:r>
      <w:proofErr w:type="spellEnd"/>
    </w:p>
    <w:p w:rsidR="00B53B53" w:rsidRDefault="00B53B53" w:rsidP="00B53B53">
      <w:pPr>
        <w:pStyle w:val="4"/>
        <w:numPr>
          <w:ilvl w:val="3"/>
          <w:numId w:val="1"/>
        </w:numPr>
        <w:tabs>
          <w:tab w:val="clear" w:pos="1134"/>
          <w:tab w:val="clear" w:pos="1210"/>
          <w:tab w:val="num" w:pos="1417"/>
        </w:tabs>
        <w:ind w:left="1417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53B53" w:rsidRDefault="00B53B53" w:rsidP="00B53B53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332A4">
        <w:rPr>
          <w:rFonts w:ascii="宋体" w:eastAsia="宋体" w:hAnsi="宋体" w:hint="eastAsia"/>
          <w:sz w:val="24"/>
          <w:szCs w:val="24"/>
        </w:rPr>
        <w:t>只支持</w:t>
      </w:r>
      <w:proofErr w:type="spellStart"/>
      <w:r w:rsidRPr="00A332A4">
        <w:rPr>
          <w:rFonts w:ascii="宋体" w:eastAsia="宋体" w:hAnsi="宋体" w:hint="eastAsia"/>
          <w:sz w:val="24"/>
          <w:szCs w:val="24"/>
        </w:rPr>
        <w:t>cBSS</w:t>
      </w:r>
      <w:proofErr w:type="spellEnd"/>
      <w:r w:rsidRPr="00A332A4">
        <w:rPr>
          <w:rFonts w:ascii="宋体" w:eastAsia="宋体" w:hAnsi="宋体" w:hint="eastAsia"/>
          <w:sz w:val="24"/>
          <w:szCs w:val="24"/>
        </w:rPr>
        <w:t>用户的套餐内流量查询</w:t>
      </w:r>
    </w:p>
    <w:p w:rsidR="00B53B53" w:rsidRDefault="00B53B53" w:rsidP="00B53B53">
      <w:pPr>
        <w:pStyle w:val="4"/>
        <w:numPr>
          <w:ilvl w:val="3"/>
          <w:numId w:val="1"/>
        </w:numPr>
        <w:tabs>
          <w:tab w:val="clear" w:pos="1134"/>
          <w:tab w:val="clear" w:pos="1210"/>
          <w:tab w:val="num" w:pos="1417"/>
        </w:tabs>
        <w:ind w:left="1417"/>
        <w:rPr>
          <w:lang w:eastAsia="zh-CN"/>
        </w:rPr>
      </w:pPr>
      <w:r>
        <w:rPr>
          <w:rFonts w:hint="eastAsia"/>
          <w:lang w:eastAsia="zh-CN"/>
        </w:rPr>
        <w:t>请求报文</w:t>
      </w:r>
    </w:p>
    <w:tbl>
      <w:tblPr>
        <w:tblW w:w="8300" w:type="dxa"/>
        <w:tblInd w:w="93" w:type="dxa"/>
        <w:tblLook w:val="04A0" w:firstRow="1" w:lastRow="0" w:firstColumn="1" w:lastColumn="0" w:noHBand="0" w:noVBand="1"/>
      </w:tblPr>
      <w:tblGrid>
        <w:gridCol w:w="1500"/>
        <w:gridCol w:w="960"/>
        <w:gridCol w:w="680"/>
        <w:gridCol w:w="1340"/>
        <w:gridCol w:w="3820"/>
      </w:tblGrid>
      <w:tr w:rsidR="00B53B53" w:rsidRPr="00A332A4" w:rsidTr="00BA4625">
        <w:trPr>
          <w:trHeight w:val="56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节点名称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父节点名称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是否必选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说明</w:t>
            </w:r>
          </w:p>
        </w:tc>
      </w:tr>
      <w:tr w:rsidR="00B53B53" w:rsidRPr="00A332A4" w:rsidTr="00BA4625">
        <w:trPr>
          <w:trHeight w:val="28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msg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B53B53" w:rsidRPr="00A332A4" w:rsidTr="00BA4625">
        <w:trPr>
          <w:trHeight w:val="28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operatorId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msg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String(20)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操作员ID</w:t>
            </w:r>
          </w:p>
        </w:tc>
      </w:tr>
      <w:tr w:rsidR="00B53B53" w:rsidRPr="00A332A4" w:rsidTr="00BA4625">
        <w:trPr>
          <w:trHeight w:val="28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province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msg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String(2)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省分</w:t>
            </w:r>
          </w:p>
        </w:tc>
      </w:tr>
      <w:tr w:rsidR="00B53B53" w:rsidRPr="00A332A4" w:rsidTr="00BA4625">
        <w:trPr>
          <w:trHeight w:val="28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msg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String(3)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地市</w:t>
            </w:r>
          </w:p>
        </w:tc>
      </w:tr>
      <w:tr w:rsidR="00B53B53" w:rsidRPr="00A332A4" w:rsidTr="00BA4625">
        <w:trPr>
          <w:trHeight w:val="28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district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msg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区县</w:t>
            </w:r>
          </w:p>
        </w:tc>
      </w:tr>
      <w:tr w:rsidR="00B53B53" w:rsidRPr="00A332A4" w:rsidTr="00BA4625">
        <w:trPr>
          <w:trHeight w:val="28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channelId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msg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String(20)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渠道编码</w:t>
            </w:r>
          </w:p>
        </w:tc>
      </w:tr>
      <w:tr w:rsidR="00B53B53" w:rsidRPr="00A332A4" w:rsidTr="00BA4625">
        <w:trPr>
          <w:trHeight w:val="28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channelType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msg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String(7)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渠道类型</w:t>
            </w:r>
          </w:p>
        </w:tc>
      </w:tr>
      <w:tr w:rsidR="00B53B53" w:rsidRPr="00A332A4" w:rsidTr="00BA4625">
        <w:trPr>
          <w:trHeight w:val="84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busiType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msg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String(2)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业务类型</w:t>
            </w: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br/>
              <w:t>01：手机上网流量</w:t>
            </w: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br/>
              <w:t>02：3G上网卡流量</w:t>
            </w:r>
          </w:p>
        </w:tc>
      </w:tr>
      <w:tr w:rsidR="00B53B53" w:rsidRPr="00A332A4" w:rsidTr="00BA4625">
        <w:trPr>
          <w:trHeight w:val="28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qryMonth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msg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String(6)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查询年月，YYYYMM</w:t>
            </w:r>
          </w:p>
        </w:tc>
      </w:tr>
      <w:tr w:rsidR="00B53B53" w:rsidRPr="00A332A4" w:rsidTr="00BA4625">
        <w:trPr>
          <w:trHeight w:val="28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number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msg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String(30)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服务号码</w:t>
            </w:r>
          </w:p>
        </w:tc>
      </w:tr>
      <w:tr w:rsidR="00B53B53" w:rsidRPr="00A332A4" w:rsidTr="00BA4625">
        <w:trPr>
          <w:trHeight w:val="28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FE60F0">
              <w:rPr>
                <w:rFonts w:ascii="宋体" w:hAnsi="宋体"/>
                <w:color w:val="000000"/>
              </w:rPr>
              <w:t>opeSysType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msg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B53" w:rsidRPr="00D461DE" w:rsidRDefault="00B53B53" w:rsidP="00BA4625">
            <w:pPr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  <w:r w:rsidRPr="00D461DE">
              <w:rPr>
                <w:rFonts w:ascii="宋体" w:hAnsi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9C0DD5">
              <w:rPr>
                <w:rFonts w:ascii="宋体" w:hAnsi="宋体"/>
                <w:color w:val="000000"/>
              </w:rPr>
              <w:t>Number(1)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3B53" w:rsidRPr="00D461DE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D461DE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办理业务系统：</w:t>
            </w:r>
          </w:p>
          <w:p w:rsidR="00B53B53" w:rsidRPr="00D461DE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D461DE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1：ESS</w:t>
            </w:r>
          </w:p>
          <w:p w:rsidR="00B53B53" w:rsidRPr="00D461DE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D461DE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2：CBSS</w:t>
            </w:r>
          </w:p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D461DE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不传，默认2：</w:t>
            </w:r>
            <w:proofErr w:type="spellStart"/>
            <w:r w:rsidRPr="00D461DE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cbss</w:t>
            </w:r>
            <w:proofErr w:type="spellEnd"/>
          </w:p>
        </w:tc>
      </w:tr>
      <w:tr w:rsidR="00B53B53" w:rsidRPr="00A332A4" w:rsidTr="00BA4625">
        <w:trPr>
          <w:trHeight w:val="28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para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msg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 xml:space="preserve">　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保留字段</w:t>
            </w:r>
          </w:p>
        </w:tc>
      </w:tr>
      <w:tr w:rsidR="00B53B53" w:rsidRPr="00A332A4" w:rsidTr="00BA4625">
        <w:trPr>
          <w:trHeight w:val="28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paraId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para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String(20)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保留字段ID</w:t>
            </w:r>
          </w:p>
        </w:tc>
      </w:tr>
      <w:tr w:rsidR="00B53B53" w:rsidRPr="00A332A4" w:rsidTr="00BA4625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paraValue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para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String(60)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保留字段值</w:t>
            </w:r>
          </w:p>
        </w:tc>
      </w:tr>
    </w:tbl>
    <w:p w:rsidR="00B53B53" w:rsidRDefault="00B53B53" w:rsidP="00B53B53">
      <w:pPr>
        <w:pStyle w:val="4"/>
        <w:numPr>
          <w:ilvl w:val="3"/>
          <w:numId w:val="1"/>
        </w:numPr>
        <w:tabs>
          <w:tab w:val="clear" w:pos="1134"/>
          <w:tab w:val="clear" w:pos="1210"/>
          <w:tab w:val="num" w:pos="1417"/>
        </w:tabs>
        <w:ind w:left="1417"/>
        <w:rPr>
          <w:lang w:eastAsia="zh-CN"/>
        </w:rPr>
      </w:pPr>
      <w:r>
        <w:rPr>
          <w:rFonts w:hint="eastAsia"/>
          <w:lang w:eastAsia="zh-CN"/>
        </w:rPr>
        <w:lastRenderedPageBreak/>
        <w:t>应答报文</w:t>
      </w:r>
    </w:p>
    <w:p w:rsidR="00B53B53" w:rsidRDefault="00B53B53" w:rsidP="00B53B53">
      <w:pPr>
        <w:pStyle w:val="5"/>
        <w:numPr>
          <w:ilvl w:val="4"/>
          <w:numId w:val="1"/>
        </w:numPr>
        <w:tabs>
          <w:tab w:val="left" w:pos="851"/>
        </w:tabs>
      </w:pPr>
      <w:proofErr w:type="spellStart"/>
      <w:r w:rsidRPr="00F16296">
        <w:rPr>
          <w:rFonts w:hint="eastAsia"/>
        </w:rPr>
        <w:t>成功</w:t>
      </w:r>
      <w:proofErr w:type="spellEnd"/>
      <w:r w:rsidRPr="00F16296">
        <w:rPr>
          <w:rFonts w:hint="eastAsia"/>
        </w:rPr>
        <w:t xml:space="preserve"> </w:t>
      </w:r>
      <w:proofErr w:type="spellStart"/>
      <w:r w:rsidRPr="00F16296">
        <w:rPr>
          <w:rFonts w:hint="eastAsia"/>
        </w:rPr>
        <w:t>HTTP</w:t>
      </w:r>
      <w:r w:rsidRPr="00F16296">
        <w:rPr>
          <w:rFonts w:hint="eastAsia"/>
        </w:rPr>
        <w:t>返回码</w:t>
      </w:r>
      <w:proofErr w:type="spellEnd"/>
      <w:r w:rsidRPr="00F16296">
        <w:rPr>
          <w:rFonts w:hint="eastAsia"/>
        </w:rPr>
        <w:t>=200</w:t>
      </w:r>
    </w:p>
    <w:tbl>
      <w:tblPr>
        <w:tblW w:w="8300" w:type="dxa"/>
        <w:tblInd w:w="93" w:type="dxa"/>
        <w:tblLook w:val="04A0" w:firstRow="1" w:lastRow="0" w:firstColumn="1" w:lastColumn="0" w:noHBand="0" w:noVBand="1"/>
      </w:tblPr>
      <w:tblGrid>
        <w:gridCol w:w="2196"/>
        <w:gridCol w:w="854"/>
        <w:gridCol w:w="591"/>
        <w:gridCol w:w="1316"/>
        <w:gridCol w:w="3548"/>
      </w:tblGrid>
      <w:tr w:rsidR="00B53B53" w:rsidRPr="00A332A4" w:rsidTr="00BA4625">
        <w:trPr>
          <w:trHeight w:val="560"/>
        </w:trPr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节点名称</w:t>
            </w:r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父节点名称</w:t>
            </w:r>
          </w:p>
        </w:tc>
        <w:tc>
          <w:tcPr>
            <w:tcW w:w="5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是否必选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35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说明</w:t>
            </w:r>
          </w:p>
        </w:tc>
      </w:tr>
      <w:tr w:rsidR="00B53B53" w:rsidRPr="00A332A4" w:rsidTr="00BA4625">
        <w:trPr>
          <w:trHeight w:val="112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totalFlow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总流量：月累计流量即总流量，包含结转流量，单位KB</w:t>
            </w: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br/>
              <w:t>从每月第一天开始，截至日期为本次查询的前一天24点整</w:t>
            </w:r>
          </w:p>
        </w:tc>
      </w:tr>
      <w:tr w:rsidR="00B53B53" w:rsidRPr="00A332A4" w:rsidTr="00BA4625">
        <w:trPr>
          <w:trHeight w:val="196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chargeFlow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收费流量：单位KB(不包含结转流量)</w:t>
            </w: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br/>
              <w:t>收费流量指除免费流量外的所有流量，包括套餐内流量和超出部分流量。当用户套餐流量未用完时，收费流量就是套餐内已使用流量，当用户套餐流量已使用完时，收费流量则是套餐内流量和套餐外收费流量之和。</w:t>
            </w:r>
          </w:p>
        </w:tc>
      </w:tr>
      <w:tr w:rsidR="00B53B53" w:rsidRPr="00A332A4" w:rsidTr="00BA4625">
        <w:trPr>
          <w:trHeight w:val="28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setTotalFlow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套餐总流量，单位KB</w:t>
            </w:r>
          </w:p>
        </w:tc>
      </w:tr>
      <w:tr w:rsidR="00B53B53" w:rsidRPr="00A332A4" w:rsidTr="00BA4625">
        <w:trPr>
          <w:trHeight w:val="84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setTotalUseFlag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String(1)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套餐流量完成标识</w:t>
            </w: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br/>
              <w:t>0：未使用完</w:t>
            </w: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br/>
              <w:t>1：已使用完</w:t>
            </w:r>
          </w:p>
        </w:tc>
      </w:tr>
      <w:tr w:rsidR="00B53B53" w:rsidRPr="00A332A4" w:rsidTr="00BA4625">
        <w:trPr>
          <w:trHeight w:val="56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setTotalUseFlow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套餐内已使用流量：单位KB，为当月用户套餐内使用的流量</w:t>
            </w:r>
          </w:p>
        </w:tc>
      </w:tr>
      <w:tr w:rsidR="00B53B53" w:rsidRPr="00A332A4" w:rsidTr="00BA4625">
        <w:trPr>
          <w:trHeight w:val="28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setTotalRemainFlow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套餐内剩余流量：单位KB</w:t>
            </w:r>
          </w:p>
        </w:tc>
      </w:tr>
      <w:tr w:rsidR="00B53B53" w:rsidRPr="00A332A4" w:rsidTr="00BA4625">
        <w:trPr>
          <w:trHeight w:val="28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carryTotalFlow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结转总流量，单位KB</w:t>
            </w:r>
          </w:p>
        </w:tc>
      </w:tr>
      <w:tr w:rsidR="00B53B53" w:rsidRPr="00A332A4" w:rsidTr="00BA4625">
        <w:trPr>
          <w:trHeight w:val="84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carryTotalFlowFlag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String(1)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结转流量完成标识</w:t>
            </w: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br/>
              <w:t>0：未使用完</w:t>
            </w: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br/>
              <w:t>1：已使用完</w:t>
            </w:r>
          </w:p>
        </w:tc>
      </w:tr>
      <w:tr w:rsidR="00B53B53" w:rsidRPr="00A332A4" w:rsidTr="00BA4625">
        <w:trPr>
          <w:trHeight w:val="28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carryUseFlow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结转已使用流量，单位KB</w:t>
            </w:r>
          </w:p>
        </w:tc>
      </w:tr>
      <w:tr w:rsidR="00B53B53" w:rsidRPr="00A332A4" w:rsidTr="00BA4625">
        <w:trPr>
          <w:trHeight w:val="28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carryRemainFlow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结转剩余流量，单位KB</w:t>
            </w:r>
          </w:p>
        </w:tc>
      </w:tr>
      <w:tr w:rsidR="00B53B53" w:rsidRPr="00A332A4" w:rsidTr="00BA4625">
        <w:trPr>
          <w:trHeight w:val="28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otherFlow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套餐外流量包总流量数，单位KB</w:t>
            </w:r>
          </w:p>
        </w:tc>
      </w:tr>
      <w:tr w:rsidR="00B53B53" w:rsidRPr="00A332A4" w:rsidTr="00BA4625">
        <w:trPr>
          <w:trHeight w:val="28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otherUseFlow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流量包已用流量数，单位KB</w:t>
            </w:r>
          </w:p>
        </w:tc>
      </w:tr>
      <w:tr w:rsidR="00B53B53" w:rsidRPr="00A332A4" w:rsidTr="00BA4625">
        <w:trPr>
          <w:trHeight w:val="28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otherRemFlow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流量包剩余流量数，单位KB</w:t>
            </w:r>
          </w:p>
        </w:tc>
      </w:tr>
      <w:tr w:rsidR="00B53B53" w:rsidRPr="00A332A4" w:rsidTr="00BA4625">
        <w:trPr>
          <w:trHeight w:val="28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overtopFlow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流量包超出流量数，单位KB</w:t>
            </w:r>
          </w:p>
        </w:tc>
      </w:tr>
      <w:tr w:rsidR="00B53B53" w:rsidRPr="00A332A4" w:rsidTr="00BA4625">
        <w:trPr>
          <w:trHeight w:val="28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para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 xml:space="preserve">　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 xml:space="preserve">　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保留字段</w:t>
            </w:r>
          </w:p>
        </w:tc>
      </w:tr>
      <w:tr w:rsidR="00B53B53" w:rsidRPr="00A332A4" w:rsidTr="00BA4625">
        <w:trPr>
          <w:trHeight w:val="28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paraId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para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String(20)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保留字段ID</w:t>
            </w:r>
          </w:p>
        </w:tc>
      </w:tr>
      <w:tr w:rsidR="00B53B53" w:rsidRPr="00A332A4" w:rsidTr="00BA4625">
        <w:trPr>
          <w:trHeight w:val="30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paraValue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para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String(60)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53B53" w:rsidRPr="00A332A4" w:rsidRDefault="00B53B53" w:rsidP="00BA4625">
            <w:pPr>
              <w:jc w:val="both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保留字段值</w:t>
            </w:r>
          </w:p>
        </w:tc>
      </w:tr>
    </w:tbl>
    <w:p w:rsidR="00B53B53" w:rsidRPr="0087286D" w:rsidRDefault="00B53B53" w:rsidP="00B53B53"/>
    <w:p w:rsidR="00B53B53" w:rsidRDefault="00B53B53" w:rsidP="00B53B53">
      <w:pPr>
        <w:pStyle w:val="5"/>
        <w:numPr>
          <w:ilvl w:val="4"/>
          <w:numId w:val="1"/>
        </w:numPr>
        <w:tabs>
          <w:tab w:val="left" w:pos="851"/>
        </w:tabs>
        <w:rPr>
          <w:rFonts w:ascii="宋体" w:hAnsi="宋体"/>
          <w:color w:val="000000"/>
          <w:lang w:eastAsia="zh-CN"/>
        </w:rPr>
      </w:pPr>
      <w:r w:rsidRPr="00F16296">
        <w:rPr>
          <w:rFonts w:ascii="宋体" w:hAnsi="宋体" w:hint="eastAsia"/>
          <w:color w:val="000000"/>
          <w:lang w:eastAsia="zh-CN"/>
        </w:rPr>
        <w:lastRenderedPageBreak/>
        <w:t xml:space="preserve">业务异常 </w:t>
      </w:r>
      <w:r w:rsidRPr="00F16296">
        <w:rPr>
          <w:rFonts w:hint="eastAsia"/>
          <w:lang w:eastAsia="zh-CN"/>
        </w:rPr>
        <w:t>HTTP</w:t>
      </w:r>
      <w:r w:rsidRPr="00F16296">
        <w:rPr>
          <w:rFonts w:ascii="宋体" w:hAnsi="宋体" w:hint="eastAsia"/>
          <w:color w:val="000000"/>
          <w:lang w:eastAsia="zh-CN"/>
        </w:rPr>
        <w:t>返回码=560</w:t>
      </w:r>
    </w:p>
    <w:tbl>
      <w:tblPr>
        <w:tblW w:w="8300" w:type="dxa"/>
        <w:tblInd w:w="93" w:type="dxa"/>
        <w:tblLook w:val="04A0" w:firstRow="1" w:lastRow="0" w:firstColumn="1" w:lastColumn="0" w:noHBand="0" w:noVBand="1"/>
      </w:tblPr>
      <w:tblGrid>
        <w:gridCol w:w="1500"/>
        <w:gridCol w:w="960"/>
        <w:gridCol w:w="680"/>
        <w:gridCol w:w="1426"/>
        <w:gridCol w:w="3820"/>
      </w:tblGrid>
      <w:tr w:rsidR="00B53B53" w:rsidRPr="00A332A4" w:rsidTr="00BA4625">
        <w:trPr>
          <w:trHeight w:val="56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节点名称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父节点名称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是否必选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说明</w:t>
            </w:r>
          </w:p>
        </w:tc>
      </w:tr>
      <w:tr w:rsidR="00B53B53" w:rsidRPr="00A332A4" w:rsidTr="00BA4625">
        <w:trPr>
          <w:trHeight w:val="56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Number(4)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返回编码，固定长度4位，取值范围：</w:t>
            </w: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br/>
              <w:t>9999 其他错误（错误原因）</w:t>
            </w:r>
          </w:p>
        </w:tc>
      </w:tr>
      <w:tr w:rsidR="00B53B53" w:rsidRPr="00A332A4" w:rsidTr="00BA4625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detail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jc w:val="center"/>
              <w:rPr>
                <w:rFonts w:ascii="宋体" w:hAnsi="宋体"/>
                <w:color w:val="FF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FF0000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String(200)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3B53" w:rsidRPr="00A332A4" w:rsidRDefault="00B53B53" w:rsidP="00BA4625">
            <w:pP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</w:pPr>
            <w:r w:rsidRPr="00A332A4"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返回描述</w:t>
            </w:r>
          </w:p>
        </w:tc>
      </w:tr>
    </w:tbl>
    <w:p w:rsidR="00B53B53" w:rsidRDefault="00B53B53" w:rsidP="00B53B53"/>
    <w:p w:rsidR="00B53B53" w:rsidRDefault="00B53B53" w:rsidP="00B53B53">
      <w:pPr>
        <w:pStyle w:val="5"/>
        <w:numPr>
          <w:ilvl w:val="4"/>
          <w:numId w:val="1"/>
        </w:numPr>
        <w:tabs>
          <w:tab w:val="left" w:pos="851"/>
        </w:tabs>
        <w:rPr>
          <w:rFonts w:ascii="宋体" w:hAnsi="宋体"/>
          <w:color w:val="000000"/>
          <w:lang w:eastAsia="zh-CN"/>
        </w:rPr>
      </w:pPr>
      <w:r w:rsidRPr="00F16296">
        <w:rPr>
          <w:rFonts w:ascii="宋体" w:hAnsi="宋体" w:hint="eastAsia"/>
          <w:color w:val="000000"/>
          <w:lang w:eastAsia="zh-CN"/>
        </w:rPr>
        <w:t>系统异常 HTTP返回码=600</w:t>
      </w:r>
    </w:p>
    <w:tbl>
      <w:tblPr>
        <w:tblW w:w="9830" w:type="dxa"/>
        <w:tblInd w:w="2" w:type="dxa"/>
        <w:tblLook w:val="04A0" w:firstRow="1" w:lastRow="0" w:firstColumn="1" w:lastColumn="0" w:noHBand="0" w:noVBand="1"/>
      </w:tblPr>
      <w:tblGrid>
        <w:gridCol w:w="1805"/>
        <w:gridCol w:w="1476"/>
        <w:gridCol w:w="751"/>
        <w:gridCol w:w="1426"/>
        <w:gridCol w:w="4372"/>
      </w:tblGrid>
      <w:tr w:rsidR="00B53B53" w:rsidRPr="0087286D" w:rsidTr="00BA4625">
        <w:trPr>
          <w:trHeight w:val="253"/>
        </w:trPr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87286D" w:rsidRDefault="00B53B53" w:rsidP="00BA462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节点名称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87286D" w:rsidRDefault="00B53B53" w:rsidP="00BA462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父节点名称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87286D" w:rsidRDefault="00B53B53" w:rsidP="00BA462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是否必选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3B53" w:rsidRPr="0087286D" w:rsidRDefault="00B53B53" w:rsidP="00BA462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B53B53" w:rsidRPr="0087286D" w:rsidRDefault="00B53B53" w:rsidP="00BA462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说明</w:t>
            </w:r>
          </w:p>
        </w:tc>
      </w:tr>
      <w:tr w:rsidR="00B53B53" w:rsidRPr="0087286D" w:rsidTr="00BA4625">
        <w:trPr>
          <w:trHeight w:val="1265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87286D" w:rsidRDefault="00B53B53" w:rsidP="00BA462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code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87286D" w:rsidRDefault="00B53B53" w:rsidP="00BA462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87286D" w:rsidRDefault="00B53B53" w:rsidP="00BA4625">
            <w:pPr>
              <w:jc w:val="center"/>
              <w:rPr>
                <w:rFonts w:ascii="宋体" w:hAnsi="宋体" w:cs="宋体"/>
                <w:color w:val="FF0000"/>
                <w:sz w:val="22"/>
                <w:szCs w:val="22"/>
                <w:lang w:eastAsia="zh-CN"/>
              </w:rPr>
            </w:pPr>
            <w:r w:rsidRPr="0087286D">
              <w:rPr>
                <w:rFonts w:ascii="宋体" w:hAnsi="宋体" w:cs="宋体" w:hint="eastAsia"/>
                <w:color w:val="FF0000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87286D" w:rsidRDefault="00B53B53" w:rsidP="00BA462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Number(4)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87286D" w:rsidRDefault="00B53B53" w:rsidP="00BA462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返回编码，固定长度4位，取值范围：</w:t>
            </w: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br/>
              <w:t>0001 网络超时</w:t>
            </w: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br/>
              <w:t>0900：系统异常类</w:t>
            </w: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br/>
              <w:t>0901：数据库连接异常。</w:t>
            </w: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br/>
              <w:t>9999 其他错误（错误原因）</w:t>
            </w:r>
          </w:p>
        </w:tc>
      </w:tr>
      <w:tr w:rsidR="00B53B53" w:rsidRPr="0087286D" w:rsidTr="00BA4625">
        <w:trPr>
          <w:trHeight w:val="267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87286D" w:rsidRDefault="00B53B53" w:rsidP="00BA462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detail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87286D" w:rsidRDefault="00B53B53" w:rsidP="00BA462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87286D" w:rsidRDefault="00B53B53" w:rsidP="00BA4625">
            <w:pPr>
              <w:jc w:val="center"/>
              <w:rPr>
                <w:rFonts w:ascii="宋体" w:hAnsi="宋体" w:cs="宋体"/>
                <w:color w:val="FF0000"/>
                <w:sz w:val="22"/>
                <w:szCs w:val="22"/>
                <w:lang w:eastAsia="zh-CN"/>
              </w:rPr>
            </w:pPr>
            <w:r w:rsidRPr="0087286D">
              <w:rPr>
                <w:rFonts w:ascii="宋体" w:hAnsi="宋体" w:cs="宋体" w:hint="eastAsia"/>
                <w:color w:val="FF0000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B53" w:rsidRPr="0087286D" w:rsidRDefault="00B53B53" w:rsidP="00BA462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String(200)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3B53" w:rsidRPr="0087286D" w:rsidRDefault="00B53B53" w:rsidP="00BA462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8728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返回描述</w:t>
            </w:r>
          </w:p>
        </w:tc>
      </w:tr>
    </w:tbl>
    <w:p w:rsidR="008B2038" w:rsidRPr="00B53B53" w:rsidRDefault="00B53B53" w:rsidP="00B53B53">
      <w:bookmarkStart w:id="1" w:name="_GoBack"/>
      <w:bookmarkEnd w:id="1"/>
    </w:p>
    <w:sectPr w:rsidR="008B2038" w:rsidRPr="00B53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709"/>
        </w:tabs>
        <w:ind w:left="709" w:hanging="425"/>
      </w:pPr>
      <w:rPr>
        <w:rFonts w:hint="eastAsia"/>
      </w:rPr>
    </w:lvl>
    <w:lvl w:ilvl="2">
      <w:start w:val="1"/>
      <w:numFmt w:val="decimal"/>
      <w:lvlText w:val="%1.%2.%3 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 "/>
      <w:lvlJc w:val="left"/>
      <w:pPr>
        <w:tabs>
          <w:tab w:val="num" w:pos="1210"/>
        </w:tabs>
        <w:ind w:left="1210" w:hanging="850"/>
      </w:pPr>
      <w:rPr>
        <w:rFonts w:ascii="宋体" w:eastAsia="宋体" w:hAnsi="宋体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hanging="567"/>
      </w:pPr>
      <w:rPr>
        <w:rFonts w:ascii="宋体" w:eastAsia="宋体" w:hAnsi="宋体"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53"/>
    <w:rsid w:val="00724C06"/>
    <w:rsid w:val="00B53B53"/>
    <w:rsid w:val="00EC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9C865-19D0-4E67-B24E-54641994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B53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Char1"/>
    <w:qFormat/>
    <w:rsid w:val="00B53B53"/>
    <w:pPr>
      <w:keepNext/>
      <w:tabs>
        <w:tab w:val="left" w:pos="851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B53B53"/>
    <w:pPr>
      <w:keepNext/>
      <w:tabs>
        <w:tab w:val="left" w:pos="1134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53B53"/>
    <w:pPr>
      <w:keepNext/>
      <w:keepLines/>
      <w:widowControl w:val="0"/>
      <w:tabs>
        <w:tab w:val="left" w:pos="851"/>
      </w:tabs>
      <w:spacing w:before="280" w:after="290" w:line="372" w:lineRule="auto"/>
      <w:ind w:left="851" w:hanging="567"/>
      <w:jc w:val="both"/>
      <w:outlineLvl w:val="4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uiPriority w:val="9"/>
    <w:semiHidden/>
    <w:rsid w:val="00B53B53"/>
    <w:rPr>
      <w:rFonts w:ascii="Arial" w:eastAsia="宋体" w:hAnsi="Arial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rsid w:val="00B53B53"/>
    <w:rPr>
      <w:rFonts w:ascii="Times New Roman" w:eastAsia="宋体" w:hAnsi="Times New Roman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rsid w:val="00B53B53"/>
    <w:rPr>
      <w:rFonts w:ascii="Times New Roman" w:eastAsia="宋体" w:hAnsi="Times New Roman" w:cs="Times New Roman"/>
      <w:b/>
      <w:bCs/>
      <w:kern w:val="0"/>
      <w:sz w:val="28"/>
      <w:szCs w:val="28"/>
      <w:lang w:eastAsia="en-US"/>
    </w:rPr>
  </w:style>
  <w:style w:type="character" w:customStyle="1" w:styleId="3Char1">
    <w:name w:val="标题 3 Char1"/>
    <w:link w:val="3"/>
    <w:rsid w:val="00B53B53"/>
    <w:rPr>
      <w:rFonts w:ascii="Arial" w:eastAsia="宋体" w:hAnsi="Arial" w:cs="Times New Roman"/>
      <w:b/>
      <w:bCs/>
      <w:kern w:val="0"/>
      <w:sz w:val="26"/>
      <w:szCs w:val="26"/>
      <w:lang w:eastAsia="en-US"/>
    </w:rPr>
  </w:style>
  <w:style w:type="character" w:customStyle="1" w:styleId="Char1">
    <w:name w:val="文档正文 Char1"/>
    <w:link w:val="a3"/>
    <w:rsid w:val="00B53B53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a3">
    <w:name w:val="文档正文"/>
    <w:basedOn w:val="a"/>
    <w:link w:val="Char1"/>
    <w:rsid w:val="00B53B53"/>
    <w:pPr>
      <w:widowControl w:val="0"/>
      <w:adjustRightInd w:val="0"/>
      <w:spacing w:line="480" w:lineRule="atLeast"/>
      <w:ind w:firstLine="567"/>
      <w:jc w:val="both"/>
      <w:textAlignment w:val="baseline"/>
    </w:pPr>
    <w:rPr>
      <w:rFonts w:ascii="仿宋_GB2312" w:eastAsia="仿宋_GB2312" w:hAnsi="Times New Roman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1492</Characters>
  <Application>Microsoft Office Word</Application>
  <DocSecurity>0</DocSecurity>
  <Lines>12</Lines>
  <Paragraphs>3</Paragraphs>
  <ScaleCrop>false</ScaleCrop>
  <Company>lc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liuxy</dc:creator>
  <cp:keywords/>
  <dc:description/>
  <cp:lastModifiedBy>liuxy</cp:lastModifiedBy>
  <cp:revision>1</cp:revision>
  <dcterms:created xsi:type="dcterms:W3CDTF">2017-07-19T07:38:00Z</dcterms:created>
  <dcterms:modified xsi:type="dcterms:W3CDTF">2017-07-19T07:39:00Z</dcterms:modified>
</cp:coreProperties>
</file>