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3D7CF6" w14:textId="0B4385CE" w:rsidR="00AA37AD" w:rsidRPr="0035777F" w:rsidRDefault="001E4BA0" w:rsidP="00D55D78">
      <w:pPr>
        <w:pStyle w:val="BookTitle1"/>
        <w:rPr>
          <w:rFonts w:ascii="Lato Light" w:hAnsi="Lato Light"/>
          <w:bCs w:val="0"/>
          <w:iCs w:val="0"/>
          <w:caps/>
        </w:rPr>
      </w:pPr>
      <w:r w:rsidRPr="0035777F">
        <w:rPr>
          <w:rFonts w:ascii="Lato Light" w:hAnsi="Lato Light"/>
          <w:bCs w:val="0"/>
          <w:iCs w:val="0"/>
          <w:caps/>
        </w:rPr>
        <w:t>Empowering Lifelong Learning</w:t>
      </w:r>
    </w:p>
    <w:p w14:paraId="596693C3" w14:textId="0712986A" w:rsidR="001E4BA0" w:rsidRPr="00D55D78" w:rsidRDefault="001E4BA0" w:rsidP="00523677">
      <w:pPr>
        <w:pStyle w:val="BookTitle1"/>
        <w:spacing w:before="720"/>
      </w:pPr>
      <w:r>
        <w:t>AI Guid</w:t>
      </w:r>
      <w:r w:rsidR="0E44C9A3">
        <w:t>ance</w:t>
      </w:r>
      <w:r>
        <w:t xml:space="preserve"> for Enhancing </w:t>
      </w:r>
      <w:r w:rsidR="00FB0842">
        <w:br/>
      </w:r>
      <w:r>
        <w:t>K-12 and Library Education</w:t>
      </w:r>
    </w:p>
    <w:p w14:paraId="02EFC84E" w14:textId="77777777" w:rsidR="00AA37AD" w:rsidRPr="001E5B6F" w:rsidRDefault="00AA37AD" w:rsidP="00AA37AD">
      <w:pPr>
        <w:ind w:left="90" w:right="90"/>
        <w:rPr>
          <w:rFonts w:ascii="Trajan Pro" w:hAnsi="Trajan Pro"/>
        </w:rPr>
      </w:pPr>
    </w:p>
    <w:p w14:paraId="43E41122" w14:textId="662DF2D3" w:rsidR="00AA37AD" w:rsidRPr="00155507" w:rsidRDefault="00AA37AD" w:rsidP="00AA37AD">
      <w:pPr>
        <w:jc w:val="center"/>
        <w:rPr>
          <w:rFonts w:ascii="Trajan Pro" w:hAnsi="Trajan Pro"/>
        </w:rPr>
      </w:pPr>
      <w:r w:rsidRPr="00155507">
        <w:rPr>
          <w:rFonts w:ascii="Trajan Pro" w:hAnsi="Trajan Pro"/>
        </w:rPr>
        <w:t>____________________________________________________________________________________</w:t>
      </w:r>
      <w:r>
        <w:rPr>
          <w:rFonts w:ascii="Trajan Pro" w:hAnsi="Trajan Pro"/>
        </w:rPr>
        <w:t>_</w:t>
      </w:r>
      <w:r w:rsidRPr="00155507">
        <w:rPr>
          <w:rFonts w:ascii="Trajan Pro" w:hAnsi="Trajan Pro"/>
        </w:rPr>
        <w:t>____________</w:t>
      </w:r>
    </w:p>
    <w:p w14:paraId="1F72130F" w14:textId="77777777" w:rsidR="00AA37AD" w:rsidRPr="001E5B6F" w:rsidRDefault="00AA37AD" w:rsidP="00AA37AD">
      <w:pPr>
        <w:ind w:left="90" w:right="90"/>
        <w:rPr>
          <w:rFonts w:ascii="Trajan Pro" w:hAnsi="Trajan Pro"/>
        </w:rPr>
      </w:pPr>
    </w:p>
    <w:p w14:paraId="7651D86C" w14:textId="196CF787" w:rsidR="00AA37AD" w:rsidRDefault="001E4BA0" w:rsidP="00AA37AD">
      <w:pPr>
        <w:ind w:left="90" w:right="90"/>
        <w:jc w:val="center"/>
        <w:rPr>
          <w:sz w:val="32"/>
          <w:szCs w:val="32"/>
        </w:rPr>
      </w:pPr>
      <w:r>
        <w:rPr>
          <w:sz w:val="32"/>
          <w:szCs w:val="32"/>
        </w:rPr>
        <w:t>June</w:t>
      </w:r>
      <w:r w:rsidR="00AA37AD" w:rsidRPr="002F7D76">
        <w:rPr>
          <w:sz w:val="32"/>
          <w:szCs w:val="32"/>
        </w:rPr>
        <w:t xml:space="preserve"> </w:t>
      </w:r>
      <w:r>
        <w:rPr>
          <w:sz w:val="32"/>
          <w:szCs w:val="32"/>
        </w:rPr>
        <w:t>2024</w:t>
      </w:r>
    </w:p>
    <w:p w14:paraId="78B033CE" w14:textId="1AC0696A" w:rsidR="00AE3042" w:rsidRDefault="00AE3042" w:rsidP="00AA37AD">
      <w:pPr>
        <w:ind w:left="90" w:right="90"/>
        <w:jc w:val="center"/>
        <w:rPr>
          <w:sz w:val="32"/>
          <w:szCs w:val="32"/>
        </w:rPr>
      </w:pPr>
    </w:p>
    <w:p w14:paraId="6298B97C" w14:textId="1810A9CF" w:rsidR="00AE3042" w:rsidRDefault="00AE3042" w:rsidP="00AA37AD">
      <w:pPr>
        <w:ind w:left="90" w:right="90"/>
        <w:jc w:val="center"/>
        <w:rPr>
          <w:sz w:val="32"/>
          <w:szCs w:val="32"/>
        </w:rPr>
      </w:pPr>
    </w:p>
    <w:p w14:paraId="524F22EB" w14:textId="40FB7E78" w:rsidR="00AE3042" w:rsidRDefault="00AE3042" w:rsidP="00AA37AD">
      <w:pPr>
        <w:ind w:left="90" w:right="90"/>
        <w:jc w:val="center"/>
        <w:rPr>
          <w:sz w:val="32"/>
          <w:szCs w:val="32"/>
        </w:rPr>
      </w:pPr>
    </w:p>
    <w:p w14:paraId="0B2F870E" w14:textId="6AEB8D7B" w:rsidR="00AE3042" w:rsidRDefault="00AE3042" w:rsidP="00AA37AD">
      <w:pPr>
        <w:ind w:left="90" w:right="90"/>
        <w:jc w:val="center"/>
        <w:rPr>
          <w:color w:val="7030A0"/>
          <w:sz w:val="32"/>
          <w:szCs w:val="32"/>
        </w:rPr>
      </w:pPr>
    </w:p>
    <w:p w14:paraId="0ECBB714" w14:textId="77777777" w:rsidR="00134EA1" w:rsidRDefault="00134EA1" w:rsidP="00AA37AD">
      <w:pPr>
        <w:ind w:left="90" w:right="90"/>
        <w:jc w:val="center"/>
        <w:rPr>
          <w:color w:val="7030A0"/>
          <w:sz w:val="32"/>
          <w:szCs w:val="32"/>
        </w:rPr>
      </w:pPr>
    </w:p>
    <w:p w14:paraId="4FE3D461" w14:textId="77777777" w:rsidR="00134EA1" w:rsidRDefault="00134EA1" w:rsidP="00AA37AD">
      <w:pPr>
        <w:ind w:left="90" w:right="90"/>
        <w:jc w:val="center"/>
        <w:rPr>
          <w:color w:val="7030A0"/>
          <w:sz w:val="32"/>
          <w:szCs w:val="32"/>
        </w:rPr>
      </w:pPr>
    </w:p>
    <w:p w14:paraId="1D372628" w14:textId="77777777" w:rsidR="00134EA1" w:rsidRDefault="00134EA1" w:rsidP="00AA37AD">
      <w:pPr>
        <w:ind w:left="90" w:right="90"/>
        <w:jc w:val="center"/>
        <w:rPr>
          <w:color w:val="7030A0"/>
          <w:sz w:val="32"/>
          <w:szCs w:val="32"/>
        </w:rPr>
      </w:pPr>
    </w:p>
    <w:p w14:paraId="3B5BFED8" w14:textId="77777777" w:rsidR="00134EA1" w:rsidRDefault="00134EA1" w:rsidP="00AA37AD">
      <w:pPr>
        <w:ind w:left="90" w:right="90"/>
        <w:jc w:val="center"/>
        <w:rPr>
          <w:color w:val="7030A0"/>
          <w:sz w:val="32"/>
          <w:szCs w:val="32"/>
        </w:rPr>
      </w:pPr>
    </w:p>
    <w:p w14:paraId="52C4F3F2" w14:textId="77777777" w:rsidR="00523677" w:rsidRDefault="00523677" w:rsidP="00AA37AD">
      <w:pPr>
        <w:ind w:left="90" w:right="90"/>
        <w:jc w:val="center"/>
        <w:rPr>
          <w:color w:val="7030A0"/>
          <w:sz w:val="32"/>
          <w:szCs w:val="32"/>
        </w:rPr>
      </w:pPr>
    </w:p>
    <w:p w14:paraId="7A868D2F" w14:textId="77777777" w:rsidR="00523677" w:rsidRDefault="00523677" w:rsidP="00AA37AD">
      <w:pPr>
        <w:ind w:left="90" w:right="90"/>
        <w:jc w:val="center"/>
        <w:rPr>
          <w:color w:val="7030A0"/>
          <w:sz w:val="32"/>
          <w:szCs w:val="32"/>
        </w:rPr>
      </w:pPr>
    </w:p>
    <w:p w14:paraId="2560A4C1" w14:textId="77777777" w:rsidR="00523677" w:rsidRDefault="00523677" w:rsidP="00AA37AD">
      <w:pPr>
        <w:ind w:left="90" w:right="90"/>
        <w:jc w:val="center"/>
        <w:rPr>
          <w:color w:val="7030A0"/>
          <w:sz w:val="32"/>
          <w:szCs w:val="32"/>
        </w:rPr>
      </w:pPr>
    </w:p>
    <w:p w14:paraId="374EBD1D" w14:textId="77777777" w:rsidR="00134EA1" w:rsidRDefault="00134EA1" w:rsidP="00AA37AD">
      <w:pPr>
        <w:ind w:left="90" w:right="90"/>
        <w:jc w:val="center"/>
        <w:rPr>
          <w:color w:val="7030A0"/>
          <w:sz w:val="32"/>
          <w:szCs w:val="32"/>
        </w:rPr>
      </w:pPr>
    </w:p>
    <w:p w14:paraId="107AB408" w14:textId="77777777" w:rsidR="00134EA1" w:rsidRDefault="00134EA1" w:rsidP="00AA37AD">
      <w:pPr>
        <w:ind w:left="90" w:right="90"/>
        <w:jc w:val="center"/>
        <w:rPr>
          <w:color w:val="7030A0"/>
          <w:sz w:val="32"/>
          <w:szCs w:val="32"/>
        </w:rPr>
      </w:pPr>
    </w:p>
    <w:p w14:paraId="53171CCE" w14:textId="77777777" w:rsidR="00134EA1" w:rsidRDefault="00134EA1" w:rsidP="00AA37AD">
      <w:pPr>
        <w:ind w:left="90" w:right="90"/>
        <w:jc w:val="center"/>
        <w:rPr>
          <w:color w:val="7030A0"/>
          <w:sz w:val="32"/>
          <w:szCs w:val="32"/>
        </w:rPr>
      </w:pPr>
    </w:p>
    <w:p w14:paraId="2BB5E9A7" w14:textId="77777777" w:rsidR="00134EA1" w:rsidRDefault="00134EA1" w:rsidP="00AA37AD">
      <w:pPr>
        <w:ind w:left="90" w:right="90"/>
        <w:jc w:val="center"/>
        <w:rPr>
          <w:color w:val="7030A0"/>
          <w:sz w:val="32"/>
          <w:szCs w:val="32"/>
        </w:rPr>
      </w:pPr>
    </w:p>
    <w:p w14:paraId="0D3ADB0F" w14:textId="77777777" w:rsidR="00134EA1" w:rsidRPr="00AE3042" w:rsidRDefault="00134EA1" w:rsidP="00AA37AD">
      <w:pPr>
        <w:ind w:left="90" w:right="90"/>
        <w:jc w:val="center"/>
        <w:rPr>
          <w:color w:val="7030A0"/>
          <w:sz w:val="32"/>
          <w:szCs w:val="32"/>
        </w:rPr>
      </w:pPr>
    </w:p>
    <w:p w14:paraId="3CE8AD5B" w14:textId="77777777" w:rsidR="00AA37AD" w:rsidRPr="002F7D76" w:rsidRDefault="00AA37AD" w:rsidP="00675B6B"/>
    <w:p w14:paraId="7505EF48" w14:textId="77777777" w:rsidR="00AA37AD" w:rsidRPr="002F7D76" w:rsidRDefault="00AA37AD" w:rsidP="0029643E"/>
    <w:p w14:paraId="668D8CFD" w14:textId="62DACC65" w:rsidR="00E110C0" w:rsidRPr="00AE3042" w:rsidRDefault="00AA37AD" w:rsidP="00AE3042">
      <w:pPr>
        <w:pStyle w:val="DPI"/>
        <w:sectPr w:rsidR="00E110C0" w:rsidRPr="00AE3042" w:rsidSect="00015510">
          <w:footerReference w:type="even" r:id="rId8"/>
          <w:footerReference w:type="default" r:id="rId9"/>
          <w:pgSz w:w="12240" w:h="15840" w:code="1"/>
          <w:pgMar w:top="1080" w:right="2160" w:bottom="1440" w:left="2160" w:header="720" w:footer="720" w:gutter="0"/>
          <w:pgBorders w:display="firstPage" w:offsetFrom="page">
            <w:top w:val="double" w:sz="2" w:space="24" w:color="auto"/>
            <w:left w:val="double" w:sz="2" w:space="24" w:color="auto"/>
            <w:bottom w:val="double" w:sz="2" w:space="24" w:color="auto"/>
            <w:right w:val="double" w:sz="2" w:space="24" w:color="auto"/>
          </w:pgBorders>
          <w:pgNumType w:fmt="lowerRoman" w:start="1"/>
          <w:cols w:space="720"/>
          <w:titlePg/>
          <w:docGrid w:linePitch="360"/>
        </w:sectPr>
      </w:pPr>
      <w:r w:rsidRPr="001F6793">
        <w:t xml:space="preserve">Wisconsin Department of Public </w:t>
      </w:r>
      <w:r>
        <w:t>Instructio</w:t>
      </w:r>
      <w:r w:rsidR="4EDBC8C0">
        <w:t>n</w:t>
      </w:r>
    </w:p>
    <w:p w14:paraId="36DF297A" w14:textId="77777777" w:rsidR="00523677" w:rsidRPr="00733C98" w:rsidRDefault="4F2A2956" w:rsidP="008E0FA2">
      <w:pPr>
        <w:pStyle w:val="BookTitle1"/>
        <w:spacing w:before="0"/>
        <w:rPr>
          <w:rFonts w:ascii="Lato Light" w:hAnsi="Lato Light"/>
          <w:bCs w:val="0"/>
          <w:iCs w:val="0"/>
          <w:caps/>
          <w:sz w:val="48"/>
          <w:szCs w:val="48"/>
        </w:rPr>
      </w:pPr>
      <w:r w:rsidRPr="00733C98">
        <w:rPr>
          <w:rFonts w:ascii="Lato Light" w:hAnsi="Lato Light"/>
          <w:bCs w:val="0"/>
          <w:iCs w:val="0"/>
          <w:caps/>
          <w:sz w:val="48"/>
          <w:szCs w:val="48"/>
        </w:rPr>
        <w:lastRenderedPageBreak/>
        <w:t>Empowering Lifelong Learning</w:t>
      </w:r>
    </w:p>
    <w:p w14:paraId="49BB158A" w14:textId="4329EBD2" w:rsidR="00D55981" w:rsidRPr="00733C98" w:rsidRDefault="4F2A2956" w:rsidP="008E0FA2">
      <w:pPr>
        <w:pStyle w:val="BookTitle1"/>
        <w:spacing w:before="0"/>
        <w:rPr>
          <w:rFonts w:ascii="Lato" w:hAnsi="Lato"/>
          <w:b/>
          <w:iCs w:val="0"/>
          <w:sz w:val="48"/>
          <w:szCs w:val="48"/>
        </w:rPr>
      </w:pPr>
      <w:r w:rsidRPr="00733C98">
        <w:rPr>
          <w:rFonts w:ascii="Lato" w:hAnsi="Lato"/>
          <w:b/>
          <w:iCs w:val="0"/>
          <w:sz w:val="48"/>
          <w:szCs w:val="48"/>
        </w:rPr>
        <w:t>AI Guid</w:t>
      </w:r>
      <w:r w:rsidR="3DBE8BCE" w:rsidRPr="00733C98">
        <w:rPr>
          <w:rFonts w:ascii="Lato" w:hAnsi="Lato"/>
          <w:b/>
          <w:iCs w:val="0"/>
          <w:sz w:val="48"/>
          <w:szCs w:val="48"/>
        </w:rPr>
        <w:t>ance</w:t>
      </w:r>
      <w:r w:rsidRPr="00733C98">
        <w:rPr>
          <w:rFonts w:ascii="Lato" w:hAnsi="Lato"/>
          <w:b/>
          <w:iCs w:val="0"/>
          <w:sz w:val="48"/>
          <w:szCs w:val="48"/>
        </w:rPr>
        <w:t xml:space="preserve"> for Enhancing </w:t>
      </w:r>
      <w:r w:rsidR="00523677" w:rsidRPr="00733C98">
        <w:rPr>
          <w:rFonts w:ascii="Lato" w:hAnsi="Lato"/>
          <w:b/>
          <w:iCs w:val="0"/>
          <w:sz w:val="48"/>
          <w:szCs w:val="48"/>
        </w:rPr>
        <w:br/>
      </w:r>
      <w:r w:rsidRPr="00733C98">
        <w:rPr>
          <w:rFonts w:ascii="Lato" w:hAnsi="Lato"/>
          <w:b/>
          <w:iCs w:val="0"/>
          <w:sz w:val="48"/>
          <w:szCs w:val="48"/>
        </w:rPr>
        <w:t>K-12 and Library Education</w:t>
      </w:r>
    </w:p>
    <w:p w14:paraId="6FD14AF4" w14:textId="77777777" w:rsidR="00D55981" w:rsidRPr="001C3D5F" w:rsidRDefault="00D55981" w:rsidP="001C3D5F"/>
    <w:p w14:paraId="4B356A27" w14:textId="77777777" w:rsidR="00D55981" w:rsidRPr="00085A7B" w:rsidRDefault="00D55981" w:rsidP="00E110C0">
      <w:pPr>
        <w:pStyle w:val="Author"/>
        <w:spacing w:after="80"/>
        <w:rPr>
          <w:sz w:val="24"/>
          <w:szCs w:val="24"/>
        </w:rPr>
      </w:pPr>
      <w:r w:rsidRPr="00085A7B">
        <w:rPr>
          <w:sz w:val="24"/>
          <w:szCs w:val="24"/>
        </w:rPr>
        <w:t>Developed by</w:t>
      </w:r>
    </w:p>
    <w:p w14:paraId="47D81505" w14:textId="1C82E48C" w:rsidR="00D55981" w:rsidRPr="00C86920" w:rsidRDefault="008C4904" w:rsidP="008E0FA2">
      <w:pPr>
        <w:pStyle w:val="Author"/>
        <w:spacing w:after="320"/>
        <w:rPr>
          <w:sz w:val="24"/>
          <w:szCs w:val="24"/>
        </w:rPr>
      </w:pPr>
      <w:r w:rsidRPr="00C86920">
        <w:rPr>
          <w:sz w:val="24"/>
          <w:szCs w:val="24"/>
        </w:rPr>
        <w:t>Amy Bires</w:t>
      </w:r>
      <w:r w:rsidR="00C86920">
        <w:rPr>
          <w:sz w:val="24"/>
          <w:szCs w:val="24"/>
        </w:rPr>
        <w:br/>
      </w:r>
      <w:r w:rsidRPr="00B00E3C">
        <w:rPr>
          <w:b w:val="0"/>
          <w:bCs w:val="0"/>
          <w:sz w:val="21"/>
          <w:szCs w:val="24"/>
        </w:rPr>
        <w:t>Computer Science Consultant</w:t>
      </w:r>
    </w:p>
    <w:p w14:paraId="271948FB" w14:textId="44596146" w:rsidR="00AA37AD" w:rsidRPr="00C86920" w:rsidRDefault="008C4904" w:rsidP="008E0FA2">
      <w:pPr>
        <w:pStyle w:val="Author"/>
        <w:spacing w:after="320"/>
        <w:rPr>
          <w:sz w:val="24"/>
          <w:szCs w:val="24"/>
        </w:rPr>
      </w:pPr>
      <w:r w:rsidRPr="00C86920">
        <w:rPr>
          <w:sz w:val="24"/>
          <w:szCs w:val="24"/>
        </w:rPr>
        <w:t>Amanda Albrecht</w:t>
      </w:r>
      <w:r w:rsidR="00C86920">
        <w:rPr>
          <w:sz w:val="24"/>
          <w:szCs w:val="24"/>
        </w:rPr>
        <w:br/>
      </w:r>
      <w:r w:rsidR="00830C6D" w:rsidRPr="00B00E3C">
        <w:rPr>
          <w:b w:val="0"/>
          <w:bCs w:val="0"/>
          <w:sz w:val="21"/>
          <w:szCs w:val="24"/>
        </w:rPr>
        <w:t>Digital Learning Consultant</w:t>
      </w:r>
    </w:p>
    <w:p w14:paraId="14F95448" w14:textId="1978631E" w:rsidR="00AA37AD" w:rsidRPr="00C86920" w:rsidRDefault="00830C6D" w:rsidP="008E0FA2">
      <w:pPr>
        <w:pStyle w:val="Author"/>
        <w:spacing w:after="320"/>
        <w:rPr>
          <w:sz w:val="24"/>
          <w:szCs w:val="24"/>
        </w:rPr>
      </w:pPr>
      <w:r w:rsidRPr="00C86920">
        <w:rPr>
          <w:sz w:val="24"/>
          <w:szCs w:val="24"/>
        </w:rPr>
        <w:t>Monica Treptow</w:t>
      </w:r>
      <w:r w:rsidR="00C86920">
        <w:rPr>
          <w:sz w:val="24"/>
          <w:szCs w:val="24"/>
        </w:rPr>
        <w:br/>
      </w:r>
      <w:r w:rsidRPr="00B00E3C">
        <w:rPr>
          <w:b w:val="0"/>
          <w:bCs w:val="0"/>
          <w:sz w:val="21"/>
          <w:szCs w:val="24"/>
        </w:rPr>
        <w:t>School Library Consultant</w:t>
      </w:r>
    </w:p>
    <w:p w14:paraId="2E5D711D" w14:textId="24BBF2AE" w:rsidR="00830C6D" w:rsidRPr="00B00E3C" w:rsidRDefault="00830C6D" w:rsidP="008E0FA2">
      <w:pPr>
        <w:pStyle w:val="Author"/>
        <w:spacing w:after="320"/>
        <w:rPr>
          <w:b w:val="0"/>
          <w:bCs w:val="0"/>
          <w:sz w:val="24"/>
          <w:szCs w:val="24"/>
        </w:rPr>
      </w:pPr>
      <w:r w:rsidRPr="00C86920">
        <w:rPr>
          <w:sz w:val="24"/>
          <w:szCs w:val="24"/>
        </w:rPr>
        <w:t>Chris Baker</w:t>
      </w:r>
      <w:r w:rsidR="00C86920">
        <w:rPr>
          <w:sz w:val="24"/>
          <w:szCs w:val="24"/>
        </w:rPr>
        <w:br/>
      </w:r>
      <w:r w:rsidRPr="00B00E3C">
        <w:rPr>
          <w:b w:val="0"/>
          <w:bCs w:val="0"/>
          <w:sz w:val="21"/>
          <w:szCs w:val="24"/>
        </w:rPr>
        <w:t>Public Library Consultant</w:t>
      </w:r>
    </w:p>
    <w:p w14:paraId="0D099917" w14:textId="56825882" w:rsidR="00830C6D" w:rsidRPr="008E0FA2" w:rsidRDefault="007C7CCC" w:rsidP="008E0FA2">
      <w:pPr>
        <w:pStyle w:val="Author"/>
        <w:spacing w:after="320"/>
        <w:rPr>
          <w:sz w:val="24"/>
          <w:szCs w:val="24"/>
        </w:rPr>
      </w:pPr>
      <w:r w:rsidRPr="00C86920">
        <w:rPr>
          <w:sz w:val="24"/>
          <w:szCs w:val="24"/>
        </w:rPr>
        <w:t xml:space="preserve">Bianca </w:t>
      </w:r>
      <w:r w:rsidR="003753A4" w:rsidRPr="00C86920">
        <w:rPr>
          <w:sz w:val="24"/>
          <w:szCs w:val="24"/>
        </w:rPr>
        <w:t>Williams-Griffin</w:t>
      </w:r>
      <w:r w:rsidR="008E0FA2">
        <w:rPr>
          <w:sz w:val="24"/>
          <w:szCs w:val="24"/>
        </w:rPr>
        <w:br/>
      </w:r>
      <w:r w:rsidR="00E07499" w:rsidRPr="00B00E3C">
        <w:rPr>
          <w:b w:val="0"/>
          <w:bCs w:val="0"/>
          <w:sz w:val="21"/>
          <w:szCs w:val="24"/>
        </w:rPr>
        <w:t>English Language Arts</w:t>
      </w:r>
      <w:r w:rsidR="00830C6D" w:rsidRPr="00B00E3C">
        <w:rPr>
          <w:b w:val="0"/>
          <w:bCs w:val="0"/>
          <w:sz w:val="21"/>
          <w:szCs w:val="24"/>
        </w:rPr>
        <w:t xml:space="preserve"> Consultant</w:t>
      </w:r>
    </w:p>
    <w:p w14:paraId="29D5A217" w14:textId="1F22053A" w:rsidR="00D55981" w:rsidRPr="008E0FA2" w:rsidRDefault="00E07499" w:rsidP="008E0FA2">
      <w:pPr>
        <w:pStyle w:val="Author"/>
        <w:spacing w:after="320"/>
        <w:rPr>
          <w:sz w:val="24"/>
          <w:szCs w:val="24"/>
        </w:rPr>
      </w:pPr>
      <w:r w:rsidRPr="00C86920">
        <w:rPr>
          <w:sz w:val="24"/>
          <w:szCs w:val="24"/>
        </w:rPr>
        <w:t>Ryan</w:t>
      </w:r>
      <w:r w:rsidR="00B462B8" w:rsidRPr="00C86920">
        <w:rPr>
          <w:sz w:val="24"/>
          <w:szCs w:val="24"/>
        </w:rPr>
        <w:t xml:space="preserve"> McNamara</w:t>
      </w:r>
      <w:r w:rsidR="008E0FA2">
        <w:rPr>
          <w:sz w:val="24"/>
          <w:szCs w:val="24"/>
        </w:rPr>
        <w:br/>
      </w:r>
      <w:r w:rsidR="00B462B8" w:rsidRPr="00B00E3C">
        <w:rPr>
          <w:b w:val="0"/>
          <w:bCs w:val="0"/>
          <w:sz w:val="21"/>
          <w:szCs w:val="24"/>
        </w:rPr>
        <w:t>Special Education</w:t>
      </w:r>
      <w:r w:rsidRPr="00B00E3C">
        <w:rPr>
          <w:b w:val="0"/>
          <w:bCs w:val="0"/>
          <w:sz w:val="21"/>
          <w:szCs w:val="24"/>
        </w:rPr>
        <w:t xml:space="preserve"> Consultant</w:t>
      </w:r>
    </w:p>
    <w:p w14:paraId="008B63F6" w14:textId="5904CBE2" w:rsidR="00525A3F" w:rsidRDefault="00D55981" w:rsidP="00AE3042">
      <w:pPr>
        <w:jc w:val="center"/>
      </w:pPr>
      <w:r>
        <w:rPr>
          <w:noProof/>
        </w:rPr>
        <w:drawing>
          <wp:inline distT="0" distB="0" distL="0" distR="0" wp14:anchorId="2BAC45D0" wp14:editId="1CB8DAFD">
            <wp:extent cx="2131743" cy="1212167"/>
            <wp:effectExtent l="0" t="0" r="0" b="0"/>
            <wp:docPr id="7" name="Picture 7" descr="Wisconsin Department of Public Instruc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isconsin Department of Public Instruction logo"/>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152931" cy="1224215"/>
                    </a:xfrm>
                    <a:prstGeom prst="rect">
                      <a:avLst/>
                    </a:prstGeom>
                    <a:noFill/>
                    <a:ln>
                      <a:noFill/>
                    </a:ln>
                  </pic:spPr>
                </pic:pic>
              </a:graphicData>
            </a:graphic>
          </wp:inline>
        </w:drawing>
      </w:r>
    </w:p>
    <w:p w14:paraId="19B37655" w14:textId="14CF522E" w:rsidR="00AE3042" w:rsidRDefault="00AE3042" w:rsidP="00D55981"/>
    <w:p w14:paraId="70906422" w14:textId="77777777" w:rsidR="00AE3042" w:rsidRPr="00C6257C" w:rsidRDefault="00AE3042" w:rsidP="00D55981"/>
    <w:p w14:paraId="0A7AD69E" w14:textId="77777777" w:rsidR="00D55981" w:rsidRPr="00A508C4" w:rsidRDefault="00D55981" w:rsidP="00D55981">
      <w:pPr>
        <w:pStyle w:val="DPI"/>
        <w:rPr>
          <w:spacing w:val="0"/>
          <w:sz w:val="24"/>
        </w:rPr>
      </w:pPr>
      <w:r w:rsidRPr="00A508C4">
        <w:rPr>
          <w:spacing w:val="0"/>
          <w:sz w:val="24"/>
        </w:rPr>
        <w:t>Wisconsin Department of Public Instruction</w:t>
      </w:r>
    </w:p>
    <w:p w14:paraId="25883342" w14:textId="29F31A79" w:rsidR="00D55981" w:rsidRDefault="00AA37AD" w:rsidP="00D55981">
      <w:pPr>
        <w:pStyle w:val="DPI"/>
        <w:spacing w:line="288" w:lineRule="exact"/>
        <w:rPr>
          <w:spacing w:val="0"/>
          <w:sz w:val="20"/>
          <w:szCs w:val="20"/>
        </w:rPr>
      </w:pPr>
      <w:r>
        <w:rPr>
          <w:spacing w:val="0"/>
          <w:sz w:val="20"/>
          <w:szCs w:val="20"/>
        </w:rPr>
        <w:t>Jill K. Underly, PhD</w:t>
      </w:r>
      <w:r w:rsidR="00D55981" w:rsidRPr="000D3D17">
        <w:rPr>
          <w:spacing w:val="0"/>
          <w:sz w:val="20"/>
          <w:szCs w:val="20"/>
        </w:rPr>
        <w:t>, State Superintendent</w:t>
      </w:r>
    </w:p>
    <w:p w14:paraId="752325DE" w14:textId="77777777" w:rsidR="007E70DA" w:rsidRDefault="007E70DA" w:rsidP="00D55981">
      <w:pPr>
        <w:pStyle w:val="DPI"/>
        <w:spacing w:line="288" w:lineRule="exact"/>
        <w:rPr>
          <w:spacing w:val="0"/>
          <w:sz w:val="20"/>
          <w:szCs w:val="20"/>
        </w:rPr>
      </w:pPr>
      <w:r>
        <w:rPr>
          <w:spacing w:val="0"/>
          <w:sz w:val="20"/>
          <w:szCs w:val="20"/>
        </w:rPr>
        <w:t>Madison, Wisconsin</w:t>
      </w:r>
    </w:p>
    <w:p w14:paraId="6070AD02" w14:textId="77777777" w:rsidR="00D55981" w:rsidRPr="00D55D78" w:rsidRDefault="00D55981" w:rsidP="00D55D78">
      <w:pPr>
        <w:pStyle w:val="body"/>
        <w:spacing w:after="1200"/>
      </w:pPr>
    </w:p>
    <w:p w14:paraId="000B35D3" w14:textId="77777777" w:rsidR="00D55981" w:rsidRDefault="00D55981" w:rsidP="00D55981">
      <w:pPr>
        <w:pStyle w:val="Verso"/>
      </w:pPr>
      <w:r>
        <w:t xml:space="preserve">This </w:t>
      </w:r>
      <w:r w:rsidR="005706BE">
        <w:t>report</w:t>
      </w:r>
      <w:r>
        <w:t xml:space="preserve"> is available from:</w:t>
      </w:r>
    </w:p>
    <w:p w14:paraId="491C9500" w14:textId="77777777" w:rsidR="00D55981" w:rsidRDefault="00D55981" w:rsidP="00D55981">
      <w:pPr>
        <w:pStyle w:val="Verso"/>
      </w:pPr>
    </w:p>
    <w:p w14:paraId="688D076D" w14:textId="303644CD" w:rsidR="00D55981" w:rsidRDefault="00952357" w:rsidP="00D55981">
      <w:pPr>
        <w:pStyle w:val="Verso"/>
      </w:pPr>
      <w:r>
        <w:t>Division of Academic Excellence—Teaching &amp; Learning Team</w:t>
      </w:r>
    </w:p>
    <w:p w14:paraId="0562D3B1" w14:textId="442F8D65" w:rsidR="005706BE" w:rsidRDefault="00952357" w:rsidP="00D55981">
      <w:pPr>
        <w:pStyle w:val="Verso"/>
      </w:pPr>
      <w:r>
        <w:t>Amy Bires</w:t>
      </w:r>
    </w:p>
    <w:p w14:paraId="3B5FE0C7" w14:textId="77777777" w:rsidR="00D55981" w:rsidRDefault="00D55981" w:rsidP="00D55981">
      <w:pPr>
        <w:pStyle w:val="Verso"/>
      </w:pPr>
      <w:r>
        <w:t>Wisconsin Department of Public Instruction</w:t>
      </w:r>
    </w:p>
    <w:p w14:paraId="683F03F6" w14:textId="77777777" w:rsidR="00D55981" w:rsidRDefault="00D55981" w:rsidP="00D55981">
      <w:pPr>
        <w:pStyle w:val="Verso"/>
      </w:pPr>
      <w:r>
        <w:t>125 South Webster Street</w:t>
      </w:r>
    </w:p>
    <w:p w14:paraId="5487F41E" w14:textId="77777777" w:rsidR="00D55981" w:rsidRDefault="00D55981" w:rsidP="00D55981">
      <w:pPr>
        <w:pStyle w:val="Verso"/>
      </w:pPr>
      <w:r>
        <w:t>Madison, WI 53703</w:t>
      </w:r>
    </w:p>
    <w:p w14:paraId="7EAD177C" w14:textId="77777777" w:rsidR="00D55981" w:rsidRPr="008E0FA2" w:rsidRDefault="00D55981" w:rsidP="00D55981">
      <w:pPr>
        <w:pStyle w:val="Verso"/>
        <w:rPr>
          <w:highlight w:val="yellow"/>
        </w:rPr>
      </w:pPr>
      <w:r w:rsidRPr="008E0FA2">
        <w:rPr>
          <w:highlight w:val="yellow"/>
        </w:rPr>
        <w:t>INSERT PHONE</w:t>
      </w:r>
    </w:p>
    <w:p w14:paraId="436E4523" w14:textId="4A148E6A" w:rsidR="00D55981" w:rsidRDefault="00D55981" w:rsidP="00D55981">
      <w:pPr>
        <w:pStyle w:val="Verso"/>
      </w:pPr>
      <w:r w:rsidRPr="008E0FA2">
        <w:rPr>
          <w:highlight w:val="yellow"/>
        </w:rPr>
        <w:t>INSERT WEBSITE</w:t>
      </w:r>
    </w:p>
    <w:p w14:paraId="4DCD0694" w14:textId="77777777" w:rsidR="004B7AB1" w:rsidRDefault="004B7AB1" w:rsidP="00D55981">
      <w:pPr>
        <w:pStyle w:val="Verso"/>
      </w:pPr>
    </w:p>
    <w:p w14:paraId="1A4ECA74" w14:textId="77777777" w:rsidR="004B7AB1" w:rsidRDefault="004B7AB1" w:rsidP="00D55981">
      <w:pPr>
        <w:pStyle w:val="Verso"/>
      </w:pPr>
    </w:p>
    <w:p w14:paraId="76F205C3" w14:textId="77777777" w:rsidR="004B7AB1" w:rsidRDefault="004B7AB1" w:rsidP="00D55981">
      <w:pPr>
        <w:pStyle w:val="Verso"/>
      </w:pPr>
    </w:p>
    <w:p w14:paraId="0B4731AC" w14:textId="77777777" w:rsidR="004B7AB1" w:rsidRDefault="004B7AB1" w:rsidP="00D55981">
      <w:pPr>
        <w:pStyle w:val="Verso"/>
      </w:pPr>
    </w:p>
    <w:p w14:paraId="785F317E" w14:textId="77777777" w:rsidR="00D55981" w:rsidRDefault="00D55981" w:rsidP="00D55981">
      <w:pPr>
        <w:pStyle w:val="Verso"/>
      </w:pPr>
    </w:p>
    <w:p w14:paraId="76FAB08C" w14:textId="07A3CF1E" w:rsidR="005706BE" w:rsidRDefault="00E269AD" w:rsidP="00D55981">
      <w:pPr>
        <w:pStyle w:val="Verso"/>
      </w:pPr>
      <w:r>
        <w:t>June 2024</w:t>
      </w:r>
    </w:p>
    <w:p w14:paraId="0A53DBC8" w14:textId="77777777" w:rsidR="00D55981" w:rsidRDefault="00D55981" w:rsidP="00D55981">
      <w:pPr>
        <w:pStyle w:val="Verso"/>
      </w:pPr>
      <w:r>
        <w:t>Wisconsin Department of Public Instruction</w:t>
      </w:r>
    </w:p>
    <w:p w14:paraId="4E2330F1" w14:textId="77777777" w:rsidR="00D55981" w:rsidRDefault="00D55981" w:rsidP="00D55981">
      <w:pPr>
        <w:pStyle w:val="Verso"/>
        <w:rPr>
          <w:color w:val="000000"/>
        </w:rPr>
      </w:pPr>
    </w:p>
    <w:p w14:paraId="37196A9D" w14:textId="77777777" w:rsidR="00D55981" w:rsidRDefault="00D55981" w:rsidP="00D55981">
      <w:pPr>
        <w:pStyle w:val="Verso"/>
        <w:rPr>
          <w:color w:val="000000"/>
        </w:rPr>
      </w:pPr>
    </w:p>
    <w:p w14:paraId="2A8F965F" w14:textId="77777777" w:rsidR="004B7AB1" w:rsidRDefault="004B7AB1" w:rsidP="00D55981">
      <w:pPr>
        <w:pStyle w:val="Verso"/>
        <w:rPr>
          <w:color w:val="000000"/>
        </w:rPr>
      </w:pPr>
    </w:p>
    <w:p w14:paraId="4EEF7B08" w14:textId="77777777" w:rsidR="004B7AB1" w:rsidRDefault="004B7AB1" w:rsidP="00D55981">
      <w:pPr>
        <w:pStyle w:val="Verso"/>
        <w:rPr>
          <w:color w:val="000000"/>
        </w:rPr>
      </w:pPr>
    </w:p>
    <w:p w14:paraId="12F373C7" w14:textId="77777777" w:rsidR="004B7AB1" w:rsidRDefault="004B7AB1" w:rsidP="00D55981">
      <w:pPr>
        <w:pStyle w:val="Verso"/>
        <w:rPr>
          <w:color w:val="000000"/>
        </w:rPr>
      </w:pPr>
    </w:p>
    <w:p w14:paraId="3227E198" w14:textId="77777777" w:rsidR="004B7AB1" w:rsidRDefault="004B7AB1" w:rsidP="00D55981">
      <w:pPr>
        <w:pStyle w:val="Verso"/>
        <w:rPr>
          <w:color w:val="000000"/>
        </w:rPr>
      </w:pPr>
    </w:p>
    <w:p w14:paraId="71D1DCF0" w14:textId="77777777" w:rsidR="004B7AB1" w:rsidRDefault="004B7AB1" w:rsidP="00D55981">
      <w:pPr>
        <w:pStyle w:val="Verso"/>
        <w:rPr>
          <w:color w:val="000000"/>
        </w:rPr>
      </w:pPr>
    </w:p>
    <w:p w14:paraId="30BBB0C5" w14:textId="77777777" w:rsidR="004B7AB1" w:rsidRDefault="004B7AB1" w:rsidP="00D55981">
      <w:pPr>
        <w:pStyle w:val="Verso"/>
        <w:rPr>
          <w:color w:val="000000"/>
        </w:rPr>
      </w:pPr>
    </w:p>
    <w:p w14:paraId="668C4A19" w14:textId="77777777" w:rsidR="004B7AB1" w:rsidRDefault="004B7AB1" w:rsidP="00D55981">
      <w:pPr>
        <w:pStyle w:val="Verso"/>
        <w:rPr>
          <w:color w:val="000000"/>
        </w:rPr>
      </w:pPr>
    </w:p>
    <w:p w14:paraId="393B2019" w14:textId="77777777" w:rsidR="004B7AB1" w:rsidRDefault="004B7AB1" w:rsidP="00D55981">
      <w:pPr>
        <w:pStyle w:val="Verso"/>
        <w:rPr>
          <w:color w:val="000000"/>
        </w:rPr>
      </w:pPr>
    </w:p>
    <w:p w14:paraId="5B55389B" w14:textId="77777777" w:rsidR="004B7AB1" w:rsidRDefault="004B7AB1" w:rsidP="00D55981">
      <w:pPr>
        <w:pStyle w:val="Verso"/>
        <w:rPr>
          <w:color w:val="000000"/>
        </w:rPr>
      </w:pPr>
    </w:p>
    <w:p w14:paraId="3BFC0D3E" w14:textId="77777777" w:rsidR="004B7AB1" w:rsidRDefault="004B7AB1" w:rsidP="00D55981">
      <w:pPr>
        <w:pStyle w:val="Verso"/>
        <w:rPr>
          <w:color w:val="000000"/>
        </w:rPr>
      </w:pPr>
    </w:p>
    <w:p w14:paraId="4EFE47A9" w14:textId="77777777" w:rsidR="004B7AB1" w:rsidRDefault="004B7AB1" w:rsidP="001C03B2">
      <w:pPr>
        <w:pStyle w:val="Verso"/>
        <w:jc w:val="left"/>
        <w:rPr>
          <w:color w:val="000000"/>
        </w:rPr>
      </w:pPr>
    </w:p>
    <w:p w14:paraId="651BD370" w14:textId="77777777" w:rsidR="00D55981" w:rsidRDefault="00D55981" w:rsidP="00D55981">
      <w:pPr>
        <w:jc w:val="center"/>
        <w:rPr>
          <w:color w:val="000000"/>
          <w:sz w:val="20"/>
        </w:rPr>
      </w:pPr>
    </w:p>
    <w:p w14:paraId="0AE1A040" w14:textId="77777777" w:rsidR="00D55981" w:rsidRDefault="00D55981" w:rsidP="00AD30DD">
      <w:pPr>
        <w:rPr>
          <w:color w:val="000000"/>
          <w:sz w:val="20"/>
        </w:rPr>
      </w:pPr>
    </w:p>
    <w:p w14:paraId="0CCD6EC6" w14:textId="77777777" w:rsidR="00D55981" w:rsidRDefault="00D55981" w:rsidP="00D55981">
      <w:pPr>
        <w:jc w:val="center"/>
        <w:rPr>
          <w:color w:val="000000"/>
          <w:sz w:val="20"/>
        </w:rPr>
      </w:pPr>
    </w:p>
    <w:p w14:paraId="401F6C42" w14:textId="77777777" w:rsidR="00D55981" w:rsidRDefault="00D55981" w:rsidP="00D55981">
      <w:pPr>
        <w:jc w:val="center"/>
        <w:rPr>
          <w:color w:val="000000"/>
          <w:sz w:val="20"/>
        </w:rPr>
      </w:pPr>
    </w:p>
    <w:p w14:paraId="10890103" w14:textId="77777777" w:rsidR="00D55981" w:rsidRDefault="00D55981" w:rsidP="00D55981">
      <w:pPr>
        <w:jc w:val="center"/>
        <w:rPr>
          <w:color w:val="000000"/>
          <w:sz w:val="20"/>
        </w:rPr>
      </w:pPr>
    </w:p>
    <w:p w14:paraId="1BE6783A" w14:textId="77777777" w:rsidR="00D55981" w:rsidRDefault="00D55981" w:rsidP="00AD30DD">
      <w:pPr>
        <w:rPr>
          <w:color w:val="000000"/>
          <w:sz w:val="20"/>
        </w:rPr>
      </w:pPr>
    </w:p>
    <w:p w14:paraId="739EFC9E" w14:textId="77777777" w:rsidR="0084620E" w:rsidRDefault="0084620E" w:rsidP="00D55981">
      <w:pPr>
        <w:jc w:val="center"/>
        <w:rPr>
          <w:color w:val="000000"/>
          <w:sz w:val="20"/>
        </w:rPr>
      </w:pPr>
    </w:p>
    <w:p w14:paraId="69241241" w14:textId="34F3634B" w:rsidR="00AD30DD" w:rsidRPr="00AD30DD" w:rsidRDefault="00AD30DD" w:rsidP="741823AB">
      <w:pPr>
        <w:pStyle w:val="Verso"/>
        <w:rPr>
          <w:rFonts w:ascii="Times New Roman" w:hAnsi="Times New Roman"/>
          <w:sz w:val="24"/>
        </w:rPr>
        <w:sectPr w:rsidR="00AD30DD" w:rsidRPr="00AD30DD" w:rsidSect="00015510">
          <w:footerReference w:type="even" r:id="rId11"/>
          <w:footerReference w:type="default" r:id="rId12"/>
          <w:footerReference w:type="first" r:id="rId13"/>
          <w:pgSz w:w="12240" w:h="15840" w:code="1"/>
          <w:pgMar w:top="1440" w:right="2160" w:bottom="1440" w:left="2160" w:header="720" w:footer="720" w:gutter="0"/>
          <w:cols w:space="720"/>
          <w:titlePg/>
          <w:docGrid w:linePitch="360"/>
        </w:sectPr>
      </w:pPr>
      <w:r w:rsidRPr="00AD30DD">
        <w:rPr>
          <w:shd w:val="clear" w:color="auto" w:fill="FFFFFF"/>
        </w:rPr>
        <w:t xml:space="preserve">The Wisconsin Department of Public Instruction does not discriminate on the basis of sex, race, color, religion, creed, age, national origin, ancestry, pregnancy, marital status or parental status, sexual orientation, or ability and provides equal access to the </w:t>
      </w:r>
      <w:r>
        <w:rPr>
          <w:shd w:val="clear" w:color="auto" w:fill="FFFFFF"/>
        </w:rPr>
        <w:br/>
      </w:r>
      <w:r w:rsidRPr="00AD30DD">
        <w:rPr>
          <w:shd w:val="clear" w:color="auto" w:fill="FFFFFF"/>
        </w:rPr>
        <w:t>Boy Scouts of America and other designated youth groups</w:t>
      </w:r>
    </w:p>
    <w:p w14:paraId="27DD25BA" w14:textId="77777777" w:rsidR="005706BE" w:rsidRPr="005B3375" w:rsidRDefault="005706BE" w:rsidP="00A96C9F">
      <w:pPr>
        <w:pStyle w:val="Heading1"/>
        <w:rPr>
          <w:szCs w:val="52"/>
        </w:rPr>
      </w:pPr>
      <w:r w:rsidRPr="005B3375">
        <w:rPr>
          <w:szCs w:val="52"/>
        </w:rPr>
        <w:lastRenderedPageBreak/>
        <w:t>Table of Contents</w:t>
      </w:r>
    </w:p>
    <w:p w14:paraId="69FD0970" w14:textId="0D6CC1C7" w:rsidR="005706BE" w:rsidRPr="00925C19" w:rsidRDefault="008C24C5" w:rsidP="00A96C9F">
      <w:pPr>
        <w:pStyle w:val="toc"/>
      </w:pPr>
      <w:r>
        <w:t>Version</w:t>
      </w:r>
      <w:r w:rsidR="00EE4E15">
        <w:t xml:space="preserve"> History</w:t>
      </w:r>
      <w:r w:rsidR="005706BE" w:rsidRPr="00925C19">
        <w:tab/>
      </w:r>
      <w:r w:rsidR="005706BE" w:rsidRPr="00925C19">
        <w:tab/>
      </w:r>
      <w:r w:rsidR="00925C19">
        <w:t>1</w:t>
      </w:r>
    </w:p>
    <w:p w14:paraId="2B6008B9" w14:textId="1D0E6347" w:rsidR="005706BE" w:rsidRPr="00925C19" w:rsidRDefault="008E0FA2" w:rsidP="00A96C9F">
      <w:pPr>
        <w:pStyle w:val="toc"/>
      </w:pPr>
      <w:r>
        <w:t>Foreword</w:t>
      </w:r>
      <w:r w:rsidR="00925C19">
        <w:tab/>
      </w:r>
      <w:r w:rsidR="00925C19">
        <w:tab/>
      </w:r>
      <w:r w:rsidR="00216F75">
        <w:t>2</w:t>
      </w:r>
    </w:p>
    <w:p w14:paraId="1E3B5E6D" w14:textId="491764D7" w:rsidR="005706BE" w:rsidRDefault="00216F75" w:rsidP="00A96C9F">
      <w:pPr>
        <w:pStyle w:val="toc"/>
      </w:pPr>
      <w:r>
        <w:t>Executive Summary</w:t>
      </w:r>
      <w:r w:rsidR="005706BE" w:rsidRPr="00925C19">
        <w:tab/>
      </w:r>
      <w:r w:rsidR="005706BE" w:rsidRPr="00925C19">
        <w:tab/>
      </w:r>
      <w:r w:rsidR="00C71BC5">
        <w:t>3</w:t>
      </w:r>
    </w:p>
    <w:p w14:paraId="2CBB6857" w14:textId="5A052D0C" w:rsidR="00216F75" w:rsidRDefault="00C71BC5" w:rsidP="00A96C9F">
      <w:pPr>
        <w:pStyle w:val="toc"/>
      </w:pPr>
      <w:r>
        <w:t>Unleashing Potential</w:t>
      </w:r>
      <w:r w:rsidR="00155C66">
        <w:tab/>
      </w:r>
      <w:r w:rsidR="00155C66">
        <w:tab/>
        <w:t>4</w:t>
      </w:r>
    </w:p>
    <w:p w14:paraId="02D2D695" w14:textId="61357281" w:rsidR="00155C66" w:rsidRDefault="00155C66" w:rsidP="00A96C9F">
      <w:pPr>
        <w:pStyle w:val="toc"/>
      </w:pPr>
      <w:r>
        <w:t>Core Concepts and Goals for AI in K-12 Education</w:t>
      </w:r>
      <w:r>
        <w:tab/>
      </w:r>
      <w:r>
        <w:tab/>
        <w:t>5</w:t>
      </w:r>
    </w:p>
    <w:p w14:paraId="16C69549" w14:textId="646445F6" w:rsidR="00155C66" w:rsidRDefault="00155C66" w:rsidP="00A96C9F">
      <w:pPr>
        <w:pStyle w:val="toc"/>
      </w:pPr>
      <w:r>
        <w:t>Stakeholder Engagement and Communication</w:t>
      </w:r>
      <w:r w:rsidR="00311DA4">
        <w:tab/>
      </w:r>
      <w:r w:rsidR="00311DA4">
        <w:tab/>
        <w:t>6</w:t>
      </w:r>
    </w:p>
    <w:p w14:paraId="364099A7" w14:textId="0775B040" w:rsidR="00311DA4" w:rsidRDefault="00311DA4" w:rsidP="00A96C9F">
      <w:pPr>
        <w:pStyle w:val="toc"/>
      </w:pPr>
      <w:r>
        <w:t>Ethics</w:t>
      </w:r>
      <w:r w:rsidR="00C71BC5">
        <w:t xml:space="preserve"> and Data Policy</w:t>
      </w:r>
      <w:r>
        <w:tab/>
        <w:t xml:space="preserve"> </w:t>
      </w:r>
      <w:r>
        <w:tab/>
        <w:t>7</w:t>
      </w:r>
    </w:p>
    <w:p w14:paraId="3E2D15FE" w14:textId="2BC78380" w:rsidR="00311DA4" w:rsidRDefault="00C71BC5" w:rsidP="00A96C9F">
      <w:pPr>
        <w:pStyle w:val="toc"/>
      </w:pPr>
      <w:r>
        <w:t>Security and Infrastructure</w:t>
      </w:r>
      <w:r w:rsidR="00311DA4">
        <w:tab/>
      </w:r>
      <w:r w:rsidR="00311DA4">
        <w:tab/>
      </w:r>
      <w:r>
        <w:t>8</w:t>
      </w:r>
    </w:p>
    <w:p w14:paraId="69221B92" w14:textId="1D77F33B" w:rsidR="00731BE3" w:rsidRDefault="00731BE3" w:rsidP="00A96C9F">
      <w:pPr>
        <w:pStyle w:val="toc"/>
      </w:pPr>
      <w:r>
        <w:t xml:space="preserve">Professional Development </w:t>
      </w:r>
      <w:r w:rsidR="00E246AD">
        <w:t>and Training</w:t>
      </w:r>
      <w:r w:rsidR="00E246AD">
        <w:tab/>
        <w:t xml:space="preserve"> </w:t>
      </w:r>
      <w:r w:rsidR="00E246AD">
        <w:tab/>
      </w:r>
      <w:r w:rsidR="00C71BC5">
        <w:t>9</w:t>
      </w:r>
    </w:p>
    <w:p w14:paraId="4C2D2757" w14:textId="25528F74" w:rsidR="00E246AD" w:rsidRDefault="00E246AD" w:rsidP="00A96C9F">
      <w:pPr>
        <w:pStyle w:val="toc"/>
      </w:pPr>
      <w:r>
        <w:t>Curriculum and Pedagogy</w:t>
      </w:r>
      <w:r>
        <w:tab/>
      </w:r>
      <w:r>
        <w:tab/>
        <w:t>1</w:t>
      </w:r>
      <w:r w:rsidR="00C71BC5">
        <w:t>3</w:t>
      </w:r>
    </w:p>
    <w:p w14:paraId="7E63AD53" w14:textId="617B05B4" w:rsidR="0046673B" w:rsidRDefault="0046673B" w:rsidP="00A96C9F">
      <w:pPr>
        <w:pStyle w:val="toc"/>
      </w:pPr>
      <w:r>
        <w:t>Monitoring, Evaluation, and Continuous Improvement</w:t>
      </w:r>
      <w:r>
        <w:tab/>
      </w:r>
      <w:r>
        <w:tab/>
        <w:t>1</w:t>
      </w:r>
      <w:r w:rsidR="00C71BC5">
        <w:t>4</w:t>
      </w:r>
    </w:p>
    <w:p w14:paraId="7AB9AAFF" w14:textId="0152BD0B" w:rsidR="00C71BC5" w:rsidRDefault="00C71BC5" w:rsidP="00A96C9F">
      <w:pPr>
        <w:pStyle w:val="toc"/>
      </w:pPr>
      <w:r>
        <w:t>References</w:t>
      </w:r>
      <w:r>
        <w:tab/>
      </w:r>
      <w:r>
        <w:tab/>
        <w:t>16</w:t>
      </w:r>
    </w:p>
    <w:p w14:paraId="64FFA15D" w14:textId="77777777" w:rsidR="00E246AD" w:rsidRDefault="00E246AD" w:rsidP="00A96C9F">
      <w:pPr>
        <w:pStyle w:val="toc"/>
      </w:pPr>
    </w:p>
    <w:p w14:paraId="4FB8A500" w14:textId="77777777" w:rsidR="00311DA4" w:rsidRPr="00925C19" w:rsidRDefault="00311DA4" w:rsidP="00A96C9F">
      <w:pPr>
        <w:pStyle w:val="toc"/>
      </w:pPr>
    </w:p>
    <w:p w14:paraId="66A23E6F" w14:textId="77777777" w:rsidR="005706BE" w:rsidRDefault="005706BE" w:rsidP="005706BE"/>
    <w:p w14:paraId="7942030F" w14:textId="77777777" w:rsidR="00A96C9F" w:rsidRDefault="00A96C9F" w:rsidP="005706BE"/>
    <w:p w14:paraId="747C5560" w14:textId="77777777" w:rsidR="00A96C9F" w:rsidRDefault="00A96C9F" w:rsidP="00EE1218">
      <w:pPr>
        <w:pStyle w:val="Heading1"/>
        <w:sectPr w:rsidR="00A96C9F" w:rsidSect="00015510">
          <w:footerReference w:type="first" r:id="rId14"/>
          <w:type w:val="oddPage"/>
          <w:pgSz w:w="12240" w:h="15840" w:code="1"/>
          <w:pgMar w:top="1440" w:right="2160" w:bottom="1440" w:left="2160" w:header="720" w:footer="720" w:gutter="0"/>
          <w:pgNumType w:fmt="lowerRoman" w:start="3"/>
          <w:cols w:space="720"/>
          <w:titlePg/>
          <w:docGrid w:linePitch="360"/>
        </w:sectPr>
      </w:pPr>
    </w:p>
    <w:p w14:paraId="60E438B0" w14:textId="0D9CA1CB" w:rsidR="00DD64AC" w:rsidRPr="00EE1218" w:rsidRDefault="00EE4E15" w:rsidP="00EE1218">
      <w:pPr>
        <w:pStyle w:val="Heading1"/>
      </w:pPr>
      <w:r>
        <w:lastRenderedPageBreak/>
        <w:t>Version History</w:t>
      </w:r>
    </w:p>
    <w:p w14:paraId="7340401F" w14:textId="056A0493" w:rsidR="20487292" w:rsidRDefault="20487292" w:rsidP="741823AB">
      <w:pPr>
        <w:pStyle w:val="body"/>
        <w:spacing w:after="0" w:line="259" w:lineRule="auto"/>
      </w:pPr>
      <w:r w:rsidRPr="741823AB">
        <w:t>Given the quickly evolving landscape of artificial intelligence (AI) technology, it is expected regular updates will be made to this document to incorporate the most recent guidance and any policy developments or changes at both state and national levels. To facilitate the tracking of these updates, a summary table has been integrated into the document. This table specifically outlines the updates and changes made in each new iteration, providing a clear and accessible record of the document's progression.</w:t>
      </w:r>
    </w:p>
    <w:p w14:paraId="6557BDAD" w14:textId="5BB8E986" w:rsidR="741823AB" w:rsidRDefault="741823AB" w:rsidP="741823AB">
      <w:pPr>
        <w:pStyle w:val="body"/>
        <w:spacing w:after="0" w:line="259" w:lineRule="auto"/>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13"/>
        <w:gridCol w:w="4156"/>
        <w:gridCol w:w="2331"/>
      </w:tblGrid>
      <w:tr w:rsidR="00D46BE9" w:rsidRPr="004C0C5F" w14:paraId="56663469" w14:textId="77777777">
        <w:tc>
          <w:tcPr>
            <w:tcW w:w="1570" w:type="dxa"/>
            <w:tcBorders>
              <w:top w:val="single" w:sz="8" w:space="0" w:color="A3A3A3"/>
              <w:left w:val="single" w:sz="8" w:space="0" w:color="A3A3A3"/>
              <w:bottom w:val="single" w:sz="8" w:space="0" w:color="A3A3A3"/>
              <w:right w:val="single" w:sz="8" w:space="0" w:color="A3A3A3"/>
            </w:tcBorders>
            <w:shd w:val="clear" w:color="auto" w:fill="9CC3E5"/>
            <w:tcMar>
              <w:top w:w="80" w:type="dxa"/>
              <w:left w:w="80" w:type="dxa"/>
              <w:bottom w:w="80" w:type="dxa"/>
              <w:right w:w="80" w:type="dxa"/>
            </w:tcMar>
            <w:hideMark/>
          </w:tcPr>
          <w:p w14:paraId="1EAE3C66" w14:textId="77777777" w:rsidR="00D46BE9" w:rsidRPr="004C0C5F" w:rsidRDefault="00D46BE9">
            <w:pPr>
              <w:rPr>
                <w:sz w:val="24"/>
              </w:rPr>
            </w:pPr>
            <w:r w:rsidRPr="004C0C5F">
              <w:rPr>
                <w:b/>
                <w:bCs/>
                <w:sz w:val="24"/>
              </w:rPr>
              <w:t>Date</w:t>
            </w:r>
          </w:p>
        </w:tc>
        <w:tc>
          <w:tcPr>
            <w:tcW w:w="5121" w:type="dxa"/>
            <w:tcBorders>
              <w:top w:val="single" w:sz="8" w:space="0" w:color="A3A3A3"/>
              <w:left w:val="single" w:sz="8" w:space="0" w:color="A3A3A3"/>
              <w:bottom w:val="single" w:sz="8" w:space="0" w:color="A3A3A3"/>
              <w:right w:val="single" w:sz="8" w:space="0" w:color="A3A3A3"/>
            </w:tcBorders>
            <w:shd w:val="clear" w:color="auto" w:fill="9CC3E5"/>
            <w:tcMar>
              <w:top w:w="80" w:type="dxa"/>
              <w:left w:w="80" w:type="dxa"/>
              <w:bottom w:w="80" w:type="dxa"/>
              <w:right w:w="80" w:type="dxa"/>
            </w:tcMar>
            <w:hideMark/>
          </w:tcPr>
          <w:p w14:paraId="1D4FD5B8" w14:textId="77777777" w:rsidR="00D46BE9" w:rsidRPr="004C0C5F" w:rsidRDefault="00D46BE9">
            <w:pPr>
              <w:rPr>
                <w:sz w:val="24"/>
              </w:rPr>
            </w:pPr>
            <w:r w:rsidRPr="004C0C5F">
              <w:rPr>
                <w:b/>
                <w:bCs/>
                <w:sz w:val="24"/>
              </w:rPr>
              <w:t>Description of Changes</w:t>
            </w:r>
          </w:p>
        </w:tc>
        <w:tc>
          <w:tcPr>
            <w:tcW w:w="2802" w:type="dxa"/>
            <w:tcBorders>
              <w:top w:val="single" w:sz="8" w:space="0" w:color="A3A3A3"/>
              <w:left w:val="single" w:sz="8" w:space="0" w:color="A3A3A3"/>
              <w:bottom w:val="single" w:sz="8" w:space="0" w:color="A3A3A3"/>
              <w:right w:val="single" w:sz="8" w:space="0" w:color="A3A3A3"/>
            </w:tcBorders>
            <w:shd w:val="clear" w:color="auto" w:fill="9CC3E5"/>
            <w:tcMar>
              <w:top w:w="80" w:type="dxa"/>
              <w:left w:w="80" w:type="dxa"/>
              <w:bottom w:w="80" w:type="dxa"/>
              <w:right w:w="80" w:type="dxa"/>
            </w:tcMar>
            <w:hideMark/>
          </w:tcPr>
          <w:p w14:paraId="1AC6C452" w14:textId="77777777" w:rsidR="00D46BE9" w:rsidRPr="004C0C5F" w:rsidRDefault="00D46BE9">
            <w:pPr>
              <w:rPr>
                <w:sz w:val="24"/>
              </w:rPr>
            </w:pPr>
            <w:r w:rsidRPr="004C0C5F">
              <w:rPr>
                <w:b/>
                <w:bCs/>
                <w:sz w:val="24"/>
              </w:rPr>
              <w:t>Version</w:t>
            </w:r>
          </w:p>
        </w:tc>
      </w:tr>
      <w:tr w:rsidR="00D46BE9" w:rsidRPr="004C0C5F" w14:paraId="087838B7" w14:textId="77777777">
        <w:tc>
          <w:tcPr>
            <w:tcW w:w="15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F589F2" w14:textId="77777777" w:rsidR="00D46BE9" w:rsidRPr="004C0C5F" w:rsidRDefault="00D46BE9">
            <w:pPr>
              <w:rPr>
                <w:sz w:val="24"/>
              </w:rPr>
            </w:pPr>
            <w:r w:rsidRPr="004C0C5F">
              <w:rPr>
                <w:sz w:val="24"/>
              </w:rPr>
              <w:t>6/2024</w:t>
            </w:r>
          </w:p>
        </w:tc>
        <w:tc>
          <w:tcPr>
            <w:tcW w:w="5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B9CEAC" w14:textId="77777777" w:rsidR="00D46BE9" w:rsidRPr="004C0C5F" w:rsidRDefault="00D46BE9">
            <w:pPr>
              <w:rPr>
                <w:sz w:val="24"/>
              </w:rPr>
            </w:pPr>
            <w:r w:rsidRPr="004C0C5F">
              <w:rPr>
                <w:sz w:val="24"/>
              </w:rPr>
              <w:t>Initial document created</w:t>
            </w:r>
          </w:p>
        </w:tc>
        <w:tc>
          <w:tcPr>
            <w:tcW w:w="28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3A7A72" w14:textId="77777777" w:rsidR="00D46BE9" w:rsidRPr="004C0C5F" w:rsidRDefault="00D46BE9">
            <w:pPr>
              <w:rPr>
                <w:sz w:val="24"/>
              </w:rPr>
            </w:pPr>
            <w:r w:rsidRPr="004C0C5F">
              <w:rPr>
                <w:sz w:val="24"/>
              </w:rPr>
              <w:t>1.0</w:t>
            </w:r>
          </w:p>
        </w:tc>
      </w:tr>
    </w:tbl>
    <w:p w14:paraId="672476B0" w14:textId="77777777" w:rsidR="001565A7" w:rsidRDefault="001565A7" w:rsidP="00B77F3C">
      <w:pPr>
        <w:pStyle w:val="Heading1"/>
      </w:pPr>
    </w:p>
    <w:p w14:paraId="3CB2F28D" w14:textId="77777777" w:rsidR="001565A7" w:rsidRDefault="001565A7">
      <w:pPr>
        <w:rPr>
          <w:rFonts w:ascii="Lato Black" w:hAnsi="Lato Black" w:cs="Arial"/>
          <w:bCs/>
          <w:noProof/>
          <w:sz w:val="52"/>
        </w:rPr>
      </w:pPr>
      <w:r>
        <w:br w:type="page"/>
      </w:r>
    </w:p>
    <w:p w14:paraId="282A1A51" w14:textId="7CEA1EF7" w:rsidR="00B77F3C" w:rsidRPr="00EE1218" w:rsidRDefault="00CA4030" w:rsidP="00B77F3C">
      <w:pPr>
        <w:pStyle w:val="Heading1"/>
      </w:pPr>
      <w:r>
        <w:lastRenderedPageBreak/>
        <w:t>For</w:t>
      </w:r>
      <w:r w:rsidR="5191D218">
        <w:t>e</w:t>
      </w:r>
      <w:r>
        <w:t>w</w:t>
      </w:r>
      <w:r w:rsidR="0C3A0B81">
        <w:t>o</w:t>
      </w:r>
      <w:r>
        <w:t>rd</w:t>
      </w:r>
    </w:p>
    <w:p w14:paraId="1E166967" w14:textId="08F0A4DB" w:rsidR="741823AB" w:rsidRDefault="007255B3" w:rsidP="007255B3">
      <w:pPr>
        <w:pStyle w:val="body"/>
      </w:pPr>
      <w:r>
        <w:rPr>
          <w:noProof/>
        </w:rPr>
        <w:drawing>
          <wp:anchor distT="0" distB="0" distL="114300" distR="114300" simplePos="0" relativeHeight="251658243" behindDoc="1" locked="0" layoutInCell="1" allowOverlap="1" wp14:anchorId="2CFBB355" wp14:editId="6E174879">
            <wp:simplePos x="0" y="0"/>
            <wp:positionH relativeFrom="column">
              <wp:posOffset>26670</wp:posOffset>
            </wp:positionH>
            <wp:positionV relativeFrom="paragraph">
              <wp:posOffset>26670</wp:posOffset>
            </wp:positionV>
            <wp:extent cx="1209675" cy="1218565"/>
            <wp:effectExtent l="0" t="0" r="0" b="635"/>
            <wp:wrapTight wrapText="bothSides">
              <wp:wrapPolygon edited="0">
                <wp:start x="0" y="0"/>
                <wp:lineTo x="0" y="21386"/>
                <wp:lineTo x="21317" y="21386"/>
                <wp:lineTo x="21317" y="0"/>
                <wp:lineTo x="0" y="0"/>
              </wp:wrapPolygon>
            </wp:wrapTight>
            <wp:docPr id="1200443782" name="Picture 1" descr="About Dr. Jill Underly | Wisconsin Department of Public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Dr. Jill Underly | Wisconsin Department of Public Instruction"/>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177" t="6555" r="6259" b="34042"/>
                    <a:stretch/>
                  </pic:blipFill>
                  <pic:spPr bwMode="auto">
                    <a:xfrm>
                      <a:off x="0" y="0"/>
                      <a:ext cx="1209675" cy="1218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4AD47E52" w:rsidRPr="741823AB">
        <w:t>Since before the global pandemic, Wisconsin's educators have been dedicated to effectively integrating instructional technology to transform educational delivery. With the advent and growing integration of Artificial Intelligence (AI) in K12 education, new challenges have emerged. The responsible, ethical, and safe use of AI in teaching and school operations statewide not only embodies our commitment to innovation but also enhances educational pathways across Wisconsin’s schools, libraries, and communities. The Wisconsin Department of Public Instruction proudly accepts its role in providing guidance and recommendations for this integration, ensuring that AI tools are used to their full potential to support educational excellence.</w:t>
      </w:r>
    </w:p>
    <w:p w14:paraId="70900C23" w14:textId="4C035BAE" w:rsidR="741823AB" w:rsidRDefault="4AD47E52" w:rsidP="741823AB">
      <w:pPr>
        <w:pStyle w:val="body"/>
      </w:pPr>
      <w:r w:rsidRPr="741823AB">
        <w:t>The success of this initiative hinges on the active involvement and support of students, families, teachers, and community members throughout the state. By prioritizing human inquiry and reflection in the use of AI, we aim to maintain a balance where technology aids learning while human insight remains paramount. This strategy ensures that our educational practices remain equitable and sustainable, preparing our students for a future where technology is central, and Wisconsin continues to be a leader in educational innovation and quality.</w:t>
      </w:r>
    </w:p>
    <w:p w14:paraId="6EF8B5B0" w14:textId="10B18499" w:rsidR="0043084E" w:rsidRDefault="0043084E" w:rsidP="00DA7C66">
      <w:pPr>
        <w:pStyle w:val="body"/>
      </w:pPr>
      <w:r>
        <w:t xml:space="preserve">Jill </w:t>
      </w:r>
      <w:r w:rsidR="007255B3">
        <w:t xml:space="preserve">K. </w:t>
      </w:r>
      <w:r>
        <w:t>Underly</w:t>
      </w:r>
      <w:r w:rsidR="007255B3">
        <w:t>, PhD</w:t>
      </w:r>
      <w:r w:rsidR="007255B3">
        <w:br/>
      </w:r>
      <w:r>
        <w:t>State Superintendent</w:t>
      </w:r>
    </w:p>
    <w:p w14:paraId="457920D4" w14:textId="77777777" w:rsidR="00B77F3C" w:rsidRDefault="00B77F3C" w:rsidP="00B77F3C">
      <w:pPr>
        <w:pStyle w:val="indentedexceprt"/>
        <w:ind w:left="0"/>
      </w:pPr>
    </w:p>
    <w:p w14:paraId="56FB9C96" w14:textId="78AB70D6" w:rsidR="00B77F3C" w:rsidRDefault="00B77F3C" w:rsidP="00B77F3C">
      <w:pPr>
        <w:pStyle w:val="indentedexceprt"/>
        <w:ind w:left="0"/>
      </w:pPr>
    </w:p>
    <w:p w14:paraId="52FBFDB1" w14:textId="77777777" w:rsidR="001565A7" w:rsidRDefault="001565A7">
      <w:pPr>
        <w:rPr>
          <w:rFonts w:ascii="Lato Black" w:hAnsi="Lato Black" w:cs="Arial"/>
          <w:bCs/>
          <w:noProof/>
          <w:sz w:val="52"/>
        </w:rPr>
      </w:pPr>
      <w:r>
        <w:br w:type="page"/>
      </w:r>
    </w:p>
    <w:p w14:paraId="4BC80F5C" w14:textId="380FD8C6" w:rsidR="00B77F3C" w:rsidRPr="00EE1218" w:rsidRDefault="00FA23B6" w:rsidP="00B77F3C">
      <w:pPr>
        <w:pStyle w:val="Heading1"/>
      </w:pPr>
      <w:r>
        <w:lastRenderedPageBreak/>
        <w:t>Executive Summary</w:t>
      </w:r>
    </w:p>
    <w:p w14:paraId="63B824B8" w14:textId="312649F5" w:rsidR="741823AB" w:rsidRPr="007255B3" w:rsidRDefault="00FA23B6" w:rsidP="007255B3">
      <w:pPr>
        <w:pStyle w:val="Heading2"/>
      </w:pPr>
      <w:r>
        <w:t>Wisconsin’s K-12 and Library AI Guidance</w:t>
      </w:r>
    </w:p>
    <w:p w14:paraId="78E2D4AA" w14:textId="24F00F2D" w:rsidR="741823AB" w:rsidRPr="007255B3" w:rsidRDefault="4B32B40B" w:rsidP="007255B3">
      <w:pPr>
        <w:pStyle w:val="body"/>
        <w:rPr>
          <w:rFonts w:eastAsia="Lato"/>
        </w:rPr>
      </w:pPr>
      <w:r w:rsidRPr="007255B3">
        <w:rPr>
          <w:rFonts w:eastAsia="Lato"/>
        </w:rPr>
        <w:t>The Wisconsin Department of Public Instruction has developed this evolving guidance document to assist K-12 educators, librarians, students, and administrators in effectively integrating Artificial Intelligence (AI) technologies within educational settings and public libraries. This guidance is regularly updated to ensure it aligns with the latest advancements in AI technology, ethics, and policy, promoting the responsible use of AI to enhance personalized learning, foster critical thinking, and improve educational outcomes.</w:t>
      </w:r>
    </w:p>
    <w:p w14:paraId="02D083B3" w14:textId="2882FCA7" w:rsidR="741823AB" w:rsidRPr="007255B3" w:rsidRDefault="4B32B40B" w:rsidP="007255B3">
      <w:pPr>
        <w:pStyle w:val="body"/>
        <w:rPr>
          <w:rFonts w:eastAsia="Lato"/>
        </w:rPr>
      </w:pPr>
      <w:r w:rsidRPr="007255B3">
        <w:rPr>
          <w:rFonts w:eastAsia="Lato"/>
        </w:rPr>
        <w:t>Key goals include developing policies for ethical AI use, enhancing data privacy, and adopting a human-centered approach to AI application. The document emphasizes understanding AI formats like Machine Learning (ML) and Generative AI (GenAI), including tools such as ChatGPT and DALL-E. A summary table of updates (version history) will be maintained to ensure stakeholders have access to the most current information.</w:t>
      </w:r>
    </w:p>
    <w:p w14:paraId="5A3AE7E4" w14:textId="77777777" w:rsidR="4B32B40B" w:rsidRDefault="4B32B40B" w:rsidP="007255B3">
      <w:pPr>
        <w:pStyle w:val="body"/>
        <w:rPr>
          <w:rFonts w:eastAsia="Lato"/>
        </w:rPr>
      </w:pPr>
      <w:r w:rsidRPr="007255B3">
        <w:rPr>
          <w:rFonts w:eastAsia="Lato"/>
        </w:rPr>
        <w:t>This guidance addresses concerns such as equity, ethical use, and data privacy, advocating for responsible AI integration. It outlines strategies for engaging diverse stakeholders, including educational sessions and continuous communication, to foster an inclusive approach to AI. Additionally, it highlights the need for infrastructure upgrades and professional development to support effective AI use in educatio</w:t>
      </w:r>
      <w:r w:rsidR="00236EB9" w:rsidRPr="007255B3">
        <w:fldChar w:fldCharType="begin"/>
      </w:r>
      <w:r w:rsidR="00236EB9" w:rsidRPr="007255B3">
        <w:instrText xml:space="preserve"> INCLUDEPICTURE "https://dpi.wi.gov/sites/default/files/imce/statesupt/Jill_2024_Pic.jpg" \* MERGEFORMATINET </w:instrText>
      </w:r>
      <w:r w:rsidR="00236EB9" w:rsidRPr="007255B3">
        <w:fldChar w:fldCharType="separate"/>
      </w:r>
      <w:r w:rsidR="00236EB9" w:rsidRPr="007255B3">
        <w:fldChar w:fldCharType="end"/>
      </w:r>
      <w:r w:rsidRPr="007255B3">
        <w:rPr>
          <w:rFonts w:eastAsia="Lato"/>
        </w:rPr>
        <w:t>n.</w:t>
      </w:r>
    </w:p>
    <w:p w14:paraId="24F91525" w14:textId="77777777" w:rsidR="001565A7" w:rsidRDefault="001565A7" w:rsidP="007255B3">
      <w:pPr>
        <w:pStyle w:val="body"/>
        <w:rPr>
          <w:rFonts w:eastAsia="Lato"/>
        </w:rPr>
      </w:pPr>
    </w:p>
    <w:p w14:paraId="42C86A7A" w14:textId="77777777" w:rsidR="001565A7" w:rsidRDefault="001565A7">
      <w:pPr>
        <w:rPr>
          <w:rFonts w:ascii="Lato Black" w:hAnsi="Lato Black" w:cs="Arial"/>
          <w:bCs/>
          <w:noProof/>
          <w:sz w:val="52"/>
        </w:rPr>
      </w:pPr>
      <w:r>
        <w:br w:type="page"/>
      </w:r>
    </w:p>
    <w:p w14:paraId="4F591481" w14:textId="02AD05E9" w:rsidR="003D0528" w:rsidRPr="007255B3" w:rsidRDefault="00810F24" w:rsidP="007255B3">
      <w:pPr>
        <w:pStyle w:val="Heading1"/>
      </w:pPr>
      <w:r w:rsidRPr="007255B3">
        <w:lastRenderedPageBreak/>
        <w:t>Unleashing Potential</w:t>
      </w:r>
    </w:p>
    <w:p w14:paraId="3741FC3B" w14:textId="4859E74D" w:rsidR="741823AB" w:rsidRDefault="00810F24" w:rsidP="007255B3">
      <w:pPr>
        <w:pStyle w:val="Heading2"/>
      </w:pPr>
      <w:r>
        <w:t xml:space="preserve">Artificial </w:t>
      </w:r>
      <w:r w:rsidRPr="007255B3">
        <w:t>intelligence in Education</w:t>
      </w:r>
    </w:p>
    <w:p w14:paraId="548C12B1" w14:textId="20ECDD7B" w:rsidR="157620AF" w:rsidRDefault="157620AF" w:rsidP="007255B3">
      <w:pPr>
        <w:pStyle w:val="body"/>
      </w:pPr>
      <w:r w:rsidRPr="741823AB">
        <w:rPr>
          <w:rFonts w:eastAsia="Lato"/>
        </w:rPr>
        <w:t>Artificial Intelligence (AI) holds immense potential to revolutionize the learning experience. AI technologies can offer personalized learning pathways, adapting to the unique needs of each student and providing real-time feedback. This customization enhances student engagement and supports differentiated instruction, ensuring that all learners can achieve their full potential.</w:t>
      </w:r>
    </w:p>
    <w:p w14:paraId="4680485C" w14:textId="66345C48" w:rsidR="157620AF" w:rsidRDefault="157620AF" w:rsidP="007255B3">
      <w:pPr>
        <w:pStyle w:val="body"/>
        <w:rPr>
          <w:rFonts w:eastAsia="Lato"/>
        </w:rPr>
      </w:pPr>
      <w:r w:rsidRPr="741823AB">
        <w:rPr>
          <w:rFonts w:eastAsia="Lato"/>
        </w:rPr>
        <w:t>AI can foster critical thinking and problem-solving skills, creating interactive and dynamic learning environments. It also supports educators by automating administrative tasks and providing insights into student performance, allowing teachers to focus more on instruction and student interaction. Ethical considerations are paramount, requiring clear policies and guidelines for ethical AI use.</w:t>
      </w:r>
    </w:p>
    <w:p w14:paraId="358A6799" w14:textId="526660D1" w:rsidR="741823AB" w:rsidRDefault="741823AB">
      <w:r>
        <w:br w:type="page"/>
      </w:r>
    </w:p>
    <w:p w14:paraId="0D54E1AF" w14:textId="6117B4D3" w:rsidR="00D14768" w:rsidRPr="00EE1218" w:rsidRDefault="00D14768" w:rsidP="741823AB">
      <w:pPr>
        <w:pStyle w:val="Heading1"/>
      </w:pPr>
      <w:r>
        <w:lastRenderedPageBreak/>
        <w:t xml:space="preserve">Core Concepts and Goals </w:t>
      </w:r>
    </w:p>
    <w:p w14:paraId="55CE174C" w14:textId="1CA290CA" w:rsidR="00D14768" w:rsidRDefault="564D24C2" w:rsidP="741823AB">
      <w:pPr>
        <w:pStyle w:val="Heading2"/>
        <w:rPr>
          <w:b/>
          <w:sz w:val="25"/>
          <w:szCs w:val="25"/>
        </w:rPr>
      </w:pPr>
      <w:r w:rsidRPr="741823AB">
        <w:rPr>
          <w:sz w:val="25"/>
          <w:szCs w:val="25"/>
        </w:rPr>
        <w:t>AI in K-12 Education and</w:t>
      </w:r>
      <w:r w:rsidRPr="007255B3">
        <w:t xml:space="preserve"> Lifelong</w:t>
      </w:r>
      <w:r w:rsidRPr="741823AB">
        <w:rPr>
          <w:sz w:val="25"/>
          <w:szCs w:val="25"/>
        </w:rPr>
        <w:t xml:space="preserve"> Learning through Public Libraries</w:t>
      </w:r>
    </w:p>
    <w:p w14:paraId="77FF4A27" w14:textId="554A2E3E" w:rsidR="741823AB" w:rsidRPr="007255B3" w:rsidRDefault="3C75D17C" w:rsidP="007255B3">
      <w:pPr>
        <w:pStyle w:val="body"/>
        <w:rPr>
          <w:rFonts w:eastAsia="Lato"/>
        </w:rPr>
      </w:pPr>
      <w:r w:rsidRPr="007255B3">
        <w:rPr>
          <w:rFonts w:eastAsia="Lato"/>
        </w:rPr>
        <w:t>Artificial Intelligence (AI) encompasses technologies and systems capable of processing vast amounts of information, sensing, reasoning, acting, or adapting like humans, but with the speed and accuracy of computers. Machine Learning (ML), a subset of AI, involves machines autonomously extracting knowledge from data, learning from it, and making informed decisions. Generative AI (GenAI) uses ML to create new content, such as images, text, audio, and video, based on user inputs</w:t>
      </w:r>
      <w:r w:rsidRPr="741823AB">
        <w:rPr>
          <w:rFonts w:eastAsia="Lato"/>
        </w:rPr>
        <w:t>.</w:t>
      </w:r>
    </w:p>
    <w:p w14:paraId="2B2F7CF8" w14:textId="3832EA95" w:rsidR="3C75D17C" w:rsidRPr="007255B3" w:rsidRDefault="3C75D17C" w:rsidP="007255B3">
      <w:pPr>
        <w:pStyle w:val="Heading3"/>
        <w:rPr>
          <w:rFonts w:eastAsia="Lato"/>
        </w:rPr>
      </w:pPr>
      <w:r w:rsidRPr="007255B3">
        <w:rPr>
          <w:rFonts w:eastAsia="Lato"/>
        </w:rPr>
        <w:t>AI as a Tool</w:t>
      </w:r>
    </w:p>
    <w:p w14:paraId="1B80AB71" w14:textId="19DCE468" w:rsidR="741823AB" w:rsidRPr="007255B3" w:rsidRDefault="6362A057" w:rsidP="007255B3">
      <w:pPr>
        <w:pStyle w:val="body"/>
      </w:pPr>
      <w:r w:rsidRPr="007255B3">
        <w:rPr>
          <w:rFonts w:eastAsia="Lato"/>
        </w:rPr>
        <w:t>AI technologies, particularly Generative AIs, can enhance personalized learning and educational exploration. Quality of AI output depends on the quality of input, necessitating explicit teaching on using AI effectively.</w:t>
      </w:r>
    </w:p>
    <w:p w14:paraId="04EAF6E0" w14:textId="64005EAD" w:rsidR="3C75D17C" w:rsidRPr="007255B3" w:rsidRDefault="3C75D17C" w:rsidP="007255B3">
      <w:pPr>
        <w:pStyle w:val="Heading3"/>
        <w:rPr>
          <w:rFonts w:eastAsia="Lato"/>
        </w:rPr>
      </w:pPr>
      <w:r w:rsidRPr="007255B3">
        <w:rPr>
          <w:rFonts w:eastAsia="Lato"/>
        </w:rPr>
        <w:t>Critical Thinking with AI</w:t>
      </w:r>
    </w:p>
    <w:p w14:paraId="346FED6F" w14:textId="4A332221" w:rsidR="741823AB" w:rsidRPr="007255B3" w:rsidRDefault="36217095" w:rsidP="007255B3">
      <w:pPr>
        <w:pStyle w:val="body"/>
      </w:pPr>
      <w:r w:rsidRPr="007255B3">
        <w:rPr>
          <w:rFonts w:eastAsia="Lato"/>
        </w:rPr>
        <w:t>AI stimulates students’ curiosity and adaptability in problem-solving while teaching them to reflect on AI's limitations.</w:t>
      </w:r>
    </w:p>
    <w:p w14:paraId="2D2417BA" w14:textId="63322E79" w:rsidR="3C75D17C" w:rsidRPr="007255B3" w:rsidRDefault="3C75D17C" w:rsidP="007255B3">
      <w:pPr>
        <w:pStyle w:val="Heading3"/>
        <w:rPr>
          <w:rFonts w:eastAsia="Lato"/>
        </w:rPr>
      </w:pPr>
      <w:r w:rsidRPr="007255B3">
        <w:rPr>
          <w:rFonts w:eastAsia="Lato"/>
        </w:rPr>
        <w:t>AI as a Partner</w:t>
      </w:r>
    </w:p>
    <w:p w14:paraId="0615A8E5" w14:textId="26B1163E" w:rsidR="741823AB" w:rsidRPr="007255B3" w:rsidRDefault="13C0CCD1" w:rsidP="007255B3">
      <w:pPr>
        <w:pStyle w:val="body"/>
      </w:pPr>
      <w:r w:rsidRPr="007255B3">
        <w:rPr>
          <w:rFonts w:eastAsia="Lato"/>
        </w:rPr>
        <w:t>AI supports human teaching and learning but cannot replace educators. The human component in education—teachers' and librarians' ability to inspire, motivate, and respond to individual needs—is irreplaceable.</w:t>
      </w:r>
    </w:p>
    <w:p w14:paraId="1528A6D8" w14:textId="7D39CE54" w:rsidR="3C75D17C" w:rsidRPr="007255B3" w:rsidRDefault="3C75D17C" w:rsidP="007255B3">
      <w:pPr>
        <w:pStyle w:val="Heading3"/>
        <w:rPr>
          <w:rFonts w:eastAsia="Lato"/>
        </w:rPr>
      </w:pPr>
      <w:r w:rsidRPr="007255B3">
        <w:rPr>
          <w:rFonts w:eastAsia="Lato"/>
        </w:rPr>
        <w:t>Inquiry-Based Learning</w:t>
      </w:r>
    </w:p>
    <w:p w14:paraId="4C11BC92" w14:textId="15E2781E" w:rsidR="741823AB" w:rsidRPr="007255B3" w:rsidRDefault="42322768" w:rsidP="007255B3">
      <w:pPr>
        <w:pStyle w:val="body"/>
      </w:pPr>
      <w:r w:rsidRPr="007255B3">
        <w:rPr>
          <w:rFonts w:eastAsia="Lato"/>
        </w:rPr>
        <w:t>AI aids in developing research skills and knowledge discovery, enhancing students' research capabilities.</w:t>
      </w:r>
    </w:p>
    <w:p w14:paraId="4DD76CCA" w14:textId="73CD5AB0" w:rsidR="3C75D17C" w:rsidRDefault="3C75D17C" w:rsidP="007255B3">
      <w:pPr>
        <w:pStyle w:val="Heading3"/>
        <w:rPr>
          <w:rFonts w:eastAsia="Lato"/>
        </w:rPr>
      </w:pPr>
      <w:r w:rsidRPr="741823AB">
        <w:rPr>
          <w:rFonts w:eastAsia="Lato"/>
        </w:rPr>
        <w:t xml:space="preserve">Ethical Considerations  </w:t>
      </w:r>
    </w:p>
    <w:p w14:paraId="7A7D9577" w14:textId="53844F49" w:rsidR="741823AB" w:rsidRPr="007255B3" w:rsidRDefault="0AEEE2AD" w:rsidP="007255B3">
      <w:pPr>
        <w:pStyle w:val="body"/>
      </w:pPr>
      <w:r w:rsidRPr="007255B3">
        <w:rPr>
          <w:rFonts w:eastAsia="Lato"/>
        </w:rPr>
        <w:t>AI use in schools and libraries presents opportunities to reflect on ethical concerns, such as plagiarism, false resources, and biases.</w:t>
      </w:r>
    </w:p>
    <w:p w14:paraId="7414305A" w14:textId="3C0AD0CC" w:rsidR="3C75D17C" w:rsidRDefault="3C75D17C" w:rsidP="007255B3">
      <w:pPr>
        <w:pStyle w:val="Heading3"/>
        <w:rPr>
          <w:rFonts w:eastAsia="Lato"/>
        </w:rPr>
      </w:pPr>
      <w:r w:rsidRPr="741823AB">
        <w:rPr>
          <w:rFonts w:eastAsia="Lato"/>
        </w:rPr>
        <w:t>Human-Centered AI Approach (H &gt; AI &gt; H)</w:t>
      </w:r>
    </w:p>
    <w:p w14:paraId="7481D515" w14:textId="15FC73B0" w:rsidR="0939F6B9" w:rsidRDefault="0939F6B9" w:rsidP="007255B3">
      <w:pPr>
        <w:pStyle w:val="body"/>
      </w:pPr>
      <w:r w:rsidRPr="741823AB">
        <w:rPr>
          <w:rFonts w:eastAsia="Lato"/>
        </w:rPr>
        <w:t>Emphasizes that responsible AI use begins with human input, leading to relevant AI output, and requires thoughtful human analysis before implementation.</w:t>
      </w:r>
    </w:p>
    <w:p w14:paraId="51D1E5AA" w14:textId="1B1F92FA" w:rsidR="00623C21" w:rsidRPr="00EE1218" w:rsidRDefault="00CE3103" w:rsidP="741823AB">
      <w:r>
        <w:br w:type="page"/>
      </w:r>
    </w:p>
    <w:p w14:paraId="490C3503" w14:textId="1887698B" w:rsidR="00623C21" w:rsidRPr="00EE1218" w:rsidRDefault="00CE3103" w:rsidP="741823AB">
      <w:pPr>
        <w:pStyle w:val="Heading1"/>
      </w:pPr>
      <w:r>
        <w:lastRenderedPageBreak/>
        <w:t>Stakeholder Engagement and Communication</w:t>
      </w:r>
    </w:p>
    <w:p w14:paraId="57A60B05" w14:textId="17D27B07" w:rsidR="00623C21" w:rsidRPr="00523677" w:rsidRDefault="29B04DB0" w:rsidP="00523677">
      <w:pPr>
        <w:pStyle w:val="Heading2"/>
        <w:rPr>
          <w:rFonts w:eastAsia="Lato"/>
        </w:rPr>
      </w:pPr>
      <w:r w:rsidRPr="00523677">
        <w:rPr>
          <w:rFonts w:eastAsia="Lato"/>
        </w:rPr>
        <w:t>Engaging all stakeholders is essential for successful AI integration in schools. This includes:</w:t>
      </w:r>
    </w:p>
    <w:p w14:paraId="0620AD7B" w14:textId="094CB337" w:rsidR="00623C21" w:rsidRPr="007255B3" w:rsidRDefault="1F47A8E6" w:rsidP="0035777F">
      <w:pPr>
        <w:pStyle w:val="Heading3"/>
        <w:spacing w:before="240"/>
        <w:rPr>
          <w:rFonts w:eastAsia="Lato"/>
        </w:rPr>
      </w:pPr>
      <w:r w:rsidRPr="007255B3">
        <w:rPr>
          <w:rFonts w:eastAsia="Lato"/>
        </w:rPr>
        <w:t>Parents/Guardians</w:t>
      </w:r>
    </w:p>
    <w:p w14:paraId="75494B13" w14:textId="5AABA592" w:rsidR="00623C21" w:rsidRPr="002B709C" w:rsidRDefault="4E5AEBA1" w:rsidP="0035777F">
      <w:pPr>
        <w:pStyle w:val="body"/>
        <w:spacing w:after="120"/>
      </w:pPr>
      <w:r w:rsidRPr="007255B3">
        <w:rPr>
          <w:rFonts w:eastAsia="Lato"/>
        </w:rPr>
        <w:t>Host informational sessions and workshops to educate parents about AI technologies, their benefits, and potential concerns. Establish regular communication channels to provide updates and resources.</w:t>
      </w:r>
    </w:p>
    <w:p w14:paraId="7FBFE0CE" w14:textId="45363CAB" w:rsidR="00623C21" w:rsidRPr="007255B3" w:rsidRDefault="1F47A8E6" w:rsidP="0035777F">
      <w:pPr>
        <w:pStyle w:val="Heading3"/>
        <w:spacing w:before="240"/>
        <w:rPr>
          <w:rFonts w:eastAsia="Lato"/>
        </w:rPr>
      </w:pPr>
      <w:r w:rsidRPr="007255B3">
        <w:rPr>
          <w:rFonts w:eastAsia="Lato"/>
        </w:rPr>
        <w:t>Students</w:t>
      </w:r>
    </w:p>
    <w:p w14:paraId="35C1C0CE" w14:textId="05FBBC37" w:rsidR="00623C21" w:rsidRPr="002B709C" w:rsidRDefault="47D82167" w:rsidP="002B709C">
      <w:pPr>
        <w:pStyle w:val="body"/>
      </w:pPr>
      <w:r w:rsidRPr="007255B3">
        <w:rPr>
          <w:rFonts w:eastAsia="Lato"/>
        </w:rPr>
        <w:t>Organize presentations and student-led discussions to introduce AI concepts and applications. Incorporate AI-related projects into the curriculum.</w:t>
      </w:r>
    </w:p>
    <w:p w14:paraId="5F4D235C" w14:textId="048A745E" w:rsidR="00623C21" w:rsidRPr="00523677" w:rsidRDefault="1F47A8E6" w:rsidP="0035777F">
      <w:pPr>
        <w:pStyle w:val="Heading3"/>
        <w:spacing w:before="240"/>
        <w:rPr>
          <w:rFonts w:eastAsia="Lato"/>
        </w:rPr>
      </w:pPr>
      <w:r w:rsidRPr="00523677">
        <w:rPr>
          <w:rFonts w:eastAsia="Lato"/>
        </w:rPr>
        <w:t>Administrators</w:t>
      </w:r>
    </w:p>
    <w:p w14:paraId="73942EF9" w14:textId="25704C38" w:rsidR="00623C21" w:rsidRPr="002B709C" w:rsidRDefault="257F5DA4" w:rsidP="002B709C">
      <w:pPr>
        <w:pStyle w:val="body"/>
      </w:pPr>
      <w:r w:rsidRPr="007255B3">
        <w:rPr>
          <w:rFonts w:eastAsia="Lato"/>
        </w:rPr>
        <w:t>Highlight AI's potential to support teachers, staff, and students. Offer professional development opportunities focusing on integrating AI tools into instructional practices.</w:t>
      </w:r>
    </w:p>
    <w:p w14:paraId="5B3B3BE2" w14:textId="235A39C0" w:rsidR="00623C21" w:rsidRPr="00523677" w:rsidRDefault="1F47A8E6" w:rsidP="0035777F">
      <w:pPr>
        <w:pStyle w:val="Heading3"/>
        <w:spacing w:before="240"/>
        <w:rPr>
          <w:rFonts w:eastAsia="Lato"/>
        </w:rPr>
      </w:pPr>
      <w:r w:rsidRPr="00523677">
        <w:rPr>
          <w:rFonts w:eastAsia="Lato"/>
        </w:rPr>
        <w:t>Educators</w:t>
      </w:r>
    </w:p>
    <w:p w14:paraId="37505147" w14:textId="6028C9B2" w:rsidR="00623C21" w:rsidRPr="002B709C" w:rsidRDefault="23401EDA" w:rsidP="002B709C">
      <w:pPr>
        <w:pStyle w:val="body"/>
        <w:rPr>
          <w:rFonts w:eastAsia="Lato"/>
        </w:rPr>
      </w:pPr>
      <w:r w:rsidRPr="002B709C">
        <w:rPr>
          <w:rFonts w:eastAsia="Lato"/>
        </w:rPr>
        <w:t>Provide resources such as online courses, instructional materials, and lesson plans demonstrating how AI can enhance student learning. Encourage experimentation with new AI tools.</w:t>
      </w:r>
    </w:p>
    <w:p w14:paraId="5522DCCF" w14:textId="59B86CF9" w:rsidR="00623C21" w:rsidRPr="00523677" w:rsidRDefault="1F47A8E6" w:rsidP="0035777F">
      <w:pPr>
        <w:pStyle w:val="Heading3"/>
        <w:spacing w:before="240"/>
        <w:rPr>
          <w:rFonts w:eastAsia="Lato"/>
        </w:rPr>
      </w:pPr>
      <w:r w:rsidRPr="00523677">
        <w:rPr>
          <w:rFonts w:eastAsia="Lato"/>
        </w:rPr>
        <w:t>School Board Members</w:t>
      </w:r>
    </w:p>
    <w:p w14:paraId="144A431C" w14:textId="73F18B2F" w:rsidR="00623C21" w:rsidRPr="002B709C" w:rsidRDefault="2D301384" w:rsidP="002B709C">
      <w:pPr>
        <w:pStyle w:val="body"/>
      </w:pPr>
      <w:r w:rsidRPr="002B709C">
        <w:rPr>
          <w:rFonts w:eastAsia="Lato"/>
        </w:rPr>
        <w:t>Provide presentations on AI's potential benefits, ethical considerations, and implementation strategies. Facilitate open dialogues to address concerns and foster collaboration.</w:t>
      </w:r>
    </w:p>
    <w:p w14:paraId="37875CF9" w14:textId="2FECAEB2" w:rsidR="00623C21" w:rsidRPr="007255B3" w:rsidRDefault="1F47A8E6" w:rsidP="0035777F">
      <w:pPr>
        <w:pStyle w:val="Heading3"/>
        <w:spacing w:before="240"/>
        <w:rPr>
          <w:rFonts w:eastAsia="Lato"/>
        </w:rPr>
      </w:pPr>
      <w:r w:rsidRPr="007255B3">
        <w:rPr>
          <w:rFonts w:eastAsia="Lato"/>
        </w:rPr>
        <w:t>Community Members</w:t>
      </w:r>
    </w:p>
    <w:p w14:paraId="17142E45" w14:textId="14758D80" w:rsidR="00623C21" w:rsidRPr="002B709C" w:rsidRDefault="7A5AB5D9" w:rsidP="002B709C">
      <w:pPr>
        <w:pStyle w:val="body"/>
      </w:pPr>
      <w:r w:rsidRPr="002B709C">
        <w:rPr>
          <w:rFonts w:eastAsia="Lato"/>
        </w:rPr>
        <w:t>Use local media outlets and community organizations to share updates and success stories about AI integration. Encourage community participation in volunteer opportunities, mentorship programs, or advisory boards related to AI.</w:t>
      </w:r>
    </w:p>
    <w:p w14:paraId="70BB606E" w14:textId="787449A4" w:rsidR="00623C21" w:rsidRPr="007255B3" w:rsidRDefault="1F47A8E6" w:rsidP="0035777F">
      <w:pPr>
        <w:pStyle w:val="Heading3"/>
        <w:spacing w:before="240"/>
        <w:rPr>
          <w:rFonts w:eastAsia="Lato"/>
        </w:rPr>
      </w:pPr>
      <w:r w:rsidRPr="007255B3">
        <w:rPr>
          <w:rFonts w:eastAsia="Lato"/>
        </w:rPr>
        <w:t>Library Staff and Patrons</w:t>
      </w:r>
    </w:p>
    <w:p w14:paraId="6E0126E9" w14:textId="5AAAF5F6" w:rsidR="00623C21" w:rsidRPr="00EE1218" w:rsidRDefault="35439509" w:rsidP="002B709C">
      <w:pPr>
        <w:pStyle w:val="body"/>
        <w:rPr>
          <w:rFonts w:eastAsia="Lato"/>
        </w:rPr>
      </w:pPr>
      <w:r w:rsidRPr="002B709C">
        <w:rPr>
          <w:rFonts w:eastAsia="Lato"/>
        </w:rPr>
        <w:t>Offer workshops, talks, and educational programs exploring AI's implications. Provide access to resources such as books, videos, and online databases.</w:t>
      </w:r>
      <w:r w:rsidR="1F47A8E6" w:rsidRPr="002B709C">
        <w:rPr>
          <w:rFonts w:eastAsia="Lato"/>
        </w:rPr>
        <w:t xml:space="preserve"> understand AI concepts and their societal impact. Facilitating community dialogues</w:t>
      </w:r>
      <w:r w:rsidR="1F47A8E6" w:rsidRPr="741823AB">
        <w:rPr>
          <w:rFonts w:eastAsia="Lato"/>
        </w:rPr>
        <w:t xml:space="preserve"> where patrons can share perspectives, concerns, and ideas about AI empowers them to navigate AI's opportunities and challenges, fostering a more inclusive and knowledgeable community.</w:t>
      </w:r>
    </w:p>
    <w:p w14:paraId="1D7FBEFD" w14:textId="663BE644" w:rsidR="00623C21" w:rsidRPr="00EE1218" w:rsidRDefault="00CE58A9" w:rsidP="004E73DF">
      <w:pPr>
        <w:pStyle w:val="Heading1"/>
      </w:pPr>
      <w:r>
        <w:lastRenderedPageBreak/>
        <w:t>Ethic</w:t>
      </w:r>
      <w:r w:rsidR="004E73DF">
        <w:t>s &amp; Data Privacy</w:t>
      </w:r>
    </w:p>
    <w:p w14:paraId="2325581B" w14:textId="7AD03B9F" w:rsidR="00D83EB9" w:rsidRPr="002B709C" w:rsidRDefault="0D6AC363" w:rsidP="002B709C">
      <w:pPr>
        <w:pStyle w:val="body"/>
      </w:pPr>
      <w:r w:rsidRPr="002B709C">
        <w:rPr>
          <w:rFonts w:eastAsia="Lato"/>
        </w:rPr>
        <w:t xml:space="preserve">Integrating ethical considerations into every stage of AI use in education is essential. </w:t>
      </w:r>
      <w:r w:rsidR="004E73DF" w:rsidRPr="002B709C">
        <w:rPr>
          <w:rFonts w:eastAsia="Lato"/>
        </w:rPr>
        <w:t xml:space="preserve">Safeguarding student data is also imperative. </w:t>
      </w:r>
      <w:r w:rsidRPr="002B709C">
        <w:rPr>
          <w:rFonts w:eastAsia="Lato"/>
        </w:rPr>
        <w:t>Districts should review existing policies and processes to incorporate AI-related language</w:t>
      </w:r>
      <w:r w:rsidR="00D83EB9" w:rsidRPr="002B709C">
        <w:rPr>
          <w:rFonts w:eastAsia="Lato"/>
        </w:rPr>
        <w:t xml:space="preserve"> that reinforces </w:t>
      </w:r>
      <w:r w:rsidRPr="002B709C">
        <w:rPr>
          <w:rFonts w:eastAsia="Lato"/>
        </w:rPr>
        <w:t xml:space="preserve">ethical considerations </w:t>
      </w:r>
      <w:r w:rsidR="00D83EB9" w:rsidRPr="002B709C">
        <w:rPr>
          <w:rFonts w:eastAsia="Lato"/>
        </w:rPr>
        <w:t>as well as data privacy concerns in key areas.</w:t>
      </w:r>
    </w:p>
    <w:p w14:paraId="1521B3CE" w14:textId="2E846CD6" w:rsidR="0D6AC363" w:rsidRDefault="0D6AC363" w:rsidP="002B709C">
      <w:pPr>
        <w:pStyle w:val="body"/>
        <w:rPr>
          <w:rFonts w:eastAsia="Lato"/>
        </w:rPr>
      </w:pPr>
      <w:r w:rsidRPr="002B709C">
        <w:rPr>
          <w:rFonts w:eastAsia="Lato"/>
        </w:rPr>
        <w:t>Balanc</w:t>
      </w:r>
      <w:r w:rsidR="00D83EB9" w:rsidRPr="002B709C">
        <w:rPr>
          <w:rFonts w:eastAsia="Lato"/>
        </w:rPr>
        <w:t>ing</w:t>
      </w:r>
      <w:r w:rsidRPr="002B709C">
        <w:rPr>
          <w:rFonts w:eastAsia="Lato"/>
        </w:rPr>
        <w:t xml:space="preserve"> the benefits and risks of AI, addressing biases and promoting equity among learners</w:t>
      </w:r>
      <w:r w:rsidR="00834F23" w:rsidRPr="002B709C">
        <w:rPr>
          <w:rFonts w:eastAsia="Lato"/>
        </w:rPr>
        <w:t xml:space="preserve"> while protecting the data privacy of users is paramount to success when utilizing AI as a tool</w:t>
      </w:r>
      <w:r w:rsidRPr="002B709C">
        <w:rPr>
          <w:rFonts w:eastAsia="Lato"/>
        </w:rPr>
        <w:t>. Promot</w:t>
      </w:r>
      <w:r w:rsidR="00834F23" w:rsidRPr="002B709C">
        <w:rPr>
          <w:rFonts w:eastAsia="Lato"/>
        </w:rPr>
        <w:t>ing</w:t>
      </w:r>
      <w:r w:rsidRPr="002B709C">
        <w:rPr>
          <w:rFonts w:eastAsia="Lato"/>
        </w:rPr>
        <w:t xml:space="preserve"> information and media literacy efforts to guide staff and students in critically examining AI-generated results</w:t>
      </w:r>
      <w:r w:rsidR="00834F23" w:rsidRPr="002B709C">
        <w:rPr>
          <w:rFonts w:eastAsia="Lato"/>
        </w:rPr>
        <w:t xml:space="preserve"> </w:t>
      </w:r>
      <w:r w:rsidR="001B3F63" w:rsidRPr="002B709C">
        <w:rPr>
          <w:rFonts w:eastAsia="Lato"/>
        </w:rPr>
        <w:t>as well as</w:t>
      </w:r>
      <w:r w:rsidR="00672A69" w:rsidRPr="002B709C">
        <w:rPr>
          <w:rFonts w:eastAsia="Lato"/>
        </w:rPr>
        <w:t xml:space="preserve"> </w:t>
      </w:r>
      <w:r w:rsidR="003821B1" w:rsidRPr="002B709C">
        <w:rPr>
          <w:rFonts w:eastAsia="Lato"/>
        </w:rPr>
        <w:t>educating all</w:t>
      </w:r>
      <w:r w:rsidR="00F77040" w:rsidRPr="002B709C">
        <w:rPr>
          <w:rFonts w:eastAsia="Lato"/>
        </w:rPr>
        <w:t xml:space="preserve"> about the inherent risks</w:t>
      </w:r>
      <w:r w:rsidR="00CC6770" w:rsidRPr="002B709C">
        <w:rPr>
          <w:rFonts w:eastAsia="Lato"/>
        </w:rPr>
        <w:t xml:space="preserve"> to data privacy wh</w:t>
      </w:r>
      <w:r w:rsidR="001E6539" w:rsidRPr="002B709C">
        <w:rPr>
          <w:rFonts w:eastAsia="Lato"/>
        </w:rPr>
        <w:t xml:space="preserve">ile utilizing AI </w:t>
      </w:r>
      <w:r w:rsidR="00FE465A" w:rsidRPr="002B709C">
        <w:rPr>
          <w:rFonts w:eastAsia="Lato"/>
        </w:rPr>
        <w:t xml:space="preserve">will help ensure </w:t>
      </w:r>
      <w:r w:rsidR="00336EFD" w:rsidRPr="002B709C">
        <w:rPr>
          <w:rFonts w:eastAsia="Lato"/>
        </w:rPr>
        <w:t>safe and engaging use of AI in educational spaces like schools and public libraries</w:t>
      </w:r>
      <w:r w:rsidRPr="002B709C">
        <w:rPr>
          <w:rFonts w:eastAsia="Lato"/>
        </w:rPr>
        <w:t>.</w:t>
      </w:r>
    </w:p>
    <w:p w14:paraId="4EECFC7A" w14:textId="69493B89" w:rsidR="008E0FA2" w:rsidRPr="00203FAF" w:rsidRDefault="008E0FA2" w:rsidP="00203FAF">
      <w:pPr>
        <w:pStyle w:val="Heading2"/>
      </w:pPr>
      <w:r w:rsidRPr="00203FAF">
        <w:t>Empowering Minds, Protecting Privacy:  Ethical AI Practices</w:t>
      </w:r>
    </w:p>
    <w:p w14:paraId="339CB2AF" w14:textId="3797C31A" w:rsidR="00623C21" w:rsidRDefault="008E0FA2" w:rsidP="00203FAF">
      <w:pPr>
        <w:pStyle w:val="Bullets"/>
      </w:pPr>
      <w:r w:rsidRPr="008E0FA2">
        <w:t>Responsible Acceptable Use Policies</w:t>
      </w:r>
    </w:p>
    <w:p w14:paraId="1BC89322" w14:textId="6DBF57A3" w:rsidR="008E0FA2" w:rsidRDefault="008E0FA2" w:rsidP="00203FAF">
      <w:pPr>
        <w:pStyle w:val="Bullets"/>
      </w:pPr>
      <w:r w:rsidRPr="008E0FA2">
        <w:t>Code of Conduct &amp; Academic Integrity Policies</w:t>
      </w:r>
    </w:p>
    <w:p w14:paraId="5AE43EDD" w14:textId="5837FD3E" w:rsidR="008E0FA2" w:rsidRDefault="008E0FA2" w:rsidP="00203FAF">
      <w:pPr>
        <w:pStyle w:val="Bullets"/>
      </w:pPr>
      <w:r w:rsidRPr="008E0FA2">
        <w:t>Digital Citizenship Standards &amp; Curriculum</w:t>
      </w:r>
    </w:p>
    <w:p w14:paraId="1B7E14F4" w14:textId="59FE9BA2" w:rsidR="008E0FA2" w:rsidRDefault="008E0FA2" w:rsidP="00203FAF">
      <w:pPr>
        <w:pStyle w:val="Bullets"/>
      </w:pPr>
      <w:r w:rsidRPr="008E0FA2">
        <w:t>Transparency &amp; Consent</w:t>
      </w:r>
    </w:p>
    <w:p w14:paraId="1336C720" w14:textId="1BD8CA5B" w:rsidR="00203FAF" w:rsidRDefault="00203FAF" w:rsidP="00203FAF">
      <w:pPr>
        <w:pStyle w:val="Bullets"/>
      </w:pPr>
      <w:r w:rsidRPr="00203FAF">
        <w:t>Data Encryption &amp; Storage</w:t>
      </w:r>
    </w:p>
    <w:p w14:paraId="00AEE4D4" w14:textId="7E135F4F" w:rsidR="00203FAF" w:rsidRDefault="00203FAF" w:rsidP="00203FAF">
      <w:pPr>
        <w:pStyle w:val="Bullets"/>
      </w:pPr>
      <w:r w:rsidRPr="00203FAF">
        <w:t>Copyright Policies &amp; Citation Guidelines</w:t>
      </w:r>
    </w:p>
    <w:p w14:paraId="4B5AC759" w14:textId="697DBC06" w:rsidR="00203FAF" w:rsidRDefault="00203FAF" w:rsidP="00203FAF">
      <w:pPr>
        <w:pStyle w:val="Bullets"/>
      </w:pPr>
      <w:r w:rsidRPr="00203FAF">
        <w:t>Digital Equity &amp; Student Access Policies</w:t>
      </w:r>
    </w:p>
    <w:p w14:paraId="676F8934" w14:textId="6C7CD2E3" w:rsidR="00203FAF" w:rsidRDefault="00203FAF" w:rsidP="00203FAF">
      <w:pPr>
        <w:pStyle w:val="Bullets"/>
      </w:pPr>
      <w:r w:rsidRPr="00203FAF">
        <w:t>Compliance with Family Educational Rights &amp; Privacy Act (FERPA)</w:t>
      </w:r>
    </w:p>
    <w:p w14:paraId="73D8E199" w14:textId="726C071A" w:rsidR="00203FAF" w:rsidRDefault="00203FAF" w:rsidP="00203FAF">
      <w:pPr>
        <w:pStyle w:val="Bullets"/>
      </w:pPr>
      <w:r w:rsidRPr="00203FAF">
        <w:t>Vendor Compliance</w:t>
      </w:r>
    </w:p>
    <w:p w14:paraId="4074C262" w14:textId="2CA60E2D" w:rsidR="00203FAF" w:rsidRDefault="00203FAF" w:rsidP="00203FAF">
      <w:pPr>
        <w:pStyle w:val="Bullets"/>
      </w:pPr>
      <w:r w:rsidRPr="00203FAF">
        <w:t>Continuous Monitoring &amp; Improvement</w:t>
      </w:r>
    </w:p>
    <w:p w14:paraId="717684BF" w14:textId="3308FC9F" w:rsidR="00203FAF" w:rsidRDefault="00203FAF" w:rsidP="00203FAF">
      <w:pPr>
        <w:pStyle w:val="Bullets"/>
      </w:pPr>
      <w:r w:rsidRPr="00203FAF">
        <w:t>Compliance with Children’s Online Privacy Protection Act (COPPA)</w:t>
      </w:r>
    </w:p>
    <w:p w14:paraId="22A360D0" w14:textId="65362784" w:rsidR="741823AB" w:rsidRDefault="741823AB">
      <w:r>
        <w:br w:type="page"/>
      </w:r>
    </w:p>
    <w:p w14:paraId="79D49A3D" w14:textId="304BF15F" w:rsidR="00623C21" w:rsidRPr="002B709C" w:rsidRDefault="00B50F83" w:rsidP="00917C51">
      <w:pPr>
        <w:pStyle w:val="Heading1"/>
        <w:spacing w:after="240"/>
      </w:pPr>
      <w:r w:rsidRPr="007841A4">
        <w:lastRenderedPageBreak/>
        <w:t>Security</w:t>
      </w:r>
      <w:r w:rsidR="00C52AD7">
        <w:t xml:space="preserve"> </w:t>
      </w:r>
      <w:r w:rsidR="00C52AD7" w:rsidRPr="002B709C">
        <w:t>&amp; Infrastructure</w:t>
      </w:r>
    </w:p>
    <w:p w14:paraId="1B2BA3EA" w14:textId="6C46BB03" w:rsidR="00203FAF" w:rsidRDefault="00636A6C" w:rsidP="00917C51">
      <w:pPr>
        <w:pStyle w:val="body"/>
        <w:spacing w:after="120"/>
        <w:rPr>
          <w:rFonts w:eastAsia="Lato"/>
        </w:rPr>
      </w:pPr>
      <w:r>
        <w:rPr>
          <w:rFonts w:eastAsia="Lato"/>
        </w:rPr>
        <w:t>Secure and s</w:t>
      </w:r>
      <w:r w:rsidRPr="741823AB">
        <w:rPr>
          <w:rFonts w:eastAsia="Lato"/>
        </w:rPr>
        <w:t xml:space="preserve">uccessful AI integration requires robust infrastructure, technology, and </w:t>
      </w:r>
      <w:r w:rsidR="00203FAF">
        <w:rPr>
          <w:rFonts w:eastAsia="Lato"/>
        </w:rPr>
        <w:t>accessibility</w:t>
      </w:r>
    </w:p>
    <w:p w14:paraId="79E5093C" w14:textId="19585284" w:rsidR="0036786F" w:rsidRPr="0036786F" w:rsidRDefault="00203FAF" w:rsidP="00917C51">
      <w:pPr>
        <w:pStyle w:val="Heading2"/>
        <w:spacing w:after="120"/>
      </w:pPr>
      <w:r w:rsidRPr="00203FAF">
        <w:t>Key Takeaways:</w:t>
      </w:r>
    </w:p>
    <w:tbl>
      <w:tblPr>
        <w:tblStyle w:val="PlainTable1"/>
        <w:tblW w:w="0" w:type="auto"/>
        <w:tblCellMar>
          <w:top w:w="115" w:type="dxa"/>
          <w:bottom w:w="115" w:type="dxa"/>
        </w:tblCellMar>
        <w:tblLook w:val="04A0" w:firstRow="1" w:lastRow="0" w:firstColumn="1" w:lastColumn="0" w:noHBand="0" w:noVBand="1"/>
      </w:tblPr>
      <w:tblGrid>
        <w:gridCol w:w="1165"/>
        <w:gridCol w:w="6745"/>
      </w:tblGrid>
      <w:tr w:rsidR="00BD31C9" w14:paraId="56FC7FAF" w14:textId="77777777" w:rsidTr="00464B92">
        <w:trPr>
          <w:cnfStyle w:val="100000000000" w:firstRow="1" w:lastRow="0" w:firstColumn="0" w:lastColumn="0" w:oddVBand="0" w:evenVBand="0" w:oddHBand="0" w:evenHBand="0" w:firstRowFirstColumn="0" w:firstRowLastColumn="0" w:lastRowFirstColumn="0" w:lastRowLastColumn="0"/>
          <w:trHeight w:val="784"/>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0084BC69" w14:textId="25A012BC" w:rsidR="0036786F" w:rsidRDefault="00464B92" w:rsidP="00464B92">
            <w:pPr>
              <w:pStyle w:val="body"/>
              <w:spacing w:after="0" w:line="240" w:lineRule="auto"/>
              <w:jc w:val="center"/>
              <w:rPr>
                <w:rFonts w:eastAsia="Lato"/>
              </w:rPr>
            </w:pPr>
            <w:r>
              <w:rPr>
                <w:rFonts w:eastAsia="Lato"/>
                <w:noProof/>
              </w:rPr>
              <w:drawing>
                <wp:inline distT="0" distB="0" distL="0" distR="0" wp14:anchorId="08FB722B" wp14:editId="010409F7">
                  <wp:extent cx="483460" cy="490731"/>
                  <wp:effectExtent l="0" t="0" r="0" b="5080"/>
                  <wp:docPr id="40455189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51891" name="Picture 1">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3460" cy="490731"/>
                          </a:xfrm>
                          <a:prstGeom prst="rect">
                            <a:avLst/>
                          </a:prstGeom>
                        </pic:spPr>
                      </pic:pic>
                    </a:graphicData>
                  </a:graphic>
                </wp:inline>
              </w:drawing>
            </w:r>
          </w:p>
        </w:tc>
        <w:tc>
          <w:tcPr>
            <w:tcW w:w="6745" w:type="dxa"/>
            <w:vAlign w:val="center"/>
          </w:tcPr>
          <w:p w14:paraId="7F3CB519" w14:textId="088D5616" w:rsidR="0036786F" w:rsidRPr="00AC5D98" w:rsidRDefault="0036786F" w:rsidP="00464B92">
            <w:pPr>
              <w:pStyle w:val="body"/>
              <w:spacing w:after="0" w:line="240" w:lineRule="auto"/>
              <w:cnfStyle w:val="100000000000" w:firstRow="1" w:lastRow="0" w:firstColumn="0" w:lastColumn="0" w:oddVBand="0" w:evenVBand="0" w:oddHBand="0" w:evenHBand="0" w:firstRowFirstColumn="0" w:firstRowLastColumn="0" w:lastRowFirstColumn="0" w:lastRowLastColumn="0"/>
              <w:rPr>
                <w:rFonts w:eastAsia="Lato"/>
                <w:b w:val="0"/>
                <w:bCs w:val="0"/>
                <w:sz w:val="24"/>
                <w:szCs w:val="28"/>
              </w:rPr>
            </w:pPr>
            <w:r w:rsidRPr="00AC5D98">
              <w:rPr>
                <w:rFonts w:eastAsia="Lato"/>
                <w:b w:val="0"/>
                <w:bCs w:val="0"/>
                <w:sz w:val="24"/>
                <w:szCs w:val="28"/>
              </w:rPr>
              <w:t xml:space="preserve">Restrict access to student data to authorized personnel. </w:t>
            </w:r>
          </w:p>
        </w:tc>
      </w:tr>
      <w:tr w:rsidR="00BD31C9" w14:paraId="1FBF6075" w14:textId="77777777" w:rsidTr="00917C51">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165" w:type="dxa"/>
          </w:tcPr>
          <w:p w14:paraId="2FBB4ED7" w14:textId="46B73DC6" w:rsidR="0036786F" w:rsidRDefault="00464B92" w:rsidP="001439B4">
            <w:pPr>
              <w:pStyle w:val="body"/>
              <w:spacing w:after="0" w:line="240" w:lineRule="auto"/>
              <w:jc w:val="center"/>
              <w:rPr>
                <w:rFonts w:eastAsia="Lato"/>
              </w:rPr>
            </w:pPr>
            <w:r>
              <w:rPr>
                <w:rFonts w:eastAsia="Lato"/>
                <w:noProof/>
              </w:rPr>
              <w:drawing>
                <wp:inline distT="0" distB="0" distL="0" distR="0" wp14:anchorId="7EC9A1BA" wp14:editId="6CEDFCB1">
                  <wp:extent cx="308887" cy="355609"/>
                  <wp:effectExtent l="0" t="0" r="0" b="0"/>
                  <wp:docPr id="1090066508"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66508" name="Picture 2">
                            <a:extLst>
                              <a:ext uri="{C183D7F6-B498-43B3-948B-1728B52AA6E4}">
                                <adec:decorative xmlns:adec="http://schemas.microsoft.com/office/drawing/2017/decorative" val="1"/>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887" cy="355609"/>
                          </a:xfrm>
                          <a:prstGeom prst="rect">
                            <a:avLst/>
                          </a:prstGeom>
                        </pic:spPr>
                      </pic:pic>
                    </a:graphicData>
                  </a:graphic>
                </wp:inline>
              </w:drawing>
            </w:r>
          </w:p>
        </w:tc>
        <w:tc>
          <w:tcPr>
            <w:tcW w:w="6745" w:type="dxa"/>
            <w:vAlign w:val="center"/>
          </w:tcPr>
          <w:p w14:paraId="3FCC6805" w14:textId="2B18A438" w:rsidR="0036786F" w:rsidRPr="00AC5D98" w:rsidRDefault="0036786F" w:rsidP="00464B92">
            <w:pPr>
              <w:pStyle w:val="body"/>
              <w:spacing w:after="0" w:line="240" w:lineRule="auto"/>
              <w:cnfStyle w:val="000000100000" w:firstRow="0" w:lastRow="0" w:firstColumn="0" w:lastColumn="0" w:oddVBand="0" w:evenVBand="0" w:oddHBand="1" w:evenHBand="0" w:firstRowFirstColumn="0" w:firstRowLastColumn="0" w:lastRowFirstColumn="0" w:lastRowLastColumn="0"/>
              <w:rPr>
                <w:rFonts w:eastAsia="Lato"/>
                <w:sz w:val="24"/>
                <w:szCs w:val="28"/>
              </w:rPr>
            </w:pPr>
            <w:r w:rsidRPr="00AC5D98">
              <w:rPr>
                <w:rFonts w:eastAsia="Lato"/>
                <w:sz w:val="24"/>
                <w:szCs w:val="28"/>
              </w:rPr>
              <w:t xml:space="preserve">Remove personally identifiable information from datasets. </w:t>
            </w:r>
          </w:p>
        </w:tc>
      </w:tr>
      <w:tr w:rsidR="00BD31C9" w14:paraId="21E860A4" w14:textId="77777777" w:rsidTr="00464B92">
        <w:tc>
          <w:tcPr>
            <w:cnfStyle w:val="001000000000" w:firstRow="0" w:lastRow="0" w:firstColumn="1" w:lastColumn="0" w:oddVBand="0" w:evenVBand="0" w:oddHBand="0" w:evenHBand="0" w:firstRowFirstColumn="0" w:firstRowLastColumn="0" w:lastRowFirstColumn="0" w:lastRowLastColumn="0"/>
            <w:tcW w:w="1165" w:type="dxa"/>
          </w:tcPr>
          <w:p w14:paraId="0BE43DC7" w14:textId="32DE82A6" w:rsidR="0036786F" w:rsidRDefault="001439B4" w:rsidP="001439B4">
            <w:pPr>
              <w:pStyle w:val="body"/>
              <w:spacing w:after="0" w:line="240" w:lineRule="auto"/>
              <w:jc w:val="center"/>
              <w:rPr>
                <w:rFonts w:eastAsia="Lato"/>
              </w:rPr>
            </w:pPr>
            <w:r>
              <w:rPr>
                <w:rFonts w:eastAsia="Lato"/>
                <w:noProof/>
              </w:rPr>
              <w:drawing>
                <wp:inline distT="0" distB="0" distL="0" distR="0" wp14:anchorId="1D46F6C5" wp14:editId="2B36B5ED">
                  <wp:extent cx="387319" cy="411911"/>
                  <wp:effectExtent l="0" t="0" r="0" b="0"/>
                  <wp:docPr id="111395894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58944" name="Picture 4">
                            <a:extLst>
                              <a:ext uri="{C183D7F6-B498-43B3-948B-1728B52AA6E4}">
                                <adec:decorative xmlns:adec="http://schemas.microsoft.com/office/drawing/2017/decorative" val="1"/>
                              </a:ext>
                            </a:extLst>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7319" cy="411911"/>
                          </a:xfrm>
                          <a:prstGeom prst="rect">
                            <a:avLst/>
                          </a:prstGeom>
                        </pic:spPr>
                      </pic:pic>
                    </a:graphicData>
                  </a:graphic>
                </wp:inline>
              </w:drawing>
            </w:r>
          </w:p>
        </w:tc>
        <w:tc>
          <w:tcPr>
            <w:tcW w:w="6745" w:type="dxa"/>
            <w:vAlign w:val="center"/>
          </w:tcPr>
          <w:p w14:paraId="4E22A387" w14:textId="5786DB88" w:rsidR="0036786F" w:rsidRPr="00AC5D98" w:rsidRDefault="0036786F" w:rsidP="00464B92">
            <w:pPr>
              <w:pStyle w:val="body"/>
              <w:spacing w:after="0" w:line="240" w:lineRule="auto"/>
              <w:cnfStyle w:val="000000000000" w:firstRow="0" w:lastRow="0" w:firstColumn="0" w:lastColumn="0" w:oddVBand="0" w:evenVBand="0" w:oddHBand="0" w:evenHBand="0" w:firstRowFirstColumn="0" w:firstRowLastColumn="0" w:lastRowFirstColumn="0" w:lastRowLastColumn="0"/>
              <w:rPr>
                <w:rFonts w:eastAsia="Lato"/>
                <w:sz w:val="24"/>
                <w:szCs w:val="28"/>
              </w:rPr>
            </w:pPr>
            <w:r w:rsidRPr="00AC5D98">
              <w:rPr>
                <w:rFonts w:eastAsia="Lato"/>
                <w:sz w:val="24"/>
                <w:szCs w:val="28"/>
              </w:rPr>
              <w:t xml:space="preserve">Conduct comprehensive evaluations of AI implementations. Define specific retention periods for student data. </w:t>
            </w:r>
          </w:p>
        </w:tc>
      </w:tr>
      <w:tr w:rsidR="00BD31C9" w14:paraId="2FD80F55" w14:textId="77777777" w:rsidTr="00464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AD02AF3" w14:textId="293E2AD4" w:rsidR="0036786F" w:rsidRDefault="001439B4" w:rsidP="001439B4">
            <w:pPr>
              <w:pStyle w:val="body"/>
              <w:spacing w:after="0" w:line="240" w:lineRule="auto"/>
              <w:jc w:val="center"/>
              <w:rPr>
                <w:rFonts w:eastAsia="Lato"/>
              </w:rPr>
            </w:pPr>
            <w:r>
              <w:rPr>
                <w:rFonts w:eastAsia="Lato"/>
                <w:noProof/>
              </w:rPr>
              <w:drawing>
                <wp:inline distT="0" distB="0" distL="0" distR="0" wp14:anchorId="50FDCBB9" wp14:editId="5F611A31">
                  <wp:extent cx="389965" cy="389965"/>
                  <wp:effectExtent l="0" t="0" r="3810" b="3810"/>
                  <wp:docPr id="611151294"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51294" name="Picture 5">
                            <a:extLst>
                              <a:ext uri="{C183D7F6-B498-43B3-948B-1728B52AA6E4}">
                                <adec:decorative xmlns:adec="http://schemas.microsoft.com/office/drawing/2017/decorative" val="1"/>
                              </a:ext>
                            </a:extLst>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1570" cy="391570"/>
                          </a:xfrm>
                          <a:prstGeom prst="rect">
                            <a:avLst/>
                          </a:prstGeom>
                        </pic:spPr>
                      </pic:pic>
                    </a:graphicData>
                  </a:graphic>
                </wp:inline>
              </w:drawing>
            </w:r>
          </w:p>
        </w:tc>
        <w:tc>
          <w:tcPr>
            <w:tcW w:w="6745" w:type="dxa"/>
            <w:vAlign w:val="center"/>
          </w:tcPr>
          <w:p w14:paraId="4F0C8F08" w14:textId="502C88BF" w:rsidR="0036786F" w:rsidRPr="00AC5D98" w:rsidRDefault="0036786F" w:rsidP="00464B92">
            <w:pPr>
              <w:pStyle w:val="body"/>
              <w:spacing w:after="0" w:line="240" w:lineRule="auto"/>
              <w:cnfStyle w:val="000000100000" w:firstRow="0" w:lastRow="0" w:firstColumn="0" w:lastColumn="0" w:oddVBand="0" w:evenVBand="0" w:oddHBand="1" w:evenHBand="0" w:firstRowFirstColumn="0" w:firstRowLastColumn="0" w:lastRowFirstColumn="0" w:lastRowLastColumn="0"/>
              <w:rPr>
                <w:rFonts w:eastAsia="Lato"/>
                <w:sz w:val="24"/>
                <w:szCs w:val="28"/>
              </w:rPr>
            </w:pPr>
            <w:r w:rsidRPr="00AC5D98">
              <w:rPr>
                <w:rFonts w:eastAsia="Lato"/>
                <w:sz w:val="24"/>
                <w:szCs w:val="28"/>
              </w:rPr>
              <w:t xml:space="preserve">Provide comprehensive staff training on student data privacy. </w:t>
            </w:r>
          </w:p>
        </w:tc>
      </w:tr>
      <w:tr w:rsidR="00BD31C9" w14:paraId="71A09C81" w14:textId="77777777" w:rsidTr="00464B92">
        <w:tc>
          <w:tcPr>
            <w:cnfStyle w:val="001000000000" w:firstRow="0" w:lastRow="0" w:firstColumn="1" w:lastColumn="0" w:oddVBand="0" w:evenVBand="0" w:oddHBand="0" w:evenHBand="0" w:firstRowFirstColumn="0" w:firstRowLastColumn="0" w:lastRowFirstColumn="0" w:lastRowLastColumn="0"/>
            <w:tcW w:w="1165" w:type="dxa"/>
          </w:tcPr>
          <w:p w14:paraId="0ED0F929" w14:textId="4D258DAE" w:rsidR="0036786F" w:rsidRDefault="001439B4" w:rsidP="001439B4">
            <w:pPr>
              <w:pStyle w:val="body"/>
              <w:spacing w:after="0" w:line="240" w:lineRule="auto"/>
              <w:jc w:val="center"/>
              <w:rPr>
                <w:rFonts w:eastAsia="Lato"/>
              </w:rPr>
            </w:pPr>
            <w:r>
              <w:rPr>
                <w:rFonts w:eastAsia="Lato"/>
                <w:noProof/>
              </w:rPr>
              <w:drawing>
                <wp:inline distT="0" distB="0" distL="0" distR="0" wp14:anchorId="34B921C8" wp14:editId="5A1E81A9">
                  <wp:extent cx="412666" cy="443928"/>
                  <wp:effectExtent l="0" t="0" r="0" b="635"/>
                  <wp:docPr id="698133860"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33860" name="Picture 6">
                            <a:extLst>
                              <a:ext uri="{C183D7F6-B498-43B3-948B-1728B52AA6E4}">
                                <adec:decorative xmlns:adec="http://schemas.microsoft.com/office/drawing/2017/decorative" val="1"/>
                              </a:ext>
                            </a:extLst>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2666" cy="443928"/>
                          </a:xfrm>
                          <a:prstGeom prst="rect">
                            <a:avLst/>
                          </a:prstGeom>
                        </pic:spPr>
                      </pic:pic>
                    </a:graphicData>
                  </a:graphic>
                </wp:inline>
              </w:drawing>
            </w:r>
          </w:p>
        </w:tc>
        <w:tc>
          <w:tcPr>
            <w:tcW w:w="6745" w:type="dxa"/>
            <w:vAlign w:val="center"/>
          </w:tcPr>
          <w:p w14:paraId="01F3661A" w14:textId="2BA0BAD7" w:rsidR="0036786F" w:rsidRPr="00AC5D98" w:rsidRDefault="0036786F" w:rsidP="00464B92">
            <w:pPr>
              <w:pStyle w:val="body"/>
              <w:spacing w:after="0" w:line="240" w:lineRule="auto"/>
              <w:cnfStyle w:val="000000000000" w:firstRow="0" w:lastRow="0" w:firstColumn="0" w:lastColumn="0" w:oddVBand="0" w:evenVBand="0" w:oddHBand="0" w:evenHBand="0" w:firstRowFirstColumn="0" w:firstRowLastColumn="0" w:lastRowFirstColumn="0" w:lastRowLastColumn="0"/>
              <w:rPr>
                <w:rFonts w:eastAsia="Lato"/>
                <w:sz w:val="24"/>
                <w:szCs w:val="28"/>
              </w:rPr>
            </w:pPr>
            <w:r w:rsidRPr="00AC5D98">
              <w:rPr>
                <w:rFonts w:eastAsia="Lato"/>
                <w:sz w:val="24"/>
                <w:szCs w:val="28"/>
              </w:rPr>
              <w:t xml:space="preserve">Develop and maintain a robust data breach response plan. </w:t>
            </w:r>
          </w:p>
        </w:tc>
      </w:tr>
      <w:tr w:rsidR="00BD31C9" w14:paraId="6E3FCA52" w14:textId="77777777" w:rsidTr="00464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39A0EF63" w14:textId="3FECCDEF" w:rsidR="0036786F" w:rsidRDefault="001439B4" w:rsidP="001439B4">
            <w:pPr>
              <w:pStyle w:val="body"/>
              <w:spacing w:after="0" w:line="240" w:lineRule="auto"/>
              <w:jc w:val="center"/>
              <w:rPr>
                <w:rFonts w:eastAsia="Lato"/>
              </w:rPr>
            </w:pPr>
            <w:r>
              <w:rPr>
                <w:rFonts w:eastAsia="Lato"/>
                <w:noProof/>
              </w:rPr>
              <w:drawing>
                <wp:inline distT="0" distB="0" distL="0" distR="0" wp14:anchorId="7AA52861" wp14:editId="61278890">
                  <wp:extent cx="560821" cy="282487"/>
                  <wp:effectExtent l="0" t="0" r="0" b="0"/>
                  <wp:docPr id="2128852925"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52925" name="Picture 7">
                            <a:extLst>
                              <a:ext uri="{C183D7F6-B498-43B3-948B-1728B52AA6E4}">
                                <adec:decorative xmlns:adec="http://schemas.microsoft.com/office/drawing/2017/decorative" val="1"/>
                              </a:ext>
                            </a:extLst>
                          </pic:cNvPr>
                          <pic:cNvPicPr/>
                        </pic:nvPicPr>
                        <pic:blipFill>
                          <a:blip r:embed="rId21">
                            <a:extLst>
                              <a:ext uri="{28A0092B-C50C-407E-A947-70E740481C1C}">
                                <a14:useLocalDpi xmlns:a14="http://schemas.microsoft.com/office/drawing/2010/main" val="0"/>
                              </a:ext>
                            </a:extLst>
                          </a:blip>
                          <a:stretch>
                            <a:fillRect/>
                          </a:stretch>
                        </pic:blipFill>
                        <pic:spPr>
                          <a:xfrm>
                            <a:off x="0" y="0"/>
                            <a:ext cx="560821" cy="282487"/>
                          </a:xfrm>
                          <a:prstGeom prst="rect">
                            <a:avLst/>
                          </a:prstGeom>
                        </pic:spPr>
                      </pic:pic>
                    </a:graphicData>
                  </a:graphic>
                </wp:inline>
              </w:drawing>
            </w:r>
          </w:p>
        </w:tc>
        <w:tc>
          <w:tcPr>
            <w:tcW w:w="6745" w:type="dxa"/>
            <w:vAlign w:val="center"/>
          </w:tcPr>
          <w:p w14:paraId="6E0C705E" w14:textId="642647E3" w:rsidR="0036786F" w:rsidRPr="00AC5D98" w:rsidRDefault="0036786F" w:rsidP="00464B92">
            <w:pPr>
              <w:pStyle w:val="body"/>
              <w:spacing w:after="0" w:line="240" w:lineRule="auto"/>
              <w:cnfStyle w:val="000000100000" w:firstRow="0" w:lastRow="0" w:firstColumn="0" w:lastColumn="0" w:oddVBand="0" w:evenVBand="0" w:oddHBand="1" w:evenHBand="0" w:firstRowFirstColumn="0" w:firstRowLastColumn="0" w:lastRowFirstColumn="0" w:lastRowLastColumn="0"/>
              <w:rPr>
                <w:rFonts w:eastAsia="Lato"/>
                <w:sz w:val="24"/>
                <w:szCs w:val="28"/>
              </w:rPr>
            </w:pPr>
            <w:r w:rsidRPr="00AC5D98">
              <w:rPr>
                <w:rFonts w:eastAsia="Lato"/>
                <w:sz w:val="24"/>
                <w:szCs w:val="28"/>
              </w:rPr>
              <w:t>Invest in high-speed internet infrastructure.</w:t>
            </w:r>
          </w:p>
        </w:tc>
      </w:tr>
      <w:tr w:rsidR="00BD31C9" w14:paraId="335FE5FA" w14:textId="77777777" w:rsidTr="00464B92">
        <w:tc>
          <w:tcPr>
            <w:cnfStyle w:val="001000000000" w:firstRow="0" w:lastRow="0" w:firstColumn="1" w:lastColumn="0" w:oddVBand="0" w:evenVBand="0" w:oddHBand="0" w:evenHBand="0" w:firstRowFirstColumn="0" w:firstRowLastColumn="0" w:lastRowFirstColumn="0" w:lastRowLastColumn="0"/>
            <w:tcW w:w="1165" w:type="dxa"/>
          </w:tcPr>
          <w:p w14:paraId="20419584" w14:textId="1569587A" w:rsidR="0036786F" w:rsidRDefault="001439B4" w:rsidP="001439B4">
            <w:pPr>
              <w:pStyle w:val="body"/>
              <w:spacing w:after="0" w:line="240" w:lineRule="auto"/>
              <w:jc w:val="center"/>
              <w:rPr>
                <w:rFonts w:eastAsia="Lato"/>
              </w:rPr>
            </w:pPr>
            <w:r>
              <w:rPr>
                <w:rFonts w:eastAsia="Lato"/>
                <w:noProof/>
              </w:rPr>
              <w:drawing>
                <wp:inline distT="0" distB="0" distL="0" distR="0" wp14:anchorId="0573FE24" wp14:editId="6A18F291">
                  <wp:extent cx="432578" cy="435807"/>
                  <wp:effectExtent l="0" t="0" r="0" b="0"/>
                  <wp:docPr id="38179889"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9889" name="Picture 8">
                            <a:extLst>
                              <a:ext uri="{C183D7F6-B498-43B3-948B-1728B52AA6E4}">
                                <adec:decorative xmlns:adec="http://schemas.microsoft.com/office/drawing/2017/decorative" val="1"/>
                              </a:ext>
                            </a:extLst>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2578" cy="435807"/>
                          </a:xfrm>
                          <a:prstGeom prst="rect">
                            <a:avLst/>
                          </a:prstGeom>
                        </pic:spPr>
                      </pic:pic>
                    </a:graphicData>
                  </a:graphic>
                </wp:inline>
              </w:drawing>
            </w:r>
          </w:p>
        </w:tc>
        <w:tc>
          <w:tcPr>
            <w:tcW w:w="6745" w:type="dxa"/>
            <w:vAlign w:val="center"/>
          </w:tcPr>
          <w:p w14:paraId="0F11A7D2" w14:textId="7FEA8CBE" w:rsidR="0036786F" w:rsidRPr="00AC5D98" w:rsidRDefault="0036786F" w:rsidP="00464B92">
            <w:pPr>
              <w:pStyle w:val="body"/>
              <w:spacing w:after="0" w:line="240" w:lineRule="auto"/>
              <w:cnfStyle w:val="000000000000" w:firstRow="0" w:lastRow="0" w:firstColumn="0" w:lastColumn="0" w:oddVBand="0" w:evenVBand="0" w:oddHBand="0" w:evenHBand="0" w:firstRowFirstColumn="0" w:firstRowLastColumn="0" w:lastRowFirstColumn="0" w:lastRowLastColumn="0"/>
              <w:rPr>
                <w:rFonts w:eastAsia="Lato"/>
                <w:sz w:val="24"/>
                <w:szCs w:val="28"/>
              </w:rPr>
            </w:pPr>
            <w:r w:rsidRPr="00AC5D98">
              <w:rPr>
                <w:rFonts w:eastAsia="Lato"/>
                <w:sz w:val="24"/>
                <w:szCs w:val="28"/>
              </w:rPr>
              <w:t xml:space="preserve">Use cloud platforms for flexible computing power &amp; storage. </w:t>
            </w:r>
          </w:p>
        </w:tc>
      </w:tr>
      <w:tr w:rsidR="00BD31C9" w14:paraId="07E52698" w14:textId="77777777" w:rsidTr="00464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010674A0" w14:textId="21426E01" w:rsidR="0036786F" w:rsidRDefault="001439B4" w:rsidP="001439B4">
            <w:pPr>
              <w:pStyle w:val="body"/>
              <w:spacing w:after="0" w:line="240" w:lineRule="auto"/>
              <w:jc w:val="center"/>
              <w:rPr>
                <w:rFonts w:eastAsia="Lato"/>
              </w:rPr>
            </w:pPr>
            <w:r>
              <w:rPr>
                <w:rFonts w:eastAsia="Lato"/>
                <w:noProof/>
              </w:rPr>
              <w:drawing>
                <wp:inline distT="0" distB="0" distL="0" distR="0" wp14:anchorId="0C82E68C" wp14:editId="5F2358F7">
                  <wp:extent cx="466334" cy="466334"/>
                  <wp:effectExtent l="0" t="0" r="3810" b="3810"/>
                  <wp:docPr id="1673845522"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45522" name="Picture 9">
                            <a:extLst>
                              <a:ext uri="{C183D7F6-B498-43B3-948B-1728B52AA6E4}">
                                <adec:decorative xmlns:adec="http://schemas.microsoft.com/office/drawing/2017/decorative" val="1"/>
                              </a:ext>
                            </a:extLst>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6334" cy="466334"/>
                          </a:xfrm>
                          <a:prstGeom prst="rect">
                            <a:avLst/>
                          </a:prstGeom>
                        </pic:spPr>
                      </pic:pic>
                    </a:graphicData>
                  </a:graphic>
                </wp:inline>
              </w:drawing>
            </w:r>
          </w:p>
        </w:tc>
        <w:tc>
          <w:tcPr>
            <w:tcW w:w="6745" w:type="dxa"/>
            <w:vAlign w:val="center"/>
          </w:tcPr>
          <w:p w14:paraId="6FB4D891" w14:textId="67388F9E" w:rsidR="0036786F" w:rsidRPr="00AC5D98" w:rsidRDefault="0036786F" w:rsidP="00464B92">
            <w:pPr>
              <w:pStyle w:val="body"/>
              <w:spacing w:after="0" w:line="240" w:lineRule="auto"/>
              <w:cnfStyle w:val="000000100000" w:firstRow="0" w:lastRow="0" w:firstColumn="0" w:lastColumn="0" w:oddVBand="0" w:evenVBand="0" w:oddHBand="1" w:evenHBand="0" w:firstRowFirstColumn="0" w:firstRowLastColumn="0" w:lastRowFirstColumn="0" w:lastRowLastColumn="0"/>
              <w:rPr>
                <w:rFonts w:eastAsia="Lato"/>
                <w:sz w:val="24"/>
                <w:szCs w:val="28"/>
              </w:rPr>
            </w:pPr>
            <w:r w:rsidRPr="00AC5D98">
              <w:rPr>
                <w:rFonts w:eastAsia="Lato"/>
                <w:sz w:val="24"/>
                <w:szCs w:val="28"/>
              </w:rPr>
              <w:t>Deploy scalable and secure data storage solutions.</w:t>
            </w:r>
          </w:p>
        </w:tc>
      </w:tr>
      <w:tr w:rsidR="00BD31C9" w14:paraId="3098BDCC" w14:textId="77777777" w:rsidTr="00464B92">
        <w:tc>
          <w:tcPr>
            <w:cnfStyle w:val="001000000000" w:firstRow="0" w:lastRow="0" w:firstColumn="1" w:lastColumn="0" w:oddVBand="0" w:evenVBand="0" w:oddHBand="0" w:evenHBand="0" w:firstRowFirstColumn="0" w:firstRowLastColumn="0" w:lastRowFirstColumn="0" w:lastRowLastColumn="0"/>
            <w:tcW w:w="1165" w:type="dxa"/>
          </w:tcPr>
          <w:p w14:paraId="7D06543B" w14:textId="74ADF47A" w:rsidR="0036786F" w:rsidRDefault="001439B4" w:rsidP="001439B4">
            <w:pPr>
              <w:pStyle w:val="body"/>
              <w:spacing w:after="0" w:line="240" w:lineRule="auto"/>
              <w:jc w:val="center"/>
              <w:rPr>
                <w:rFonts w:eastAsia="Lato"/>
              </w:rPr>
            </w:pPr>
            <w:r>
              <w:rPr>
                <w:rFonts w:eastAsia="Lato"/>
                <w:noProof/>
              </w:rPr>
              <w:drawing>
                <wp:inline distT="0" distB="0" distL="0" distR="0" wp14:anchorId="5088E04F" wp14:editId="51A918A5">
                  <wp:extent cx="501021" cy="522963"/>
                  <wp:effectExtent l="0" t="0" r="0" b="0"/>
                  <wp:docPr id="458007836"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07836" name="Picture 10">
                            <a:extLst>
                              <a:ext uri="{C183D7F6-B498-43B3-948B-1728B52AA6E4}">
                                <adec:decorative xmlns:adec="http://schemas.microsoft.com/office/drawing/2017/decorative" val="1"/>
                              </a:ext>
                            </a:extLst>
                          </pic:cNvP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1021" cy="522963"/>
                          </a:xfrm>
                          <a:prstGeom prst="rect">
                            <a:avLst/>
                          </a:prstGeom>
                        </pic:spPr>
                      </pic:pic>
                    </a:graphicData>
                  </a:graphic>
                </wp:inline>
              </w:drawing>
            </w:r>
          </w:p>
        </w:tc>
        <w:tc>
          <w:tcPr>
            <w:tcW w:w="6745" w:type="dxa"/>
            <w:vAlign w:val="center"/>
          </w:tcPr>
          <w:p w14:paraId="76DA526B" w14:textId="50FBCEC7" w:rsidR="0036786F" w:rsidRPr="00AC5D98" w:rsidRDefault="0036786F" w:rsidP="00464B92">
            <w:pPr>
              <w:pStyle w:val="body"/>
              <w:spacing w:after="0" w:line="240" w:lineRule="auto"/>
              <w:cnfStyle w:val="000000000000" w:firstRow="0" w:lastRow="0" w:firstColumn="0" w:lastColumn="0" w:oddVBand="0" w:evenVBand="0" w:oddHBand="0" w:evenHBand="0" w:firstRowFirstColumn="0" w:firstRowLastColumn="0" w:lastRowFirstColumn="0" w:lastRowLastColumn="0"/>
              <w:rPr>
                <w:rFonts w:eastAsia="Lato"/>
                <w:sz w:val="24"/>
                <w:szCs w:val="28"/>
              </w:rPr>
            </w:pPr>
            <w:r w:rsidRPr="00AC5D98">
              <w:rPr>
                <w:rFonts w:eastAsia="Lato"/>
                <w:sz w:val="24"/>
                <w:szCs w:val="28"/>
              </w:rPr>
              <w:t xml:space="preserve">Invest in user-friendly AI development platforms &amp; frameworks. </w:t>
            </w:r>
          </w:p>
        </w:tc>
      </w:tr>
      <w:tr w:rsidR="00BD31C9" w14:paraId="5056A36D" w14:textId="77777777" w:rsidTr="00464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EB5F660" w14:textId="565D31B3" w:rsidR="0036786F" w:rsidRDefault="001439B4" w:rsidP="001439B4">
            <w:pPr>
              <w:pStyle w:val="body"/>
              <w:spacing w:after="0" w:line="240" w:lineRule="auto"/>
              <w:jc w:val="center"/>
              <w:rPr>
                <w:rFonts w:eastAsia="Lato"/>
              </w:rPr>
            </w:pPr>
            <w:r>
              <w:rPr>
                <w:rFonts w:eastAsia="Lato"/>
                <w:noProof/>
              </w:rPr>
              <w:drawing>
                <wp:inline distT="0" distB="0" distL="0" distR="0" wp14:anchorId="50487213" wp14:editId="487F2B33">
                  <wp:extent cx="440503" cy="447387"/>
                  <wp:effectExtent l="0" t="0" r="4445" b="0"/>
                  <wp:docPr id="1543862355"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62355" name="Picture 3">
                            <a:extLst>
                              <a:ext uri="{C183D7F6-B498-43B3-948B-1728B52AA6E4}">
                                <adec:decorative xmlns:adec="http://schemas.microsoft.com/office/drawing/2017/decorative" val="1"/>
                              </a:ext>
                            </a:extLst>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3886" cy="450823"/>
                          </a:xfrm>
                          <a:prstGeom prst="rect">
                            <a:avLst/>
                          </a:prstGeom>
                        </pic:spPr>
                      </pic:pic>
                    </a:graphicData>
                  </a:graphic>
                </wp:inline>
              </w:drawing>
            </w:r>
          </w:p>
        </w:tc>
        <w:tc>
          <w:tcPr>
            <w:tcW w:w="6745" w:type="dxa"/>
            <w:vAlign w:val="center"/>
          </w:tcPr>
          <w:p w14:paraId="55B9B4B7" w14:textId="306C9779" w:rsidR="0036786F" w:rsidRPr="00AC5D98" w:rsidRDefault="0036786F" w:rsidP="00464B92">
            <w:pPr>
              <w:pStyle w:val="body"/>
              <w:spacing w:after="0" w:line="240" w:lineRule="auto"/>
              <w:cnfStyle w:val="000000100000" w:firstRow="0" w:lastRow="0" w:firstColumn="0" w:lastColumn="0" w:oddVBand="0" w:evenVBand="0" w:oddHBand="1" w:evenHBand="0" w:firstRowFirstColumn="0" w:firstRowLastColumn="0" w:lastRowFirstColumn="0" w:lastRowLastColumn="0"/>
              <w:rPr>
                <w:rFonts w:eastAsia="Lato"/>
                <w:sz w:val="24"/>
                <w:szCs w:val="28"/>
              </w:rPr>
            </w:pPr>
            <w:r w:rsidRPr="00AC5D98">
              <w:rPr>
                <w:rFonts w:eastAsia="Lato"/>
                <w:sz w:val="24"/>
                <w:szCs w:val="28"/>
              </w:rPr>
              <w:t xml:space="preserve">Ensure compatibility between AI applications &amp; LMS platforms. </w:t>
            </w:r>
          </w:p>
        </w:tc>
      </w:tr>
      <w:tr w:rsidR="00BD31C9" w14:paraId="2717CC8D" w14:textId="77777777" w:rsidTr="00464B92">
        <w:tc>
          <w:tcPr>
            <w:cnfStyle w:val="001000000000" w:firstRow="0" w:lastRow="0" w:firstColumn="1" w:lastColumn="0" w:oddVBand="0" w:evenVBand="0" w:oddHBand="0" w:evenHBand="0" w:firstRowFirstColumn="0" w:firstRowLastColumn="0" w:lastRowFirstColumn="0" w:lastRowLastColumn="0"/>
            <w:tcW w:w="1165" w:type="dxa"/>
          </w:tcPr>
          <w:p w14:paraId="26C8695C" w14:textId="7285E2D2" w:rsidR="0036786F" w:rsidRDefault="00BD31C9" w:rsidP="00BD31C9">
            <w:pPr>
              <w:pStyle w:val="body"/>
              <w:spacing w:after="0" w:line="240" w:lineRule="auto"/>
              <w:jc w:val="center"/>
              <w:rPr>
                <w:rFonts w:eastAsia="Lato"/>
              </w:rPr>
            </w:pPr>
            <w:r>
              <w:rPr>
                <w:rFonts w:eastAsia="Lato"/>
                <w:noProof/>
              </w:rPr>
              <w:drawing>
                <wp:inline distT="0" distB="0" distL="0" distR="0" wp14:anchorId="155B8FF2" wp14:editId="560993FD">
                  <wp:extent cx="417460" cy="420696"/>
                  <wp:effectExtent l="0" t="0" r="1905" b="0"/>
                  <wp:docPr id="1451148425"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48425" name="Picture 11">
                            <a:extLst>
                              <a:ext uri="{C183D7F6-B498-43B3-948B-1728B52AA6E4}">
                                <adec:decorative xmlns:adec="http://schemas.microsoft.com/office/drawing/2017/decorative" val="1"/>
                              </a:ext>
                            </a:extLst>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7460" cy="420696"/>
                          </a:xfrm>
                          <a:prstGeom prst="rect">
                            <a:avLst/>
                          </a:prstGeom>
                        </pic:spPr>
                      </pic:pic>
                    </a:graphicData>
                  </a:graphic>
                </wp:inline>
              </w:drawing>
            </w:r>
          </w:p>
        </w:tc>
        <w:tc>
          <w:tcPr>
            <w:tcW w:w="6745" w:type="dxa"/>
            <w:vAlign w:val="center"/>
          </w:tcPr>
          <w:p w14:paraId="717EC350" w14:textId="130B37E9" w:rsidR="0036786F" w:rsidRPr="00AC5D98" w:rsidRDefault="0036786F" w:rsidP="00464B92">
            <w:pPr>
              <w:pStyle w:val="body"/>
              <w:spacing w:after="0" w:line="240" w:lineRule="auto"/>
              <w:cnfStyle w:val="000000000000" w:firstRow="0" w:lastRow="0" w:firstColumn="0" w:lastColumn="0" w:oddVBand="0" w:evenVBand="0" w:oddHBand="0" w:evenHBand="0" w:firstRowFirstColumn="0" w:firstRowLastColumn="0" w:lastRowFirstColumn="0" w:lastRowLastColumn="0"/>
              <w:rPr>
                <w:rFonts w:eastAsia="Lato"/>
                <w:sz w:val="24"/>
                <w:szCs w:val="28"/>
              </w:rPr>
            </w:pPr>
            <w:r w:rsidRPr="00AC5D98">
              <w:rPr>
                <w:rFonts w:eastAsia="Lato"/>
                <w:sz w:val="24"/>
                <w:szCs w:val="28"/>
              </w:rPr>
              <w:t xml:space="preserve">Assess the compatibility of existing hardware infrastructure </w:t>
            </w:r>
          </w:p>
        </w:tc>
      </w:tr>
      <w:tr w:rsidR="00BD31C9" w14:paraId="07D13C0C" w14:textId="77777777" w:rsidTr="00464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570EF3B2" w14:textId="092AFC27" w:rsidR="0036786F" w:rsidRDefault="00BD31C9" w:rsidP="00BD31C9">
            <w:pPr>
              <w:pStyle w:val="body"/>
              <w:spacing w:after="0" w:line="240" w:lineRule="auto"/>
              <w:jc w:val="center"/>
              <w:rPr>
                <w:rFonts w:eastAsia="Lato"/>
              </w:rPr>
            </w:pPr>
            <w:r>
              <w:rPr>
                <w:rFonts w:eastAsia="Lato"/>
                <w:noProof/>
              </w:rPr>
              <w:drawing>
                <wp:inline distT="0" distB="0" distL="0" distR="0" wp14:anchorId="51181180" wp14:editId="59CE2FB8">
                  <wp:extent cx="355572" cy="400369"/>
                  <wp:effectExtent l="0" t="0" r="635" b="0"/>
                  <wp:docPr id="202550793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07932" name="Picture 12">
                            <a:extLst>
                              <a:ext uri="{C183D7F6-B498-43B3-948B-1728B52AA6E4}">
                                <adec:decorative xmlns:adec="http://schemas.microsoft.com/office/drawing/2017/decorative" val="1"/>
                              </a:ext>
                            </a:extLst>
                          </pic:cNvP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5572" cy="400369"/>
                          </a:xfrm>
                          <a:prstGeom prst="rect">
                            <a:avLst/>
                          </a:prstGeom>
                        </pic:spPr>
                      </pic:pic>
                    </a:graphicData>
                  </a:graphic>
                </wp:inline>
              </w:drawing>
            </w:r>
          </w:p>
        </w:tc>
        <w:tc>
          <w:tcPr>
            <w:tcW w:w="6745" w:type="dxa"/>
            <w:vAlign w:val="center"/>
          </w:tcPr>
          <w:p w14:paraId="73A7CF86" w14:textId="10D6947D" w:rsidR="0036786F" w:rsidRPr="00AC5D98" w:rsidRDefault="0036786F" w:rsidP="00464B92">
            <w:pPr>
              <w:pStyle w:val="body"/>
              <w:spacing w:after="0" w:line="240" w:lineRule="auto"/>
              <w:cnfStyle w:val="000000100000" w:firstRow="0" w:lastRow="0" w:firstColumn="0" w:lastColumn="0" w:oddVBand="0" w:evenVBand="0" w:oddHBand="1" w:evenHBand="0" w:firstRowFirstColumn="0" w:firstRowLastColumn="0" w:lastRowFirstColumn="0" w:lastRowLastColumn="0"/>
              <w:rPr>
                <w:rFonts w:eastAsia="Lato"/>
                <w:sz w:val="24"/>
                <w:szCs w:val="28"/>
              </w:rPr>
            </w:pPr>
            <w:r w:rsidRPr="00AC5D98">
              <w:rPr>
                <w:rFonts w:eastAsia="Lato"/>
                <w:sz w:val="24"/>
                <w:szCs w:val="28"/>
              </w:rPr>
              <w:t>Prioritize the development of AI solutions that comply with accessibility standards.</w:t>
            </w:r>
          </w:p>
        </w:tc>
      </w:tr>
    </w:tbl>
    <w:p w14:paraId="6669895F" w14:textId="52BC9BF6" w:rsidR="001C72FF" w:rsidRPr="00EE1218" w:rsidRDefault="00CA1C32" w:rsidP="001C72FF">
      <w:pPr>
        <w:pStyle w:val="Heading1"/>
      </w:pPr>
      <w:r>
        <w:lastRenderedPageBreak/>
        <w:t>Professional Development</w:t>
      </w:r>
      <w:r w:rsidR="004A7AA5" w:rsidRPr="004A7AA5">
        <w:t xml:space="preserve"> </w:t>
      </w:r>
    </w:p>
    <w:p w14:paraId="2244FB02" w14:textId="77777777" w:rsidR="00134EA1" w:rsidRPr="002B709C" w:rsidRDefault="00134EA1" w:rsidP="00134EA1">
      <w:pPr>
        <w:pStyle w:val="Heading2"/>
      </w:pPr>
      <w:r w:rsidRPr="002B709C">
        <w:t>Training for K12 and Public Library Faculty</w:t>
      </w:r>
    </w:p>
    <w:p w14:paraId="4B5E3067" w14:textId="77777777" w:rsidR="00134EA1" w:rsidRDefault="00134EA1" w:rsidP="00134EA1">
      <w:pPr>
        <w:pStyle w:val="body"/>
        <w:rPr>
          <w:rFonts w:eastAsia="Lato"/>
        </w:rPr>
      </w:pPr>
      <w:r w:rsidRPr="002B709C">
        <w:rPr>
          <w:rFonts w:eastAsia="Lato"/>
        </w:rPr>
        <w:t>Comprehensive professional development and training are essential for successful AI integration. There are 5 pillars involved in this AI Professional Development that must be addressed.</w:t>
      </w:r>
    </w:p>
    <w:p w14:paraId="67BCFF4C" w14:textId="10BBEE4B" w:rsidR="002242D0" w:rsidRPr="002B709C" w:rsidRDefault="0016672D" w:rsidP="00134EA1">
      <w:pPr>
        <w:pStyle w:val="body"/>
      </w:pPr>
      <w:r>
        <w:rPr>
          <w:noProof/>
        </w:rPr>
      </w:r>
      <w:r>
        <w:pict w14:anchorId="6717C5DC">
          <v:rect id="Horizontal Line 1" o:spid="_x0000_s2053" style="width:283.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" filled="f">
            <o:lock v:ext="edit" rotation="t" aspectratio="t" verticies="t" text="t" shapetype="t"/>
            <w10:anchorlock/>
          </v:rect>
        </w:pict>
      </w:r>
    </w:p>
    <w:p w14:paraId="265FF9C8" w14:textId="491342B6" w:rsidR="00134EA1" w:rsidRDefault="005B243D" w:rsidP="009F7075">
      <w:pPr>
        <w:pStyle w:val="Heading2"/>
        <w:spacing w:after="240"/>
      </w:pPr>
      <w:r>
        <w:rPr>
          <w:noProof/>
          <w:color w:val="000000" w:themeColor="text1"/>
        </w:rPr>
        <w:drawing>
          <wp:anchor distT="0" distB="0" distL="114300" distR="114300" simplePos="0" relativeHeight="251662339" behindDoc="0" locked="0" layoutInCell="1" allowOverlap="1" wp14:anchorId="01D718C5" wp14:editId="73E107EC">
            <wp:simplePos x="0" y="0"/>
            <wp:positionH relativeFrom="column">
              <wp:posOffset>-13335</wp:posOffset>
            </wp:positionH>
            <wp:positionV relativeFrom="paragraph">
              <wp:posOffset>259194</wp:posOffset>
            </wp:positionV>
            <wp:extent cx="353961" cy="353961"/>
            <wp:effectExtent l="0" t="0" r="0" b="1905"/>
            <wp:wrapNone/>
            <wp:docPr id="1393485529" name="Graphic 4"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5529" name="Graphic 1393485529" descr="Badge 1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53961" cy="353961"/>
                    </a:xfrm>
                    <a:prstGeom prst="rect">
                      <a:avLst/>
                    </a:prstGeom>
                  </pic:spPr>
                </pic:pic>
              </a:graphicData>
            </a:graphic>
            <wp14:sizeRelH relativeFrom="page">
              <wp14:pctWidth>0</wp14:pctWidth>
            </wp14:sizeRelH>
            <wp14:sizeRelV relativeFrom="page">
              <wp14:pctHeight>0</wp14:pctHeight>
            </wp14:sizeRelV>
          </wp:anchor>
        </w:drawing>
      </w:r>
      <w:r w:rsidR="00134EA1">
        <w:t>5 Training Pillars for K12 Educators</w:t>
      </w:r>
    </w:p>
    <w:p w14:paraId="1762EC50" w14:textId="3B2A1C69" w:rsidR="00134EA1" w:rsidRPr="009F7075" w:rsidRDefault="005B243D" w:rsidP="004B7AB1">
      <w:pPr>
        <w:pStyle w:val="h2numbered"/>
        <w:numPr>
          <w:ilvl w:val="0"/>
          <w:numId w:val="0"/>
        </w:numPr>
        <w:spacing w:after="360"/>
        <w:ind w:left="540"/>
        <w:rPr>
          <w:b/>
          <w:bCs/>
          <w:color w:val="000000" w:themeColor="text1"/>
          <w:sz w:val="24"/>
          <w:szCs w:val="28"/>
        </w:rPr>
      </w:pPr>
      <w:r w:rsidRPr="009F7075">
        <w:rPr>
          <w:noProof/>
          <w:color w:val="000000" w:themeColor="text1"/>
          <w:sz w:val="24"/>
          <w:szCs w:val="28"/>
        </w:rPr>
        <w:drawing>
          <wp:anchor distT="0" distB="0" distL="114300" distR="114300" simplePos="0" relativeHeight="251666435" behindDoc="0" locked="0" layoutInCell="1" allowOverlap="1" wp14:anchorId="7B9E5CCA" wp14:editId="7F89F1D0">
            <wp:simplePos x="0" y="0"/>
            <wp:positionH relativeFrom="column">
              <wp:posOffset>-36830</wp:posOffset>
            </wp:positionH>
            <wp:positionV relativeFrom="paragraph">
              <wp:posOffset>334461</wp:posOffset>
            </wp:positionV>
            <wp:extent cx="361335" cy="361335"/>
            <wp:effectExtent l="0" t="0" r="0" b="0"/>
            <wp:wrapNone/>
            <wp:docPr id="742452483" name="Graphic 4"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52483" name="Graphic 4" descr="Badge with solid fill"/>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361335" cy="361335"/>
                    </a:xfrm>
                    <a:prstGeom prst="rect">
                      <a:avLst/>
                    </a:prstGeom>
                  </pic:spPr>
                </pic:pic>
              </a:graphicData>
            </a:graphic>
            <wp14:sizeRelH relativeFrom="page">
              <wp14:pctWidth>0</wp14:pctWidth>
            </wp14:sizeRelH>
            <wp14:sizeRelV relativeFrom="page">
              <wp14:pctHeight>0</wp14:pctHeight>
            </wp14:sizeRelV>
          </wp:anchor>
        </w:drawing>
      </w:r>
      <w:r w:rsidR="00134EA1" w:rsidRPr="009F7075">
        <w:rPr>
          <w:b/>
          <w:bCs/>
          <w:color w:val="000000" w:themeColor="text1"/>
          <w:sz w:val="24"/>
          <w:szCs w:val="28"/>
        </w:rPr>
        <w:t>Understanding AI and Machine Learning Basics</w:t>
      </w:r>
    </w:p>
    <w:p w14:paraId="5D1AF642" w14:textId="4EDE2862" w:rsidR="00134EA1" w:rsidRPr="009F7075" w:rsidRDefault="005B243D" w:rsidP="004B7AB1">
      <w:pPr>
        <w:pStyle w:val="h2numbered"/>
        <w:numPr>
          <w:ilvl w:val="0"/>
          <w:numId w:val="0"/>
        </w:numPr>
        <w:spacing w:after="360"/>
        <w:ind w:left="540"/>
        <w:rPr>
          <w:b/>
          <w:bCs/>
          <w:color w:val="000000" w:themeColor="text1"/>
          <w:sz w:val="24"/>
          <w:szCs w:val="28"/>
        </w:rPr>
      </w:pPr>
      <w:r w:rsidRPr="009F7075">
        <w:rPr>
          <w:noProof/>
          <w:color w:val="000000" w:themeColor="text1"/>
          <w:sz w:val="24"/>
          <w:szCs w:val="28"/>
        </w:rPr>
        <w:drawing>
          <wp:anchor distT="0" distB="0" distL="114300" distR="114300" simplePos="0" relativeHeight="251668483" behindDoc="0" locked="0" layoutInCell="1" allowOverlap="1" wp14:anchorId="553A2069" wp14:editId="5EB504D9">
            <wp:simplePos x="0" y="0"/>
            <wp:positionH relativeFrom="column">
              <wp:posOffset>-36871</wp:posOffset>
            </wp:positionH>
            <wp:positionV relativeFrom="paragraph">
              <wp:posOffset>338885</wp:posOffset>
            </wp:positionV>
            <wp:extent cx="361315" cy="361315"/>
            <wp:effectExtent l="0" t="0" r="0" b="0"/>
            <wp:wrapNone/>
            <wp:docPr id="679384475" name="Graphic 4" descr="Badge 3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84475" name="Graphic 4" descr="Badge 3 with solid fill"/>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361315" cy="361315"/>
                    </a:xfrm>
                    <a:prstGeom prst="rect">
                      <a:avLst/>
                    </a:prstGeom>
                  </pic:spPr>
                </pic:pic>
              </a:graphicData>
            </a:graphic>
            <wp14:sizeRelH relativeFrom="page">
              <wp14:pctWidth>0</wp14:pctWidth>
            </wp14:sizeRelH>
            <wp14:sizeRelV relativeFrom="page">
              <wp14:pctHeight>0</wp14:pctHeight>
            </wp14:sizeRelV>
          </wp:anchor>
        </w:drawing>
      </w:r>
      <w:r w:rsidR="00134EA1" w:rsidRPr="009F7075">
        <w:rPr>
          <w:b/>
          <w:bCs/>
          <w:color w:val="000000" w:themeColor="text1"/>
          <w:sz w:val="24"/>
          <w:szCs w:val="28"/>
        </w:rPr>
        <w:t>Integrating AI into Subject Areas</w:t>
      </w:r>
    </w:p>
    <w:p w14:paraId="29964E9D" w14:textId="74FB256B" w:rsidR="00134EA1" w:rsidRPr="009F7075" w:rsidRDefault="00771983" w:rsidP="004B7AB1">
      <w:pPr>
        <w:pStyle w:val="h2numbered"/>
        <w:numPr>
          <w:ilvl w:val="0"/>
          <w:numId w:val="0"/>
        </w:numPr>
        <w:spacing w:after="360"/>
        <w:ind w:left="540"/>
        <w:rPr>
          <w:b/>
          <w:bCs/>
          <w:color w:val="000000" w:themeColor="text1"/>
          <w:sz w:val="24"/>
          <w:szCs w:val="28"/>
        </w:rPr>
      </w:pPr>
      <w:r w:rsidRPr="009F7075">
        <w:rPr>
          <w:noProof/>
          <w:color w:val="000000" w:themeColor="text1"/>
          <w:sz w:val="24"/>
          <w:szCs w:val="28"/>
        </w:rPr>
        <w:drawing>
          <wp:anchor distT="0" distB="0" distL="114300" distR="114300" simplePos="0" relativeHeight="251670531" behindDoc="0" locked="0" layoutInCell="1" allowOverlap="1" wp14:anchorId="0BA55112" wp14:editId="041B1DD7">
            <wp:simplePos x="0" y="0"/>
            <wp:positionH relativeFrom="column">
              <wp:posOffset>-40640</wp:posOffset>
            </wp:positionH>
            <wp:positionV relativeFrom="paragraph">
              <wp:posOffset>318884</wp:posOffset>
            </wp:positionV>
            <wp:extent cx="361315" cy="361315"/>
            <wp:effectExtent l="0" t="0" r="0" b="0"/>
            <wp:wrapNone/>
            <wp:docPr id="60875922" name="Graphic 4" descr="Badge 4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5922" name="Graphic 4" descr="Badge 4 with solid fill"/>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361315" cy="361315"/>
                    </a:xfrm>
                    <a:prstGeom prst="rect">
                      <a:avLst/>
                    </a:prstGeom>
                  </pic:spPr>
                </pic:pic>
              </a:graphicData>
            </a:graphic>
            <wp14:sizeRelH relativeFrom="page">
              <wp14:pctWidth>0</wp14:pctWidth>
            </wp14:sizeRelH>
            <wp14:sizeRelV relativeFrom="page">
              <wp14:pctHeight>0</wp14:pctHeight>
            </wp14:sizeRelV>
          </wp:anchor>
        </w:drawing>
      </w:r>
      <w:r w:rsidR="00134EA1" w:rsidRPr="009F7075">
        <w:rPr>
          <w:b/>
          <w:bCs/>
          <w:color w:val="000000" w:themeColor="text1"/>
          <w:sz w:val="24"/>
          <w:szCs w:val="28"/>
        </w:rPr>
        <w:t>Hands-On AI Experiences</w:t>
      </w:r>
    </w:p>
    <w:p w14:paraId="3F9A15EC" w14:textId="28B29D63" w:rsidR="00134EA1" w:rsidRPr="009F7075" w:rsidRDefault="00771983" w:rsidP="004B7AB1">
      <w:pPr>
        <w:pStyle w:val="h2numbered"/>
        <w:numPr>
          <w:ilvl w:val="0"/>
          <w:numId w:val="0"/>
        </w:numPr>
        <w:spacing w:after="360"/>
        <w:ind w:left="540"/>
        <w:rPr>
          <w:b/>
          <w:bCs/>
          <w:color w:val="000000" w:themeColor="text1"/>
          <w:sz w:val="24"/>
          <w:szCs w:val="28"/>
        </w:rPr>
      </w:pPr>
      <w:r w:rsidRPr="009F7075">
        <w:rPr>
          <w:noProof/>
          <w:color w:val="000000" w:themeColor="text1"/>
          <w:sz w:val="24"/>
          <w:szCs w:val="28"/>
        </w:rPr>
        <w:drawing>
          <wp:anchor distT="0" distB="0" distL="114300" distR="114300" simplePos="0" relativeHeight="251672579" behindDoc="0" locked="0" layoutInCell="1" allowOverlap="1" wp14:anchorId="5D193F77" wp14:editId="5FA2B9B5">
            <wp:simplePos x="0" y="0"/>
            <wp:positionH relativeFrom="column">
              <wp:posOffset>-40640</wp:posOffset>
            </wp:positionH>
            <wp:positionV relativeFrom="paragraph">
              <wp:posOffset>332854</wp:posOffset>
            </wp:positionV>
            <wp:extent cx="361315" cy="361315"/>
            <wp:effectExtent l="0" t="0" r="0" b="0"/>
            <wp:wrapNone/>
            <wp:docPr id="1784632888" name="Graphic 4" descr="Badge 5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32888" name="Graphic 4" descr="Badge 5 with solid fill"/>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361315" cy="361315"/>
                    </a:xfrm>
                    <a:prstGeom prst="rect">
                      <a:avLst/>
                    </a:prstGeom>
                  </pic:spPr>
                </pic:pic>
              </a:graphicData>
            </a:graphic>
            <wp14:sizeRelH relativeFrom="page">
              <wp14:pctWidth>0</wp14:pctWidth>
            </wp14:sizeRelH>
            <wp14:sizeRelV relativeFrom="page">
              <wp14:pctHeight>0</wp14:pctHeight>
            </wp14:sizeRelV>
          </wp:anchor>
        </w:drawing>
      </w:r>
      <w:r w:rsidR="00134EA1" w:rsidRPr="009F7075">
        <w:rPr>
          <w:b/>
          <w:bCs/>
          <w:color w:val="000000" w:themeColor="text1"/>
          <w:sz w:val="24"/>
          <w:szCs w:val="28"/>
        </w:rPr>
        <w:t>Collaborations and Networking</w:t>
      </w:r>
    </w:p>
    <w:p w14:paraId="61CE8689" w14:textId="51A03D52" w:rsidR="741823AB" w:rsidRDefault="00134EA1" w:rsidP="004B7AB1">
      <w:pPr>
        <w:pStyle w:val="h2numbered"/>
        <w:numPr>
          <w:ilvl w:val="0"/>
          <w:numId w:val="0"/>
        </w:numPr>
        <w:spacing w:after="360"/>
        <w:ind w:left="540"/>
        <w:rPr>
          <w:b/>
          <w:bCs/>
          <w:color w:val="000000" w:themeColor="text1"/>
          <w:sz w:val="24"/>
          <w:szCs w:val="28"/>
        </w:rPr>
      </w:pPr>
      <w:r w:rsidRPr="009F7075">
        <w:rPr>
          <w:b/>
          <w:bCs/>
          <w:color w:val="000000" w:themeColor="text1"/>
          <w:sz w:val="24"/>
          <w:szCs w:val="28"/>
        </w:rPr>
        <w:t>Continuous Learning and Adaptability</w:t>
      </w:r>
    </w:p>
    <w:p w14:paraId="7983F20E" w14:textId="09C37BFD" w:rsidR="006338D6" w:rsidRPr="009F7075" w:rsidRDefault="00DA560A" w:rsidP="006338D6">
      <w:pPr>
        <w:pStyle w:val="body"/>
      </w:pPr>
      <w:r w:rsidRPr="001565A7">
        <w:rPr>
          <w:noProof/>
          <w:color w:val="000000" w:themeColor="text1"/>
          <w:sz w:val="28"/>
          <w:szCs w:val="32"/>
        </w:rPr>
        <w:drawing>
          <wp:anchor distT="0" distB="91440" distL="114300" distR="114300" simplePos="0" relativeHeight="251664387" behindDoc="1" locked="0" layoutInCell="1" allowOverlap="1" wp14:anchorId="742695D8" wp14:editId="1C29FD29">
            <wp:simplePos x="0" y="0"/>
            <wp:positionH relativeFrom="column">
              <wp:posOffset>-56515</wp:posOffset>
            </wp:positionH>
            <wp:positionV relativeFrom="paragraph">
              <wp:posOffset>352425</wp:posOffset>
            </wp:positionV>
            <wp:extent cx="749808" cy="749808"/>
            <wp:effectExtent l="0" t="0" r="0" b="0"/>
            <wp:wrapTight wrapText="bothSides">
              <wp:wrapPolygon edited="0">
                <wp:start x="8054" y="1464"/>
                <wp:lineTo x="6224" y="2563"/>
                <wp:lineTo x="1831" y="6590"/>
                <wp:lineTo x="1831" y="15010"/>
                <wp:lineTo x="7688" y="19769"/>
                <wp:lineTo x="13180" y="19769"/>
                <wp:lineTo x="14644" y="19037"/>
                <wp:lineTo x="19037" y="15010"/>
                <wp:lineTo x="19769" y="6956"/>
                <wp:lineTo x="15742" y="3295"/>
                <wp:lineTo x="13180" y="1464"/>
                <wp:lineTo x="8054" y="1464"/>
              </wp:wrapPolygon>
            </wp:wrapTight>
            <wp:docPr id="1502562674" name="Graphic 4" descr="Numb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62674" name="Graphic 4" descr="Number 1"/>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749808" cy="749808"/>
                    </a:xfrm>
                    <a:prstGeom prst="rect">
                      <a:avLst/>
                    </a:prstGeom>
                  </pic:spPr>
                </pic:pic>
              </a:graphicData>
            </a:graphic>
            <wp14:sizeRelH relativeFrom="page">
              <wp14:pctWidth>0</wp14:pctWidth>
            </wp14:sizeRelH>
            <wp14:sizeRelV relativeFrom="page">
              <wp14:pctHeight>0</wp14:pctHeight>
            </wp14:sizeRelV>
          </wp:anchor>
        </w:drawing>
      </w:r>
      <w:r w:rsidR="0016672D">
        <w:rPr>
          <w:noProof/>
        </w:rPr>
      </w:r>
      <w:r w:rsidR="0016672D">
        <w:pict w14:anchorId="2FEADB4C">
          <v:rect id="Horizontal Line 2" o:spid="_x0000_s2052" style="width:283.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" filled="f">
            <o:lock v:ext="edit" rotation="t" aspectratio="t" verticies="t" text="t" shapetype="t"/>
            <w10:anchorlock/>
          </v:rect>
        </w:pict>
      </w:r>
    </w:p>
    <w:p w14:paraId="756628E6" w14:textId="32448588" w:rsidR="003D3A34" w:rsidRPr="001565A7" w:rsidRDefault="00134EA1" w:rsidP="009F7075">
      <w:pPr>
        <w:pStyle w:val="Heading3"/>
        <w:ind w:left="720"/>
        <w:rPr>
          <w:sz w:val="24"/>
          <w:szCs w:val="21"/>
        </w:rPr>
      </w:pPr>
      <w:r w:rsidRPr="001565A7">
        <w:rPr>
          <w:color w:val="333399"/>
          <w:sz w:val="24"/>
          <w:szCs w:val="21"/>
        </w:rPr>
        <w:t>U</w:t>
      </w:r>
      <w:r w:rsidRPr="001565A7">
        <w:rPr>
          <w:color w:val="000000" w:themeColor="text1"/>
          <w:sz w:val="24"/>
          <w:szCs w:val="21"/>
        </w:rPr>
        <w:t xml:space="preserve">nderstanding AI and Machine Learning Basics </w:t>
      </w:r>
    </w:p>
    <w:p w14:paraId="777EF9C3" w14:textId="0DBE4126" w:rsidR="00134EA1" w:rsidRPr="003D3A34" w:rsidRDefault="00134EA1" w:rsidP="003D3A34">
      <w:pPr>
        <w:pStyle w:val="body"/>
        <w:rPr>
          <w:szCs w:val="22"/>
        </w:rPr>
      </w:pPr>
      <w:r>
        <w:t>Educators need foundational knowledge about AI and machine learning, including how these technologies work, their capabilities, and their limitations. This foundational knowledge helps teachers feel more confident incorporating AI topics into their curriculum.</w:t>
      </w:r>
    </w:p>
    <w:p w14:paraId="5D409EE8" w14:textId="6FA25D2F" w:rsidR="00134EA1" w:rsidRPr="005365F9" w:rsidRDefault="00134EA1" w:rsidP="003D3A34">
      <w:pPr>
        <w:pStyle w:val="Bullets"/>
        <w:rPr>
          <w:color w:val="000000" w:themeColor="text1"/>
        </w:rPr>
      </w:pPr>
      <w:r w:rsidRPr="005365F9">
        <w:rPr>
          <w:color w:val="000000" w:themeColor="text1"/>
        </w:rPr>
        <w:t>Online tools and platforms that could be utilized to facilitate effective learning in this space include but are not limited to the following:</w:t>
      </w:r>
    </w:p>
    <w:p w14:paraId="131D07DF" w14:textId="37EAC5D7" w:rsidR="00134EA1" w:rsidRPr="005365F9" w:rsidRDefault="00134EA1" w:rsidP="003D3A34">
      <w:pPr>
        <w:pStyle w:val="dash"/>
        <w:rPr>
          <w:color w:val="000000" w:themeColor="text1"/>
        </w:rPr>
      </w:pPr>
      <w:r w:rsidRPr="005365F9">
        <w:rPr>
          <w:b/>
          <w:bCs/>
          <w:color w:val="000000" w:themeColor="text1"/>
        </w:rPr>
        <w:t>Google AI Education</w:t>
      </w:r>
      <w:r w:rsidRPr="005365F9">
        <w:rPr>
          <w:color w:val="000000" w:themeColor="text1"/>
        </w:rPr>
        <w:t xml:space="preserve"> - Google provides various resources and tools aimed at educating about AI, including simple explanations of machine learning concepts and interactive experiments using AI.</w:t>
      </w:r>
    </w:p>
    <w:p w14:paraId="5BC3A477" w14:textId="37408F92" w:rsidR="00134EA1" w:rsidRPr="005365F9" w:rsidRDefault="00134EA1" w:rsidP="003D3A34">
      <w:pPr>
        <w:pStyle w:val="dash"/>
        <w:rPr>
          <w:color w:val="000000" w:themeColor="text1"/>
        </w:rPr>
      </w:pPr>
      <w:r w:rsidRPr="005365F9">
        <w:rPr>
          <w:b/>
          <w:bCs/>
          <w:color w:val="000000" w:themeColor="text1"/>
        </w:rPr>
        <w:t>Microsoft Learn</w:t>
      </w:r>
      <w:r w:rsidRPr="005365F9">
        <w:rPr>
          <w:color w:val="000000" w:themeColor="text1"/>
        </w:rPr>
        <w:t xml:space="preserve"> - Offers learning paths specifically designed around AI education, including modules on AI ethics, machine learning, and data science.</w:t>
      </w:r>
    </w:p>
    <w:p w14:paraId="7B895ABE" w14:textId="437AF941" w:rsidR="006338D6" w:rsidRDefault="00134EA1" w:rsidP="003D3A34">
      <w:pPr>
        <w:pStyle w:val="dash"/>
        <w:rPr>
          <w:color w:val="000000" w:themeColor="text1"/>
        </w:rPr>
      </w:pPr>
      <w:r w:rsidRPr="005365F9">
        <w:rPr>
          <w:b/>
          <w:bCs/>
          <w:color w:val="000000" w:themeColor="text1"/>
        </w:rPr>
        <w:t>TED-Ed</w:t>
      </w:r>
      <w:r w:rsidRPr="005365F9">
        <w:rPr>
          <w:color w:val="000000" w:themeColor="text1"/>
        </w:rPr>
        <w:t xml:space="preserve"> - Features engaging educational videos that can introduce AI and machine learning concepts in a very accessible way, perfect for sparking interest among educators.</w:t>
      </w:r>
    </w:p>
    <w:p w14:paraId="05C5524E" w14:textId="075BD12C" w:rsidR="003D3A34" w:rsidRPr="001565A7" w:rsidRDefault="006338D6" w:rsidP="00523677">
      <w:pPr>
        <w:pStyle w:val="Heading3"/>
        <w:rPr>
          <w:color w:val="000000" w:themeColor="text1"/>
          <w:sz w:val="24"/>
          <w:szCs w:val="21"/>
        </w:rPr>
      </w:pPr>
      <w:r w:rsidRPr="001565A7">
        <w:rPr>
          <w:noProof/>
          <w:color w:val="000000" w:themeColor="text1"/>
          <w:sz w:val="28"/>
          <w:szCs w:val="32"/>
        </w:rPr>
        <w:lastRenderedPageBreak/>
        <w:drawing>
          <wp:anchor distT="0" distB="0" distL="114300" distR="114300" simplePos="0" relativeHeight="251674627" behindDoc="1" locked="0" layoutInCell="1" allowOverlap="1" wp14:anchorId="425B4EAC" wp14:editId="2185B8FA">
            <wp:simplePos x="0" y="0"/>
            <wp:positionH relativeFrom="column">
              <wp:posOffset>-55880</wp:posOffset>
            </wp:positionH>
            <wp:positionV relativeFrom="paragraph">
              <wp:posOffset>521</wp:posOffset>
            </wp:positionV>
            <wp:extent cx="758952" cy="758952"/>
            <wp:effectExtent l="0" t="0" r="0" b="0"/>
            <wp:wrapTight wrapText="bothSides">
              <wp:wrapPolygon edited="0">
                <wp:start x="7953" y="1446"/>
                <wp:lineTo x="5423" y="3254"/>
                <wp:lineTo x="1808" y="6869"/>
                <wp:lineTo x="1808" y="14822"/>
                <wp:lineTo x="6869" y="19160"/>
                <wp:lineTo x="7953" y="19883"/>
                <wp:lineTo x="13014" y="19883"/>
                <wp:lineTo x="14099" y="19160"/>
                <wp:lineTo x="19521" y="14460"/>
                <wp:lineTo x="19883" y="6869"/>
                <wp:lineTo x="15183" y="2531"/>
                <wp:lineTo x="13014" y="1446"/>
                <wp:lineTo x="7953" y="1446"/>
              </wp:wrapPolygon>
            </wp:wrapTight>
            <wp:docPr id="936741593" name="Graphic 4" descr="Numb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41593" name="Graphic 4" descr="Number 2"/>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758952" cy="758952"/>
                    </a:xfrm>
                    <a:prstGeom prst="rect">
                      <a:avLst/>
                    </a:prstGeom>
                  </pic:spPr>
                </pic:pic>
              </a:graphicData>
            </a:graphic>
            <wp14:sizeRelH relativeFrom="page">
              <wp14:pctWidth>0</wp14:pctWidth>
            </wp14:sizeRelH>
            <wp14:sizeRelV relativeFrom="page">
              <wp14:pctHeight>0</wp14:pctHeight>
            </wp14:sizeRelV>
          </wp:anchor>
        </w:drawing>
      </w:r>
      <w:r w:rsidR="00134EA1" w:rsidRPr="001565A7">
        <w:rPr>
          <w:color w:val="000000" w:themeColor="text1"/>
          <w:sz w:val="24"/>
          <w:szCs w:val="21"/>
        </w:rPr>
        <w:t>Integrating AI into Subject Areas</w:t>
      </w:r>
    </w:p>
    <w:p w14:paraId="2E77359C" w14:textId="646A2A33" w:rsidR="00134EA1" w:rsidRPr="005365F9" w:rsidRDefault="00134EA1" w:rsidP="003D3A34">
      <w:pPr>
        <w:pStyle w:val="body"/>
        <w:rPr>
          <w:color w:val="000000" w:themeColor="text1"/>
        </w:rPr>
      </w:pPr>
      <w:r w:rsidRPr="005365F9">
        <w:rPr>
          <w:color w:val="000000" w:themeColor="text1"/>
        </w:rPr>
        <w:t>Professional development should include strategies for integrating AI concepts into various subject areas, not just computer science. This could involve using AI examples in math problems, discussing the impact of AI on historical events, or exploring AI in science projects.</w:t>
      </w:r>
    </w:p>
    <w:p w14:paraId="5BB6FAC7" w14:textId="38B79AB1" w:rsidR="00134EA1" w:rsidRPr="003D3A34" w:rsidRDefault="00134EA1" w:rsidP="003D3A34">
      <w:pPr>
        <w:pStyle w:val="Bullets"/>
      </w:pPr>
      <w:r>
        <w:t> </w:t>
      </w:r>
      <w:r w:rsidRPr="003D3A34">
        <w:t>Online tools and platforms that could be utilized to facilitate effective learning in this space include but are not limited to the following:</w:t>
      </w:r>
    </w:p>
    <w:p w14:paraId="15BF7B83" w14:textId="0969F98E" w:rsidR="00134EA1" w:rsidRPr="005365F9" w:rsidRDefault="00134EA1" w:rsidP="003D3A34">
      <w:pPr>
        <w:pStyle w:val="dash"/>
        <w:rPr>
          <w:color w:val="000000" w:themeColor="text1"/>
        </w:rPr>
      </w:pPr>
      <w:r w:rsidRPr="005365F9">
        <w:rPr>
          <w:b/>
          <w:bCs/>
          <w:color w:val="000000" w:themeColor="text1"/>
        </w:rPr>
        <w:t>Desmos</w:t>
      </w:r>
      <w:r w:rsidRPr="005365F9">
        <w:rPr>
          <w:color w:val="000000" w:themeColor="text1"/>
        </w:rPr>
        <w:t xml:space="preserve"> - An AI based graphing calculator that can be used to demonstrate the power of algorithms and data in solving complex math problems.</w:t>
      </w:r>
    </w:p>
    <w:p w14:paraId="6DF2148C" w14:textId="1CC345F8" w:rsidR="00134EA1" w:rsidRPr="005365F9" w:rsidRDefault="00134EA1" w:rsidP="003D3A34">
      <w:pPr>
        <w:pStyle w:val="dash"/>
        <w:rPr>
          <w:color w:val="000000" w:themeColor="text1"/>
        </w:rPr>
      </w:pPr>
      <w:r w:rsidRPr="005365F9">
        <w:rPr>
          <w:b/>
          <w:bCs/>
          <w:color w:val="000000" w:themeColor="text1"/>
        </w:rPr>
        <w:t>PBS LearningMedia</w:t>
      </w:r>
      <w:r w:rsidRPr="005365F9">
        <w:rPr>
          <w:color w:val="000000" w:themeColor="text1"/>
        </w:rPr>
        <w:t xml:space="preserve"> - Offers a variety of resources, including interactive lessons on various subjects including technology and society, which could be used to discuss the historical impact of AI and its implications for the future. </w:t>
      </w:r>
    </w:p>
    <w:p w14:paraId="7B0B3565" w14:textId="52B38E4D" w:rsidR="00134EA1" w:rsidRPr="005365F9" w:rsidRDefault="00134EA1" w:rsidP="003D3A34">
      <w:pPr>
        <w:pStyle w:val="dash"/>
        <w:rPr>
          <w:color w:val="000000" w:themeColor="text1"/>
        </w:rPr>
      </w:pPr>
      <w:r w:rsidRPr="005365F9">
        <w:rPr>
          <w:b/>
          <w:bCs/>
          <w:color w:val="000000" w:themeColor="text1"/>
        </w:rPr>
        <w:t>Zooniverse</w:t>
      </w:r>
      <w:r w:rsidRPr="005365F9">
        <w:rPr>
          <w:color w:val="000000" w:themeColor="text1"/>
        </w:rPr>
        <w:t xml:space="preserve"> - A platform for citizen science projects that often use AI to help analyze large sets of data, making it a great tool for science educators to explore real-world applications of AI.</w:t>
      </w:r>
    </w:p>
    <w:p w14:paraId="2B1D283C" w14:textId="12C2E447" w:rsidR="00FD2698" w:rsidRPr="00C969BF" w:rsidRDefault="006338D6" w:rsidP="005365F9">
      <w:pPr>
        <w:pStyle w:val="Heading3"/>
        <w:rPr>
          <w:szCs w:val="22"/>
        </w:rPr>
      </w:pPr>
      <w:r w:rsidRPr="009F7075">
        <w:rPr>
          <w:noProof/>
          <w:color w:val="000000" w:themeColor="text1"/>
          <w:sz w:val="24"/>
          <w:szCs w:val="28"/>
        </w:rPr>
        <w:drawing>
          <wp:anchor distT="0" distB="0" distL="114300" distR="114300" simplePos="0" relativeHeight="251676675" behindDoc="1" locked="0" layoutInCell="1" allowOverlap="1" wp14:anchorId="61992F69" wp14:editId="26B1E198">
            <wp:simplePos x="0" y="0"/>
            <wp:positionH relativeFrom="column">
              <wp:posOffset>-18529</wp:posOffset>
            </wp:positionH>
            <wp:positionV relativeFrom="paragraph">
              <wp:posOffset>149860</wp:posOffset>
            </wp:positionV>
            <wp:extent cx="794385" cy="780415"/>
            <wp:effectExtent l="0" t="0" r="0" b="0"/>
            <wp:wrapTight wrapText="bothSides">
              <wp:wrapPolygon edited="0">
                <wp:start x="8288" y="1406"/>
                <wp:lineTo x="5871" y="2812"/>
                <wp:lineTo x="2072" y="6327"/>
                <wp:lineTo x="1727" y="9491"/>
                <wp:lineTo x="2072" y="14763"/>
                <wp:lineTo x="6906" y="18981"/>
                <wp:lineTo x="8288" y="19684"/>
                <wp:lineTo x="12777" y="19684"/>
                <wp:lineTo x="14504" y="18981"/>
                <wp:lineTo x="19338" y="14763"/>
                <wp:lineTo x="19683" y="8788"/>
                <wp:lineTo x="19683" y="6679"/>
                <wp:lineTo x="15194" y="2812"/>
                <wp:lineTo x="13122" y="1406"/>
                <wp:lineTo x="8288" y="1406"/>
              </wp:wrapPolygon>
            </wp:wrapTight>
            <wp:docPr id="148815796" name="Graphic 4" descr="Numb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5796" name="Graphic 4" descr="Number 3"/>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794385" cy="780415"/>
                    </a:xfrm>
                    <a:prstGeom prst="rect">
                      <a:avLst/>
                    </a:prstGeom>
                  </pic:spPr>
                </pic:pic>
              </a:graphicData>
            </a:graphic>
            <wp14:sizeRelH relativeFrom="page">
              <wp14:pctWidth>0</wp14:pctWidth>
            </wp14:sizeRelH>
            <wp14:sizeRelV relativeFrom="page">
              <wp14:pctHeight>0</wp14:pctHeight>
            </wp14:sizeRelV>
          </wp:anchor>
        </w:drawing>
      </w:r>
      <w:r w:rsidR="00134EA1">
        <w:t> </w:t>
      </w:r>
      <w:r w:rsidR="00134EA1" w:rsidRPr="001565A7">
        <w:rPr>
          <w:sz w:val="24"/>
          <w:szCs w:val="21"/>
        </w:rPr>
        <w:t>Hands-on AI Experiences</w:t>
      </w:r>
    </w:p>
    <w:p w14:paraId="0AB2445C" w14:textId="6AE18DAA" w:rsidR="00134EA1" w:rsidRDefault="00134EA1" w:rsidP="00FD2698">
      <w:pPr>
        <w:pStyle w:val="body"/>
        <w:rPr>
          <w:szCs w:val="22"/>
        </w:rPr>
      </w:pPr>
      <w:r>
        <w:t>Teachers benefit from hands-on experiences with AI tools and platforms, which they can then bring into the classroom. This includes simple programming environments, AI experiment tools, and resources that allow students to interact with AI technologies.</w:t>
      </w:r>
    </w:p>
    <w:p w14:paraId="22B79E54" w14:textId="0E0DC7D7" w:rsidR="00134EA1" w:rsidRPr="00FD2698" w:rsidRDefault="00134EA1" w:rsidP="00FD2698">
      <w:pPr>
        <w:pStyle w:val="Bullets"/>
      </w:pPr>
      <w:r>
        <w:t> </w:t>
      </w:r>
      <w:r w:rsidRPr="00FD2698">
        <w:t>Each of these tools provides an engaging way for students to interact directly with AI technologies, enabling a deeper understanding of the subject through interactive learning and creativity:</w:t>
      </w:r>
    </w:p>
    <w:p w14:paraId="7941C8DD" w14:textId="1D5A2DE9" w:rsidR="00134EA1" w:rsidRPr="005365F9" w:rsidRDefault="00134EA1" w:rsidP="00FD2698">
      <w:pPr>
        <w:pStyle w:val="dash"/>
        <w:rPr>
          <w:color w:val="000000" w:themeColor="text1"/>
        </w:rPr>
      </w:pPr>
      <w:r w:rsidRPr="005365F9">
        <w:rPr>
          <w:b/>
          <w:bCs/>
          <w:color w:val="000000" w:themeColor="text1"/>
        </w:rPr>
        <w:t>Google AI Experiments</w:t>
      </w:r>
      <w:r w:rsidRPr="005365F9">
        <w:rPr>
          <w:color w:val="000000" w:themeColor="text1"/>
        </w:rPr>
        <w:t>: Google's platform for AI experiments makes AI accessible through hands-on projects. Tools like "Teachable Machine" allow students to train simple models with a webcam.</w:t>
      </w:r>
    </w:p>
    <w:p w14:paraId="6BC3CA02" w14:textId="43BE22D7" w:rsidR="00134EA1" w:rsidRPr="005365F9" w:rsidRDefault="00134EA1" w:rsidP="00FD2698">
      <w:pPr>
        <w:pStyle w:val="dash"/>
        <w:rPr>
          <w:color w:val="000000" w:themeColor="text1"/>
        </w:rPr>
      </w:pPr>
      <w:r w:rsidRPr="005365F9">
        <w:rPr>
          <w:b/>
          <w:bCs/>
          <w:color w:val="000000" w:themeColor="text1"/>
        </w:rPr>
        <w:t>Machine Learning for Kids</w:t>
      </w:r>
      <w:r w:rsidRPr="005365F9">
        <w:rPr>
          <w:color w:val="000000" w:themeColor="text1"/>
        </w:rPr>
        <w:t>: An easy-to-use tool to create machine learning projects that are linked with Scratch, providing a great way to introduce AI concepts to students.</w:t>
      </w:r>
    </w:p>
    <w:p w14:paraId="51299527" w14:textId="173BF89A" w:rsidR="00134EA1" w:rsidRPr="005365F9" w:rsidRDefault="00134EA1" w:rsidP="00FD2698">
      <w:pPr>
        <w:pStyle w:val="dash"/>
        <w:rPr>
          <w:color w:val="000000" w:themeColor="text1"/>
        </w:rPr>
      </w:pPr>
      <w:r w:rsidRPr="005365F9">
        <w:rPr>
          <w:b/>
          <w:bCs/>
          <w:color w:val="000000" w:themeColor="text1"/>
        </w:rPr>
        <w:t>TensorFlow Playground</w:t>
      </w:r>
      <w:r w:rsidRPr="005365F9">
        <w:rPr>
          <w:color w:val="000000" w:themeColor="text1"/>
        </w:rPr>
        <w:t>: An interactive visualization of a neural network that users can tweak to better understand the basics of machine learning.</w:t>
      </w:r>
    </w:p>
    <w:p w14:paraId="434BDEB2" w14:textId="4AC7A84F" w:rsidR="006338D6" w:rsidRDefault="00134EA1" w:rsidP="00134EA1">
      <w:pPr>
        <w:pStyle w:val="NormalWeb"/>
        <w:spacing w:before="0" w:beforeAutospacing="0" w:after="0" w:afterAutospacing="0"/>
        <w:ind w:left="1620"/>
        <w:rPr>
          <w:rFonts w:ascii="Lato" w:hAnsi="Lato"/>
        </w:rPr>
      </w:pPr>
      <w:r>
        <w:rPr>
          <w:rFonts w:ascii="Lato" w:hAnsi="Lato"/>
        </w:rPr>
        <w:t> </w:t>
      </w:r>
    </w:p>
    <w:p w14:paraId="6EA511B3" w14:textId="26B580D5" w:rsidR="006338D6" w:rsidRDefault="006338D6">
      <w:pPr>
        <w:rPr>
          <w:sz w:val="24"/>
        </w:rPr>
      </w:pPr>
      <w:r>
        <w:br w:type="page"/>
      </w:r>
    </w:p>
    <w:p w14:paraId="2639220A" w14:textId="17E5C589" w:rsidR="00C969BF" w:rsidRPr="001565A7" w:rsidRDefault="006338D6" w:rsidP="00C969BF">
      <w:pPr>
        <w:pStyle w:val="Heading3"/>
        <w:rPr>
          <w:color w:val="000000" w:themeColor="text1"/>
          <w:sz w:val="24"/>
          <w:szCs w:val="24"/>
        </w:rPr>
      </w:pPr>
      <w:r w:rsidRPr="001565A7">
        <w:rPr>
          <w:noProof/>
          <w:color w:val="000000" w:themeColor="text1"/>
          <w:sz w:val="28"/>
          <w:szCs w:val="32"/>
        </w:rPr>
        <w:lastRenderedPageBreak/>
        <w:drawing>
          <wp:anchor distT="0" distB="0" distL="114300" distR="114300" simplePos="0" relativeHeight="251678723" behindDoc="1" locked="0" layoutInCell="1" allowOverlap="1" wp14:anchorId="090C66FD" wp14:editId="1E13EB36">
            <wp:simplePos x="0" y="0"/>
            <wp:positionH relativeFrom="column">
              <wp:posOffset>-5715</wp:posOffset>
            </wp:positionH>
            <wp:positionV relativeFrom="paragraph">
              <wp:posOffset>521</wp:posOffset>
            </wp:positionV>
            <wp:extent cx="831850" cy="831850"/>
            <wp:effectExtent l="0" t="0" r="0" b="0"/>
            <wp:wrapTight wrapText="right">
              <wp:wrapPolygon edited="0">
                <wp:start x="9893" y="1319"/>
                <wp:lineTo x="7255" y="2308"/>
                <wp:lineTo x="2308" y="5606"/>
                <wp:lineTo x="1319" y="12531"/>
                <wp:lineTo x="4947" y="18137"/>
                <wp:lineTo x="8574" y="19456"/>
                <wp:lineTo x="9893" y="20116"/>
                <wp:lineTo x="11212" y="20116"/>
                <wp:lineTo x="12531" y="19456"/>
                <wp:lineTo x="16159" y="18137"/>
                <wp:lineTo x="16818" y="17808"/>
                <wp:lineTo x="19786" y="12531"/>
                <wp:lineTo x="19456" y="5606"/>
                <wp:lineTo x="14180" y="2308"/>
                <wp:lineTo x="11212" y="1319"/>
                <wp:lineTo x="9893" y="1319"/>
              </wp:wrapPolygon>
            </wp:wrapTight>
            <wp:docPr id="1016607947" name="Graphic 4" descr="Numb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07947" name="Graphic 4" descr="Number 4"/>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831850" cy="831850"/>
                    </a:xfrm>
                    <a:prstGeom prst="rect">
                      <a:avLst/>
                    </a:prstGeom>
                  </pic:spPr>
                </pic:pic>
              </a:graphicData>
            </a:graphic>
            <wp14:sizeRelH relativeFrom="page">
              <wp14:pctWidth>0</wp14:pctWidth>
            </wp14:sizeRelH>
            <wp14:sizeRelV relativeFrom="page">
              <wp14:pctHeight>0</wp14:pctHeight>
            </wp14:sizeRelV>
          </wp:anchor>
        </w:drawing>
      </w:r>
      <w:r w:rsidR="00134EA1" w:rsidRPr="001565A7">
        <w:rPr>
          <w:color w:val="000000" w:themeColor="text1"/>
          <w:sz w:val="24"/>
          <w:szCs w:val="21"/>
        </w:rPr>
        <w:t xml:space="preserve">Collaboration and Networking </w:t>
      </w:r>
    </w:p>
    <w:p w14:paraId="50AB3139" w14:textId="581770E6" w:rsidR="00134EA1" w:rsidRPr="005365F9" w:rsidRDefault="00134EA1" w:rsidP="008F2541">
      <w:pPr>
        <w:pStyle w:val="body"/>
        <w:rPr>
          <w:color w:val="000000" w:themeColor="text1"/>
        </w:rPr>
      </w:pPr>
      <w:r w:rsidRPr="005365F9">
        <w:rPr>
          <w:color w:val="000000" w:themeColor="text1"/>
        </w:rPr>
        <w:t>Building communities of practice around AI education allows educators to share resources, ideas, and experiences. Training should encourage participation in networks, workshops, and conferences dedicated to AI education.</w:t>
      </w:r>
    </w:p>
    <w:p w14:paraId="68A8CA45" w14:textId="7609D7A0" w:rsidR="00134EA1" w:rsidRPr="004B7AB1" w:rsidRDefault="00134EA1" w:rsidP="004B7AB1">
      <w:pPr>
        <w:pStyle w:val="Bullets"/>
      </w:pPr>
      <w:r w:rsidRPr="004B7AB1">
        <w:t> Here are some notable educator networks, workshops, and conferences focused on AI education or integrating AI into K-12 education based in Wisconsin:</w:t>
      </w:r>
    </w:p>
    <w:p w14:paraId="2E649EE5" w14:textId="77777777" w:rsidR="00134EA1" w:rsidRPr="005365F9" w:rsidRDefault="00134EA1" w:rsidP="008F2541">
      <w:pPr>
        <w:pStyle w:val="dash"/>
        <w:rPr>
          <w:color w:val="000000" w:themeColor="text1"/>
        </w:rPr>
      </w:pPr>
      <w:r w:rsidRPr="006338D6">
        <w:rPr>
          <w:b/>
          <w:bCs/>
          <w:color w:val="000000" w:themeColor="text1"/>
        </w:rPr>
        <w:t>SLATE</w:t>
      </w:r>
      <w:r w:rsidRPr="005365F9">
        <w:rPr>
          <w:color w:val="000000" w:themeColor="text1"/>
        </w:rPr>
        <w:t>--</w:t>
      </w:r>
      <w:r w:rsidRPr="006338D6">
        <w:rPr>
          <w:b/>
          <w:bCs/>
          <w:color w:val="000000" w:themeColor="text1"/>
        </w:rPr>
        <w:t>The SLATE Annual Conference</w:t>
      </w:r>
      <w:r w:rsidRPr="005365F9">
        <w:rPr>
          <w:color w:val="000000" w:themeColor="text1"/>
        </w:rPr>
        <w:t>, which stands for School Leaders Advancing Technology in Education, is a significant educational technology event held at the Kalahari Resort in Wisconsin Dells, WI. This conference focuses on the use of technology in education, attracting educators, administrators, and technology leaders. It includes keynote speeches, a variety of sessions on educational technology, and opportunities for networking and professional development. The conference is known for its comprehensive agenda that covers innovative teaching resources and cutting-edge technologies, making it a valuable event for professionals looking to enhance their educational practices through technology</w:t>
      </w:r>
      <w:r w:rsidRPr="005365F9">
        <w:rPr>
          <w:rFonts w:ascii="Arial" w:hAnsi="Arial" w:cs="Arial"/>
          <w:color w:val="000000" w:themeColor="text1"/>
        </w:rPr>
        <w:t>​</w:t>
      </w:r>
      <w:r w:rsidRPr="005365F9">
        <w:rPr>
          <w:color w:val="000000" w:themeColor="text1"/>
        </w:rPr>
        <w:t>.</w:t>
      </w:r>
    </w:p>
    <w:p w14:paraId="65308B42" w14:textId="77777777" w:rsidR="00134EA1" w:rsidRPr="005365F9" w:rsidRDefault="00134EA1" w:rsidP="008F2541">
      <w:pPr>
        <w:pStyle w:val="dash"/>
        <w:rPr>
          <w:color w:val="000000" w:themeColor="text1"/>
        </w:rPr>
      </w:pPr>
      <w:r w:rsidRPr="006338D6">
        <w:rPr>
          <w:b/>
          <w:bCs/>
          <w:color w:val="000000" w:themeColor="text1"/>
        </w:rPr>
        <w:t>CESA based workshops &amp; trainings</w:t>
      </w:r>
      <w:r w:rsidRPr="005365F9">
        <w:rPr>
          <w:color w:val="000000" w:themeColor="text1"/>
        </w:rPr>
        <w:t>--all 12 CESAs across the state of Wisconsin take part in the CESA Instructional Technology Services Committee (CITSC) which is a hub for professional learning opportunities that promote and enhance digital learning proficiencies (including AI in Education) for Wisconsin Educators.  Reach out to your local CESA for more information and program scheduling.</w:t>
      </w:r>
    </w:p>
    <w:p w14:paraId="125B5B8A" w14:textId="77777777" w:rsidR="00134EA1" w:rsidRPr="005365F9" w:rsidRDefault="00134EA1" w:rsidP="008F2541">
      <w:pPr>
        <w:pStyle w:val="dash"/>
        <w:rPr>
          <w:color w:val="000000" w:themeColor="text1"/>
        </w:rPr>
      </w:pPr>
      <w:r w:rsidRPr="006338D6">
        <w:rPr>
          <w:b/>
          <w:bCs/>
          <w:color w:val="000000" w:themeColor="text1"/>
        </w:rPr>
        <w:t>WEMTA--the Wisconsin Educational Media &amp; Technology Association</w:t>
      </w:r>
      <w:r w:rsidRPr="005365F9">
        <w:rPr>
          <w:color w:val="000000" w:themeColor="text1"/>
        </w:rPr>
        <w:t xml:space="preserve"> is a professional association in Wisconsin dedicated to supporting librarians and educators. Its focus is on advancing educational and media technology initiatives and fostering professional development through conferences, workshops, and other resources.</w:t>
      </w:r>
    </w:p>
    <w:p w14:paraId="2D123125" w14:textId="62483E5C" w:rsidR="00134EA1" w:rsidRPr="005B243D" w:rsidRDefault="00134EA1" w:rsidP="005B243D">
      <w:pPr>
        <w:pStyle w:val="dash"/>
        <w:spacing w:line="240" w:lineRule="auto"/>
        <w:ind w:left="907" w:hanging="187"/>
        <w:rPr>
          <w:color w:val="000000" w:themeColor="text1"/>
        </w:rPr>
      </w:pPr>
      <w:r w:rsidRPr="005365F9">
        <w:rPr>
          <w:color w:val="000000" w:themeColor="text1"/>
        </w:rPr>
        <w:t xml:space="preserve"> </w:t>
      </w:r>
      <w:r w:rsidRPr="006338D6">
        <w:rPr>
          <w:b/>
          <w:bCs/>
          <w:color w:val="000000" w:themeColor="text1"/>
        </w:rPr>
        <w:t>WDLC--The Wisconsin Digital Learning Collaborative</w:t>
      </w:r>
      <w:r w:rsidRPr="005365F9">
        <w:rPr>
          <w:color w:val="000000" w:themeColor="text1"/>
        </w:rPr>
        <w:t xml:space="preserve"> is an initiative established to provide equitable access to high-quality online education in Wisconsin. It serves as a central resource for school districts, CESAs, charter schools, and private schools, offering support in online and blended learning practices. The WDLC collaborates with the Wisconsin Virtual School, Wisconsin eSchool Network, and the Department of Public Instruction to deliver comprehensive online courses, professional development, and planning strategies for schools and districts. The collaborative aims to share resources, implement quality learning strategies, and foster a statewide community focused on enhancing online and blended educational practices</w:t>
      </w:r>
      <w:r w:rsidRPr="005365F9">
        <w:rPr>
          <w:rFonts w:ascii="Arial" w:hAnsi="Arial" w:cs="Arial"/>
          <w:color w:val="000000" w:themeColor="text1"/>
        </w:rPr>
        <w:t>​</w:t>
      </w:r>
      <w:r w:rsidRPr="005365F9">
        <w:rPr>
          <w:color w:val="000000" w:themeColor="text1"/>
        </w:rPr>
        <w:t>.</w:t>
      </w:r>
    </w:p>
    <w:p w14:paraId="01169A41" w14:textId="004E7C95" w:rsidR="00C969BF" w:rsidRPr="001565A7" w:rsidRDefault="001B5CFF" w:rsidP="002D4D10">
      <w:pPr>
        <w:pStyle w:val="Heading3"/>
        <w:rPr>
          <w:sz w:val="24"/>
          <w:szCs w:val="21"/>
        </w:rPr>
      </w:pPr>
      <w:r w:rsidRPr="001565A7">
        <w:rPr>
          <w:noProof/>
          <w:color w:val="000000" w:themeColor="text1"/>
          <w:sz w:val="28"/>
          <w:szCs w:val="32"/>
        </w:rPr>
        <w:lastRenderedPageBreak/>
        <w:drawing>
          <wp:anchor distT="0" distB="0" distL="114300" distR="114300" simplePos="0" relativeHeight="251680771" behindDoc="1" locked="0" layoutInCell="1" allowOverlap="1" wp14:anchorId="5E0E03DF" wp14:editId="1ED4CE60">
            <wp:simplePos x="0" y="0"/>
            <wp:positionH relativeFrom="column">
              <wp:posOffset>5080</wp:posOffset>
            </wp:positionH>
            <wp:positionV relativeFrom="paragraph">
              <wp:posOffset>242</wp:posOffset>
            </wp:positionV>
            <wp:extent cx="811530" cy="811530"/>
            <wp:effectExtent l="0" t="0" r="0" b="0"/>
            <wp:wrapTight wrapText="right">
              <wp:wrapPolygon edited="0">
                <wp:start x="9127" y="1352"/>
                <wp:lineTo x="6761" y="2366"/>
                <wp:lineTo x="2028" y="6085"/>
                <wp:lineTo x="1690" y="13521"/>
                <wp:lineTo x="5408" y="18254"/>
                <wp:lineTo x="9127" y="19944"/>
                <wp:lineTo x="11831" y="19944"/>
                <wp:lineTo x="15887" y="18254"/>
                <wp:lineTo x="19944" y="12845"/>
                <wp:lineTo x="19606" y="6085"/>
                <wp:lineTo x="14873" y="2704"/>
                <wp:lineTo x="12169" y="1352"/>
                <wp:lineTo x="9127" y="1352"/>
              </wp:wrapPolygon>
            </wp:wrapTight>
            <wp:docPr id="1760082716" name="Graphic 4" descr="Numbe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82716" name="Graphic 4" descr="Number 5"/>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811530" cy="811530"/>
                    </a:xfrm>
                    <a:prstGeom prst="rect">
                      <a:avLst/>
                    </a:prstGeom>
                  </pic:spPr>
                </pic:pic>
              </a:graphicData>
            </a:graphic>
            <wp14:sizeRelH relativeFrom="page">
              <wp14:pctWidth>0</wp14:pctWidth>
            </wp14:sizeRelH>
            <wp14:sizeRelV relativeFrom="page">
              <wp14:pctHeight>0</wp14:pctHeight>
            </wp14:sizeRelV>
          </wp:anchor>
        </w:drawing>
      </w:r>
      <w:r w:rsidR="00134EA1" w:rsidRPr="001565A7">
        <w:rPr>
          <w:sz w:val="24"/>
          <w:szCs w:val="21"/>
        </w:rPr>
        <w:t>Continuous Learning and Adaptability</w:t>
      </w:r>
    </w:p>
    <w:p w14:paraId="2DF426D1" w14:textId="58D1BB98" w:rsidR="00134EA1" w:rsidRPr="00C969BF" w:rsidRDefault="00134EA1" w:rsidP="00C969BF">
      <w:pPr>
        <w:pStyle w:val="body"/>
      </w:pPr>
      <w:r w:rsidRPr="00C969BF">
        <w:t>Given the rapid development of AI, educators must adopt a mindset of continuous learning. Professional development should emphasize resources for staying updated on AI advancements and pedagogical approaches, highlighting the importance of adaptability in teaching practices.</w:t>
      </w:r>
    </w:p>
    <w:p w14:paraId="0A81F99E" w14:textId="77777777" w:rsidR="00134EA1" w:rsidRPr="005365F9" w:rsidRDefault="00134EA1" w:rsidP="00C969BF">
      <w:pPr>
        <w:pStyle w:val="Bullets"/>
        <w:rPr>
          <w:color w:val="000000" w:themeColor="text1"/>
        </w:rPr>
      </w:pPr>
      <w:r w:rsidRPr="005365F9">
        <w:rPr>
          <w:color w:val="000000" w:themeColor="text1"/>
        </w:rPr>
        <w:t>These resources provide information on the latest trends in AI, offer professional development opportunities, and share effective teaching strategies that incorporate AI technology:</w:t>
      </w:r>
    </w:p>
    <w:p w14:paraId="3751E622" w14:textId="77777777" w:rsidR="00134EA1" w:rsidRPr="005365F9" w:rsidRDefault="00134EA1" w:rsidP="00C969BF">
      <w:pPr>
        <w:pStyle w:val="dash"/>
        <w:rPr>
          <w:color w:val="000000" w:themeColor="text1"/>
          <w:szCs w:val="22"/>
        </w:rPr>
      </w:pPr>
      <w:r w:rsidRPr="005365F9">
        <w:rPr>
          <w:b/>
          <w:bCs/>
          <w:color w:val="000000" w:themeColor="text1"/>
        </w:rPr>
        <w:t>ISTE (International Society for Technology in Education</w:t>
      </w:r>
      <w:r w:rsidRPr="005365F9">
        <w:rPr>
          <w:color w:val="000000" w:themeColor="text1"/>
        </w:rPr>
        <w:t>) - ISTE offers a variety of resources, including webinars, courses, and articles that focus on integrating technology into education effectively. Their offerings are updated regularly to include the latest in educational technology, including AI.</w:t>
      </w:r>
    </w:p>
    <w:p w14:paraId="5BF687FB" w14:textId="77777777" w:rsidR="00134EA1" w:rsidRPr="005365F9" w:rsidRDefault="00134EA1" w:rsidP="00C969BF">
      <w:pPr>
        <w:pStyle w:val="dash"/>
        <w:rPr>
          <w:color w:val="000000" w:themeColor="text1"/>
          <w:szCs w:val="22"/>
        </w:rPr>
      </w:pPr>
      <w:r w:rsidRPr="005365F9">
        <w:rPr>
          <w:b/>
          <w:bCs/>
          <w:color w:val="000000" w:themeColor="text1"/>
        </w:rPr>
        <w:t>EdSurge</w:t>
      </w:r>
      <w:r w:rsidRPr="005365F9">
        <w:rPr>
          <w:color w:val="000000" w:themeColor="text1"/>
        </w:rPr>
        <w:t xml:space="preserve"> - This site provides news, research, and tools for educators. They have a dedicated section on AI in education which covers the latest developments and practical ways to use AI tools in the classroom.</w:t>
      </w:r>
    </w:p>
    <w:p w14:paraId="1BCB9C06" w14:textId="55404C45" w:rsidR="00134EA1" w:rsidRDefault="00134EA1" w:rsidP="00C969BF">
      <w:pPr>
        <w:pStyle w:val="dash"/>
        <w:rPr>
          <w:szCs w:val="22"/>
        </w:rPr>
      </w:pPr>
      <w:r w:rsidRPr="005365F9">
        <w:rPr>
          <w:b/>
          <w:bCs/>
          <w:color w:val="000000" w:themeColor="text1"/>
        </w:rPr>
        <w:t>AI4K12 Initiative</w:t>
      </w:r>
      <w:r w:rsidRPr="005365F9">
        <w:rPr>
          <w:color w:val="000000" w:themeColor="text1"/>
        </w:rPr>
        <w:t xml:space="preserve"> - This initiative is working to develop guidelines for what students should know about AI. It provides resources and curricula recommendations to help teachers understand and teach AI concepts at appropriate grade levels</w:t>
      </w:r>
      <w:r>
        <w:t>.</w:t>
      </w:r>
      <w:r w:rsidR="008F2541">
        <w:br/>
      </w:r>
    </w:p>
    <w:p w14:paraId="4A9779D9" w14:textId="037228C6" w:rsidR="001C72FF" w:rsidRPr="008F2541" w:rsidRDefault="00F52FCA" w:rsidP="008F2541">
      <w:pPr>
        <w:pStyle w:val="body"/>
      </w:pPr>
      <w:r w:rsidRPr="008F2541">
        <w:rPr>
          <w:rFonts w:eastAsia="Lato"/>
        </w:rPr>
        <w:t xml:space="preserve">Introducing Educators and Library Professionals to </w:t>
      </w:r>
      <w:r w:rsidR="00DC6C44" w:rsidRPr="008F2541">
        <w:rPr>
          <w:rFonts w:eastAsia="Lato"/>
        </w:rPr>
        <w:t xml:space="preserve">available tools and resources for each pillar of AI will allow for </w:t>
      </w:r>
      <w:r w:rsidR="00B24E61" w:rsidRPr="008F2541">
        <w:rPr>
          <w:rFonts w:eastAsia="Lato"/>
        </w:rPr>
        <w:t>personalized professional development that fits the needs of each individual and their role.</w:t>
      </w:r>
    </w:p>
    <w:p w14:paraId="46598B0A" w14:textId="21137CF2" w:rsidR="75B669DE" w:rsidRDefault="75B669DE">
      <w:r>
        <w:br w:type="page"/>
      </w:r>
    </w:p>
    <w:p w14:paraId="29E2F4FC" w14:textId="145D0BFD" w:rsidR="001C72FF" w:rsidRPr="00EE1218" w:rsidRDefault="007C1C75" w:rsidP="00617268">
      <w:pPr>
        <w:pStyle w:val="Heading1"/>
      </w:pPr>
      <w:r>
        <w:lastRenderedPageBreak/>
        <w:t>Curriculum and Pedagogy</w:t>
      </w:r>
    </w:p>
    <w:p w14:paraId="02DD1F86" w14:textId="6821E36E" w:rsidR="001C72FF" w:rsidRPr="00F759B7" w:rsidRDefault="007C1C75" w:rsidP="00C47A36">
      <w:pPr>
        <w:pStyle w:val="Heading2"/>
        <w:rPr>
          <w:rFonts w:eastAsia="Lato Black"/>
        </w:rPr>
      </w:pPr>
      <w:r w:rsidRPr="741823AB">
        <w:rPr>
          <w:rFonts w:eastAsia="Lato Black"/>
        </w:rPr>
        <w:t>Human Capacity</w:t>
      </w:r>
    </w:p>
    <w:p w14:paraId="6360F69D" w14:textId="1432724D" w:rsidR="741823AB" w:rsidRPr="00C47A36" w:rsidRDefault="5A937D6C" w:rsidP="00C47A36">
      <w:pPr>
        <w:pStyle w:val="body"/>
        <w:rPr>
          <w:rFonts w:eastAsia="Lato"/>
        </w:rPr>
      </w:pPr>
      <w:r w:rsidRPr="00C47A36">
        <w:rPr>
          <w:rFonts w:eastAsia="Lato"/>
        </w:rPr>
        <w:t>To prepare educational communities as responsible AI users, it is essential to create instructional practices that model the responsible and intentional use of AI technology.</w:t>
      </w:r>
      <w:r w:rsidR="0077019B" w:rsidRPr="00C47A36">
        <w:rPr>
          <w:rFonts w:eastAsia="Lato"/>
        </w:rPr>
        <w:t xml:space="preserve">  </w:t>
      </w:r>
    </w:p>
    <w:p w14:paraId="08BC35F0" w14:textId="6E57AA38" w:rsidR="741823AB" w:rsidRPr="00C47A36" w:rsidRDefault="3E3D8ECC" w:rsidP="00384530">
      <w:pPr>
        <w:pStyle w:val="Heading2"/>
        <w:spacing w:after="0"/>
        <w:rPr>
          <w:rFonts w:eastAsia="Lato Black"/>
        </w:rPr>
      </w:pPr>
      <w:r w:rsidRPr="00C47A36">
        <w:rPr>
          <w:rFonts w:eastAsia="Lato Black"/>
        </w:rPr>
        <w:t>AI Literacy Across Grade Spans</w:t>
      </w:r>
    </w:p>
    <w:p w14:paraId="694C46EB" w14:textId="388C5BE1" w:rsidR="3E3D8ECC" w:rsidRPr="00C47A36" w:rsidRDefault="3E3D8ECC" w:rsidP="00384530">
      <w:pPr>
        <w:pStyle w:val="Heading3"/>
        <w:spacing w:before="120"/>
      </w:pPr>
      <w:r w:rsidRPr="00C47A36">
        <w:t>Elementary</w:t>
      </w:r>
    </w:p>
    <w:p w14:paraId="3FEDFFBC" w14:textId="5B7AD6D2" w:rsidR="741823AB" w:rsidRPr="00C47A36" w:rsidRDefault="378BA45F" w:rsidP="00C47A36">
      <w:pPr>
        <w:pStyle w:val="body"/>
        <w:rPr>
          <w:rFonts w:eastAsia="Lato"/>
        </w:rPr>
      </w:pPr>
      <w:r w:rsidRPr="00C47A36">
        <w:rPr>
          <w:rFonts w:eastAsia="Lato"/>
        </w:rPr>
        <w:t>Engage parents and caregivers in understanding how AI is used in the classroom and how it can support their child's academic growth.</w:t>
      </w:r>
      <w:r w:rsidR="00BA1A8E" w:rsidRPr="00C47A36">
        <w:rPr>
          <w:rFonts w:eastAsia="Lato"/>
        </w:rPr>
        <w:t xml:space="preserve"> </w:t>
      </w:r>
      <w:r w:rsidR="00581279" w:rsidRPr="00C47A36">
        <w:t xml:space="preserve">It is important to encourage project-based learning where students can work on real-world AI applications. This practice fosters hands-on experience and critical thinking. </w:t>
      </w:r>
    </w:p>
    <w:p w14:paraId="1D4078DA" w14:textId="0C5A8348" w:rsidR="3E3D8ECC" w:rsidRDefault="3E3D8ECC" w:rsidP="00C47A36">
      <w:pPr>
        <w:pStyle w:val="Heading3"/>
      </w:pPr>
      <w:r w:rsidRPr="741823AB">
        <w:t>Middle Grades</w:t>
      </w:r>
    </w:p>
    <w:p w14:paraId="076C5DE1" w14:textId="5A88D038" w:rsidR="741823AB" w:rsidRPr="00C47A36" w:rsidRDefault="69A80F71" w:rsidP="00C47A36">
      <w:pPr>
        <w:pStyle w:val="body"/>
        <w:rPr>
          <w:rFonts w:eastAsia="Lato"/>
        </w:rPr>
      </w:pPr>
      <w:r w:rsidRPr="00C47A36">
        <w:rPr>
          <w:rFonts w:eastAsia="Lato"/>
        </w:rPr>
        <w:t>Equip the support community to instruct students on the responsible and safe use of AI, extending beyond the classroom to include libraries, homes, and peer interactions.</w:t>
      </w:r>
      <w:r w:rsidR="00581279" w:rsidRPr="00C47A36">
        <w:rPr>
          <w:rFonts w:eastAsia="Lato"/>
        </w:rPr>
        <w:t xml:space="preserve">  </w:t>
      </w:r>
      <w:r w:rsidR="00581279" w:rsidRPr="00C47A36">
        <w:t>AI can be taught across disciplines, combining it with subjects like mathematics, computer science, social studies, and ethics.</w:t>
      </w:r>
    </w:p>
    <w:p w14:paraId="77E57EE8" w14:textId="46ED2F0E" w:rsidR="3E3D8ECC" w:rsidRDefault="3E3D8ECC" w:rsidP="00C47A36">
      <w:pPr>
        <w:pStyle w:val="Heading3"/>
      </w:pPr>
      <w:r w:rsidRPr="741823AB">
        <w:t>High School</w:t>
      </w:r>
    </w:p>
    <w:p w14:paraId="003E0BAD" w14:textId="7CEDC851" w:rsidR="140CE034" w:rsidRPr="00C47A36" w:rsidRDefault="140CE034" w:rsidP="00C47A36">
      <w:pPr>
        <w:pStyle w:val="body"/>
        <w:rPr>
          <w:rFonts w:eastAsia="Lato"/>
        </w:rPr>
      </w:pPr>
      <w:r w:rsidRPr="00C47A36">
        <w:rPr>
          <w:rFonts w:eastAsia="Lato"/>
        </w:rPr>
        <w:t>Help students embrace AI as a learning partner, providing guidance on navigating the challenges and maximizing the potential of AI in educational settings.</w:t>
      </w:r>
      <w:r w:rsidR="00BA1A8E" w:rsidRPr="00C47A36">
        <w:rPr>
          <w:rFonts w:eastAsia="Lato"/>
        </w:rPr>
        <w:t xml:space="preserve">  </w:t>
      </w:r>
      <w:r w:rsidR="00581279" w:rsidRPr="00C47A36">
        <w:t>AI should be integrated into existing subjects (e.g., using AI tools in science for data analysis) and could also be taught as a standalone subject where students learn to build and understand AI systems.</w:t>
      </w:r>
      <w:r w:rsidR="00581279" w:rsidRPr="00C47A36">
        <w:rPr>
          <w:rFonts w:eastAsia="Lato"/>
        </w:rPr>
        <w:t xml:space="preserve">  </w:t>
      </w:r>
    </w:p>
    <w:p w14:paraId="6E6177E5" w14:textId="1A44656E" w:rsidR="001C72FF" w:rsidRPr="00EE1218" w:rsidRDefault="001C72FF" w:rsidP="001C72FF">
      <w:pPr>
        <w:pStyle w:val="Heading1"/>
      </w:pPr>
    </w:p>
    <w:p w14:paraId="01339D6A" w14:textId="77777777" w:rsidR="00A93FDE" w:rsidRDefault="00A93FDE">
      <w:pPr>
        <w:rPr>
          <w:rFonts w:ascii="Lato Black" w:eastAsia="Lato Black" w:hAnsi="Lato Black" w:cs="Lato Black"/>
          <w:bCs/>
          <w:noProof/>
          <w:sz w:val="25"/>
          <w:szCs w:val="25"/>
        </w:rPr>
      </w:pPr>
      <w:r>
        <w:rPr>
          <w:rFonts w:eastAsia="Lato Black" w:cs="Lato Black"/>
          <w:sz w:val="25"/>
          <w:szCs w:val="25"/>
        </w:rPr>
        <w:br w:type="page"/>
      </w:r>
    </w:p>
    <w:p w14:paraId="645D4B00" w14:textId="15697E8B" w:rsidR="001C72FF" w:rsidRPr="00EE1218" w:rsidRDefault="00A57E45" w:rsidP="001C72FF">
      <w:pPr>
        <w:pStyle w:val="Heading1"/>
      </w:pPr>
      <w:r>
        <w:lastRenderedPageBreak/>
        <w:t xml:space="preserve">Monitoring, Evaluation, </w:t>
      </w:r>
      <w:r w:rsidRPr="001D4514">
        <w:t>and Continuous Improvement</w:t>
      </w:r>
    </w:p>
    <w:p w14:paraId="41C178E8" w14:textId="301D63EB" w:rsidR="76F7FB81" w:rsidRDefault="76F7FB81" w:rsidP="001D4514">
      <w:pPr>
        <w:pStyle w:val="body"/>
        <w:rPr>
          <w:rFonts w:eastAsia="Lato"/>
        </w:rPr>
      </w:pPr>
      <w:r w:rsidRPr="741823AB">
        <w:rPr>
          <w:rFonts w:eastAsia="Lato"/>
        </w:rPr>
        <w:t>Careful monitoring and continuous improvement are essential for harnessing AI's power responsibly and effectively.</w:t>
      </w:r>
    </w:p>
    <w:p w14:paraId="48F3A816" w14:textId="3BECF32B" w:rsidR="007C562B" w:rsidRPr="00B21781" w:rsidRDefault="00812292" w:rsidP="007C562B">
      <w:pPr>
        <w:rPr>
          <w:rFonts w:cs="Calibri"/>
          <w:sz w:val="28"/>
          <w:szCs w:val="28"/>
        </w:rPr>
      </w:pPr>
      <w:r>
        <w:rPr>
          <w:rFonts w:cs="Calibri"/>
          <w:b/>
          <w:bCs/>
          <w:noProof/>
          <w:sz w:val="28"/>
          <w:szCs w:val="28"/>
        </w:rPr>
        <w:drawing>
          <wp:anchor distT="0" distB="0" distL="114300" distR="114300" simplePos="0" relativeHeight="251659267" behindDoc="1" locked="0" layoutInCell="1" allowOverlap="1" wp14:anchorId="2800D05E" wp14:editId="2D38EE4A">
            <wp:simplePos x="0" y="0"/>
            <wp:positionH relativeFrom="column">
              <wp:posOffset>6622</wp:posOffset>
            </wp:positionH>
            <wp:positionV relativeFrom="paragraph">
              <wp:posOffset>81008</wp:posOffset>
            </wp:positionV>
            <wp:extent cx="1565910" cy="1402080"/>
            <wp:effectExtent l="0" t="0" r="0" b="0"/>
            <wp:wrapTight wrapText="right">
              <wp:wrapPolygon edited="0">
                <wp:start x="0" y="0"/>
                <wp:lineTo x="0" y="21326"/>
                <wp:lineTo x="21372" y="21326"/>
                <wp:lineTo x="21372" y="0"/>
                <wp:lineTo x="0" y="0"/>
              </wp:wrapPolygon>
            </wp:wrapTight>
            <wp:docPr id="135222967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29677" name="Picture 1">
                      <a:extLst>
                        <a:ext uri="{C183D7F6-B498-43B3-948B-1728B52AA6E4}">
                          <adec:decorative xmlns:adec="http://schemas.microsoft.com/office/drawing/2017/decorative" val="1"/>
                        </a:ext>
                      </a:extLst>
                    </pic:cNvPr>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65910" cy="1402080"/>
                    </a:xfrm>
                    <a:prstGeom prst="rect">
                      <a:avLst/>
                    </a:prstGeom>
                  </pic:spPr>
                </pic:pic>
              </a:graphicData>
            </a:graphic>
            <wp14:sizeRelH relativeFrom="margin">
              <wp14:pctWidth>0</wp14:pctWidth>
            </wp14:sizeRelH>
            <wp14:sizeRelV relativeFrom="margin">
              <wp14:pctHeight>0</wp14:pctHeight>
            </wp14:sizeRelV>
          </wp:anchor>
        </w:drawing>
      </w:r>
      <w:r w:rsidR="007C562B" w:rsidRPr="00B21781">
        <w:rPr>
          <w:rFonts w:cs="Calibri"/>
          <w:b/>
          <w:bCs/>
          <w:sz w:val="28"/>
          <w:szCs w:val="28"/>
        </w:rPr>
        <w:t>Monitoring:</w:t>
      </w:r>
    </w:p>
    <w:p w14:paraId="468421FE" w14:textId="5E834F2A" w:rsidR="007C562B" w:rsidRPr="00A93FDE" w:rsidRDefault="007C562B" w:rsidP="00A93FDE">
      <w:pPr>
        <w:pStyle w:val="bulletindent"/>
      </w:pPr>
      <w:r w:rsidRPr="00A93FDE">
        <w:t>Track Usage Data: monitor how students and teachers interact with AI tools. This includes frequency, types of interactions, and time spent.</w:t>
      </w:r>
    </w:p>
    <w:p w14:paraId="5618EA7C" w14:textId="2B43E333" w:rsidR="007C562B" w:rsidRPr="00A93FDE" w:rsidRDefault="007C562B" w:rsidP="00A93FDE">
      <w:pPr>
        <w:pStyle w:val="bulletindent"/>
      </w:pPr>
      <w:r w:rsidRPr="00A93FDE">
        <w:t>Identify bias: Look for instances where AI recommendations or content may favor certain demographics or learning styles.</w:t>
      </w:r>
    </w:p>
    <w:p w14:paraId="14E86F64" w14:textId="2EF7DB5E" w:rsidR="007C562B" w:rsidRDefault="007C562B" w:rsidP="00A93FDE">
      <w:pPr>
        <w:pStyle w:val="bulletindent"/>
      </w:pPr>
      <w:r w:rsidRPr="00A93FDE">
        <w:t>Privacy considerations: Ensure student data collected by AI systems is secure and anonymized according to regulations.</w:t>
      </w:r>
    </w:p>
    <w:p w14:paraId="23730014" w14:textId="72028701" w:rsidR="002D4D10" w:rsidRPr="00A93FDE" w:rsidRDefault="0016672D" w:rsidP="002D4D10">
      <w:pPr>
        <w:pStyle w:val="bulletindent"/>
        <w:numPr>
          <w:ilvl w:val="0"/>
          <w:numId w:val="0"/>
        </w:numPr>
        <w:ind w:left="-90"/>
      </w:pPr>
      <w:r>
        <w:rPr>
          <w:noProof/>
        </w:rPr>
      </w:r>
      <w:r>
        <w:pict w14:anchorId="581C9D6E">
          <v:rect id="Horizontal Line 3" o:spid="_x0000_s2051" style="width:290.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" filled="f">
            <o:lock v:ext="edit" rotation="t" aspectratio="t" verticies="t" text="t" shapetype="t"/>
            <w10:anchorlock/>
          </v:rect>
        </w:pict>
      </w:r>
    </w:p>
    <w:p w14:paraId="6689804A" w14:textId="374DADDE" w:rsidR="007C562B" w:rsidRPr="00B21781" w:rsidRDefault="00272B58" w:rsidP="00384530">
      <w:pPr>
        <w:tabs>
          <w:tab w:val="left" w:pos="180"/>
        </w:tabs>
        <w:ind w:firstLine="360"/>
        <w:rPr>
          <w:rFonts w:cs="Calibri"/>
          <w:b/>
          <w:bCs/>
          <w:sz w:val="28"/>
          <w:szCs w:val="28"/>
        </w:rPr>
      </w:pPr>
      <w:r>
        <w:rPr>
          <w:rFonts w:cs="Calibri"/>
          <w:b/>
          <w:bCs/>
          <w:noProof/>
          <w:sz w:val="28"/>
          <w:szCs w:val="28"/>
        </w:rPr>
        <w:drawing>
          <wp:anchor distT="0" distB="0" distL="114300" distR="114300" simplePos="0" relativeHeight="251660291" behindDoc="1" locked="0" layoutInCell="1" allowOverlap="1" wp14:anchorId="31A424AD" wp14:editId="4329A901">
            <wp:simplePos x="0" y="0"/>
            <wp:positionH relativeFrom="column">
              <wp:posOffset>0</wp:posOffset>
            </wp:positionH>
            <wp:positionV relativeFrom="paragraph">
              <wp:posOffset>181883</wp:posOffset>
            </wp:positionV>
            <wp:extent cx="1314450" cy="1320253"/>
            <wp:effectExtent l="0" t="0" r="0" b="635"/>
            <wp:wrapTight wrapText="bothSides">
              <wp:wrapPolygon edited="0">
                <wp:start x="0" y="0"/>
                <wp:lineTo x="0" y="21403"/>
                <wp:lineTo x="21287" y="21403"/>
                <wp:lineTo x="21287" y="0"/>
                <wp:lineTo x="0" y="0"/>
              </wp:wrapPolygon>
            </wp:wrapTight>
            <wp:docPr id="6426184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1842" name="Picture 2">
                      <a:extLst>
                        <a:ext uri="{C183D7F6-B498-43B3-948B-1728B52AA6E4}">
                          <adec:decorative xmlns:adec="http://schemas.microsoft.com/office/drawing/2017/decorative" val="1"/>
                        </a:ext>
                      </a:extLst>
                    </pic:cNvPr>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14450" cy="1320253"/>
                    </a:xfrm>
                    <a:prstGeom prst="rect">
                      <a:avLst/>
                    </a:prstGeom>
                  </pic:spPr>
                </pic:pic>
              </a:graphicData>
            </a:graphic>
            <wp14:sizeRelH relativeFrom="margin">
              <wp14:pctWidth>0</wp14:pctWidth>
            </wp14:sizeRelH>
            <wp14:sizeRelV relativeFrom="margin">
              <wp14:pctHeight>0</wp14:pctHeight>
            </wp14:sizeRelV>
          </wp:anchor>
        </w:drawing>
      </w:r>
      <w:r w:rsidR="007C562B" w:rsidRPr="00B21781">
        <w:rPr>
          <w:rFonts w:cs="Calibri"/>
          <w:b/>
          <w:bCs/>
          <w:sz w:val="28"/>
          <w:szCs w:val="28"/>
        </w:rPr>
        <w:t>Evaluation:</w:t>
      </w:r>
    </w:p>
    <w:p w14:paraId="440B83FA" w14:textId="33639FF1" w:rsidR="007C562B" w:rsidRPr="00384530" w:rsidRDefault="007C562B" w:rsidP="00384530">
      <w:pPr>
        <w:pStyle w:val="bulletindent"/>
        <w:ind w:hanging="180"/>
      </w:pPr>
      <w:r w:rsidRPr="00384530">
        <w:t>Learning outcomes: Compare student performance using AI tools with traditional methods. Consider standardized test scores alongside factors like student engagement and critical thinking skills.</w:t>
      </w:r>
    </w:p>
    <w:p w14:paraId="08D2F9A5" w14:textId="41E9E8BE" w:rsidR="007C562B" w:rsidRPr="00384530" w:rsidRDefault="007C562B" w:rsidP="00384530">
      <w:pPr>
        <w:pStyle w:val="bulletindent"/>
        <w:ind w:hanging="180"/>
      </w:pPr>
      <w:r w:rsidRPr="00384530">
        <w:t>Teacher feedback: Gather feedback from teachers on how AI integration is impacting their workflow, classroom dynamics, and overall effectiveness.</w:t>
      </w:r>
    </w:p>
    <w:p w14:paraId="20BFF108" w14:textId="0E323771" w:rsidR="007C562B" w:rsidRPr="00384530" w:rsidRDefault="007C562B" w:rsidP="00384530">
      <w:pPr>
        <w:pStyle w:val="bulletindent"/>
        <w:ind w:hanging="180"/>
      </w:pPr>
      <w:r w:rsidRPr="00384530">
        <w:t>Student surveys: Survey students about their experience with AI tools. Gauge their satisfaction, perceived learning gains, and suggestions for improvement.</w:t>
      </w:r>
    </w:p>
    <w:p w14:paraId="7E8E7B52" w14:textId="209A7DEC" w:rsidR="007C562B" w:rsidRPr="00B21781" w:rsidRDefault="0016672D" w:rsidP="002D4D10">
      <w:pPr>
        <w:rPr>
          <w:rFonts w:ascii="Calibri" w:hAnsi="Calibri" w:cs="Calibri"/>
          <w:szCs w:val="22"/>
        </w:rPr>
      </w:pPr>
      <w:r>
        <w:rPr>
          <w:noProof/>
        </w:rPr>
      </w:r>
      <w:r>
        <w:pict w14:anchorId="741F1BE7">
          <v:rect id="Horizontal Line 4" o:spid="_x0000_s2050" style="width:283.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" filled="f">
            <o:lock v:ext="edit" rotation="t" aspectratio="t" verticies="t" text="t" shapetype="t"/>
            <w10:anchorlock/>
          </v:rect>
        </w:pict>
      </w:r>
    </w:p>
    <w:p w14:paraId="3B1DFA91" w14:textId="62CB0EC1" w:rsidR="007C562B" w:rsidRPr="00B21781" w:rsidRDefault="002D4D10" w:rsidP="002D4D10">
      <w:pPr>
        <w:spacing w:before="120"/>
        <w:rPr>
          <w:rFonts w:cs="Calibri"/>
          <w:b/>
          <w:bCs/>
          <w:sz w:val="28"/>
          <w:szCs w:val="28"/>
        </w:rPr>
      </w:pPr>
      <w:r>
        <w:rPr>
          <w:rFonts w:cs="Calibri"/>
          <w:b/>
          <w:bCs/>
          <w:noProof/>
          <w:sz w:val="28"/>
          <w:szCs w:val="28"/>
        </w:rPr>
        <w:drawing>
          <wp:anchor distT="0" distB="0" distL="114300" distR="114300" simplePos="0" relativeHeight="251661315" behindDoc="1" locked="0" layoutInCell="1" allowOverlap="1" wp14:anchorId="7DB5FD3A" wp14:editId="474F2ACC">
            <wp:simplePos x="0" y="0"/>
            <wp:positionH relativeFrom="column">
              <wp:posOffset>-101287</wp:posOffset>
            </wp:positionH>
            <wp:positionV relativeFrom="paragraph">
              <wp:posOffset>136525</wp:posOffset>
            </wp:positionV>
            <wp:extent cx="1488448" cy="1504950"/>
            <wp:effectExtent l="0" t="0" r="0" b="0"/>
            <wp:wrapTight wrapText="bothSides">
              <wp:wrapPolygon edited="0">
                <wp:start x="0" y="0"/>
                <wp:lineTo x="0" y="21327"/>
                <wp:lineTo x="21379" y="21327"/>
                <wp:lineTo x="21379" y="0"/>
                <wp:lineTo x="0" y="0"/>
              </wp:wrapPolygon>
            </wp:wrapTight>
            <wp:docPr id="600374254"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74254" name="Picture 3">
                      <a:extLst>
                        <a:ext uri="{C183D7F6-B498-43B3-948B-1728B52AA6E4}">
                          <adec:decorative xmlns:adec="http://schemas.microsoft.com/office/drawing/2017/decorative" val="1"/>
                        </a:ext>
                      </a:extLst>
                    </pic:cNvPr>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88448" cy="1504950"/>
                    </a:xfrm>
                    <a:prstGeom prst="rect">
                      <a:avLst/>
                    </a:prstGeom>
                  </pic:spPr>
                </pic:pic>
              </a:graphicData>
            </a:graphic>
            <wp14:sizeRelH relativeFrom="margin">
              <wp14:pctWidth>0</wp14:pctWidth>
            </wp14:sizeRelH>
            <wp14:sizeRelV relativeFrom="margin">
              <wp14:pctHeight>0</wp14:pctHeight>
            </wp14:sizeRelV>
          </wp:anchor>
        </w:drawing>
      </w:r>
      <w:r w:rsidR="005B243D">
        <w:rPr>
          <w:rFonts w:cs="Calibri"/>
          <w:b/>
          <w:bCs/>
          <w:sz w:val="28"/>
          <w:szCs w:val="28"/>
        </w:rPr>
        <w:t xml:space="preserve">  </w:t>
      </w:r>
      <w:r w:rsidR="007C562B" w:rsidRPr="00B21781">
        <w:rPr>
          <w:rFonts w:cs="Calibri"/>
          <w:b/>
          <w:bCs/>
          <w:sz w:val="28"/>
          <w:szCs w:val="28"/>
        </w:rPr>
        <w:t>Improvement:</w:t>
      </w:r>
    </w:p>
    <w:p w14:paraId="0822573C" w14:textId="5A8E30F8" w:rsidR="007C562B" w:rsidRPr="00B21781" w:rsidRDefault="007C562B" w:rsidP="008A6D6E">
      <w:pPr>
        <w:pStyle w:val="bulletindent"/>
      </w:pPr>
      <w:r w:rsidRPr="00B21781">
        <w:t>Iterative development: Based on usage data and feedback, refine the policy and guidance to better address needs for staff and students.</w:t>
      </w:r>
    </w:p>
    <w:p w14:paraId="28794202" w14:textId="17557AA2" w:rsidR="007C562B" w:rsidRPr="00B21781" w:rsidRDefault="007C562B" w:rsidP="008A6D6E">
      <w:pPr>
        <w:pStyle w:val="bulletindent"/>
      </w:pPr>
      <w:r w:rsidRPr="00B21781">
        <w:t>Teacher training: Provide ongoing training for teachers of effectively integrating AI tools into their lesson plans and maximizing their potential.</w:t>
      </w:r>
    </w:p>
    <w:p w14:paraId="4EE61CD2" w14:textId="77777777" w:rsidR="007C562B" w:rsidRPr="00B21781" w:rsidRDefault="007C562B" w:rsidP="008A6D6E">
      <w:pPr>
        <w:pStyle w:val="bulletindent"/>
      </w:pPr>
      <w:r w:rsidRPr="00B21781">
        <w:t>Focus on fairness: Develop strategies to mitigate bias in AI and ensure all students have equal access to the benefits of AI-powered learning.</w:t>
      </w:r>
    </w:p>
    <w:p w14:paraId="45FD7D30" w14:textId="1842FEB7" w:rsidR="007C562B" w:rsidRPr="00B21781" w:rsidRDefault="007C562B" w:rsidP="007C562B">
      <w:pPr>
        <w:rPr>
          <w:rFonts w:cs="Calibri"/>
          <w:b/>
          <w:bCs/>
          <w:sz w:val="28"/>
          <w:szCs w:val="28"/>
        </w:rPr>
      </w:pPr>
      <w:r w:rsidRPr="00B21781">
        <w:rPr>
          <w:rFonts w:ascii="Calibri" w:hAnsi="Calibri" w:cs="Calibri"/>
          <w:szCs w:val="22"/>
        </w:rPr>
        <w:lastRenderedPageBreak/>
        <w:t> </w:t>
      </w:r>
      <w:r w:rsidRPr="00B21781">
        <w:rPr>
          <w:rFonts w:cs="Calibri"/>
          <w:b/>
          <w:bCs/>
          <w:sz w:val="28"/>
          <w:szCs w:val="28"/>
        </w:rPr>
        <w:t>Additional tips:</w:t>
      </w:r>
    </w:p>
    <w:p w14:paraId="28B87C5F" w14:textId="77777777" w:rsidR="007C562B" w:rsidRPr="00B21781" w:rsidRDefault="007C562B" w:rsidP="005B243D">
      <w:pPr>
        <w:pStyle w:val="Bullets"/>
      </w:pPr>
      <w:r w:rsidRPr="00B21781">
        <w:t>Start small: Begin by implementing AI in a controlled setting before a full-scale integration.</w:t>
      </w:r>
    </w:p>
    <w:p w14:paraId="48880B7F" w14:textId="77777777" w:rsidR="007C562B" w:rsidRPr="00B21781" w:rsidRDefault="007C562B" w:rsidP="005B243D">
      <w:pPr>
        <w:pStyle w:val="Bullets"/>
      </w:pPr>
      <w:r w:rsidRPr="00B21781">
        <w:t>Focus on specific goals: Clearly define the objectives and roles AI will have in the district and classroom, such as personalized learning or early intervention.</w:t>
      </w:r>
    </w:p>
    <w:p w14:paraId="262DEFD0" w14:textId="77777777" w:rsidR="007C562B" w:rsidRPr="00B21781" w:rsidRDefault="007C562B" w:rsidP="005B243D">
      <w:pPr>
        <w:pStyle w:val="Bullets"/>
      </w:pPr>
      <w:r w:rsidRPr="00B21781">
        <w:t>Collaboration is key: Involve educators, students, and parents in the implementation of AI to create a well-rounded experience.</w:t>
      </w:r>
    </w:p>
    <w:p w14:paraId="4B55CEE3" w14:textId="77777777" w:rsidR="007C562B" w:rsidRPr="00B21781" w:rsidRDefault="007C562B" w:rsidP="007C562B">
      <w:pPr>
        <w:rPr>
          <w:rFonts w:ascii="Calibri" w:hAnsi="Calibri" w:cs="Calibri"/>
          <w:sz w:val="24"/>
        </w:rPr>
      </w:pPr>
      <w:r w:rsidRPr="00B21781">
        <w:rPr>
          <w:rFonts w:ascii="Calibri" w:hAnsi="Calibri" w:cs="Calibri"/>
          <w:sz w:val="24"/>
        </w:rPr>
        <w:t> </w:t>
      </w:r>
    </w:p>
    <w:p w14:paraId="35EEA984" w14:textId="77777777" w:rsidR="007C562B" w:rsidRPr="00B21781" w:rsidRDefault="007C562B" w:rsidP="005B243D">
      <w:pPr>
        <w:pStyle w:val="body"/>
      </w:pPr>
      <w:r w:rsidRPr="00B21781">
        <w:t>By following these steps, you can establish a framework for monitoring, evaluating, and continuously improving the use of AI in an educational setting. Remember, AI is a tool to enhance learning, and its success hinges on ongoing monitoring and refinement.</w:t>
      </w:r>
    </w:p>
    <w:p w14:paraId="2547A78E" w14:textId="77777777" w:rsidR="007C562B" w:rsidRDefault="007C562B" w:rsidP="001D4514">
      <w:pPr>
        <w:pStyle w:val="body"/>
      </w:pPr>
    </w:p>
    <w:p w14:paraId="2BB181A5" w14:textId="77777777" w:rsidR="00812292" w:rsidRDefault="00812292">
      <w:pPr>
        <w:rPr>
          <w:rFonts w:ascii="Lato Black" w:hAnsi="Lato Black" w:cs="Arial"/>
          <w:bCs/>
          <w:noProof/>
          <w:sz w:val="52"/>
        </w:rPr>
      </w:pPr>
      <w:r>
        <w:br w:type="page"/>
      </w:r>
    </w:p>
    <w:p w14:paraId="12FB81B8" w14:textId="370DE907" w:rsidR="00A947E8" w:rsidRDefault="00A947E8" w:rsidP="00A947E8">
      <w:pPr>
        <w:pStyle w:val="Heading1"/>
      </w:pPr>
      <w:r w:rsidRPr="00A947E8">
        <w:lastRenderedPageBreak/>
        <w:t>References</w:t>
      </w:r>
    </w:p>
    <w:p w14:paraId="66F9645A" w14:textId="47F58D2F" w:rsidR="00A947E8" w:rsidRPr="00A947E8" w:rsidRDefault="008A089A" w:rsidP="001D4514">
      <w:pPr>
        <w:pStyle w:val="body"/>
      </w:pPr>
      <w:r>
        <w:t>Will provide updates through the revision process.</w:t>
      </w:r>
    </w:p>
    <w:sectPr w:rsidR="00A947E8" w:rsidRPr="00A947E8" w:rsidSect="001565A7">
      <w:footerReference w:type="even" r:id="rId41"/>
      <w:footerReference w:type="default" r:id="rId42"/>
      <w:footerReference w:type="first" r:id="rId43"/>
      <w:pgSz w:w="12240" w:h="15840" w:code="1"/>
      <w:pgMar w:top="1440" w:right="216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467CD" w14:textId="77777777" w:rsidR="0016672D" w:rsidRDefault="0016672D">
      <w:r>
        <w:separator/>
      </w:r>
    </w:p>
  </w:endnote>
  <w:endnote w:type="continuationSeparator" w:id="0">
    <w:p w14:paraId="6C54A31D" w14:textId="77777777" w:rsidR="0016672D" w:rsidRDefault="0016672D">
      <w:r>
        <w:continuationSeparator/>
      </w:r>
    </w:p>
  </w:endnote>
  <w:endnote w:type="continuationNotice" w:id="1">
    <w:p w14:paraId="2B3A1871" w14:textId="77777777" w:rsidR="0016672D" w:rsidRDefault="001667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w:panose1 w:val="020F0502020204030203"/>
    <w:charset w:val="4D"/>
    <w:family w:val="swiss"/>
    <w:pitch w:val="variable"/>
    <w:sig w:usb0="E10002FF" w:usb1="5000ECFF" w:usb2="00000021" w:usb3="00000000" w:csb0="0000019F" w:csb1="00000000"/>
  </w:font>
  <w:font w:name="Lato Black">
    <w:panose1 w:val="020F0502020204030203"/>
    <w:charset w:val="4D"/>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ato Light">
    <w:panose1 w:val="020F0502020204030203"/>
    <w:charset w:val="4D"/>
    <w:family w:val="swiss"/>
    <w:pitch w:val="variable"/>
    <w:sig w:usb0="E10002FF" w:usb1="5000ECFF" w:usb2="00000021" w:usb3="00000000" w:csb0="0000019F" w:csb1="00000000"/>
  </w:font>
  <w:font w:name="Trajan Pro">
    <w:altName w:val="Cambria"/>
    <w:panose1 w:val="020B0604020202020204"/>
    <w:charset w:val="4D"/>
    <w:family w:val="roman"/>
    <w:notTrueType/>
    <w:pitch w:val="variable"/>
    <w:sig w:usb0="00000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00457387"/>
      <w:docPartObj>
        <w:docPartGallery w:val="Page Numbers (Bottom of Page)"/>
        <w:docPartUnique/>
      </w:docPartObj>
    </w:sdtPr>
    <w:sdtContent>
      <w:p w14:paraId="7872DEAB" w14:textId="77777777" w:rsidR="006B6C5F" w:rsidRDefault="006B6C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110C0">
          <w:rPr>
            <w:rStyle w:val="PageNumber"/>
            <w:noProof/>
          </w:rPr>
          <w:t>ii</w:t>
        </w:r>
        <w:r>
          <w:rPr>
            <w:rStyle w:val="PageNumber"/>
          </w:rPr>
          <w:fldChar w:fldCharType="end"/>
        </w:r>
      </w:p>
    </w:sdtContent>
  </w:sdt>
  <w:p w14:paraId="69D53F34" w14:textId="77777777" w:rsidR="006B6C5F" w:rsidRPr="00DA52D9" w:rsidRDefault="006B6C5F">
    <w:pPr>
      <w:pStyle w:val="Footer"/>
      <w:pBdr>
        <w:top w:val="single" w:sz="4" w:space="1" w:color="auto"/>
      </w:pBdr>
      <w:tabs>
        <w:tab w:val="clear" w:pos="4320"/>
        <w:tab w:val="clear" w:pos="8640"/>
        <w:tab w:val="right" w:pos="7920"/>
      </w:tabs>
      <w:spacing w:before="4" w:line="280" w:lineRule="exact"/>
      <w:ind w:right="360"/>
      <w:rPr>
        <w:rFonts w:ascii="Arial" w:hAnsi="Arial" w:cs="Arial"/>
        <w:sz w:val="16"/>
        <w:szCs w:val="16"/>
      </w:rPr>
    </w:pPr>
    <w:r w:rsidRPr="00DA52D9">
      <w:rPr>
        <w:szCs w:val="16"/>
      </w:rPr>
      <w:t>Title of Book</w:t>
    </w:r>
    <w:r>
      <w:rPr>
        <w:rStyle w:val="PageNumber"/>
      </w:rPr>
      <w:tab/>
      <w:t>2</w:t>
    </w:r>
  </w:p>
  <w:p w14:paraId="34E69C1C" w14:textId="77777777" w:rsidR="006B6C5F" w:rsidRDefault="006B6C5F">
    <w:pPr>
      <w:pStyle w:val="Footer"/>
      <w:tabs>
        <w:tab w:val="clear" w:pos="4320"/>
        <w:tab w:val="clear" w:pos="8640"/>
        <w:tab w:val="right" w:pos="7200"/>
      </w:tabs>
      <w:ind w:left="-25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98426765"/>
      <w:docPartObj>
        <w:docPartGallery w:val="Page Numbers (Bottom of Page)"/>
        <w:docPartUnique/>
      </w:docPartObj>
    </w:sdtPr>
    <w:sdtContent>
      <w:p w14:paraId="275FAFF6" w14:textId="77777777" w:rsidR="006B6C5F" w:rsidRDefault="006B6C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EE3168" w14:textId="77777777" w:rsidR="006B6C5F" w:rsidRPr="007F3C81" w:rsidRDefault="006B6C5F">
    <w:pPr>
      <w:pStyle w:val="Footer"/>
      <w:pBdr>
        <w:top w:val="single" w:sz="4" w:space="1" w:color="auto"/>
      </w:pBdr>
    </w:pPr>
    <w:r>
      <w:t xml:space="preserve">Add </w:t>
    </w:r>
    <w:r w:rsidRPr="007F3C81">
      <w:t>Title of Report</w:t>
    </w:r>
    <w:r>
      <w:t xml:space="preserve"> to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3607AD" w14:textId="77777777" w:rsidR="007D5FA8" w:rsidRPr="00DA52D9" w:rsidRDefault="007D5FA8" w:rsidP="005706BE">
    <w:pPr>
      <w:pStyle w:val="Footer"/>
      <w:pBdr>
        <w:top w:val="single" w:sz="4" w:space="1" w:color="auto"/>
      </w:pBdr>
      <w:tabs>
        <w:tab w:val="clear" w:pos="4320"/>
        <w:tab w:val="clear" w:pos="8640"/>
        <w:tab w:val="right" w:pos="7920"/>
      </w:tabs>
      <w:spacing w:before="4" w:line="280" w:lineRule="exact"/>
      <w:rPr>
        <w:rFonts w:ascii="Arial" w:hAnsi="Arial" w:cs="Arial"/>
        <w:sz w:val="16"/>
        <w:szCs w:val="16"/>
      </w:rPr>
    </w:pPr>
    <w:r>
      <w:rPr>
        <w:rStyle w:val="PageNumber"/>
      </w:rPr>
      <w:fldChar w:fldCharType="begin"/>
    </w:r>
    <w:r>
      <w:rPr>
        <w:rStyle w:val="PageNumber"/>
      </w:rPr>
      <w:instrText xml:space="preserve"> PAGE </w:instrText>
    </w:r>
    <w:r>
      <w:rPr>
        <w:rStyle w:val="PageNumber"/>
      </w:rPr>
      <w:fldChar w:fldCharType="separate"/>
    </w:r>
    <w:r w:rsidR="007E70DA">
      <w:rPr>
        <w:rStyle w:val="PageNumber"/>
        <w:noProof/>
      </w:rPr>
      <w:t>4</w:t>
    </w:r>
    <w:r>
      <w:rPr>
        <w:rStyle w:val="PageNumber"/>
      </w:rPr>
      <w:fldChar w:fldCharType="end"/>
    </w:r>
    <w:r>
      <w:rPr>
        <w:rStyle w:val="PageNumber"/>
      </w:rPr>
      <w:tab/>
    </w:r>
    <w:r w:rsidR="00805CBA">
      <w:rPr>
        <w:szCs w:val="16"/>
      </w:rPr>
      <w:t>Wisconsin Department of Public Instruction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E97F92" w14:textId="77777777" w:rsidR="007D5FA8" w:rsidRPr="00A508C4" w:rsidRDefault="007D5FA8" w:rsidP="00A508C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B64471" w14:textId="77777777" w:rsidR="007D5FA8" w:rsidRPr="00E110C0" w:rsidRDefault="007D5FA8" w:rsidP="00E110C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92EE4" w14:textId="77777777" w:rsidR="006B6C5F" w:rsidRPr="0084620E" w:rsidRDefault="0084620E" w:rsidP="0084620E">
    <w:pPr>
      <w:pStyle w:val="Footer"/>
      <w:pBdr>
        <w:top w:val="single" w:sz="4" w:space="1" w:color="auto"/>
      </w:pBdr>
      <w:tabs>
        <w:tab w:val="clear" w:pos="4320"/>
        <w:tab w:val="right" w:pos="7920"/>
      </w:tabs>
      <w:rPr>
        <w:sz w:val="16"/>
      </w:rPr>
    </w:pPr>
    <w:r>
      <w:t>Table of Contents</w:t>
    </w:r>
    <w:r w:rsidRPr="00805CBA">
      <w:tab/>
    </w:r>
    <w:r w:rsidRPr="00805CBA">
      <w:rPr>
        <w:sz w:val="18"/>
        <w:szCs w:val="18"/>
      </w:rPr>
      <w:fldChar w:fldCharType="begin"/>
    </w:r>
    <w:r w:rsidRPr="00805CBA">
      <w:rPr>
        <w:sz w:val="18"/>
        <w:szCs w:val="18"/>
      </w:rPr>
      <w:instrText xml:space="preserve"> PAGE   \* MERGEFORMAT </w:instrText>
    </w:r>
    <w:r w:rsidRPr="00805CBA">
      <w:rPr>
        <w:sz w:val="18"/>
        <w:szCs w:val="18"/>
      </w:rPr>
      <w:fldChar w:fldCharType="separate"/>
    </w:r>
    <w:r w:rsidR="00256EF2">
      <w:rPr>
        <w:noProof/>
        <w:sz w:val="18"/>
        <w:szCs w:val="18"/>
      </w:rPr>
      <w:t>iii</w:t>
    </w:r>
    <w:r w:rsidRPr="00805CBA">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FE3978" w14:textId="77777777" w:rsidR="00D24D66" w:rsidRPr="00805CBA" w:rsidRDefault="00D24D66" w:rsidP="00D24D66">
    <w:pPr>
      <w:pStyle w:val="Footer"/>
      <w:pBdr>
        <w:top w:val="single" w:sz="4" w:space="1" w:color="auto"/>
      </w:pBdr>
      <w:tabs>
        <w:tab w:val="clear" w:pos="4320"/>
        <w:tab w:val="right" w:pos="7920"/>
      </w:tabs>
    </w:pPr>
    <w:r w:rsidRPr="00805CBA">
      <w:t>Add Title of Report to Footer</w:t>
    </w:r>
    <w:r w:rsidRPr="00805CBA">
      <w:tab/>
    </w:r>
    <w:r w:rsidRPr="00805CBA">
      <w:rPr>
        <w:sz w:val="18"/>
        <w:szCs w:val="18"/>
      </w:rPr>
      <w:fldChar w:fldCharType="begin"/>
    </w:r>
    <w:r w:rsidRPr="00805CBA">
      <w:rPr>
        <w:sz w:val="18"/>
        <w:szCs w:val="18"/>
      </w:rPr>
      <w:instrText xml:space="preserve"> PAGE   \* MERGEFORMAT </w:instrText>
    </w:r>
    <w:r w:rsidRPr="00805CBA">
      <w:rPr>
        <w:sz w:val="18"/>
        <w:szCs w:val="18"/>
      </w:rPr>
      <w:fldChar w:fldCharType="separate"/>
    </w:r>
    <w:r>
      <w:rPr>
        <w:sz w:val="18"/>
        <w:szCs w:val="18"/>
      </w:rPr>
      <w:t>1</w:t>
    </w:r>
    <w:r w:rsidRPr="00805CBA">
      <w:rPr>
        <w:sz w:val="18"/>
        <w:szCs w:val="18"/>
      </w:rPr>
      <w:fldChar w:fldCharType="end"/>
    </w:r>
  </w:p>
  <w:p w14:paraId="54CFD446" w14:textId="341508C5" w:rsidR="00A508C4" w:rsidRPr="00D24D66" w:rsidRDefault="00A508C4" w:rsidP="00D24D6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D92D73" w14:textId="7A0161BF" w:rsidR="00A508C4" w:rsidRPr="00805CBA" w:rsidRDefault="001565A7" w:rsidP="00805CBA">
    <w:pPr>
      <w:pStyle w:val="Footer"/>
      <w:pBdr>
        <w:top w:val="single" w:sz="4" w:space="1" w:color="auto"/>
      </w:pBdr>
      <w:tabs>
        <w:tab w:val="clear" w:pos="4320"/>
        <w:tab w:val="right" w:pos="7920"/>
      </w:tabs>
      <w:rPr>
        <w:sz w:val="16"/>
      </w:rPr>
    </w:pPr>
    <w:r w:rsidRPr="001565A7">
      <w:rPr>
        <w:sz w:val="21"/>
        <w:szCs w:val="22"/>
      </w:rPr>
      <w:t>AI Guidance for Enhancing K-12 and Library Education</w:t>
    </w:r>
    <w:r w:rsidR="00A508C4" w:rsidRPr="00805CBA">
      <w:tab/>
    </w:r>
    <w:r w:rsidR="00A508C4" w:rsidRPr="00805CBA">
      <w:rPr>
        <w:sz w:val="18"/>
        <w:szCs w:val="18"/>
      </w:rPr>
      <w:fldChar w:fldCharType="begin"/>
    </w:r>
    <w:r w:rsidR="00A508C4" w:rsidRPr="00805CBA">
      <w:rPr>
        <w:sz w:val="18"/>
        <w:szCs w:val="18"/>
      </w:rPr>
      <w:instrText xml:space="preserve"> PAGE   \* MERGEFORMAT </w:instrText>
    </w:r>
    <w:r w:rsidR="00A508C4" w:rsidRPr="00805CBA">
      <w:rPr>
        <w:sz w:val="18"/>
        <w:szCs w:val="18"/>
      </w:rPr>
      <w:fldChar w:fldCharType="separate"/>
    </w:r>
    <w:r w:rsidR="00256EF2">
      <w:rPr>
        <w:noProof/>
        <w:sz w:val="18"/>
        <w:szCs w:val="18"/>
      </w:rPr>
      <w:t>3</w:t>
    </w:r>
    <w:r w:rsidR="00A508C4" w:rsidRPr="00805CBA">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215E40" w14:textId="6D48A1C3" w:rsidR="002D45E2" w:rsidRPr="00805CBA" w:rsidRDefault="001565A7" w:rsidP="00805CBA">
    <w:pPr>
      <w:pStyle w:val="Footer"/>
      <w:pBdr>
        <w:top w:val="single" w:sz="4" w:space="1" w:color="auto"/>
      </w:pBdr>
      <w:tabs>
        <w:tab w:val="clear" w:pos="4320"/>
        <w:tab w:val="right" w:pos="7920"/>
      </w:tabs>
    </w:pPr>
    <w:r w:rsidRPr="001565A7">
      <w:rPr>
        <w:sz w:val="21"/>
        <w:szCs w:val="22"/>
      </w:rPr>
      <w:t>AI Guidance for Enhancing K-12 and Library Education</w:t>
    </w:r>
    <w:r w:rsidR="00805CBA" w:rsidRPr="00805CBA">
      <w:tab/>
    </w:r>
    <w:r w:rsidR="00805CBA" w:rsidRPr="00805CBA">
      <w:rPr>
        <w:sz w:val="18"/>
        <w:szCs w:val="18"/>
      </w:rPr>
      <w:fldChar w:fldCharType="begin"/>
    </w:r>
    <w:r w:rsidR="00805CBA" w:rsidRPr="00805CBA">
      <w:rPr>
        <w:sz w:val="18"/>
        <w:szCs w:val="18"/>
      </w:rPr>
      <w:instrText xml:space="preserve"> PAGE   \* MERGEFORMAT </w:instrText>
    </w:r>
    <w:r w:rsidR="00805CBA" w:rsidRPr="00805CBA">
      <w:rPr>
        <w:sz w:val="18"/>
        <w:szCs w:val="18"/>
      </w:rPr>
      <w:fldChar w:fldCharType="separate"/>
    </w:r>
    <w:r w:rsidR="00256EF2">
      <w:rPr>
        <w:noProof/>
        <w:sz w:val="18"/>
        <w:szCs w:val="18"/>
      </w:rPr>
      <w:t>1</w:t>
    </w:r>
    <w:r w:rsidR="00805CBA" w:rsidRPr="00805CBA">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61748A" w14:textId="77777777" w:rsidR="0016672D" w:rsidRDefault="0016672D">
      <w:r>
        <w:separator/>
      </w:r>
    </w:p>
  </w:footnote>
  <w:footnote w:type="continuationSeparator" w:id="0">
    <w:p w14:paraId="3240942E" w14:textId="77777777" w:rsidR="0016672D" w:rsidRDefault="0016672D">
      <w:r>
        <w:continuationSeparator/>
      </w:r>
    </w:p>
  </w:footnote>
  <w:footnote w:type="continuationNotice" w:id="1">
    <w:p w14:paraId="6DE4881B" w14:textId="77777777" w:rsidR="0016672D" w:rsidRDefault="0016672D"/>
  </w:footnote>
</w:footnotes>
</file>

<file path=word/intelligence2.xml><?xml version="1.0" encoding="utf-8"?>
<int2:intelligence xmlns:int2="http://schemas.microsoft.com/office/intelligence/2020/intelligence" xmlns:oel="http://schemas.microsoft.com/office/2019/extlst">
  <int2:observations>
    <int2:textHash int2:hashCode="hgMuwuU4enq7Gk" int2:id="GOlxtGXf">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4607D9"/>
    <w:multiLevelType w:val="hybridMultilevel"/>
    <w:tmpl w:val="C1B0FBAA"/>
    <w:lvl w:ilvl="0" w:tplc="4A202E52">
      <w:start w:val="1"/>
      <w:numFmt w:val="bullet"/>
      <w:pStyle w:val="Bullets"/>
      <w:lvlText w:val=""/>
      <w:lvlJc w:val="left"/>
      <w:pPr>
        <w:tabs>
          <w:tab w:val="num" w:pos="1125"/>
        </w:tabs>
        <w:ind w:left="1125"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3A6E01"/>
    <w:multiLevelType w:val="hybridMultilevel"/>
    <w:tmpl w:val="77DEEC24"/>
    <w:lvl w:ilvl="0" w:tplc="DA02FB0C">
      <w:start w:val="1"/>
      <w:numFmt w:val="decimal"/>
      <w:pStyle w:val="NumberedList"/>
      <w:lvlText w:val="%1."/>
      <w:lvlJc w:val="left"/>
      <w:pPr>
        <w:ind w:left="1320" w:hanging="360"/>
      </w:pPr>
    </w:lvl>
    <w:lvl w:ilvl="1" w:tplc="04090019">
      <w:start w:val="1"/>
      <w:numFmt w:val="lowerLetter"/>
      <w:lvlText w:val="%2."/>
      <w:lvlJc w:val="left"/>
      <w:pPr>
        <w:ind w:left="2040" w:hanging="360"/>
      </w:pPr>
    </w:lvl>
    <w:lvl w:ilvl="2" w:tplc="0409001B">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 w15:restartNumberingAfterBreak="0">
    <w:nsid w:val="27C26BF6"/>
    <w:multiLevelType w:val="hybridMultilevel"/>
    <w:tmpl w:val="9E6E850A"/>
    <w:lvl w:ilvl="0" w:tplc="39F03304">
      <w:start w:val="1"/>
      <w:numFmt w:val="bullet"/>
      <w:pStyle w:val="dash"/>
      <w:lvlText w:val=""/>
      <w:lvlJc w:val="left"/>
      <w:pPr>
        <w:tabs>
          <w:tab w:val="num" w:pos="3570"/>
        </w:tabs>
        <w:ind w:left="3570" w:hanging="2970"/>
      </w:pPr>
      <w:rPr>
        <w:rFonts w:ascii="Symbol" w:hAnsi="Symbol" w:hint="default"/>
        <w:b/>
        <w:sz w:val="24"/>
        <w:u w:color="0070C0"/>
      </w:rPr>
    </w:lvl>
    <w:lvl w:ilvl="1" w:tplc="04090003" w:tentative="1">
      <w:start w:val="1"/>
      <w:numFmt w:val="bullet"/>
      <w:lvlText w:val="o"/>
      <w:lvlJc w:val="left"/>
      <w:pPr>
        <w:tabs>
          <w:tab w:val="num" w:pos="1680"/>
        </w:tabs>
        <w:ind w:left="1680" w:hanging="360"/>
      </w:pPr>
      <w:rPr>
        <w:rFonts w:ascii="Courier New" w:hAnsi="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3" w15:restartNumberingAfterBreak="0">
    <w:nsid w:val="42DB068C"/>
    <w:multiLevelType w:val="multilevel"/>
    <w:tmpl w:val="DDCC56D6"/>
    <w:lvl w:ilvl="0">
      <w:start w:val="1"/>
      <w:numFmt w:val="bullet"/>
      <w:pStyle w:val="bulletinden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3F7DA4"/>
    <w:multiLevelType w:val="hybridMultilevel"/>
    <w:tmpl w:val="EE968F84"/>
    <w:lvl w:ilvl="0" w:tplc="AEC89CF2">
      <w:start w:val="1"/>
      <w:numFmt w:val="decimal"/>
      <w:pStyle w:val="h2numbered"/>
      <w:lvlText w:val="%1."/>
      <w:lvlJc w:val="left"/>
      <w:pPr>
        <w:ind w:left="1125" w:hanging="360"/>
      </w:pPr>
      <w:rPr>
        <w:rFonts w:hint="default"/>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758524010">
    <w:abstractNumId w:val="0"/>
  </w:num>
  <w:num w:numId="2" w16cid:durableId="352611512">
    <w:abstractNumId w:val="2"/>
  </w:num>
  <w:num w:numId="3" w16cid:durableId="1489052063">
    <w:abstractNumId w:val="1"/>
  </w:num>
  <w:num w:numId="4" w16cid:durableId="498892635">
    <w:abstractNumId w:val="3"/>
  </w:num>
  <w:num w:numId="5" w16cid:durableId="1496920750">
    <w:abstractNumId w:val="4"/>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1DC"/>
    <w:rsid w:val="00003ACE"/>
    <w:rsid w:val="00015510"/>
    <w:rsid w:val="00020706"/>
    <w:rsid w:val="00023262"/>
    <w:rsid w:val="000264C1"/>
    <w:rsid w:val="000270E3"/>
    <w:rsid w:val="0003161D"/>
    <w:rsid w:val="00032F14"/>
    <w:rsid w:val="00037F5C"/>
    <w:rsid w:val="00040968"/>
    <w:rsid w:val="00043876"/>
    <w:rsid w:val="00073537"/>
    <w:rsid w:val="00073E98"/>
    <w:rsid w:val="00080E05"/>
    <w:rsid w:val="00092A8C"/>
    <w:rsid w:val="000976EC"/>
    <w:rsid w:val="000A39E8"/>
    <w:rsid w:val="000A3D09"/>
    <w:rsid w:val="000A4F09"/>
    <w:rsid w:val="000A7376"/>
    <w:rsid w:val="000A7E32"/>
    <w:rsid w:val="000B041F"/>
    <w:rsid w:val="000B0490"/>
    <w:rsid w:val="000B0AD7"/>
    <w:rsid w:val="000B147D"/>
    <w:rsid w:val="000B164A"/>
    <w:rsid w:val="000B1E42"/>
    <w:rsid w:val="000B2B46"/>
    <w:rsid w:val="000B6CDF"/>
    <w:rsid w:val="000C2BBB"/>
    <w:rsid w:val="000D3D17"/>
    <w:rsid w:val="000E3365"/>
    <w:rsid w:val="000E6681"/>
    <w:rsid w:val="000F31B9"/>
    <w:rsid w:val="000F5E41"/>
    <w:rsid w:val="0010130A"/>
    <w:rsid w:val="00102766"/>
    <w:rsid w:val="00114630"/>
    <w:rsid w:val="00120837"/>
    <w:rsid w:val="001236F5"/>
    <w:rsid w:val="001237AE"/>
    <w:rsid w:val="0012460E"/>
    <w:rsid w:val="00125E1B"/>
    <w:rsid w:val="00126BAF"/>
    <w:rsid w:val="001346DD"/>
    <w:rsid w:val="00134EA1"/>
    <w:rsid w:val="001374E0"/>
    <w:rsid w:val="001439B4"/>
    <w:rsid w:val="00146388"/>
    <w:rsid w:val="00147228"/>
    <w:rsid w:val="00151E33"/>
    <w:rsid w:val="00153EB5"/>
    <w:rsid w:val="00155C66"/>
    <w:rsid w:val="001565A7"/>
    <w:rsid w:val="0016672D"/>
    <w:rsid w:val="00174440"/>
    <w:rsid w:val="00180DD4"/>
    <w:rsid w:val="0018733D"/>
    <w:rsid w:val="00191D03"/>
    <w:rsid w:val="001967D7"/>
    <w:rsid w:val="001A0FC4"/>
    <w:rsid w:val="001A55AB"/>
    <w:rsid w:val="001B0513"/>
    <w:rsid w:val="001B2CBE"/>
    <w:rsid w:val="001B3F63"/>
    <w:rsid w:val="001B3FCA"/>
    <w:rsid w:val="001B5CFF"/>
    <w:rsid w:val="001C03B2"/>
    <w:rsid w:val="001C1D0C"/>
    <w:rsid w:val="001C3D5F"/>
    <w:rsid w:val="001C72FF"/>
    <w:rsid w:val="001D02B4"/>
    <w:rsid w:val="001D0B05"/>
    <w:rsid w:val="001D1DB6"/>
    <w:rsid w:val="001D4514"/>
    <w:rsid w:val="001D472C"/>
    <w:rsid w:val="001D6F3C"/>
    <w:rsid w:val="001D7D8D"/>
    <w:rsid w:val="001E4255"/>
    <w:rsid w:val="001E4BA0"/>
    <w:rsid w:val="001E6539"/>
    <w:rsid w:val="001F28F1"/>
    <w:rsid w:val="001F5E34"/>
    <w:rsid w:val="001F65A2"/>
    <w:rsid w:val="001F7BFF"/>
    <w:rsid w:val="00203FAF"/>
    <w:rsid w:val="0020493C"/>
    <w:rsid w:val="00205860"/>
    <w:rsid w:val="00207589"/>
    <w:rsid w:val="002077BF"/>
    <w:rsid w:val="00207B66"/>
    <w:rsid w:val="00207F46"/>
    <w:rsid w:val="00216F75"/>
    <w:rsid w:val="00216FAF"/>
    <w:rsid w:val="00217A4F"/>
    <w:rsid w:val="002242D0"/>
    <w:rsid w:val="00224DAE"/>
    <w:rsid w:val="00227FA2"/>
    <w:rsid w:val="00230A38"/>
    <w:rsid w:val="00230AF4"/>
    <w:rsid w:val="00231926"/>
    <w:rsid w:val="00232AD5"/>
    <w:rsid w:val="00236EB9"/>
    <w:rsid w:val="00250380"/>
    <w:rsid w:val="00250E7B"/>
    <w:rsid w:val="00250E8D"/>
    <w:rsid w:val="00251B1C"/>
    <w:rsid w:val="00254D93"/>
    <w:rsid w:val="00256EF2"/>
    <w:rsid w:val="00257A83"/>
    <w:rsid w:val="00267787"/>
    <w:rsid w:val="00272B58"/>
    <w:rsid w:val="00275A77"/>
    <w:rsid w:val="00282BFB"/>
    <w:rsid w:val="0029010D"/>
    <w:rsid w:val="0029643E"/>
    <w:rsid w:val="002A2024"/>
    <w:rsid w:val="002B45DE"/>
    <w:rsid w:val="002B709C"/>
    <w:rsid w:val="002B71E3"/>
    <w:rsid w:val="002C65B9"/>
    <w:rsid w:val="002C7687"/>
    <w:rsid w:val="002C7D45"/>
    <w:rsid w:val="002D0FBC"/>
    <w:rsid w:val="002D2BCE"/>
    <w:rsid w:val="002D45E2"/>
    <w:rsid w:val="002D46CE"/>
    <w:rsid w:val="002D48A4"/>
    <w:rsid w:val="002D4D10"/>
    <w:rsid w:val="002E734C"/>
    <w:rsid w:val="002F0207"/>
    <w:rsid w:val="00304E00"/>
    <w:rsid w:val="00311C54"/>
    <w:rsid w:val="00311DA4"/>
    <w:rsid w:val="00315379"/>
    <w:rsid w:val="00322447"/>
    <w:rsid w:val="00336EFD"/>
    <w:rsid w:val="00337224"/>
    <w:rsid w:val="00337357"/>
    <w:rsid w:val="003470C0"/>
    <w:rsid w:val="003479AD"/>
    <w:rsid w:val="00354960"/>
    <w:rsid w:val="0035777F"/>
    <w:rsid w:val="003651BD"/>
    <w:rsid w:val="00366D77"/>
    <w:rsid w:val="0036786F"/>
    <w:rsid w:val="003704CC"/>
    <w:rsid w:val="003753A4"/>
    <w:rsid w:val="00375BBE"/>
    <w:rsid w:val="00376877"/>
    <w:rsid w:val="003821B1"/>
    <w:rsid w:val="00384530"/>
    <w:rsid w:val="003849BF"/>
    <w:rsid w:val="003876B4"/>
    <w:rsid w:val="00391AA3"/>
    <w:rsid w:val="003927D3"/>
    <w:rsid w:val="00394293"/>
    <w:rsid w:val="003A31AD"/>
    <w:rsid w:val="003A4C2C"/>
    <w:rsid w:val="003A65A0"/>
    <w:rsid w:val="003B363C"/>
    <w:rsid w:val="003B3E72"/>
    <w:rsid w:val="003B4A71"/>
    <w:rsid w:val="003B5B08"/>
    <w:rsid w:val="003C41DC"/>
    <w:rsid w:val="003C4CC1"/>
    <w:rsid w:val="003C669E"/>
    <w:rsid w:val="003D0528"/>
    <w:rsid w:val="003D3A34"/>
    <w:rsid w:val="003D491B"/>
    <w:rsid w:val="003D7274"/>
    <w:rsid w:val="003E2DBC"/>
    <w:rsid w:val="003E431C"/>
    <w:rsid w:val="003F323E"/>
    <w:rsid w:val="00404D55"/>
    <w:rsid w:val="0041203D"/>
    <w:rsid w:val="00414117"/>
    <w:rsid w:val="004147B9"/>
    <w:rsid w:val="0043084E"/>
    <w:rsid w:val="00430EE6"/>
    <w:rsid w:val="00432836"/>
    <w:rsid w:val="00443C3F"/>
    <w:rsid w:val="004502EA"/>
    <w:rsid w:val="00450B29"/>
    <w:rsid w:val="0045177C"/>
    <w:rsid w:val="00455973"/>
    <w:rsid w:val="00460450"/>
    <w:rsid w:val="00464153"/>
    <w:rsid w:val="00464B92"/>
    <w:rsid w:val="00465717"/>
    <w:rsid w:val="0046673B"/>
    <w:rsid w:val="00466F0B"/>
    <w:rsid w:val="0047143F"/>
    <w:rsid w:val="00481945"/>
    <w:rsid w:val="00484B8F"/>
    <w:rsid w:val="00487461"/>
    <w:rsid w:val="00496552"/>
    <w:rsid w:val="004A0C68"/>
    <w:rsid w:val="004A4670"/>
    <w:rsid w:val="004A7AA5"/>
    <w:rsid w:val="004B38DB"/>
    <w:rsid w:val="004B7AB1"/>
    <w:rsid w:val="004C3B7D"/>
    <w:rsid w:val="004E0605"/>
    <w:rsid w:val="004E73DF"/>
    <w:rsid w:val="004E7B99"/>
    <w:rsid w:val="004E7FBC"/>
    <w:rsid w:val="004F1708"/>
    <w:rsid w:val="004F4B8A"/>
    <w:rsid w:val="004F4C91"/>
    <w:rsid w:val="004F6E26"/>
    <w:rsid w:val="00502A87"/>
    <w:rsid w:val="005113B3"/>
    <w:rsid w:val="005145F1"/>
    <w:rsid w:val="0051742E"/>
    <w:rsid w:val="00521066"/>
    <w:rsid w:val="00523677"/>
    <w:rsid w:val="00525A3F"/>
    <w:rsid w:val="00532321"/>
    <w:rsid w:val="00533A4B"/>
    <w:rsid w:val="005340C0"/>
    <w:rsid w:val="005362F4"/>
    <w:rsid w:val="005365F9"/>
    <w:rsid w:val="00545BEA"/>
    <w:rsid w:val="005562F1"/>
    <w:rsid w:val="00562719"/>
    <w:rsid w:val="005706BE"/>
    <w:rsid w:val="00581279"/>
    <w:rsid w:val="00582308"/>
    <w:rsid w:val="00591779"/>
    <w:rsid w:val="005A4AE9"/>
    <w:rsid w:val="005B243D"/>
    <w:rsid w:val="005B3375"/>
    <w:rsid w:val="005B3E18"/>
    <w:rsid w:val="005B6CDB"/>
    <w:rsid w:val="005C247C"/>
    <w:rsid w:val="005C7414"/>
    <w:rsid w:val="005D06A7"/>
    <w:rsid w:val="005D2507"/>
    <w:rsid w:val="005D2D31"/>
    <w:rsid w:val="005D65F7"/>
    <w:rsid w:val="005E1150"/>
    <w:rsid w:val="005E1688"/>
    <w:rsid w:val="005E3540"/>
    <w:rsid w:val="005E387C"/>
    <w:rsid w:val="005F433F"/>
    <w:rsid w:val="00600A86"/>
    <w:rsid w:val="00603396"/>
    <w:rsid w:val="00604477"/>
    <w:rsid w:val="006055D3"/>
    <w:rsid w:val="00607DB8"/>
    <w:rsid w:val="00611B60"/>
    <w:rsid w:val="00612095"/>
    <w:rsid w:val="00613D55"/>
    <w:rsid w:val="006153A1"/>
    <w:rsid w:val="00617268"/>
    <w:rsid w:val="0061763B"/>
    <w:rsid w:val="00623443"/>
    <w:rsid w:val="00623C21"/>
    <w:rsid w:val="00624392"/>
    <w:rsid w:val="006338D6"/>
    <w:rsid w:val="00636A6C"/>
    <w:rsid w:val="00657961"/>
    <w:rsid w:val="00657F75"/>
    <w:rsid w:val="00660AF2"/>
    <w:rsid w:val="00661AC7"/>
    <w:rsid w:val="00664E44"/>
    <w:rsid w:val="006656F2"/>
    <w:rsid w:val="00667BAB"/>
    <w:rsid w:val="006702FA"/>
    <w:rsid w:val="00672429"/>
    <w:rsid w:val="00672A69"/>
    <w:rsid w:val="00672E5F"/>
    <w:rsid w:val="00674464"/>
    <w:rsid w:val="00675B6B"/>
    <w:rsid w:val="00676273"/>
    <w:rsid w:val="00677C34"/>
    <w:rsid w:val="00680525"/>
    <w:rsid w:val="00680B3D"/>
    <w:rsid w:val="00685663"/>
    <w:rsid w:val="00696D2C"/>
    <w:rsid w:val="00697B9D"/>
    <w:rsid w:val="006A4B29"/>
    <w:rsid w:val="006B5942"/>
    <w:rsid w:val="006B6C5F"/>
    <w:rsid w:val="006D280D"/>
    <w:rsid w:val="006D4A16"/>
    <w:rsid w:val="006D5CBB"/>
    <w:rsid w:val="00711B40"/>
    <w:rsid w:val="00711ED1"/>
    <w:rsid w:val="0071488C"/>
    <w:rsid w:val="00717F6B"/>
    <w:rsid w:val="00720AA1"/>
    <w:rsid w:val="00724BC3"/>
    <w:rsid w:val="007255B3"/>
    <w:rsid w:val="00731BE3"/>
    <w:rsid w:val="00733C98"/>
    <w:rsid w:val="007342C9"/>
    <w:rsid w:val="00734BAF"/>
    <w:rsid w:val="00737DBB"/>
    <w:rsid w:val="0074095A"/>
    <w:rsid w:val="00744A4B"/>
    <w:rsid w:val="007464DE"/>
    <w:rsid w:val="00750C1F"/>
    <w:rsid w:val="007524CF"/>
    <w:rsid w:val="00761C41"/>
    <w:rsid w:val="00761FF4"/>
    <w:rsid w:val="0077019B"/>
    <w:rsid w:val="00771983"/>
    <w:rsid w:val="00771EAE"/>
    <w:rsid w:val="0077398B"/>
    <w:rsid w:val="00774DBF"/>
    <w:rsid w:val="0077588D"/>
    <w:rsid w:val="00775C8D"/>
    <w:rsid w:val="007779ED"/>
    <w:rsid w:val="007841A4"/>
    <w:rsid w:val="007845D7"/>
    <w:rsid w:val="00787863"/>
    <w:rsid w:val="00787956"/>
    <w:rsid w:val="00787A7D"/>
    <w:rsid w:val="007A0BBA"/>
    <w:rsid w:val="007B0C7F"/>
    <w:rsid w:val="007C1C75"/>
    <w:rsid w:val="007C562B"/>
    <w:rsid w:val="007C69A6"/>
    <w:rsid w:val="007C7B68"/>
    <w:rsid w:val="007C7CCC"/>
    <w:rsid w:val="007D04A8"/>
    <w:rsid w:val="007D456D"/>
    <w:rsid w:val="007D55C8"/>
    <w:rsid w:val="007D5FA8"/>
    <w:rsid w:val="007D7ED8"/>
    <w:rsid w:val="007E3AB5"/>
    <w:rsid w:val="007E6EDB"/>
    <w:rsid w:val="007E70DA"/>
    <w:rsid w:val="007F04AB"/>
    <w:rsid w:val="007F4D1B"/>
    <w:rsid w:val="007F7FFE"/>
    <w:rsid w:val="00803DD2"/>
    <w:rsid w:val="00804938"/>
    <w:rsid w:val="00805CBA"/>
    <w:rsid w:val="00806789"/>
    <w:rsid w:val="0081051E"/>
    <w:rsid w:val="00810F24"/>
    <w:rsid w:val="008120DB"/>
    <w:rsid w:val="00812292"/>
    <w:rsid w:val="0081583F"/>
    <w:rsid w:val="0082425A"/>
    <w:rsid w:val="008306CF"/>
    <w:rsid w:val="00830C6D"/>
    <w:rsid w:val="00830C7D"/>
    <w:rsid w:val="00834F23"/>
    <w:rsid w:val="00843A51"/>
    <w:rsid w:val="0084620E"/>
    <w:rsid w:val="0084634E"/>
    <w:rsid w:val="008524C4"/>
    <w:rsid w:val="0085390F"/>
    <w:rsid w:val="00856236"/>
    <w:rsid w:val="00856794"/>
    <w:rsid w:val="008633E8"/>
    <w:rsid w:val="00871B21"/>
    <w:rsid w:val="008772C4"/>
    <w:rsid w:val="00880011"/>
    <w:rsid w:val="00890639"/>
    <w:rsid w:val="00891A29"/>
    <w:rsid w:val="00891ECC"/>
    <w:rsid w:val="008951FD"/>
    <w:rsid w:val="00897B01"/>
    <w:rsid w:val="008A0111"/>
    <w:rsid w:val="008A089A"/>
    <w:rsid w:val="008A2421"/>
    <w:rsid w:val="008A3CED"/>
    <w:rsid w:val="008A5507"/>
    <w:rsid w:val="008A66C6"/>
    <w:rsid w:val="008A6D6E"/>
    <w:rsid w:val="008A7862"/>
    <w:rsid w:val="008B527A"/>
    <w:rsid w:val="008B6D56"/>
    <w:rsid w:val="008C005E"/>
    <w:rsid w:val="008C0935"/>
    <w:rsid w:val="008C24C5"/>
    <w:rsid w:val="008C3E74"/>
    <w:rsid w:val="008C4621"/>
    <w:rsid w:val="008C4904"/>
    <w:rsid w:val="008D4349"/>
    <w:rsid w:val="008D506F"/>
    <w:rsid w:val="008E0D27"/>
    <w:rsid w:val="008E0FA2"/>
    <w:rsid w:val="008E4244"/>
    <w:rsid w:val="008F2541"/>
    <w:rsid w:val="008F6E4A"/>
    <w:rsid w:val="008F7D80"/>
    <w:rsid w:val="00916415"/>
    <w:rsid w:val="00916D5F"/>
    <w:rsid w:val="00917C51"/>
    <w:rsid w:val="0092042E"/>
    <w:rsid w:val="00920C4B"/>
    <w:rsid w:val="00921A10"/>
    <w:rsid w:val="00925C19"/>
    <w:rsid w:val="00933964"/>
    <w:rsid w:val="009357E8"/>
    <w:rsid w:val="00952357"/>
    <w:rsid w:val="0095277E"/>
    <w:rsid w:val="009574E6"/>
    <w:rsid w:val="009621BB"/>
    <w:rsid w:val="009638F2"/>
    <w:rsid w:val="00966084"/>
    <w:rsid w:val="00970D1E"/>
    <w:rsid w:val="00977345"/>
    <w:rsid w:val="009804B5"/>
    <w:rsid w:val="009847CE"/>
    <w:rsid w:val="00984E62"/>
    <w:rsid w:val="0098677A"/>
    <w:rsid w:val="00996F03"/>
    <w:rsid w:val="009B1D40"/>
    <w:rsid w:val="009B36A9"/>
    <w:rsid w:val="009C2F8B"/>
    <w:rsid w:val="009E0C82"/>
    <w:rsid w:val="009E1E5C"/>
    <w:rsid w:val="009E418D"/>
    <w:rsid w:val="009F7075"/>
    <w:rsid w:val="009F7EA9"/>
    <w:rsid w:val="00A10A39"/>
    <w:rsid w:val="00A20073"/>
    <w:rsid w:val="00A257B0"/>
    <w:rsid w:val="00A319D6"/>
    <w:rsid w:val="00A340C0"/>
    <w:rsid w:val="00A363E0"/>
    <w:rsid w:val="00A44D83"/>
    <w:rsid w:val="00A4794C"/>
    <w:rsid w:val="00A508C4"/>
    <w:rsid w:val="00A5474C"/>
    <w:rsid w:val="00A55458"/>
    <w:rsid w:val="00A5772A"/>
    <w:rsid w:val="00A57E45"/>
    <w:rsid w:val="00A60F6F"/>
    <w:rsid w:val="00A82A97"/>
    <w:rsid w:val="00A846B0"/>
    <w:rsid w:val="00A87CB8"/>
    <w:rsid w:val="00A906E7"/>
    <w:rsid w:val="00A914B8"/>
    <w:rsid w:val="00A9371A"/>
    <w:rsid w:val="00A93FDE"/>
    <w:rsid w:val="00A94707"/>
    <w:rsid w:val="00A947E8"/>
    <w:rsid w:val="00A96C9F"/>
    <w:rsid w:val="00AA37AD"/>
    <w:rsid w:val="00AB0F20"/>
    <w:rsid w:val="00AB2495"/>
    <w:rsid w:val="00AB5717"/>
    <w:rsid w:val="00AB717E"/>
    <w:rsid w:val="00AC2CC9"/>
    <w:rsid w:val="00AC5D98"/>
    <w:rsid w:val="00AD03F6"/>
    <w:rsid w:val="00AD2C23"/>
    <w:rsid w:val="00AD30DD"/>
    <w:rsid w:val="00AD56C2"/>
    <w:rsid w:val="00AE3042"/>
    <w:rsid w:val="00AE45D8"/>
    <w:rsid w:val="00AE4747"/>
    <w:rsid w:val="00AE4BB5"/>
    <w:rsid w:val="00AE5981"/>
    <w:rsid w:val="00AE69C3"/>
    <w:rsid w:val="00AE78FD"/>
    <w:rsid w:val="00AF1AA1"/>
    <w:rsid w:val="00AF549B"/>
    <w:rsid w:val="00AF6EE5"/>
    <w:rsid w:val="00B00E3C"/>
    <w:rsid w:val="00B03C65"/>
    <w:rsid w:val="00B04ECA"/>
    <w:rsid w:val="00B05C8A"/>
    <w:rsid w:val="00B06EC7"/>
    <w:rsid w:val="00B1080C"/>
    <w:rsid w:val="00B126A8"/>
    <w:rsid w:val="00B14525"/>
    <w:rsid w:val="00B15C17"/>
    <w:rsid w:val="00B16C2B"/>
    <w:rsid w:val="00B17F81"/>
    <w:rsid w:val="00B21781"/>
    <w:rsid w:val="00B24E61"/>
    <w:rsid w:val="00B358EB"/>
    <w:rsid w:val="00B367BD"/>
    <w:rsid w:val="00B43154"/>
    <w:rsid w:val="00B43169"/>
    <w:rsid w:val="00B462B8"/>
    <w:rsid w:val="00B46C73"/>
    <w:rsid w:val="00B50F83"/>
    <w:rsid w:val="00B5564D"/>
    <w:rsid w:val="00B6727C"/>
    <w:rsid w:val="00B67622"/>
    <w:rsid w:val="00B77F3C"/>
    <w:rsid w:val="00B83D4A"/>
    <w:rsid w:val="00B84B50"/>
    <w:rsid w:val="00B925D2"/>
    <w:rsid w:val="00B97E17"/>
    <w:rsid w:val="00BA1A8E"/>
    <w:rsid w:val="00BA26C6"/>
    <w:rsid w:val="00BA2704"/>
    <w:rsid w:val="00BA3054"/>
    <w:rsid w:val="00BA3C3C"/>
    <w:rsid w:val="00BB1E3C"/>
    <w:rsid w:val="00BC3741"/>
    <w:rsid w:val="00BC7BAF"/>
    <w:rsid w:val="00BD0B7B"/>
    <w:rsid w:val="00BD0E49"/>
    <w:rsid w:val="00BD31C9"/>
    <w:rsid w:val="00BD36B8"/>
    <w:rsid w:val="00BE4EF3"/>
    <w:rsid w:val="00BE698E"/>
    <w:rsid w:val="00BE6B13"/>
    <w:rsid w:val="00BF068C"/>
    <w:rsid w:val="00BF3CD1"/>
    <w:rsid w:val="00BF4142"/>
    <w:rsid w:val="00C00FC9"/>
    <w:rsid w:val="00C141DC"/>
    <w:rsid w:val="00C15B23"/>
    <w:rsid w:val="00C166B1"/>
    <w:rsid w:val="00C26E0C"/>
    <w:rsid w:val="00C27E31"/>
    <w:rsid w:val="00C350B2"/>
    <w:rsid w:val="00C36DD2"/>
    <w:rsid w:val="00C429D2"/>
    <w:rsid w:val="00C47A36"/>
    <w:rsid w:val="00C50DF9"/>
    <w:rsid w:val="00C52AD7"/>
    <w:rsid w:val="00C543F7"/>
    <w:rsid w:val="00C54C7F"/>
    <w:rsid w:val="00C632CC"/>
    <w:rsid w:val="00C63F0E"/>
    <w:rsid w:val="00C70C8C"/>
    <w:rsid w:val="00C71A30"/>
    <w:rsid w:val="00C71BC5"/>
    <w:rsid w:val="00C81EDD"/>
    <w:rsid w:val="00C86920"/>
    <w:rsid w:val="00C92E46"/>
    <w:rsid w:val="00C969BF"/>
    <w:rsid w:val="00CA1585"/>
    <w:rsid w:val="00CA1C32"/>
    <w:rsid w:val="00CA1DDF"/>
    <w:rsid w:val="00CA4030"/>
    <w:rsid w:val="00CA6A2C"/>
    <w:rsid w:val="00CB392C"/>
    <w:rsid w:val="00CB5961"/>
    <w:rsid w:val="00CC365B"/>
    <w:rsid w:val="00CC4D3F"/>
    <w:rsid w:val="00CC6770"/>
    <w:rsid w:val="00CC705A"/>
    <w:rsid w:val="00CD2B6E"/>
    <w:rsid w:val="00CD7061"/>
    <w:rsid w:val="00CE3103"/>
    <w:rsid w:val="00CE58A9"/>
    <w:rsid w:val="00CE7256"/>
    <w:rsid w:val="00D04056"/>
    <w:rsid w:val="00D05BD5"/>
    <w:rsid w:val="00D112C4"/>
    <w:rsid w:val="00D11A03"/>
    <w:rsid w:val="00D12693"/>
    <w:rsid w:val="00D143CD"/>
    <w:rsid w:val="00D14768"/>
    <w:rsid w:val="00D24D66"/>
    <w:rsid w:val="00D32F7D"/>
    <w:rsid w:val="00D33608"/>
    <w:rsid w:val="00D360C1"/>
    <w:rsid w:val="00D37922"/>
    <w:rsid w:val="00D4403E"/>
    <w:rsid w:val="00D44277"/>
    <w:rsid w:val="00D46BE9"/>
    <w:rsid w:val="00D475D7"/>
    <w:rsid w:val="00D513A2"/>
    <w:rsid w:val="00D52589"/>
    <w:rsid w:val="00D532B1"/>
    <w:rsid w:val="00D55981"/>
    <w:rsid w:val="00D55D78"/>
    <w:rsid w:val="00D5610A"/>
    <w:rsid w:val="00D70194"/>
    <w:rsid w:val="00D73070"/>
    <w:rsid w:val="00D752D7"/>
    <w:rsid w:val="00D7532D"/>
    <w:rsid w:val="00D75977"/>
    <w:rsid w:val="00D773E6"/>
    <w:rsid w:val="00D83EB9"/>
    <w:rsid w:val="00D862EF"/>
    <w:rsid w:val="00D92240"/>
    <w:rsid w:val="00D94749"/>
    <w:rsid w:val="00DA52D9"/>
    <w:rsid w:val="00DA560A"/>
    <w:rsid w:val="00DA7C66"/>
    <w:rsid w:val="00DB6FD5"/>
    <w:rsid w:val="00DC2D82"/>
    <w:rsid w:val="00DC561E"/>
    <w:rsid w:val="00DC5672"/>
    <w:rsid w:val="00DC64D1"/>
    <w:rsid w:val="00DC6C44"/>
    <w:rsid w:val="00DC6E8A"/>
    <w:rsid w:val="00DD022F"/>
    <w:rsid w:val="00DD203D"/>
    <w:rsid w:val="00DD64AC"/>
    <w:rsid w:val="00DD7DAE"/>
    <w:rsid w:val="00DE2B87"/>
    <w:rsid w:val="00DE3BA3"/>
    <w:rsid w:val="00DE4537"/>
    <w:rsid w:val="00DE4D99"/>
    <w:rsid w:val="00DE5A64"/>
    <w:rsid w:val="00DE7860"/>
    <w:rsid w:val="00DF1890"/>
    <w:rsid w:val="00DF2C49"/>
    <w:rsid w:val="00DF67D8"/>
    <w:rsid w:val="00E008C4"/>
    <w:rsid w:val="00E0532C"/>
    <w:rsid w:val="00E07499"/>
    <w:rsid w:val="00E110C0"/>
    <w:rsid w:val="00E23E5F"/>
    <w:rsid w:val="00E241EE"/>
    <w:rsid w:val="00E246AD"/>
    <w:rsid w:val="00E269AD"/>
    <w:rsid w:val="00E45248"/>
    <w:rsid w:val="00E507C4"/>
    <w:rsid w:val="00E5105D"/>
    <w:rsid w:val="00E73C7E"/>
    <w:rsid w:val="00E7443C"/>
    <w:rsid w:val="00E74A62"/>
    <w:rsid w:val="00E84802"/>
    <w:rsid w:val="00E865A4"/>
    <w:rsid w:val="00E91012"/>
    <w:rsid w:val="00E97601"/>
    <w:rsid w:val="00EA1B41"/>
    <w:rsid w:val="00EB7044"/>
    <w:rsid w:val="00EC00C3"/>
    <w:rsid w:val="00EC49B0"/>
    <w:rsid w:val="00EC49DE"/>
    <w:rsid w:val="00EC6E04"/>
    <w:rsid w:val="00ED010E"/>
    <w:rsid w:val="00ED4C9E"/>
    <w:rsid w:val="00EE1218"/>
    <w:rsid w:val="00EE23C5"/>
    <w:rsid w:val="00EE4E15"/>
    <w:rsid w:val="00EE7E8E"/>
    <w:rsid w:val="00EF7652"/>
    <w:rsid w:val="00F07FAC"/>
    <w:rsid w:val="00F10315"/>
    <w:rsid w:val="00F13A6A"/>
    <w:rsid w:val="00F27FE4"/>
    <w:rsid w:val="00F3554E"/>
    <w:rsid w:val="00F44003"/>
    <w:rsid w:val="00F47DD7"/>
    <w:rsid w:val="00F47F56"/>
    <w:rsid w:val="00F50106"/>
    <w:rsid w:val="00F52FCA"/>
    <w:rsid w:val="00F55E7B"/>
    <w:rsid w:val="00F612B4"/>
    <w:rsid w:val="00F61F9D"/>
    <w:rsid w:val="00F6394C"/>
    <w:rsid w:val="00F64D90"/>
    <w:rsid w:val="00F66CFE"/>
    <w:rsid w:val="00F70951"/>
    <w:rsid w:val="00F73B14"/>
    <w:rsid w:val="00F759B7"/>
    <w:rsid w:val="00F77040"/>
    <w:rsid w:val="00F85277"/>
    <w:rsid w:val="00F94CBA"/>
    <w:rsid w:val="00FA23B6"/>
    <w:rsid w:val="00FA2C8F"/>
    <w:rsid w:val="00FA3A52"/>
    <w:rsid w:val="00FB0842"/>
    <w:rsid w:val="00FB27E7"/>
    <w:rsid w:val="00FB3069"/>
    <w:rsid w:val="00FB6510"/>
    <w:rsid w:val="00FB76F9"/>
    <w:rsid w:val="00FC08E2"/>
    <w:rsid w:val="00FD001A"/>
    <w:rsid w:val="00FD25A6"/>
    <w:rsid w:val="00FD2698"/>
    <w:rsid w:val="00FD3E85"/>
    <w:rsid w:val="00FD430E"/>
    <w:rsid w:val="00FE0212"/>
    <w:rsid w:val="00FE465A"/>
    <w:rsid w:val="02AE4916"/>
    <w:rsid w:val="039DAA6F"/>
    <w:rsid w:val="07B3ECFE"/>
    <w:rsid w:val="08698982"/>
    <w:rsid w:val="0939F6B9"/>
    <w:rsid w:val="0961F0BF"/>
    <w:rsid w:val="096E55E2"/>
    <w:rsid w:val="0AEEE2AD"/>
    <w:rsid w:val="0C3A0B81"/>
    <w:rsid w:val="0C90C52C"/>
    <w:rsid w:val="0CD0572D"/>
    <w:rsid w:val="0D1F04CB"/>
    <w:rsid w:val="0D6AC363"/>
    <w:rsid w:val="0E44C9A3"/>
    <w:rsid w:val="0E80487D"/>
    <w:rsid w:val="0F2D4352"/>
    <w:rsid w:val="0F6595D5"/>
    <w:rsid w:val="1168AFAC"/>
    <w:rsid w:val="120C5D6D"/>
    <w:rsid w:val="13C0CCD1"/>
    <w:rsid w:val="140CE034"/>
    <w:rsid w:val="143E0B5A"/>
    <w:rsid w:val="149FCE73"/>
    <w:rsid w:val="153CA485"/>
    <w:rsid w:val="157620AF"/>
    <w:rsid w:val="15788633"/>
    <w:rsid w:val="15A16146"/>
    <w:rsid w:val="15EC906D"/>
    <w:rsid w:val="16775C55"/>
    <w:rsid w:val="16BEE10B"/>
    <w:rsid w:val="16FCAFEB"/>
    <w:rsid w:val="174D7B0A"/>
    <w:rsid w:val="176C58F9"/>
    <w:rsid w:val="17D7DEA2"/>
    <w:rsid w:val="17F08F0D"/>
    <w:rsid w:val="190841D8"/>
    <w:rsid w:val="1953BCDE"/>
    <w:rsid w:val="196AE0D1"/>
    <w:rsid w:val="1D20E2BD"/>
    <w:rsid w:val="1DB81F19"/>
    <w:rsid w:val="1DE3C0A5"/>
    <w:rsid w:val="1E56236F"/>
    <w:rsid w:val="1E7CA957"/>
    <w:rsid w:val="1ED6FB2D"/>
    <w:rsid w:val="1F47A8E6"/>
    <w:rsid w:val="200823B2"/>
    <w:rsid w:val="20487292"/>
    <w:rsid w:val="210C40BA"/>
    <w:rsid w:val="23348E0B"/>
    <w:rsid w:val="23401EDA"/>
    <w:rsid w:val="23F4AC71"/>
    <w:rsid w:val="257F5DA4"/>
    <w:rsid w:val="271F01C7"/>
    <w:rsid w:val="2755B466"/>
    <w:rsid w:val="281325F7"/>
    <w:rsid w:val="29B04DB0"/>
    <w:rsid w:val="2BF8BBD6"/>
    <w:rsid w:val="2D301384"/>
    <w:rsid w:val="2E4AE77B"/>
    <w:rsid w:val="2FA7BF27"/>
    <w:rsid w:val="301E3443"/>
    <w:rsid w:val="30BC0137"/>
    <w:rsid w:val="3114FE8D"/>
    <w:rsid w:val="32D00387"/>
    <w:rsid w:val="350C0F53"/>
    <w:rsid w:val="35153A9F"/>
    <w:rsid w:val="35439509"/>
    <w:rsid w:val="36217095"/>
    <w:rsid w:val="36253287"/>
    <w:rsid w:val="36B2522C"/>
    <w:rsid w:val="37750BBA"/>
    <w:rsid w:val="377DCA0C"/>
    <w:rsid w:val="378BA45F"/>
    <w:rsid w:val="38B639D4"/>
    <w:rsid w:val="39661FB0"/>
    <w:rsid w:val="3A0E52C2"/>
    <w:rsid w:val="3A2D8D68"/>
    <w:rsid w:val="3C75D17C"/>
    <w:rsid w:val="3DA897F0"/>
    <w:rsid w:val="3DBE8BCE"/>
    <w:rsid w:val="3DE3D012"/>
    <w:rsid w:val="3E3D8ECC"/>
    <w:rsid w:val="3E638EA4"/>
    <w:rsid w:val="3EC5AC28"/>
    <w:rsid w:val="3F70CC0C"/>
    <w:rsid w:val="3FD784EC"/>
    <w:rsid w:val="3FF0F4AC"/>
    <w:rsid w:val="4022D8A8"/>
    <w:rsid w:val="42322768"/>
    <w:rsid w:val="428188F3"/>
    <w:rsid w:val="429482E3"/>
    <w:rsid w:val="440EC44D"/>
    <w:rsid w:val="4497C0BC"/>
    <w:rsid w:val="474CFD74"/>
    <w:rsid w:val="4770DBCC"/>
    <w:rsid w:val="47747E6E"/>
    <w:rsid w:val="47D82167"/>
    <w:rsid w:val="48089E6E"/>
    <w:rsid w:val="48A79B63"/>
    <w:rsid w:val="48D98D48"/>
    <w:rsid w:val="4A545058"/>
    <w:rsid w:val="4A64CC53"/>
    <w:rsid w:val="4AD47E52"/>
    <w:rsid w:val="4B1F8E7B"/>
    <w:rsid w:val="4B32B40B"/>
    <w:rsid w:val="4B8F92BA"/>
    <w:rsid w:val="4DA2CF42"/>
    <w:rsid w:val="4E5AEBA1"/>
    <w:rsid w:val="4EDBC8C0"/>
    <w:rsid w:val="4F2A2956"/>
    <w:rsid w:val="4F387D47"/>
    <w:rsid w:val="4FEE0C29"/>
    <w:rsid w:val="50234BFE"/>
    <w:rsid w:val="512EA608"/>
    <w:rsid w:val="5165D62D"/>
    <w:rsid w:val="5191D218"/>
    <w:rsid w:val="564D24C2"/>
    <w:rsid w:val="57F4ACF7"/>
    <w:rsid w:val="57F5A295"/>
    <w:rsid w:val="5A673BAD"/>
    <w:rsid w:val="5A937D6C"/>
    <w:rsid w:val="5AA5F447"/>
    <w:rsid w:val="5CEBBB0B"/>
    <w:rsid w:val="5DC5F348"/>
    <w:rsid w:val="5E4C8A7A"/>
    <w:rsid w:val="5F04C4C4"/>
    <w:rsid w:val="5F5A30FA"/>
    <w:rsid w:val="602836F6"/>
    <w:rsid w:val="607EAA7F"/>
    <w:rsid w:val="609EB9C5"/>
    <w:rsid w:val="61939601"/>
    <w:rsid w:val="6362A057"/>
    <w:rsid w:val="637BA9EB"/>
    <w:rsid w:val="6518EE1B"/>
    <w:rsid w:val="6580DEA2"/>
    <w:rsid w:val="667CD98E"/>
    <w:rsid w:val="67F50F2A"/>
    <w:rsid w:val="68583CA5"/>
    <w:rsid w:val="69A80F71"/>
    <w:rsid w:val="6B44061A"/>
    <w:rsid w:val="6B8770A7"/>
    <w:rsid w:val="6C93BCD4"/>
    <w:rsid w:val="6D02F84A"/>
    <w:rsid w:val="6FF47A13"/>
    <w:rsid w:val="71D4F0F3"/>
    <w:rsid w:val="73DC9C9F"/>
    <w:rsid w:val="741823AB"/>
    <w:rsid w:val="743790AE"/>
    <w:rsid w:val="745FE765"/>
    <w:rsid w:val="74629264"/>
    <w:rsid w:val="7477F72E"/>
    <w:rsid w:val="75B669DE"/>
    <w:rsid w:val="763241EC"/>
    <w:rsid w:val="76F4A3CF"/>
    <w:rsid w:val="76F7FB81"/>
    <w:rsid w:val="776B89D1"/>
    <w:rsid w:val="78209AA1"/>
    <w:rsid w:val="78283341"/>
    <w:rsid w:val="78D47517"/>
    <w:rsid w:val="78EDFF12"/>
    <w:rsid w:val="7A22C9D9"/>
    <w:rsid w:val="7A5AB5D9"/>
    <w:rsid w:val="7AD610DD"/>
    <w:rsid w:val="7AF2C15F"/>
    <w:rsid w:val="7B051326"/>
    <w:rsid w:val="7B6A4C6C"/>
    <w:rsid w:val="7D00DB8C"/>
    <w:rsid w:val="7D0C5108"/>
    <w:rsid w:val="7E484581"/>
    <w:rsid w:val="7F5CA6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3CE2D6EC"/>
  <w15:chartTrackingRefBased/>
  <w15:docId w15:val="{CAC4EB48-3787-824D-B97A-DA16E41EA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643E"/>
    <w:rPr>
      <w:rFonts w:ascii="Lato" w:hAnsi="Lato"/>
      <w:sz w:val="22"/>
      <w:szCs w:val="24"/>
    </w:rPr>
  </w:style>
  <w:style w:type="paragraph" w:styleId="Heading1">
    <w:name w:val="heading 1"/>
    <w:basedOn w:val="Normal"/>
    <w:next w:val="Normal"/>
    <w:link w:val="Heading1Char"/>
    <w:uiPriority w:val="9"/>
    <w:unhideWhenUsed/>
    <w:qFormat/>
    <w:rsid w:val="005B3375"/>
    <w:pPr>
      <w:spacing w:after="360" w:line="600" w:lineRule="exact"/>
      <w:outlineLvl w:val="0"/>
    </w:pPr>
    <w:rPr>
      <w:rFonts w:ascii="Lato Black" w:hAnsi="Lato Black" w:cs="Arial"/>
      <w:bCs/>
      <w:noProof/>
      <w:sz w:val="52"/>
    </w:rPr>
  </w:style>
  <w:style w:type="paragraph" w:styleId="Heading2">
    <w:name w:val="heading 2"/>
    <w:next w:val="Normal"/>
    <w:link w:val="Heading2Char"/>
    <w:uiPriority w:val="9"/>
    <w:unhideWhenUsed/>
    <w:qFormat/>
    <w:rsid w:val="007255B3"/>
    <w:pPr>
      <w:spacing w:after="60"/>
      <w:outlineLvl w:val="1"/>
    </w:pPr>
    <w:rPr>
      <w:rFonts w:ascii="Lato Black" w:hAnsi="Lato Black" w:cs="Arial"/>
      <w:bCs/>
      <w:sz w:val="28"/>
    </w:rPr>
  </w:style>
  <w:style w:type="paragraph" w:styleId="Heading3">
    <w:name w:val="heading 3"/>
    <w:next w:val="Normal"/>
    <w:link w:val="Heading3Char"/>
    <w:uiPriority w:val="9"/>
    <w:unhideWhenUsed/>
    <w:qFormat/>
    <w:rsid w:val="00D55D78"/>
    <w:pPr>
      <w:spacing w:before="320" w:after="4" w:line="280" w:lineRule="exact"/>
      <w:outlineLvl w:val="2"/>
    </w:pPr>
    <w:rPr>
      <w:rFonts w:ascii="Lato" w:hAnsi="Lato" w:cs="Arial"/>
      <w:b/>
      <w:iCs/>
      <w:sz w:val="23"/>
    </w:rPr>
  </w:style>
  <w:style w:type="paragraph" w:styleId="Heading4">
    <w:name w:val="heading 4"/>
    <w:basedOn w:val="Heading5"/>
    <w:next w:val="Normal"/>
    <w:link w:val="Heading4Char"/>
    <w:uiPriority w:val="9"/>
    <w:unhideWhenUsed/>
    <w:qFormat/>
    <w:rsid w:val="00D55D78"/>
    <w:pPr>
      <w:outlineLvl w:val="3"/>
    </w:pPr>
    <w:rPr>
      <w:sz w:val="24"/>
    </w:rPr>
  </w:style>
  <w:style w:type="paragraph" w:styleId="Heading5">
    <w:name w:val="heading 5"/>
    <w:basedOn w:val="Normal"/>
    <w:next w:val="Normal"/>
    <w:link w:val="Heading5Char"/>
    <w:uiPriority w:val="9"/>
    <w:unhideWhenUsed/>
    <w:rsid w:val="00EE1218"/>
    <w:pPr>
      <w:keepNext/>
      <w:spacing w:before="260" w:after="20" w:line="240" w:lineRule="exact"/>
      <w:outlineLvl w:val="4"/>
    </w:pPr>
    <w:rPr>
      <w:rFonts w:cs="Arial"/>
      <w:i/>
      <w:iCs/>
      <w:szCs w:val="20"/>
    </w:rPr>
  </w:style>
  <w:style w:type="paragraph" w:styleId="Heading6">
    <w:name w:val="heading 6"/>
    <w:basedOn w:val="Normal"/>
    <w:next w:val="Normal"/>
    <w:link w:val="Heading6Char"/>
    <w:uiPriority w:val="9"/>
    <w:semiHidden/>
    <w:unhideWhenUsed/>
    <w:rsid w:val="00257A83"/>
    <w:pPr>
      <w:keepNext/>
      <w:keepLines/>
      <w:spacing w:before="40"/>
      <w:outlineLvl w:val="5"/>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B3375"/>
    <w:rPr>
      <w:rFonts w:ascii="Lato Black" w:hAnsi="Lato Black" w:cs="Arial"/>
      <w:bCs/>
      <w:noProof/>
      <w:sz w:val="52"/>
      <w:szCs w:val="24"/>
    </w:rPr>
  </w:style>
  <w:style w:type="character" w:customStyle="1" w:styleId="Heading2Char">
    <w:name w:val="Heading 2 Char"/>
    <w:link w:val="Heading2"/>
    <w:uiPriority w:val="9"/>
    <w:rsid w:val="007255B3"/>
    <w:rPr>
      <w:rFonts w:ascii="Lato Black" w:hAnsi="Lato Black" w:cs="Arial"/>
      <w:bCs/>
      <w:sz w:val="28"/>
    </w:rPr>
  </w:style>
  <w:style w:type="character" w:customStyle="1" w:styleId="Heading3Char">
    <w:name w:val="Heading 3 Char"/>
    <w:link w:val="Heading3"/>
    <w:uiPriority w:val="9"/>
    <w:rsid w:val="00D55D78"/>
    <w:rPr>
      <w:rFonts w:ascii="Lato" w:hAnsi="Lato" w:cs="Arial"/>
      <w:b/>
      <w:iCs/>
      <w:sz w:val="23"/>
    </w:rPr>
  </w:style>
  <w:style w:type="character" w:customStyle="1" w:styleId="Heading4Char">
    <w:name w:val="Heading 4 Char"/>
    <w:link w:val="Heading4"/>
    <w:uiPriority w:val="9"/>
    <w:rsid w:val="00D55D78"/>
    <w:rPr>
      <w:rFonts w:ascii="Lato" w:hAnsi="Lato" w:cs="Arial"/>
      <w:i/>
      <w:iCs/>
      <w:sz w:val="24"/>
    </w:rPr>
  </w:style>
  <w:style w:type="character" w:customStyle="1" w:styleId="Heading5Char">
    <w:name w:val="Heading 5 Char"/>
    <w:link w:val="Heading5"/>
    <w:uiPriority w:val="9"/>
    <w:rsid w:val="00EE1218"/>
    <w:rPr>
      <w:rFonts w:ascii="Lato" w:hAnsi="Lato" w:cs="Arial"/>
      <w:i/>
      <w:iCs/>
      <w:sz w:val="22"/>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semiHidden/>
    <w:rPr>
      <w:rFonts w:ascii="Arial" w:hAnsi="Arial" w:cs="Arial"/>
      <w:sz w:val="18"/>
    </w:rPr>
  </w:style>
  <w:style w:type="paragraph" w:styleId="BodyText">
    <w:name w:val="Body Text"/>
    <w:basedOn w:val="Normal"/>
    <w:link w:val="BodyTextChar"/>
    <w:semiHidden/>
    <w:pPr>
      <w:spacing w:line="280" w:lineRule="exact"/>
      <w:jc w:val="both"/>
    </w:pPr>
  </w:style>
  <w:style w:type="paragraph" w:styleId="BodyText2">
    <w:name w:val="Body Text 2"/>
    <w:basedOn w:val="Normal"/>
    <w:semiHidden/>
    <w:pPr>
      <w:spacing w:line="360" w:lineRule="exact"/>
      <w:jc w:val="right"/>
    </w:pPr>
    <w:rPr>
      <w:i/>
      <w:iCs/>
    </w:rPr>
  </w:style>
  <w:style w:type="paragraph" w:customStyle="1" w:styleId="BookTitle1">
    <w:name w:val="Book Title1"/>
    <w:rsid w:val="00D55D78"/>
    <w:pPr>
      <w:spacing w:before="1680" w:after="108" w:line="627" w:lineRule="exact"/>
      <w:jc w:val="center"/>
    </w:pPr>
    <w:rPr>
      <w:rFonts w:ascii="Lato Black" w:hAnsi="Lato Black" w:cs="Arial"/>
      <w:bCs/>
      <w:iCs/>
      <w:spacing w:val="10"/>
      <w:sz w:val="56"/>
      <w:szCs w:val="56"/>
    </w:rPr>
  </w:style>
  <w:style w:type="paragraph" w:customStyle="1" w:styleId="body">
    <w:name w:val="body"/>
    <w:basedOn w:val="Normal"/>
    <w:qFormat/>
    <w:rsid w:val="00970D1E"/>
    <w:pPr>
      <w:spacing w:after="200" w:line="300" w:lineRule="exact"/>
    </w:pPr>
  </w:style>
  <w:style w:type="paragraph" w:styleId="BalloonText">
    <w:name w:val="Balloon Text"/>
    <w:basedOn w:val="Normal"/>
    <w:link w:val="BalloonTextChar"/>
    <w:uiPriority w:val="99"/>
    <w:semiHidden/>
    <w:unhideWhenUsed/>
    <w:rsid w:val="00BC3741"/>
    <w:rPr>
      <w:rFonts w:ascii="Tahoma" w:hAnsi="Tahoma" w:cs="Tahoma"/>
      <w:sz w:val="16"/>
      <w:szCs w:val="16"/>
    </w:rPr>
  </w:style>
  <w:style w:type="character" w:customStyle="1" w:styleId="BalloonTextChar">
    <w:name w:val="Balloon Text Char"/>
    <w:link w:val="BalloonText"/>
    <w:uiPriority w:val="99"/>
    <w:semiHidden/>
    <w:rsid w:val="00BC3741"/>
    <w:rPr>
      <w:rFonts w:ascii="Tahoma" w:hAnsi="Tahoma" w:cs="Tahoma"/>
      <w:sz w:val="16"/>
      <w:szCs w:val="16"/>
    </w:rPr>
  </w:style>
  <w:style w:type="paragraph" w:customStyle="1" w:styleId="Bullets">
    <w:name w:val="Bullets"/>
    <w:basedOn w:val="Normal"/>
    <w:qFormat/>
    <w:rsid w:val="00970D1E"/>
    <w:pPr>
      <w:numPr>
        <w:numId w:val="1"/>
      </w:numPr>
      <w:tabs>
        <w:tab w:val="clear" w:pos="1125"/>
      </w:tabs>
      <w:spacing w:before="160" w:line="320" w:lineRule="exact"/>
      <w:ind w:left="605" w:hanging="245"/>
    </w:pPr>
  </w:style>
  <w:style w:type="paragraph" w:customStyle="1" w:styleId="dash">
    <w:name w:val="dash"/>
    <w:rsid w:val="003D3A34"/>
    <w:pPr>
      <w:numPr>
        <w:numId w:val="2"/>
      </w:numPr>
      <w:tabs>
        <w:tab w:val="clear" w:pos="3570"/>
        <w:tab w:val="left" w:pos="900"/>
      </w:tabs>
      <w:spacing w:before="160" w:line="280" w:lineRule="exact"/>
      <w:ind w:left="900" w:hanging="180"/>
    </w:pPr>
    <w:rPr>
      <w:rFonts w:ascii="Lato" w:hAnsi="Lato"/>
      <w:sz w:val="22"/>
    </w:rPr>
  </w:style>
  <w:style w:type="paragraph" w:customStyle="1" w:styleId="indentedexceprt">
    <w:name w:val="indented exceprt"/>
    <w:basedOn w:val="Normal"/>
    <w:rsid w:val="00970D1E"/>
    <w:pPr>
      <w:spacing w:before="180" w:line="280" w:lineRule="exact"/>
      <w:ind w:left="288" w:right="320"/>
    </w:pPr>
  </w:style>
  <w:style w:type="character" w:styleId="FollowedHyperlink">
    <w:name w:val="FollowedHyperlink"/>
    <w:uiPriority w:val="99"/>
    <w:semiHidden/>
    <w:unhideWhenUsed/>
    <w:rsid w:val="00D70194"/>
    <w:rPr>
      <w:color w:val="800080"/>
      <w:u w:val="single"/>
    </w:rPr>
  </w:style>
  <w:style w:type="paragraph" w:customStyle="1" w:styleId="Author">
    <w:name w:val="Author"/>
    <w:next w:val="teamortitle"/>
    <w:rsid w:val="009638F2"/>
    <w:pPr>
      <w:spacing w:line="336" w:lineRule="exact"/>
      <w:jc w:val="center"/>
    </w:pPr>
    <w:rPr>
      <w:rFonts w:ascii="Lato" w:hAnsi="Lato" w:cs="Arial"/>
      <w:b/>
      <w:bCs/>
      <w:noProof/>
      <w:sz w:val="28"/>
      <w:szCs w:val="28"/>
    </w:rPr>
  </w:style>
  <w:style w:type="paragraph" w:customStyle="1" w:styleId="teamortitle">
    <w:name w:val="team or title"/>
    <w:basedOn w:val="Normal"/>
    <w:rsid w:val="00D55981"/>
    <w:pPr>
      <w:spacing w:after="480" w:line="292" w:lineRule="exact"/>
      <w:jc w:val="center"/>
    </w:pPr>
    <w:rPr>
      <w:rFonts w:ascii="Arial" w:hAnsi="Arial" w:cs="Arial"/>
      <w:b/>
      <w:bCs/>
      <w:noProof/>
      <w:szCs w:val="28"/>
    </w:rPr>
  </w:style>
  <w:style w:type="paragraph" w:customStyle="1" w:styleId="DPI">
    <w:name w:val="DPI"/>
    <w:basedOn w:val="Normal"/>
    <w:rsid w:val="00D55981"/>
    <w:pPr>
      <w:spacing w:line="336" w:lineRule="exact"/>
      <w:jc w:val="center"/>
    </w:pPr>
    <w:rPr>
      <w:rFonts w:cs="Arial"/>
      <w:b/>
      <w:spacing w:val="10"/>
      <w:szCs w:val="28"/>
    </w:rPr>
  </w:style>
  <w:style w:type="paragraph" w:customStyle="1" w:styleId="Verso">
    <w:name w:val="Verso"/>
    <w:basedOn w:val="Normal"/>
    <w:rsid w:val="00D55981"/>
    <w:pPr>
      <w:spacing w:line="280" w:lineRule="exact"/>
      <w:jc w:val="center"/>
    </w:pPr>
    <w:rPr>
      <w:sz w:val="20"/>
    </w:rPr>
  </w:style>
  <w:style w:type="paragraph" w:customStyle="1" w:styleId="toc">
    <w:name w:val="toc"/>
    <w:rsid w:val="00A96C9F"/>
    <w:pPr>
      <w:tabs>
        <w:tab w:val="right" w:leader="dot" w:pos="7560"/>
        <w:tab w:val="right" w:pos="7920"/>
      </w:tabs>
      <w:spacing w:before="216" w:line="264" w:lineRule="exact"/>
    </w:pPr>
    <w:rPr>
      <w:rFonts w:ascii="Lato" w:hAnsi="Lato"/>
      <w:b/>
      <w:sz w:val="22"/>
      <w:szCs w:val="24"/>
    </w:rPr>
  </w:style>
  <w:style w:type="character" w:styleId="Hyperlink">
    <w:name w:val="Hyperlink"/>
    <w:basedOn w:val="DefaultParagraphFont"/>
    <w:uiPriority w:val="99"/>
    <w:unhideWhenUsed/>
    <w:qFormat/>
    <w:rsid w:val="00257A83"/>
    <w:rPr>
      <w:rFonts w:ascii="Lato" w:hAnsi="Lato"/>
      <w:b w:val="0"/>
      <w:i w:val="0"/>
      <w:color w:val="333399"/>
      <w:u w:val="single"/>
    </w:rPr>
  </w:style>
  <w:style w:type="character" w:styleId="UnresolvedMention">
    <w:name w:val="Unresolved Mention"/>
    <w:basedOn w:val="DefaultParagraphFont"/>
    <w:uiPriority w:val="99"/>
    <w:semiHidden/>
    <w:unhideWhenUsed/>
    <w:rsid w:val="00AE3042"/>
    <w:rPr>
      <w:color w:val="605E5C"/>
      <w:shd w:val="clear" w:color="auto" w:fill="E1DFDD"/>
    </w:rPr>
  </w:style>
  <w:style w:type="paragraph" w:customStyle="1" w:styleId="reference">
    <w:name w:val="reference"/>
    <w:basedOn w:val="BodyText"/>
    <w:qFormat/>
    <w:rsid w:val="00A947E8"/>
    <w:pPr>
      <w:spacing w:after="240" w:line="300" w:lineRule="exact"/>
      <w:ind w:left="187" w:hanging="187"/>
      <w:jc w:val="left"/>
    </w:pPr>
    <w:rPr>
      <w:rFonts w:eastAsia="Lato" w:cs="Lato"/>
      <w:szCs w:val="22"/>
      <w:lang w:val="en"/>
    </w:rPr>
  </w:style>
  <w:style w:type="character" w:customStyle="1" w:styleId="Heading6Char">
    <w:name w:val="Heading 6 Char"/>
    <w:basedOn w:val="DefaultParagraphFont"/>
    <w:link w:val="Heading6"/>
    <w:uiPriority w:val="9"/>
    <w:semiHidden/>
    <w:rsid w:val="00257A83"/>
    <w:rPr>
      <w:rFonts w:asciiTheme="majorHAnsi" w:eastAsiaTheme="majorEastAsia" w:hAnsiTheme="majorHAnsi" w:cstheme="majorBidi"/>
      <w:color w:val="000000" w:themeColor="text1"/>
      <w:sz w:val="22"/>
      <w:szCs w:val="24"/>
    </w:rPr>
  </w:style>
  <w:style w:type="paragraph" w:customStyle="1" w:styleId="NumberedList">
    <w:name w:val="Numbered List"/>
    <w:basedOn w:val="dash"/>
    <w:rsid w:val="00180DD4"/>
    <w:pPr>
      <w:numPr>
        <w:numId w:val="3"/>
      </w:numPr>
      <w:ind w:left="720"/>
    </w:pPr>
  </w:style>
  <w:style w:type="character" w:customStyle="1" w:styleId="BodyTextChar">
    <w:name w:val="Body Text Char"/>
    <w:basedOn w:val="DefaultParagraphFont"/>
    <w:link w:val="BodyText"/>
    <w:semiHidden/>
    <w:rsid w:val="0029643E"/>
    <w:rPr>
      <w:rFonts w:ascii="Lato" w:hAnsi="Lato"/>
      <w:sz w:val="22"/>
      <w:szCs w:val="24"/>
    </w:rPr>
  </w:style>
  <w:style w:type="paragraph" w:styleId="NormalWeb">
    <w:name w:val="Normal (Web)"/>
    <w:basedOn w:val="Normal"/>
    <w:uiPriority w:val="99"/>
    <w:unhideWhenUsed/>
    <w:rsid w:val="00DA7C66"/>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43084E"/>
    <w:rPr>
      <w:sz w:val="16"/>
      <w:szCs w:val="16"/>
    </w:rPr>
  </w:style>
  <w:style w:type="paragraph" w:styleId="CommentText">
    <w:name w:val="annotation text"/>
    <w:basedOn w:val="Normal"/>
    <w:link w:val="CommentTextChar"/>
    <w:uiPriority w:val="99"/>
    <w:unhideWhenUsed/>
    <w:rsid w:val="0043084E"/>
    <w:rPr>
      <w:sz w:val="20"/>
      <w:szCs w:val="20"/>
    </w:rPr>
  </w:style>
  <w:style w:type="character" w:customStyle="1" w:styleId="CommentTextChar">
    <w:name w:val="Comment Text Char"/>
    <w:basedOn w:val="DefaultParagraphFont"/>
    <w:link w:val="CommentText"/>
    <w:uiPriority w:val="99"/>
    <w:rsid w:val="0043084E"/>
    <w:rPr>
      <w:rFonts w:ascii="Lato" w:hAnsi="Lato"/>
    </w:rPr>
  </w:style>
  <w:style w:type="paragraph" w:styleId="CommentSubject">
    <w:name w:val="annotation subject"/>
    <w:basedOn w:val="CommentText"/>
    <w:next w:val="CommentText"/>
    <w:link w:val="CommentSubjectChar"/>
    <w:uiPriority w:val="99"/>
    <w:semiHidden/>
    <w:unhideWhenUsed/>
    <w:rsid w:val="0043084E"/>
    <w:rPr>
      <w:b/>
      <w:bCs/>
    </w:rPr>
  </w:style>
  <w:style w:type="character" w:customStyle="1" w:styleId="CommentSubjectChar">
    <w:name w:val="Comment Subject Char"/>
    <w:basedOn w:val="CommentTextChar"/>
    <w:link w:val="CommentSubject"/>
    <w:uiPriority w:val="99"/>
    <w:semiHidden/>
    <w:rsid w:val="0043084E"/>
    <w:rPr>
      <w:rFonts w:ascii="Lato" w:hAnsi="Lato"/>
      <w:b/>
      <w:bCs/>
    </w:rPr>
  </w:style>
  <w:style w:type="paragraph" w:styleId="NoSpacing">
    <w:name w:val="No Spacing"/>
    <w:uiPriority w:val="1"/>
    <w:qFormat/>
    <w:rsid w:val="00D143CD"/>
    <w:rPr>
      <w:rFonts w:asciiTheme="minorHAnsi" w:eastAsiaTheme="minorHAnsi" w:hAnsiTheme="minorHAnsi" w:cstheme="minorBidi"/>
      <w:sz w:val="22"/>
      <w:szCs w:val="22"/>
    </w:rPr>
  </w:style>
  <w:style w:type="character" w:customStyle="1" w:styleId="ui-provider">
    <w:name w:val="ui-provider"/>
    <w:basedOn w:val="DefaultParagraphFont"/>
    <w:rsid w:val="00D37922"/>
  </w:style>
  <w:style w:type="paragraph" w:styleId="Revision">
    <w:name w:val="Revision"/>
    <w:hidden/>
    <w:uiPriority w:val="99"/>
    <w:semiHidden/>
    <w:rsid w:val="000B147D"/>
    <w:rPr>
      <w:rFonts w:ascii="Lato" w:hAnsi="Lato"/>
      <w:sz w:val="22"/>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3678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6786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3678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2numbered">
    <w:name w:val="h2 numbered"/>
    <w:basedOn w:val="Normal"/>
    <w:rsid w:val="00FD2698"/>
    <w:pPr>
      <w:numPr>
        <w:numId w:val="5"/>
      </w:numPr>
    </w:pPr>
  </w:style>
  <w:style w:type="paragraph" w:customStyle="1" w:styleId="bulletindent">
    <w:name w:val="bullet indent"/>
    <w:basedOn w:val="Normal"/>
    <w:rsid w:val="00A93FDE"/>
    <w:pPr>
      <w:numPr>
        <w:numId w:val="4"/>
      </w:numPr>
      <w:tabs>
        <w:tab w:val="clear" w:pos="720"/>
      </w:tabs>
      <w:spacing w:after="120"/>
      <w:ind w:left="2790"/>
      <w:textAlignment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0414438">
      <w:bodyDiv w:val="1"/>
      <w:marLeft w:val="0"/>
      <w:marRight w:val="0"/>
      <w:marTop w:val="0"/>
      <w:marBottom w:val="0"/>
      <w:divBdr>
        <w:top w:val="none" w:sz="0" w:space="0" w:color="auto"/>
        <w:left w:val="none" w:sz="0" w:space="0" w:color="auto"/>
        <w:bottom w:val="none" w:sz="0" w:space="0" w:color="auto"/>
        <w:right w:val="none" w:sz="0" w:space="0" w:color="auto"/>
      </w:divBdr>
    </w:div>
    <w:div w:id="745221504">
      <w:bodyDiv w:val="1"/>
      <w:marLeft w:val="0"/>
      <w:marRight w:val="0"/>
      <w:marTop w:val="0"/>
      <w:marBottom w:val="0"/>
      <w:divBdr>
        <w:top w:val="none" w:sz="0" w:space="0" w:color="auto"/>
        <w:left w:val="none" w:sz="0" w:space="0" w:color="auto"/>
        <w:bottom w:val="none" w:sz="0" w:space="0" w:color="auto"/>
        <w:right w:val="none" w:sz="0" w:space="0" w:color="auto"/>
      </w:divBdr>
    </w:div>
    <w:div w:id="846868586">
      <w:bodyDiv w:val="1"/>
      <w:marLeft w:val="0"/>
      <w:marRight w:val="0"/>
      <w:marTop w:val="0"/>
      <w:marBottom w:val="0"/>
      <w:divBdr>
        <w:top w:val="none" w:sz="0" w:space="0" w:color="auto"/>
        <w:left w:val="none" w:sz="0" w:space="0" w:color="auto"/>
        <w:bottom w:val="none" w:sz="0" w:space="0" w:color="auto"/>
        <w:right w:val="none" w:sz="0" w:space="0" w:color="auto"/>
      </w:divBdr>
    </w:div>
    <w:div w:id="1333141771">
      <w:bodyDiv w:val="1"/>
      <w:marLeft w:val="0"/>
      <w:marRight w:val="0"/>
      <w:marTop w:val="0"/>
      <w:marBottom w:val="0"/>
      <w:divBdr>
        <w:top w:val="none" w:sz="0" w:space="0" w:color="auto"/>
        <w:left w:val="none" w:sz="0" w:space="0" w:color="auto"/>
        <w:bottom w:val="none" w:sz="0" w:space="0" w:color="auto"/>
        <w:right w:val="none" w:sz="0" w:space="0" w:color="auto"/>
      </w:divBdr>
      <w:divsChild>
        <w:div w:id="2063476000">
          <w:marLeft w:val="0"/>
          <w:marRight w:val="0"/>
          <w:marTop w:val="0"/>
          <w:marBottom w:val="0"/>
          <w:divBdr>
            <w:top w:val="none" w:sz="0" w:space="0" w:color="auto"/>
            <w:left w:val="none" w:sz="0" w:space="0" w:color="auto"/>
            <w:bottom w:val="none" w:sz="0" w:space="0" w:color="auto"/>
            <w:right w:val="none" w:sz="0" w:space="0" w:color="auto"/>
          </w:divBdr>
        </w:div>
      </w:divsChild>
    </w:div>
    <w:div w:id="1863125864">
      <w:bodyDiv w:val="1"/>
      <w:marLeft w:val="0"/>
      <w:marRight w:val="0"/>
      <w:marTop w:val="0"/>
      <w:marBottom w:val="0"/>
      <w:divBdr>
        <w:top w:val="none" w:sz="0" w:space="0" w:color="auto"/>
        <w:left w:val="none" w:sz="0" w:space="0" w:color="auto"/>
        <w:bottom w:val="none" w:sz="0" w:space="0" w:color="auto"/>
        <w:right w:val="none" w:sz="0" w:space="0" w:color="auto"/>
      </w:divBdr>
    </w:div>
    <w:div w:id="195069442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sv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sv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svg"/><Relationship Id="rId43" Type="http://schemas.openxmlformats.org/officeDocument/2006/relationships/footer" Target="footer9.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svg"/><Relationship Id="rId38" Type="http://schemas.openxmlformats.org/officeDocument/2006/relationships/image" Target="media/image25.png"/><Relationship Id="rId46" Type="http://schemas.microsoft.com/office/2020/10/relationships/intelligence" Target="intelligence2.xml"/><Relationship Id="rId20" Type="http://schemas.openxmlformats.org/officeDocument/2006/relationships/image" Target="media/image7.png"/><Relationship Id="rId41"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10358-EF3C-4543-8068-C3720C26E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3411</Words>
  <Characters>19445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AI Guidance for Enhancing K-12 and Library Education</vt:lpstr>
    </vt:vector>
  </TitlesOfParts>
  <Manager/>
  <Company/>
  <LinksUpToDate>false</LinksUpToDate>
  <CharactersWithSpaces>22811</CharactersWithSpaces>
  <SharedDoc>false</SharedDoc>
  <HyperlinkBase/>
  <HLinks>
    <vt:vector size="6" baseType="variant">
      <vt:variant>
        <vt:i4>3276828</vt:i4>
      </vt:variant>
      <vt:variant>
        <vt:i4>0</vt:i4>
      </vt:variant>
      <vt:variant>
        <vt:i4>0</vt:i4>
      </vt:variant>
      <vt:variant>
        <vt:i4>5</vt:i4>
      </vt:variant>
      <vt:variant>
        <vt:lpwstr>mailto:meri.annin@dpi.wi.gov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Guidance for Enhancing K-12 and Library Education</dc:title>
  <dc:subject/>
  <dc:creator>Wisconsin Department of Public Instruction</dc:creator>
  <cp:keywords/>
  <dc:description/>
  <cp:lastModifiedBy>Albrecht, Amanda J. DPI</cp:lastModifiedBy>
  <cp:revision>2</cp:revision>
  <cp:lastPrinted>2024-05-28T14:12:00Z</cp:lastPrinted>
  <dcterms:created xsi:type="dcterms:W3CDTF">2026-07-15T23:11:00Z</dcterms:created>
  <dcterms:modified xsi:type="dcterms:W3CDTF">2026-07-15T23:11:00Z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-1618602369</vt:i4>
  </property>
  <property fmtid="{D5CDD505-2E9C-101B-9397-08002B2CF9AE}" pid="3" name="_NewReviewCycle">
    <vt:lpwstr/>
  </property>
  <property fmtid="{D5CDD505-2E9C-101B-9397-08002B2CF9AE}" pid="4" name="_EmailSubject">
    <vt:lpwstr>Application guidelines cover page</vt:lpwstr>
  </property>
  <property fmtid="{D5CDD505-2E9C-101B-9397-08002B2CF9AE}" pid="5" name="_AuthorEmail">
    <vt:lpwstr>Kathy.Addie@dpi.wi.gov</vt:lpwstr>
  </property>
  <property fmtid="{D5CDD505-2E9C-101B-9397-08002B2CF9AE}" pid="6" name="_AuthorEmailDisplayName">
    <vt:lpwstr>Addie, Kathy M.   DPI</vt:lpwstr>
  </property>
  <property fmtid="{D5CDD505-2E9C-101B-9397-08002B2CF9AE}" pid="7" name="_PreviousAdHocReviewCycleID">
    <vt:i4>-752842896</vt:i4>
  </property>
  <property fmtid="{D5CDD505-2E9C-101B-9397-08002B2CF9AE}" pid="8" name="_ReviewingToolsShownOnce">
    <vt:lpwstr/>
  </property>
</Properties>
</file>