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resolveagent面向自主-it-运维的一致性感知层次化效用校准路由框架"/>
    <w:p>
      <w:pPr>
        <w:pStyle w:val="Title"/>
        <w:spacing w:after="200"/>
        <w:ind w:firstLine="0"/>
        <w:jc w:val="center"/>
      </w:pPr>
      <w:r>
        <w:rPr>
          <w:rFonts w:hint="eastAsia" w:ascii="Times New Roman" w:hAnsi="Times New Roman" w:eastAsia="黑体"/>
          <w:b/>
          <w:sz w:val="36"/>
        </w:rPr>
        <w:t xml:space="preserve">ResolveAgent：面向自主</w:t>
      </w:r>
      <w:r>
        <w:rPr>
          <w:rFonts w:ascii="Times New Roman" w:hAnsi="Times New Roman" w:eastAsia="黑体"/>
          <w:b/>
          <w:sz w:val="36"/>
        </w:rPr>
        <w:t xml:space="preserve"> IT </w:t>
      </w:r>
      <w:r>
        <w:rPr>
          <w:rFonts w:hint="eastAsia" w:ascii="Times New Roman" w:hAnsi="Times New Roman" w:eastAsia="黑体"/>
          <w:b/>
          <w:sz w:val="36"/>
        </w:rPr>
        <w:t xml:space="preserve">运维的一致性感知层次化效用校准路由框架</w:t>
      </w:r>
    </w:p>
    <w:p>
      <w:pPr>
        <w:pStyle w:val="AuthorLine"/>
        <w:spacing w:after="160"/>
        <w:ind w:firstLine="0"/>
        <w:jc w:val="center"/>
      </w:pPr>
      <w:r>
        <w:rPr>
          <w:rFonts w:hint="eastAsia" w:ascii="Times New Roman" w:hAnsi="Times New Roman" w:eastAsia="楷体"/>
          <w:b/>
          <w:bCs/>
          <w:sz w:val="22"/>
        </w:rPr>
        <w:t xml:space="preserve">作者：</w:t>
      </w:r>
      <w:r>
        <w:t xml:space="preserve"> </w:t>
      </w:r>
      <w:r>
        <w:rPr>
          <w:rFonts w:hint="eastAsia" w:ascii="Times New Roman" w:hAnsi="Times New Roman" w:eastAsia="楷体"/>
          <w:sz w:val="22"/>
        </w:rPr>
        <w:t xml:space="preserve">匿名投稿</w:t>
      </w:r>
    </w:p>
    <w:p>
      <w:r>
        <w:pict>
          <v:rect style="width:0;height:1.5pt" o:hralign="center" o:hrstd="t" o:hr="t"/>
        </w:pict>
      </w:r>
    </w:p>
    <w:bookmarkStart w:id="18" w:name="摘要"/>
    <w:p>
      <w:pPr>
        <w:pStyle w:val="AbstractTitle"/>
        <w:spacing w:before="0" w:after="120"/>
        <w:ind w:firstLine="0"/>
        <w:jc w:val="center"/>
      </w:pPr>
      <w:r>
        <w:rPr>
          <w:rFonts w:hint="eastAsia" w:ascii="Times New Roman" w:hAnsi="Times New Roman" w:eastAsia="黑体"/>
          <w:b/>
          <w:sz w:val="27"/>
        </w:rPr>
        <w:t xml:space="preserve">摘要</w:t>
      </w:r>
    </w:p>
    <w:p>
      <w:pPr>
        <w:pStyle w:val="AbstractText"/>
        <w:spacing w:line="312" w:lineRule="auto" w:after="160"/>
        <w:ind w:left="227" w:right="227" w:firstLine="0"/>
      </w:pPr>
      <w:r>
        <w:rPr>
          <w:rFonts w:hint="eastAsia" w:ascii="Times New Roman" w:hAnsi="Times New Roman" w:eastAsia="宋体"/>
          <w:sz w:val="22"/>
        </w:rPr>
        <w:t xml:space="preserve">自主</w:t>
      </w:r>
      <w:r>
        <w:rPr>
          <w:rFonts w:ascii="Times New Roman" w:hAnsi="Times New Roman" w:eastAsia="宋体"/>
          <w:sz w:val="22"/>
        </w:rPr>
        <w:t xml:space="preserve"> IT </w:t>
      </w:r>
      <w:r>
        <w:rPr>
          <w:rFonts w:hint="eastAsia" w:ascii="Times New Roman" w:hAnsi="Times New Roman" w:eastAsia="宋体"/>
          <w:sz w:val="22"/>
        </w:rPr>
        <w:t xml:space="preserve">运维的关键难点并不只是模型推理能力不足，而是在异构任务、受限权限和动态基础设施状态下，系统如何把请求分配到正确的推理与执行机制。真实生产事件常常同时涉及结构化诊断、运维知识检索、安全工具执行、配置一致性校验以及对不确定性的保守处理。本文提出</w:t>
      </w:r>
      <w:r>
        <w:t xml:space="preserve"> </w:t>
      </w:r>
      <w:r>
        <w:rPr>
          <w:rFonts w:ascii="Times New Roman" w:hAnsi="Times New Roman" w:eastAsia="宋体"/>
          <w:b/>
          <w:bCs/>
          <w:sz w:val="22"/>
        </w:rPr>
        <w:t xml:space="preserve">ResolveAgent</w:t>
      </w:r>
      <w:r>
        <w:rPr>
          <w:rFonts w:hint="eastAsia" w:ascii="Times New Roman" w:hAnsi="Times New Roman" w:eastAsia="宋体"/>
          <w:sz w:val="22"/>
        </w:rPr>
        <w:t xml:space="preserve">：一个统一的</w:t>
      </w:r>
      <w:r>
        <w:rPr>
          <w:rFonts w:ascii="Times New Roman" w:hAnsi="Times New Roman" w:eastAsia="宋体"/>
          <w:sz w:val="22"/>
        </w:rPr>
        <w:t xml:space="preserve"> AIOps </w:t>
      </w:r>
      <w:r>
        <w:rPr>
          <w:rFonts w:hint="eastAsia" w:ascii="Times New Roman" w:hAnsi="Times New Roman" w:eastAsia="宋体"/>
          <w:sz w:val="22"/>
        </w:rPr>
        <w:t xml:space="preserve">平台，通过</w:t>
      </w:r>
      <w:r>
        <w:rPr>
          <w:rFonts w:hint="eastAsia" w:ascii="Times New Roman" w:hAnsi="Times New Roman" w:eastAsia="宋体"/>
          <w:b/>
          <w:bCs/>
          <w:sz w:val="22"/>
        </w:rPr>
        <w:t xml:space="preserve">一致性感知的层次化效用校准智能选择器</w:t>
      </w:r>
      <w:r>
        <w:rPr>
          <w:rFonts w:hint="eastAsia" w:ascii="Times New Roman" w:hAnsi="Times New Roman" w:eastAsia="宋体"/>
          <w:sz w:val="22"/>
        </w:rPr>
        <w:t xml:space="preserve">在</w:t>
      </w:r>
      <w:r>
        <w:t xml:space="preserve"> </w:t>
      </w:r>
      <w:r>
        <w:rPr>
          <w:rStyle w:val="VerbatimChar"/>
          <w:rFonts w:ascii="Times New Roman" w:hAnsi="Times New Roman" w:eastAsia="宋体"/>
          <w:sz w:val="22"/>
        </w:rPr>
        <w:t xml:space="preserve">FTA</w:t>
      </w:r>
      <w:r>
        <w:rPr>
          <w:rFonts w:ascii="Times New Roman" w:hAnsi="Times New Roman" w:eastAsia="宋体"/>
          <w:sz w:val="22"/>
        </w:rPr>
        <w:t xml:space="preserve">、</w:t>
      </w:r>
      <w:r>
        <w:rPr>
          <w:rStyle w:val="VerbatimChar"/>
          <w:rFonts w:ascii="Times New Roman" w:hAnsi="Times New Roman" w:eastAsia="宋体"/>
          <w:sz w:val="22"/>
        </w:rPr>
        <w:t xml:space="preserve">RAG</w:t>
      </w:r>
      <w:r>
        <w:rPr>
          <w:rFonts w:ascii="Times New Roman" w:hAnsi="Times New Roman" w:eastAsia="宋体"/>
          <w:sz w:val="22"/>
        </w:rPr>
        <w:t xml:space="preserve">、</w:t>
      </w:r>
      <w:r>
        <w:rPr>
          <w:rStyle w:val="VerbatimChar"/>
          <w:rFonts w:ascii="Times New Roman" w:hAnsi="Times New Roman" w:eastAsia="宋体"/>
          <w:sz w:val="22"/>
        </w:rPr>
        <w:t xml:space="preserve">Skill</w:t>
      </w:r>
      <w:r>
        <w:rPr>
          <w:rFonts w:ascii="Times New Roman" w:hAnsi="Times New Roman" w:eastAsia="宋体"/>
          <w:sz w:val="22"/>
        </w:rPr>
        <w:t xml:space="preserve">、</w:t>
      </w:r>
      <w:r>
        <w:rPr>
          <w:rStyle w:val="VerbatimChar"/>
          <w:rFonts w:ascii="Times New Roman" w:hAnsi="Times New Roman" w:eastAsia="宋体"/>
          <w:sz w:val="22"/>
        </w:rPr>
        <w:t xml:space="preserve">Direct-LLM</w:t>
      </w:r>
      <w:r>
        <w:t xml:space="preserve"> </w:t>
      </w:r>
      <w:r>
        <w:rPr>
          <w:rFonts w:hint="eastAsia" w:ascii="Times New Roman" w:hAnsi="Times New Roman" w:eastAsia="宋体"/>
          <w:sz w:val="22"/>
        </w:rPr>
        <w:t xml:space="preserve">和受预算约束的</w:t>
      </w:r>
      <w:r>
        <w:t xml:space="preserve"> </w:t>
      </w:r>
      <w:r>
        <w:rPr>
          <w:rStyle w:val="VerbatimChar"/>
          <w:rFonts w:ascii="Times New Roman" w:hAnsi="Times New Roman" w:eastAsia="宋体"/>
          <w:sz w:val="22"/>
        </w:rPr>
        <w:t xml:space="preserve">Multi</w:t>
      </w:r>
      <w:r>
        <w:t xml:space="preserve"> </w:t>
      </w:r>
      <w:r>
        <w:rPr>
          <w:rFonts w:hint="eastAsia" w:ascii="Times New Roman" w:hAnsi="Times New Roman" w:eastAsia="宋体"/>
          <w:sz w:val="22"/>
        </w:rPr>
        <w:t xml:space="preserve">五类执行模式之间进行路由。与现有仅做单阶段标签分类或仅做</w:t>
      </w:r>
      <w:r>
        <w:rPr>
          <w:rFonts w:ascii="Times New Roman" w:hAnsi="Times New Roman" w:eastAsia="宋体"/>
          <w:sz w:val="22"/>
        </w:rPr>
        <w:t xml:space="preserve"> LLM </w:t>
      </w:r>
      <w:r>
        <w:rPr>
          <w:rFonts w:hint="eastAsia" w:ascii="Times New Roman" w:hAnsi="Times New Roman" w:eastAsia="宋体"/>
          <w:sz w:val="22"/>
        </w:rPr>
        <w:t xml:space="preserve">工具选择的系统不同，ResolveAgent</w:t>
      </w:r>
      <w:r>
        <w:t xml:space="preserve"> </w:t>
      </w:r>
      <w:r>
        <w:rPr>
          <w:rFonts w:hint="eastAsia" w:ascii="Times New Roman" w:hAnsi="Times New Roman" w:eastAsia="宋体"/>
          <w:sz w:val="22"/>
        </w:rPr>
        <w:t xml:space="preserve">将路由形式化为一个同时覆盖</w:t>
      </w:r>
      <w:r>
        <w:rPr>
          <w:rFonts w:hint="eastAsia" w:ascii="Times New Roman" w:hAnsi="Times New Roman" w:eastAsia="宋体"/>
          <w:b/>
          <w:bCs/>
          <w:sz w:val="22"/>
        </w:rPr>
        <w:t xml:space="preserve">执行基底选择</w:t>
      </w:r>
      <w:r>
        <w:rPr>
          <w:rFonts w:hint="eastAsia" w:ascii="Times New Roman" w:hAnsi="Times New Roman" w:eastAsia="宋体"/>
          <w:sz w:val="22"/>
        </w:rPr>
        <w:t xml:space="preserve">与</w:t>
      </w:r>
      <w:r>
        <w:rPr>
          <w:rFonts w:hint="eastAsia" w:ascii="Times New Roman" w:hAnsi="Times New Roman" w:eastAsia="宋体"/>
          <w:b/>
          <w:bCs/>
          <w:sz w:val="22"/>
        </w:rPr>
        <w:t xml:space="preserve">目标/模型实例选择</w:t>
      </w:r>
      <w:r>
        <w:rPr>
          <w:rFonts w:hint="eastAsia" w:ascii="Times New Roman" w:hAnsi="Times New Roman" w:eastAsia="宋体"/>
          <w:sz w:val="22"/>
        </w:rPr>
        <w:t xml:space="preserve">的双层受约束优化问题，并显式将任务质量、响应延迟、执行成本、操作风险以及控制平面一致性差异纳入统一目标函数。围绕该目标，本文提出三项新的技术机制：1)</w:t>
      </w:r>
      <w:r>
        <w:t xml:space="preserve"> </w:t>
      </w:r>
      <w:r>
        <w:rPr>
          <w:rFonts w:hint="eastAsia" w:ascii="Times New Roman" w:hAnsi="Times New Roman" w:eastAsia="宋体"/>
          <w:sz w:val="22"/>
        </w:rPr>
        <w:t xml:space="preserve">基于能力图与权限快照的可行性裁剪；2)</w:t>
      </w:r>
      <w:r>
        <w:t xml:space="preserve"> </w:t>
      </w:r>
      <w:r>
        <w:rPr>
          <w:rFonts w:hint="eastAsia" w:ascii="Times New Roman" w:hAnsi="Times New Roman" w:eastAsia="宋体"/>
          <w:sz w:val="22"/>
        </w:rPr>
        <w:t xml:space="preserve">面向注册表漂移的控制平面一致性正则项与反事实稳定性训练目标；3)</w:t>
      </w:r>
      <w:r>
        <w:t xml:space="preserve"> </w:t>
      </w:r>
      <w:r>
        <w:rPr>
          <w:rFonts w:hint="eastAsia" w:ascii="Times New Roman" w:hAnsi="Times New Roman" w:eastAsia="宋体"/>
          <w:sz w:val="22"/>
        </w:rPr>
        <w:t xml:space="preserve">以证据价值为触发条件的有界</w:t>
      </w:r>
      <w:r>
        <w:t xml:space="preserve"> </w:t>
      </w:r>
      <w:r>
        <w:rPr>
          <w:rStyle w:val="VerbatimChar"/>
          <w:rFonts w:ascii="Times New Roman" w:hAnsi="Times New Roman" w:eastAsia="宋体"/>
          <w:sz w:val="22"/>
        </w:rPr>
        <w:t xml:space="preserve">Multi</w:t>
      </w:r>
      <w:r>
        <w:t xml:space="preserve"> </w:t>
      </w:r>
      <w:r>
        <w:rPr>
          <w:rFonts w:hint="eastAsia" w:ascii="Times New Roman" w:hAnsi="Times New Roman" w:eastAsia="宋体"/>
          <w:sz w:val="22"/>
        </w:rPr>
        <w:t xml:space="preserve">路由。系统实现上，ResolveAgent</w:t>
      </w:r>
      <w:r>
        <w:t xml:space="preserve"> </w:t>
      </w:r>
      <w:r>
        <w:rPr>
          <w:rFonts w:hint="eastAsia" w:ascii="Times New Roman" w:hAnsi="Times New Roman" w:eastAsia="宋体"/>
          <w:sz w:val="22"/>
        </w:rPr>
        <w:t xml:space="preserve">将</w:t>
      </w:r>
      <w:r>
        <w:t xml:space="preserve"> </w:t>
      </w:r>
      <w:r>
        <w:rPr>
          <w:rStyle w:val="VerbatimChar"/>
          <w:rFonts w:ascii="Times New Roman" w:hAnsi="Times New Roman" w:eastAsia="宋体"/>
          <w:sz w:val="22"/>
        </w:rPr>
        <w:t xml:space="preserve">Go</w:t>
      </w:r>
      <w:r>
        <w:t xml:space="preserve"> </w:t>
      </w:r>
      <w:r>
        <w:rPr>
          <w:rFonts w:hint="eastAsia" w:ascii="Times New Roman" w:hAnsi="Times New Roman" w:eastAsia="宋体"/>
          <w:sz w:val="22"/>
        </w:rPr>
        <w:t xml:space="preserve">控制平面中的统一注册表、动态路由同步器和</w:t>
      </w:r>
      <w:r>
        <w:t xml:space="preserve"> </w:t>
      </w:r>
      <w:r>
        <w:rPr>
          <w:rStyle w:val="VerbatimChar"/>
          <w:rFonts w:ascii="Times New Roman" w:hAnsi="Times New Roman" w:eastAsia="宋体"/>
          <w:sz w:val="22"/>
        </w:rPr>
        <w:t xml:space="preserve">Higress</w:t>
      </w:r>
      <w:r>
        <w:t xml:space="preserve"> </w:t>
      </w:r>
      <w:r>
        <w:rPr>
          <w:rFonts w:hint="eastAsia" w:ascii="Times New Roman" w:hAnsi="Times New Roman" w:eastAsia="宋体"/>
          <w:sz w:val="22"/>
        </w:rPr>
        <w:t xml:space="preserve">模型路由层，与</w:t>
      </w:r>
      <w:r>
        <w:t xml:space="preserve"> </w:t>
      </w:r>
      <w:r>
        <w:rPr>
          <w:rStyle w:val="VerbatimChar"/>
          <w:rFonts w:ascii="Times New Roman" w:hAnsi="Times New Roman" w:eastAsia="宋体"/>
          <w:sz w:val="22"/>
        </w:rPr>
        <w:t xml:space="preserve">Python</w:t>
      </w:r>
      <w:r>
        <w:t xml:space="preserve"> </w:t>
      </w:r>
      <w:r>
        <w:rPr>
          <w:rFonts w:hint="eastAsia" w:ascii="Times New Roman" w:hAnsi="Times New Roman" w:eastAsia="宋体"/>
          <w:sz w:val="22"/>
        </w:rPr>
        <w:t xml:space="preserve">运行时中的意图估计、上下文增强、</w:t>
      </w:r>
      <w:r>
        <w:rPr>
          <w:rStyle w:val="VerbatimChar"/>
          <w:rFonts w:ascii="Times New Roman" w:hAnsi="Times New Roman" w:eastAsia="宋体"/>
          <w:sz w:val="22"/>
        </w:rPr>
        <w:t xml:space="preserve">FTA</w:t>
      </w:r>
      <w:r>
        <w:t xml:space="preserve"> </w:t>
      </w:r>
      <w:r>
        <w:rPr>
          <w:rFonts w:hint="eastAsia" w:ascii="Times New Roman" w:hAnsi="Times New Roman" w:eastAsia="宋体"/>
          <w:sz w:val="22"/>
        </w:rPr>
        <w:t xml:space="preserve">评估器和技能执行底座协同组织为单一真相源架构。基于</w:t>
      </w:r>
      <w:r>
        <w:rPr>
          <w:rFonts w:ascii="Times New Roman" w:hAnsi="Times New Roman" w:eastAsia="宋体"/>
          <w:sz w:val="22"/>
        </w:rPr>
        <w:t xml:space="preserve"> 2,847 </w:t>
      </w:r>
      <w:r>
        <w:rPr>
          <w:rFonts w:hint="eastAsia" w:ascii="Times New Roman" w:hAnsi="Times New Roman" w:eastAsia="宋体"/>
          <w:sz w:val="22"/>
        </w:rPr>
        <w:t xml:space="preserve">条脱敏生产事件、5,000</w:t>
      </w:r>
      <w:r>
        <w:t xml:space="preserve"> </w:t>
      </w:r>
      <w:r>
        <w:rPr>
          <w:rFonts w:hint="eastAsia" w:ascii="Times New Roman" w:hAnsi="Times New Roman" w:eastAsia="宋体"/>
          <w:sz w:val="22"/>
        </w:rPr>
        <w:t xml:space="preserve">条运维问答和</w:t>
      </w:r>
      <w:r>
        <w:rPr>
          <w:rFonts w:ascii="Times New Roman" w:hAnsi="Times New Roman" w:eastAsia="宋体"/>
          <w:sz w:val="22"/>
        </w:rPr>
        <w:t xml:space="preserve"> 500 </w:t>
      </w:r>
      <w:r>
        <w:rPr>
          <w:rFonts w:hint="eastAsia" w:ascii="Times New Roman" w:hAnsi="Times New Roman" w:eastAsia="宋体"/>
          <w:sz w:val="22"/>
        </w:rPr>
        <w:t xml:space="preserve">个工具执行样例的实验表明，</w:t>
      </w:r>
      <w:r>
        <w:rPr>
          <w:rStyle w:val="VerbatimChar"/>
          <w:rFonts w:ascii="Times New Roman" w:hAnsi="Times New Roman" w:eastAsia="宋体"/>
          <w:sz w:val="22"/>
        </w:rPr>
        <w:t xml:space="preserve">ResolveAgent-Hybrid</w:t>
      </w:r>
      <w:r>
        <w:t xml:space="preserve"> </w:t>
      </w:r>
      <w:r>
        <w:rPr>
          <w:rFonts w:hint="eastAsia" w:ascii="Times New Roman" w:hAnsi="Times New Roman" w:eastAsia="宋体"/>
          <w:sz w:val="22"/>
        </w:rPr>
        <w:t xml:space="preserve">达到</w:t>
      </w:r>
      <w:r>
        <w:rPr>
          <w:rFonts w:ascii="Times New Roman" w:hAnsi="Times New Roman" w:eastAsia="宋体"/>
          <w:sz w:val="22"/>
        </w:rPr>
        <w:t xml:space="preserve"> 89.3% </w:t>
      </w:r>
      <w:r>
        <w:rPr>
          <w:rFonts w:hint="eastAsia" w:ascii="Times New Roman" w:hAnsi="Times New Roman" w:eastAsia="宋体"/>
          <w:sz w:val="22"/>
        </w:rPr>
        <w:t xml:space="preserve">路由准确率、83.5%</w:t>
      </w:r>
      <w:r>
        <w:t xml:space="preserve"> </w:t>
      </w:r>
      <w:r>
        <w:rPr>
          <w:rFonts w:hint="eastAsia" w:ascii="Times New Roman" w:hAnsi="Times New Roman" w:eastAsia="宋体"/>
          <w:sz w:val="22"/>
        </w:rPr>
        <w:t xml:space="preserve">目标选择准确率和</w:t>
      </w:r>
      <w:r>
        <w:rPr>
          <w:rFonts w:ascii="Times New Roman" w:hAnsi="Times New Roman" w:eastAsia="宋体"/>
          <w:sz w:val="22"/>
        </w:rPr>
        <w:t xml:space="preserve"> 25.1 </w:t>
      </w:r>
      <w:r>
        <w:rPr>
          <w:rFonts w:hint="eastAsia" w:ascii="Times New Roman" w:hAnsi="Times New Roman" w:eastAsia="宋体"/>
          <w:sz w:val="22"/>
        </w:rPr>
        <w:t xml:space="preserve">分钟事件</w:t>
      </w:r>
      <w:r>
        <w:t xml:space="preserve"> </w:t>
      </w:r>
      <w:r>
        <w:rPr>
          <w:rStyle w:val="VerbatimChar"/>
          <w:rFonts w:ascii="Times New Roman" w:hAnsi="Times New Roman" w:eastAsia="宋体"/>
          <w:sz w:val="22"/>
        </w:rPr>
        <w:t xml:space="preserve">MTTR</w:t>
      </w:r>
      <w:r>
        <w:rPr>
          <w:rFonts w:hint="eastAsia" w:ascii="Times New Roman" w:hAnsi="Times New Roman" w:eastAsia="宋体"/>
          <w:sz w:val="22"/>
        </w:rPr>
        <w:t xml:space="preserve">，相较人工流程将</w:t>
      </w:r>
      <w:r>
        <w:t xml:space="preserve"> </w:t>
      </w:r>
      <w:r>
        <w:rPr>
          <w:rStyle w:val="VerbatimChar"/>
          <w:rFonts w:ascii="Times New Roman" w:hAnsi="Times New Roman" w:eastAsia="宋体"/>
          <w:sz w:val="22"/>
        </w:rPr>
        <w:t xml:space="preserve">MTTR</w:t>
      </w:r>
      <w:r>
        <w:t xml:space="preserve"> </w:t>
      </w:r>
      <w:r>
        <w:rPr>
          <w:rFonts w:hint="eastAsia" w:ascii="Times New Roman" w:hAnsi="Times New Roman" w:eastAsia="宋体"/>
          <w:sz w:val="22"/>
        </w:rPr>
        <w:t xml:space="preserve">降低</w:t>
      </w:r>
      <w:r>
        <w:t xml:space="preserve"> </w:t>
      </w:r>
      <w:r>
        <w:rPr>
          <w:rFonts w:hint="eastAsia" w:ascii="Times New Roman" w:hAnsi="Times New Roman" w:eastAsia="宋体"/>
          <w:sz w:val="22"/>
        </w:rPr>
        <w:t xml:space="preserve">47%，相较仅基于</w:t>
      </w:r>
      <w:r>
        <w:rPr>
          <w:rFonts w:ascii="Times New Roman" w:hAnsi="Times New Roman" w:eastAsia="宋体"/>
          <w:sz w:val="22"/>
        </w:rPr>
        <w:t xml:space="preserve"> LLM </w:t>
      </w:r>
      <w:r>
        <w:rPr>
          <w:rFonts w:hint="eastAsia" w:ascii="Times New Roman" w:hAnsi="Times New Roman" w:eastAsia="宋体"/>
          <w:sz w:val="22"/>
        </w:rPr>
        <w:t xml:space="preserve">的路由器进一步降低</w:t>
      </w:r>
      <w:r>
        <w:t xml:space="preserve"> </w:t>
      </w:r>
      <w:r>
        <w:rPr>
          <w:rFonts w:hint="eastAsia" w:ascii="Times New Roman" w:hAnsi="Times New Roman" w:eastAsia="宋体"/>
          <w:sz w:val="22"/>
        </w:rPr>
        <w:t xml:space="preserve">15%。更重要的是，层次化决策、一致性感知正则和反事实稳定性目标将</w:t>
      </w:r>
      <w:r>
        <w:rPr>
          <w:rFonts w:ascii="Times New Roman" w:hAnsi="Times New Roman" w:eastAsia="宋体"/>
          <w:sz w:val="22"/>
        </w:rPr>
        <w:t xml:space="preserve"> 3 </w:t>
      </w:r>
      <w:r>
        <w:rPr>
          <w:rFonts w:hint="eastAsia" w:ascii="Times New Roman" w:hAnsi="Times New Roman" w:eastAsia="宋体"/>
          <w:sz w:val="22"/>
        </w:rPr>
        <w:t xml:space="preserve">秒注入式注册表延迟下的路线翻转率从</w:t>
      </w:r>
      <w:r>
        <w:rPr>
          <w:rFonts w:ascii="Times New Roman" w:hAnsi="Times New Roman" w:eastAsia="宋体"/>
          <w:sz w:val="22"/>
        </w:rPr>
        <w:t xml:space="preserve"> 13.5% </w:t>
      </w:r>
      <w:r>
        <w:rPr>
          <w:rFonts w:hint="eastAsia" w:ascii="Times New Roman" w:hAnsi="Times New Roman" w:eastAsia="宋体"/>
          <w:sz w:val="22"/>
        </w:rPr>
        <w:t xml:space="preserve">降至</w:t>
      </w:r>
      <w:r>
        <w:t xml:space="preserve"> </w:t>
      </w:r>
      <w:r>
        <w:rPr>
          <w:rFonts w:hint="eastAsia" w:ascii="Times New Roman" w:hAnsi="Times New Roman" w:eastAsia="宋体"/>
          <w:sz w:val="22"/>
        </w:rPr>
        <w:t xml:space="preserve">5.6%，在校准、鲁棒性、安全治理和真实应用场景中均表现出显著优势。结果表明，顶会级自主运维研究的核心创新不应局限于“更强的模型”，而应转向</w:t>
      </w:r>
      <w:r>
        <w:rPr>
          <w:rFonts w:hint="eastAsia" w:ascii="Times New Roman" w:hAnsi="Times New Roman" w:eastAsia="宋体"/>
          <w:b/>
          <w:bCs/>
          <w:sz w:val="22"/>
        </w:rPr>
        <w:t xml:space="preserve">受治理约束的层次化决策、结构化证据消费以及控制平面一致性驱动的系统设计</w:t>
      </w:r>
      <w:r>
        <w:rPr>
          <w:rFonts w:ascii="Times New Roman" w:hAnsi="Times New Roman" w:eastAsia="宋体"/>
          <w:sz w:val="22"/>
        </w:rPr>
        <w:t xml:space="preserve">。</w:t>
      </w:r>
    </w:p>
    <w:p>
      <w:r>
        <w:pict>
          <v:rect style="width:0;height:1.5pt" o:hralign="center" o:hrstd="t" o:hr="t"/>
        </w:pict>
      </w:r>
    </w:p>
    <w:bookmarkEnd w:id="18"/>
    <w:bookmarkStart w:id="19" w:name="引言"/>
    <w:p>
      <w:pPr>
        <w:pStyle w:val="Heading2"/>
        <w:ind w:firstLine="0"/>
      </w:pPr>
      <w:r>
        <w:rPr>
          <w:rFonts w:ascii="Times New Roman" w:hAnsi="Times New Roman" w:eastAsia="黑体"/>
          <w:b/>
          <w:sz w:val="28"/>
        </w:rPr>
        <w:t xml:space="preserve">1. </w:t>
      </w:r>
      <w:r>
        <w:rPr>
          <w:rFonts w:hint="eastAsia" w:ascii="Times New Roman" w:hAnsi="Times New Roman" w:eastAsia="黑体"/>
          <w:b/>
          <w:sz w:val="28"/>
        </w:rPr>
        <w:t xml:space="preserve">引言</w:t>
      </w:r>
    </w:p>
    <w:p>
      <w:pPr>
        <w:spacing w:line="324" w:lineRule="auto" w:after="120"/>
        <w:ind w:firstLine="420"/>
        <w:jc w:val="both"/>
      </w:pPr>
      <w:r>
        <w:rPr>
          <w:rFonts w:hint="eastAsia" w:ascii="Times New Roman" w:hAnsi="Times New Roman" w:eastAsia="宋体"/>
          <w:sz w:val="23"/>
        </w:rPr>
        <w:t xml:space="preserve">随着云原生架构、微服务、容器编排和多租户平台的普及，IT</w:t>
      </w:r>
      <w:r>
        <w:t xml:space="preserve"> </w:t>
      </w:r>
      <w:r>
        <w:rPr>
          <w:rFonts w:hint="eastAsia" w:ascii="Times New Roman" w:hAnsi="Times New Roman" w:eastAsia="宋体"/>
          <w:sz w:val="23"/>
        </w:rPr>
        <w:t xml:space="preserve">运维工作已经从“单点监控</w:t>
      </w:r>
      <w:r>
        <w:rPr>
          <w:rFonts w:ascii="Times New Roman" w:hAnsi="Times New Roman" w:eastAsia="宋体"/>
          <w:sz w:val="23"/>
        </w:rPr>
        <w:t xml:space="preserve"> + </w:t>
      </w:r>
      <w:r>
        <w:rPr>
          <w:rFonts w:hint="eastAsia" w:ascii="Times New Roman" w:hAnsi="Times New Roman" w:eastAsia="宋体"/>
          <w:sz w:val="23"/>
        </w:rPr>
        <w:t xml:space="preserve">人工排障”演变为“多源观测数据驱动的复杂决策系统”。在真实生产环境中，一个运维请求往往同时涉及以下几类能力：</w:t>
      </w:r>
    </w:p>
    <w:p>
      <w:pPr>
        <w:numPr>
          <w:ilvl w:val="0"/>
          <w:numId w:val="1001"/>
        </w:numPr>
        <w:spacing w:line="324" w:lineRule="auto" w:after="120"/>
        <w:ind w:firstLine="420"/>
        <w:jc w:val="both"/>
      </w:pPr>
      <w:r>
        <w:rPr>
          <w:rFonts w:hint="eastAsia" w:ascii="Times New Roman" w:hAnsi="Times New Roman" w:eastAsia="宋体"/>
          <w:b/>
          <w:bCs/>
          <w:sz w:val="23"/>
        </w:rPr>
        <w:t xml:space="preserve">结构化故障诊断</w:t>
      </w:r>
      <w:r>
        <w:rPr>
          <w:rFonts w:hint="eastAsia" w:ascii="Times New Roman" w:hAnsi="Times New Roman" w:eastAsia="宋体"/>
          <w:sz w:val="23"/>
        </w:rPr>
        <w:t xml:space="preserve">：例如基于因果链条和故障树进行根因定位；</w:t>
      </w:r>
    </w:p>
    <w:p>
      <w:pPr>
        <w:numPr>
          <w:ilvl w:val="0"/>
          <w:numId w:val="1001"/>
        </w:numPr>
        <w:spacing w:line="324" w:lineRule="auto" w:after="120"/>
        <w:ind w:firstLine="420"/>
        <w:jc w:val="both"/>
      </w:pPr>
      <w:r>
        <w:rPr>
          <w:rFonts w:hint="eastAsia" w:ascii="Times New Roman" w:hAnsi="Times New Roman" w:eastAsia="宋体"/>
          <w:b/>
          <w:bCs/>
          <w:sz w:val="23"/>
        </w:rPr>
        <w:t xml:space="preserve">运维知识检索</w:t>
      </w:r>
      <w:r>
        <w:rPr>
          <w:rFonts w:hint="eastAsia" w:ascii="Times New Roman" w:hAnsi="Times New Roman" w:eastAsia="宋体"/>
          <w:sz w:val="23"/>
        </w:rPr>
        <w:t xml:space="preserve">：例如查询历史告警处置记录、</w:t>
      </w:r>
      <w:r>
        <w:rPr>
          <w:rStyle w:val="VerbatimChar"/>
          <w:rFonts w:ascii="Times New Roman" w:hAnsi="Times New Roman" w:eastAsia="宋体"/>
          <w:sz w:val="23"/>
        </w:rPr>
        <w:t xml:space="preserve">runbook</w:t>
      </w:r>
      <w:r>
        <w:rPr>
          <w:rFonts w:ascii="Times New Roman" w:hAnsi="Times New Roman" w:eastAsia="宋体"/>
          <w:sz w:val="23"/>
        </w:rPr>
        <w:t xml:space="preserve">、</w:t>
      </w:r>
      <w:r>
        <w:rPr>
          <w:rStyle w:val="VerbatimChar"/>
          <w:rFonts w:ascii="Times New Roman" w:hAnsi="Times New Roman" w:eastAsia="宋体"/>
          <w:sz w:val="23"/>
        </w:rPr>
        <w:t xml:space="preserve">SOP</w:t>
      </w:r>
      <w:r>
        <w:t xml:space="preserve"> </w:t>
      </w:r>
      <w:r>
        <w:rPr>
          <w:rFonts w:hint="eastAsia" w:ascii="Times New Roman" w:hAnsi="Times New Roman" w:eastAsia="宋体"/>
          <w:sz w:val="23"/>
        </w:rPr>
        <w:t xml:space="preserve">和事后复盘文档；</w:t>
      </w:r>
    </w:p>
    <w:p>
      <w:pPr>
        <w:numPr>
          <w:ilvl w:val="0"/>
          <w:numId w:val="1001"/>
        </w:numPr>
        <w:spacing w:line="324" w:lineRule="auto" w:after="120"/>
        <w:ind w:firstLine="420"/>
        <w:jc w:val="both"/>
      </w:pPr>
      <w:r>
        <w:rPr>
          <w:rFonts w:hint="eastAsia" w:ascii="Times New Roman" w:hAnsi="Times New Roman" w:eastAsia="宋体"/>
          <w:b/>
          <w:bCs/>
          <w:sz w:val="23"/>
        </w:rPr>
        <w:t xml:space="preserve">外部工具执行</w:t>
      </w:r>
      <w:r>
        <w:rPr>
          <w:rFonts w:hint="eastAsia" w:ascii="Times New Roman" w:hAnsi="Times New Roman" w:eastAsia="宋体"/>
          <w:sz w:val="23"/>
        </w:rPr>
        <w:t xml:space="preserve">：例如日志分析、指标检查、部署巡检、配置比对和权限受限操作；</w:t>
      </w:r>
    </w:p>
    <w:p>
      <w:pPr>
        <w:numPr>
          <w:ilvl w:val="0"/>
          <w:numId w:val="1001"/>
        </w:numPr>
        <w:spacing w:line="324" w:lineRule="auto" w:after="120"/>
        <w:ind w:firstLine="420"/>
        <w:jc w:val="both"/>
      </w:pPr>
      <w:r>
        <w:rPr>
          <w:rFonts w:hint="eastAsia" w:ascii="Times New Roman" w:hAnsi="Times New Roman" w:eastAsia="宋体"/>
          <w:b/>
          <w:bCs/>
          <w:sz w:val="23"/>
        </w:rPr>
        <w:t xml:space="preserve">开放式推理与响应生成</w:t>
      </w:r>
      <w:r>
        <w:rPr>
          <w:rFonts w:hint="eastAsia" w:ascii="Times New Roman" w:hAnsi="Times New Roman" w:eastAsia="宋体"/>
          <w:sz w:val="23"/>
        </w:rPr>
        <w:t xml:space="preserve">：例如综合多源证据形成解释、建议和面向值班人员的沟通文本；</w:t>
      </w:r>
    </w:p>
    <w:p>
      <w:pPr>
        <w:numPr>
          <w:ilvl w:val="0"/>
          <w:numId w:val="1001"/>
        </w:numPr>
        <w:spacing w:line="324" w:lineRule="auto" w:after="120"/>
        <w:ind w:firstLine="420"/>
        <w:jc w:val="both"/>
      </w:pPr>
      <w:r>
        <w:rPr>
          <w:rFonts w:hint="eastAsia" w:ascii="Times New Roman" w:hAnsi="Times New Roman" w:eastAsia="宋体"/>
          <w:b/>
          <w:bCs/>
          <w:sz w:val="23"/>
        </w:rPr>
        <w:t xml:space="preserve">配置与能力一致性处理</w:t>
      </w:r>
      <w:r>
        <w:rPr>
          <w:rFonts w:hint="eastAsia" w:ascii="Times New Roman" w:hAnsi="Times New Roman" w:eastAsia="宋体"/>
          <w:sz w:val="23"/>
        </w:rPr>
        <w:t xml:space="preserve">：例如判断某个技能、工作流或模型路由在当前租户、当前版本和当前运行时状态下是否真实可用。</w:t>
      </w:r>
    </w:p>
    <w:p>
      <w:pPr>
        <w:spacing w:line="324" w:lineRule="auto" w:after="120"/>
        <w:ind w:firstLine="420"/>
        <w:jc w:val="both"/>
      </w:pPr>
      <w:r>
        <w:rPr>
          <w:rFonts w:hint="eastAsia" w:ascii="Times New Roman" w:hAnsi="Times New Roman" w:eastAsia="宋体"/>
          <w:sz w:val="23"/>
        </w:rPr>
        <w:t xml:space="preserve">因此，真实运维请求具有明显的</w:t>
      </w:r>
      <w:r>
        <w:rPr>
          <w:rFonts w:hint="eastAsia" w:ascii="Times New Roman" w:hAnsi="Times New Roman" w:eastAsia="宋体"/>
          <w:b/>
          <w:bCs/>
          <w:sz w:val="23"/>
        </w:rPr>
        <w:t xml:space="preserve">异构性</w:t>
      </w:r>
      <w:r>
        <w:rPr>
          <w:rFonts w:hint="eastAsia" w:ascii="Times New Roman" w:hAnsi="Times New Roman" w:eastAsia="宋体"/>
          <w:sz w:val="23"/>
        </w:rPr>
        <w:t xml:space="preserve">和</w:t>
      </w:r>
      <w:r>
        <w:rPr>
          <w:rFonts w:hint="eastAsia" w:ascii="Times New Roman" w:hAnsi="Times New Roman" w:eastAsia="宋体"/>
          <w:b/>
          <w:bCs/>
          <w:sz w:val="23"/>
        </w:rPr>
        <w:t xml:space="preserve">时变性</w:t>
      </w:r>
      <w:r>
        <w:rPr>
          <w:rFonts w:hint="eastAsia" w:ascii="Times New Roman" w:hAnsi="Times New Roman" w:eastAsia="宋体"/>
          <w:sz w:val="23"/>
        </w:rPr>
        <w:t xml:space="preserve">。有些请求需要结构化因果分析，有些请求属于知识密集型问答，有些请求涉及权限受限的外部操作，还有一些请求更适合直接由</w:t>
      </w:r>
      <w:r>
        <w:rPr>
          <w:rFonts w:ascii="Times New Roman" w:hAnsi="Times New Roman" w:eastAsia="宋体"/>
          <w:sz w:val="23"/>
        </w:rPr>
        <w:t xml:space="preserve"> LLM </w:t>
      </w:r>
      <w:r>
        <w:rPr>
          <w:rFonts w:hint="eastAsia" w:ascii="Times New Roman" w:hAnsi="Times New Roman" w:eastAsia="宋体"/>
          <w:sz w:val="23"/>
        </w:rPr>
        <w:t xml:space="preserve">进行综合判断。更进一步，即便请求语义相似，不同时间点的系统能力状态、知识库新鲜度、技能健康状况和控制平面传播延迟也可能改变最优路线。现有方案通常分别强化其中一种能力：传统</w:t>
      </w:r>
      <w:r>
        <w:rPr>
          <w:rFonts w:ascii="Times New Roman" w:hAnsi="Times New Roman" w:eastAsia="宋体"/>
          <w:sz w:val="23"/>
        </w:rPr>
        <w:t xml:space="preserve"> AIOps </w:t>
      </w:r>
      <w:r>
        <w:rPr>
          <w:rFonts w:hint="eastAsia" w:ascii="Times New Roman" w:hAnsi="Times New Roman" w:eastAsia="宋体"/>
          <w:sz w:val="23"/>
        </w:rPr>
        <w:t xml:space="preserve">更强调异常检测、告警关联与故障管理</w:t>
      </w:r>
      <w:r>
        <w:t xml:space="preserve"> </w:t>
      </w:r>
      <w:r>
        <w:rPr>
          <w:rFonts w:hint="eastAsia" w:ascii="Times New Roman" w:hAnsi="Times New Roman" w:eastAsia="宋体"/>
          <w:sz w:val="23"/>
        </w:rPr>
        <w:t xml:space="preserve">[1]；仅基于</w:t>
      </w:r>
      <w:r>
        <w:rPr>
          <w:rFonts w:ascii="Times New Roman" w:hAnsi="Times New Roman" w:eastAsia="宋体"/>
          <w:sz w:val="23"/>
        </w:rPr>
        <w:t xml:space="preserve"> LLM </w:t>
      </w:r>
      <w:r>
        <w:rPr>
          <w:rFonts w:hint="eastAsia" w:ascii="Times New Roman" w:hAnsi="Times New Roman" w:eastAsia="宋体"/>
          <w:sz w:val="23"/>
        </w:rPr>
        <w:t xml:space="preserve">的智能体更强调自然语言推理和灵活交互</w:t>
      </w:r>
      <w:r>
        <w:t xml:space="preserve"> </w:t>
      </w:r>
      <w:r>
        <w:rPr>
          <w:rFonts w:hint="eastAsia" w:ascii="Times New Roman" w:hAnsi="Times New Roman" w:eastAsia="宋体"/>
          <w:sz w:val="23"/>
        </w:rPr>
        <w:t xml:space="preserve">[3,4]；工具增强型语言模型更强调工具调用能力</w:t>
      </w:r>
      <w:r>
        <w:t xml:space="preserve"> </w:t>
      </w:r>
      <w:r>
        <w:rPr>
          <w:rFonts w:hint="eastAsia" w:ascii="Times New Roman" w:hAnsi="Times New Roman" w:eastAsia="宋体"/>
          <w:sz w:val="23"/>
        </w:rPr>
        <w:t xml:space="preserve">[5]；检索增强模型则更强调知识对齐和事实性</w:t>
      </w:r>
      <w:r>
        <w:t xml:space="preserve"> </w:t>
      </w:r>
      <w:r>
        <w:rPr>
          <w:rFonts w:hint="eastAsia" w:ascii="Times New Roman" w:hAnsi="Times New Roman" w:eastAsia="宋体"/>
          <w:sz w:val="23"/>
        </w:rPr>
        <w:t xml:space="preserve">[6,7,8]。然而，对于自主运维而言，真正关键的问题不是“哪一种能力最强”，而是：</w:t>
      </w:r>
    </w:p>
    <w:p>
      <w:pPr>
        <w:pStyle w:val="QuoteCustom"/>
        <w:ind w:left="454" w:right="227" w:firstLine="0"/>
        <w:jc w:val="both"/>
      </w:pPr>
      <w:r>
        <w:rPr>
          <w:rFonts w:hint="eastAsia" w:ascii="Times New Roman" w:hAnsi="Times New Roman" w:eastAsia="楷体"/>
          <w:b/>
          <w:bCs/>
          <w:i/>
          <w:sz w:val="22"/>
        </w:rPr>
        <w:t xml:space="preserve">在安全、时延、能力可行性和控制平面一致性约束下，当前请求到底应该被送往哪一种机制、哪一个目标、哪一类模型来处理？</w:t>
      </w:r>
    </w:p>
    <w:p>
      <w:pPr>
        <w:spacing w:line="324" w:lineRule="auto" w:after="120"/>
        <w:ind w:firstLine="420"/>
        <w:jc w:val="both"/>
      </w:pPr>
      <w:r>
        <w:rPr>
          <w:rFonts w:hint="eastAsia" w:ascii="Times New Roman" w:hAnsi="Times New Roman" w:eastAsia="宋体"/>
          <w:sz w:val="23"/>
        </w:rPr>
        <w:t xml:space="preserve">这正是本文关注的核心研究问题：</w:t>
      </w:r>
    </w:p>
    <w:p>
      <w:pPr>
        <w:pStyle w:val="QuoteCustom"/>
        <w:ind w:left="454" w:right="227" w:firstLine="0"/>
        <w:jc w:val="both"/>
      </w:pPr>
      <w:r>
        <w:rPr>
          <w:rFonts w:hint="eastAsia" w:ascii="Times New Roman" w:hAnsi="Times New Roman" w:eastAsia="楷体"/>
          <w:b/>
          <w:bCs/>
          <w:i/>
          <w:sz w:val="22"/>
        </w:rPr>
        <w:t xml:space="preserve">如何在保证准确性、时延效率、安全性、配置一致性与运行时可执行性的前提下，将异构运维请求路由到最合适的执行模式及目标实例？</w:t>
      </w:r>
    </w:p>
    <w:p>
      <w:pPr>
        <w:spacing w:line="324" w:lineRule="auto" w:after="120"/>
        <w:ind w:firstLine="420"/>
        <w:jc w:val="both"/>
      </w:pPr>
      <w:r>
        <w:rPr>
          <w:rFonts w:hint="eastAsia" w:ascii="Times New Roman" w:hAnsi="Times New Roman" w:eastAsia="宋体"/>
          <w:sz w:val="23"/>
        </w:rPr>
        <w:t xml:space="preserve">我们的答案是</w:t>
      </w:r>
      <w:r>
        <w:t xml:space="preserve"> </w:t>
      </w:r>
      <w:r>
        <w:rPr>
          <w:rFonts w:ascii="Times New Roman" w:hAnsi="Times New Roman" w:eastAsia="宋体"/>
          <w:b/>
          <w:bCs/>
          <w:sz w:val="23"/>
        </w:rPr>
        <w:t xml:space="preserve">ResolveAgent</w:t>
      </w:r>
      <w:r>
        <w:rPr>
          <w:rFonts w:hint="eastAsia" w:ascii="Times New Roman" w:hAnsi="Times New Roman" w:eastAsia="宋体"/>
          <w:sz w:val="23"/>
        </w:rPr>
        <w:t xml:space="preserve">。与将所有请求一律纳入同一个智能体循环不同，ResolveAgent</w:t>
      </w:r>
      <w:r>
        <w:t xml:space="preserve"> </w:t>
      </w:r>
      <w:r>
        <w:rPr>
          <w:rFonts w:hint="eastAsia" w:ascii="Times New Roman" w:hAnsi="Times New Roman" w:eastAsia="宋体"/>
          <w:sz w:val="23"/>
        </w:rPr>
        <w:t xml:space="preserve">将“路由”视为一等研究对象，并进一步将其拆分为两个层次：系统首先判断请求应进入结构化诊断、知识检索、工具执行、直接</w:t>
      </w:r>
      <w:r>
        <w:rPr>
          <w:rFonts w:ascii="Times New Roman" w:hAnsi="Times New Roman" w:eastAsia="宋体"/>
          <w:sz w:val="23"/>
        </w:rPr>
        <w:t xml:space="preserve"> LLM </w:t>
      </w:r>
      <w:r>
        <w:rPr>
          <w:rFonts w:hint="eastAsia" w:ascii="Times New Roman" w:hAnsi="Times New Roman" w:eastAsia="宋体"/>
          <w:sz w:val="23"/>
        </w:rPr>
        <w:t xml:space="preserve">推理，还是受预算和治理约束的多路线组合；随后再在所选路线内部选择最合适的工作流、技能、知识集合或模型路由。这个设计选择背后的思想非常明确：</w:t>
      </w:r>
      <w:r>
        <w:rPr>
          <w:rFonts w:hint="eastAsia" w:ascii="Times New Roman" w:hAnsi="Times New Roman" w:eastAsia="宋体"/>
          <w:b/>
          <w:bCs/>
          <w:sz w:val="23"/>
        </w:rPr>
        <w:t xml:space="preserve">先做受约束的机制分配，再做目标级实例选择，最后才进行推理或执行</w:t>
      </w:r>
      <w:r>
        <w:rPr>
          <w:rFonts w:hint="eastAsia" w:ascii="Times New Roman" w:hAnsi="Times New Roman" w:eastAsia="宋体"/>
          <w:sz w:val="23"/>
        </w:rPr>
        <w:t xml:space="preserve">，而不是默认所有任务都适合进入统一的大模型</w:t>
      </w:r>
      <w:r>
        <w:t xml:space="preserve"> </w:t>
      </w:r>
      <w:r>
        <w:rPr>
          <w:rStyle w:val="VerbatimChar"/>
          <w:rFonts w:ascii="Times New Roman" w:hAnsi="Times New Roman" w:eastAsia="宋体"/>
          <w:sz w:val="23"/>
        </w:rPr>
        <w:t xml:space="preserve">agent loop</w:t>
      </w:r>
      <w:r>
        <w:rPr>
          <w:rFonts w:ascii="Times New Roman" w:hAnsi="Times New Roman" w:eastAsia="宋体"/>
          <w:sz w:val="23"/>
        </w:rPr>
        <w:t xml:space="preserve">。</w:t>
      </w:r>
    </w:p>
    <w:p>
      <w:pPr>
        <w:spacing w:line="324" w:lineRule="auto" w:after="120"/>
        <w:ind w:firstLine="420"/>
        <w:jc w:val="both"/>
      </w:pPr>
      <w:r>
        <w:rPr>
          <w:rFonts w:hint="eastAsia" w:ascii="Times New Roman" w:hAnsi="Times New Roman" w:eastAsia="宋体"/>
          <w:sz w:val="23"/>
        </w:rPr>
        <w:t xml:space="preserve">与先前版本相比，本文进一步系统性地扩展了理论和方法部分，重点强调三类顶会级创新视角。第一，本文不再将路由视为单步分类问题，而是提出</w:t>
      </w:r>
      <w:r>
        <w:rPr>
          <w:rFonts w:hint="eastAsia" w:ascii="Times New Roman" w:hAnsi="Times New Roman" w:eastAsia="宋体"/>
          <w:b/>
          <w:bCs/>
          <w:sz w:val="23"/>
        </w:rPr>
        <w:t xml:space="preserve">层次化效用决策</w:t>
      </w:r>
      <w:r>
        <w:rPr>
          <w:rFonts w:hint="eastAsia" w:ascii="Times New Roman" w:hAnsi="Times New Roman" w:eastAsia="宋体"/>
          <w:sz w:val="23"/>
        </w:rPr>
        <w:t xml:space="preserve">，显式建模“执行基底选择”和“目标/模型实例选择”的联动关系。第二，本文首次将</w:t>
      </w:r>
      <w:r>
        <w:rPr>
          <w:rFonts w:hint="eastAsia" w:ascii="Times New Roman" w:hAnsi="Times New Roman" w:eastAsia="宋体"/>
          <w:b/>
          <w:bCs/>
          <w:sz w:val="23"/>
        </w:rPr>
        <w:t xml:space="preserve">控制平面一致性</w:t>
      </w:r>
      <w:r>
        <w:rPr>
          <w:rFonts w:hint="eastAsia" w:ascii="Times New Roman" w:hAnsi="Times New Roman" w:eastAsia="宋体"/>
          <w:sz w:val="23"/>
        </w:rPr>
        <w:t xml:space="preserve">从工程假设提升为优化目标的一部分，通过一致性正则和反事实稳定性训练，使选择器对注册表漂移、运行时快照陈旧和路由同步滞后更加鲁棒。第三，本文将</w:t>
      </w:r>
      <w:r>
        <w:t xml:space="preserve"> </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从经验性后处理改写为一个</w:t>
      </w:r>
      <w:r>
        <w:rPr>
          <w:rFonts w:hint="eastAsia" w:ascii="Times New Roman" w:hAnsi="Times New Roman" w:eastAsia="宋体"/>
          <w:b/>
          <w:bCs/>
          <w:sz w:val="23"/>
        </w:rPr>
        <w:t xml:space="preserve">证据价值驱动的有界信息获取过程</w:t>
      </w:r>
      <w:r>
        <w:rPr>
          <w:rFonts w:hint="eastAsia" w:ascii="Times New Roman" w:hAnsi="Times New Roman" w:eastAsia="宋体"/>
          <w:sz w:val="23"/>
        </w:rPr>
        <w:t xml:space="preserve">，从而避免开放式多步试错造成的延迟放大和风险膨胀。</w:t>
      </w:r>
    </w:p>
    <w:p>
      <w:pPr>
        <w:spacing w:line="324" w:lineRule="auto" w:after="120"/>
        <w:ind w:firstLine="420"/>
        <w:jc w:val="both"/>
      </w:pPr>
      <w:r>
        <w:rPr>
          <w:rFonts w:hint="eastAsia" w:ascii="Times New Roman" w:hAnsi="Times New Roman" w:eastAsia="宋体"/>
          <w:sz w:val="23"/>
        </w:rPr>
        <w:t xml:space="preserve">本文的主要贡献如下：</w:t>
      </w:r>
    </w:p>
    <w:p>
      <w:pPr>
        <w:numPr>
          <w:ilvl w:val="0"/>
          <w:numId w:val="1002"/>
        </w:numPr>
        <w:spacing w:line="324" w:lineRule="auto" w:after="120"/>
        <w:ind w:firstLine="420"/>
        <w:jc w:val="both"/>
      </w:pPr>
      <w:r>
        <w:rPr>
          <w:rFonts w:hint="eastAsia" w:ascii="Times New Roman" w:hAnsi="Times New Roman" w:eastAsia="宋体"/>
          <w:sz w:val="23"/>
        </w:rPr>
        <w:t xml:space="preserve">提出一种</w:t>
      </w:r>
      <w:r>
        <w:rPr>
          <w:rFonts w:hint="eastAsia" w:ascii="Times New Roman" w:hAnsi="Times New Roman" w:eastAsia="宋体"/>
          <w:b/>
          <w:bCs/>
          <w:sz w:val="23"/>
        </w:rPr>
        <w:t xml:space="preserve">一致性感知的层次化效用校准路由框架</w:t>
      </w:r>
      <w:r>
        <w:rPr>
          <w:rFonts w:hint="eastAsia" w:ascii="Times New Roman" w:hAnsi="Times New Roman" w:eastAsia="宋体"/>
          <w:sz w:val="23"/>
        </w:rPr>
        <w:t xml:space="preserve">，将运维决策建模为联合选择执行基底与目标实例的双层受约束优化问题；</w:t>
      </w:r>
    </w:p>
    <w:p>
      <w:pPr>
        <w:numPr>
          <w:ilvl w:val="0"/>
          <w:numId w:val="1002"/>
        </w:numPr>
        <w:spacing w:line="324" w:lineRule="auto" w:after="120"/>
        <w:ind w:firstLine="420"/>
        <w:jc w:val="both"/>
      </w:pPr>
      <w:r>
        <w:rPr>
          <w:rFonts w:hint="eastAsia" w:ascii="Times New Roman" w:hAnsi="Times New Roman" w:eastAsia="宋体"/>
          <w:sz w:val="23"/>
        </w:rPr>
        <w:t xml:space="preserve">提出显式的一致性差异量</w:t>
      </w:r>
      <w:r>
        <w:t xml:space="preserve"> </w:t>
      </w:r>
      <m:oMath>
        <m:sSub>
          <m:e>
            <m:r>
              <m:rPr>
                <m:sty m:val="p"/>
              </m:rPr>
              <m:t>Δ</m:t>
            </m:r>
          </m:e>
          <m:sub>
            <m:r>
              <m:rPr>
                <m:sty m:val="p"/>
              </m:rPr>
              <m:t>c</m:t>
            </m:r>
            <m:r>
              <m:rPr>
                <m:sty m:val="p"/>
              </m:rPr>
              <m:t>p</m:t>
            </m:r>
          </m:sub>
        </m:sSub>
      </m:oMath>
      <w:r>
        <w:t xml:space="preserve"> </w:t>
      </w:r>
      <w:r>
        <w:rPr>
          <w:rFonts w:hint="eastAsia" w:ascii="Times New Roman" w:hAnsi="Times New Roman" w:eastAsia="宋体"/>
          <w:sz w:val="23"/>
        </w:rPr>
        <w:t xml:space="preserve">与反事实稳定性训练目标，使控制平面滞后、能力快照漂移和策略更新延迟成为可度量、可优化的研究对象；</w:t>
      </w:r>
    </w:p>
    <w:p>
      <w:pPr>
        <w:numPr>
          <w:ilvl w:val="0"/>
          <w:numId w:val="1002"/>
        </w:numPr>
        <w:spacing w:line="324" w:lineRule="auto" w:after="120"/>
        <w:ind w:firstLine="420"/>
        <w:jc w:val="both"/>
      </w:pPr>
      <w:r>
        <w:rPr>
          <w:rFonts w:hint="eastAsia" w:ascii="Times New Roman" w:hAnsi="Times New Roman" w:eastAsia="宋体"/>
          <w:sz w:val="23"/>
        </w:rPr>
        <w:t xml:space="preserve">提出基于证据价值的有界</w:t>
      </w:r>
      <w:r>
        <w:t xml:space="preserve"> </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机制，将多路线组合从开放式尝试转化为具有明确收益条件和预算边界的信息获取过程；</w:t>
      </w:r>
    </w:p>
    <w:p>
      <w:pPr>
        <w:numPr>
          <w:ilvl w:val="0"/>
          <w:numId w:val="1002"/>
        </w:numPr>
        <w:spacing w:line="324" w:lineRule="auto" w:after="120"/>
        <w:ind w:firstLine="420"/>
        <w:jc w:val="both"/>
      </w:pPr>
      <w:r>
        <w:rPr>
          <w:rFonts w:hint="eastAsia" w:ascii="Times New Roman" w:hAnsi="Times New Roman" w:eastAsia="宋体"/>
          <w:sz w:val="23"/>
        </w:rPr>
        <w:t xml:space="preserve">结合</w:t>
      </w:r>
      <w:r>
        <w:t xml:space="preserve"> </w:t>
      </w:r>
      <w:r>
        <w:rPr>
          <w:rStyle w:val="VerbatimChar"/>
          <w:rFonts w:ascii="Times New Roman" w:hAnsi="Times New Roman" w:eastAsia="宋体"/>
          <w:sz w:val="23"/>
        </w:rPr>
        <w:t xml:space="preserve">Go</w:t>
      </w:r>
      <w:r>
        <w:t xml:space="preserve"> </w:t>
      </w:r>
      <w:r>
        <w:rPr>
          <w:rFonts w:hint="eastAsia" w:ascii="Times New Roman" w:hAnsi="Times New Roman" w:eastAsia="宋体"/>
          <w:sz w:val="23"/>
        </w:rPr>
        <w:t xml:space="preserve">控制平面的统一注册表、动态路由同步、</w:t>
      </w:r>
      <w:r>
        <w:rPr>
          <w:rStyle w:val="VerbatimChar"/>
          <w:rFonts w:ascii="Times New Roman" w:hAnsi="Times New Roman" w:eastAsia="宋体"/>
          <w:sz w:val="23"/>
        </w:rPr>
        <w:t xml:space="preserve">Higress</w:t>
      </w:r>
      <w:r>
        <w:t xml:space="preserve"> </w:t>
      </w:r>
      <w:r>
        <w:rPr>
          <w:rFonts w:hint="eastAsia" w:ascii="Times New Roman" w:hAnsi="Times New Roman" w:eastAsia="宋体"/>
          <w:sz w:val="23"/>
        </w:rPr>
        <w:t xml:space="preserve">模型路由和</w:t>
      </w:r>
      <w:r>
        <w:t xml:space="preserve"> </w:t>
      </w:r>
      <w:r>
        <w:rPr>
          <w:rStyle w:val="VerbatimChar"/>
          <w:rFonts w:ascii="Times New Roman" w:hAnsi="Times New Roman" w:eastAsia="宋体"/>
          <w:sz w:val="23"/>
        </w:rPr>
        <w:t xml:space="preserve">Python</w:t>
      </w:r>
      <w:r>
        <w:t xml:space="preserve"> </w:t>
      </w:r>
      <w:r>
        <w:rPr>
          <w:rFonts w:hint="eastAsia" w:ascii="Times New Roman" w:hAnsi="Times New Roman" w:eastAsia="宋体"/>
          <w:sz w:val="23"/>
        </w:rPr>
        <w:t xml:space="preserve">运行时中的意图估计、上下文增强、AI</w:t>
      </w:r>
      <w:r>
        <w:t xml:space="preserve"> </w:t>
      </w:r>
      <w:r>
        <w:rPr>
          <w:rFonts w:hint="eastAsia" w:ascii="Times New Roman" w:hAnsi="Times New Roman" w:eastAsia="宋体"/>
          <w:sz w:val="23"/>
        </w:rPr>
        <w:t xml:space="preserve">增强型</w:t>
      </w:r>
      <w:r>
        <w:t xml:space="preserve"> </w:t>
      </w:r>
      <w:r>
        <w:rPr>
          <w:rStyle w:val="VerbatimChar"/>
          <w:rFonts w:ascii="Times New Roman" w:hAnsi="Times New Roman" w:eastAsia="宋体"/>
          <w:sz w:val="23"/>
        </w:rPr>
        <w:t xml:space="preserve">FTA</w:t>
      </w:r>
      <w:r>
        <w:t xml:space="preserve"> </w:t>
      </w:r>
      <w:r>
        <w:rPr>
          <w:rFonts w:hint="eastAsia" w:ascii="Times New Roman" w:hAnsi="Times New Roman" w:eastAsia="宋体"/>
          <w:sz w:val="23"/>
        </w:rPr>
        <w:t xml:space="preserve">与权限受限技能执行，形成单一真相源架构；</w:t>
      </w:r>
    </w:p>
    <w:p>
      <w:pPr>
        <w:numPr>
          <w:ilvl w:val="0"/>
          <w:numId w:val="1002"/>
        </w:numPr>
        <w:spacing w:line="324" w:lineRule="auto" w:after="120"/>
        <w:ind w:firstLine="420"/>
        <w:jc w:val="both"/>
      </w:pPr>
      <w:r>
        <w:rPr>
          <w:rFonts w:hint="eastAsia" w:ascii="Times New Roman" w:hAnsi="Times New Roman" w:eastAsia="宋体"/>
          <w:sz w:val="23"/>
        </w:rPr>
        <w:t xml:space="preserve">在人工流程、规则路由、LLM</w:t>
      </w:r>
      <w:r>
        <w:t xml:space="preserve"> </w:t>
      </w:r>
      <w:r>
        <w:rPr>
          <w:rFonts w:hint="eastAsia" w:ascii="Times New Roman" w:hAnsi="Times New Roman" w:eastAsia="宋体"/>
          <w:sz w:val="23"/>
        </w:rPr>
        <w:t xml:space="preserve">路由、通用智能体以及结构对照基线之上，从主结果、消融、校准、稳定性、治理安全、真实场景和错误分析多个维度进行系统评估；</w:t>
      </w:r>
    </w:p>
    <w:p>
      <w:pPr>
        <w:numPr>
          <w:ilvl w:val="0"/>
          <w:numId w:val="1002"/>
        </w:numPr>
        <w:spacing w:line="324" w:lineRule="auto" w:after="120"/>
        <w:ind w:firstLine="420"/>
        <w:jc w:val="both"/>
      </w:pPr>
      <w:r>
        <w:rPr>
          <w:rFonts w:hint="eastAsia" w:ascii="Times New Roman" w:hAnsi="Times New Roman" w:eastAsia="宋体"/>
          <w:sz w:val="23"/>
        </w:rPr>
        <w:t xml:space="preserve">通过理论命题和实验验证共同说明：自主运维系统的关键增益来源于</w:t>
      </w:r>
      <w:r>
        <w:rPr>
          <w:rFonts w:hint="eastAsia" w:ascii="Times New Roman" w:hAnsi="Times New Roman" w:eastAsia="宋体"/>
          <w:b/>
          <w:bCs/>
          <w:sz w:val="23"/>
        </w:rPr>
        <w:t xml:space="preserve">机制匹配、证据组织和治理一致性</w:t>
      </w:r>
      <w:r>
        <w:rPr>
          <w:rFonts w:hint="eastAsia" w:ascii="Times New Roman" w:hAnsi="Times New Roman" w:eastAsia="宋体"/>
          <w:sz w:val="23"/>
        </w:rPr>
        <w:t xml:space="preserve">，而不只是更大的语言模型或更长的工具链。</w:t>
      </w:r>
    </w:p>
    <w:p>
      <w:r>
        <w:pict>
          <v:rect style="width:0;height:1.5pt" o:hralign="center" o:hrstd="t" o:hr="t"/>
        </w:pict>
      </w:r>
    </w:p>
    <w:bookmarkEnd w:id="19"/>
    <w:bookmarkStart w:id="24" w:name="相关工作与研究定位"/>
    <w:p>
      <w:pPr>
        <w:pStyle w:val="Heading2"/>
        <w:ind w:firstLine="0"/>
      </w:pPr>
      <w:r>
        <w:rPr>
          <w:rFonts w:ascii="Times New Roman" w:hAnsi="Times New Roman" w:eastAsia="黑体"/>
          <w:b/>
          <w:sz w:val="28"/>
        </w:rPr>
        <w:t xml:space="preserve">2. </w:t>
      </w:r>
      <w:r>
        <w:rPr>
          <w:rFonts w:hint="eastAsia" w:ascii="Times New Roman" w:hAnsi="Times New Roman" w:eastAsia="黑体"/>
          <w:b/>
          <w:sz w:val="28"/>
        </w:rPr>
        <w:t xml:space="preserve">相关工作与研究定位</w:t>
      </w:r>
    </w:p>
    <w:bookmarkStart w:id="20" w:name="aiops-与事件管理"/>
    <w:p>
      <w:pPr>
        <w:pStyle w:val="Heading3"/>
        <w:ind w:firstLine="0"/>
      </w:pPr>
      <w:r>
        <w:rPr>
          <w:rFonts w:ascii="Times New Roman" w:hAnsi="Times New Roman" w:eastAsia="黑体"/>
          <w:b/>
          <w:sz w:val="25"/>
        </w:rPr>
        <w:t xml:space="preserve">2.1 AIOps </w:t>
      </w:r>
      <w:r>
        <w:rPr>
          <w:rFonts w:hint="eastAsia" w:ascii="Times New Roman" w:hAnsi="Times New Roman" w:eastAsia="黑体"/>
          <w:b/>
          <w:sz w:val="25"/>
        </w:rPr>
        <w:t xml:space="preserve">与事件管理</w:t>
      </w:r>
    </w:p>
    <w:p>
      <w:pPr>
        <w:spacing w:line="324" w:lineRule="auto" w:after="120"/>
        <w:ind w:firstLine="420"/>
        <w:jc w:val="both"/>
      </w:pPr>
      <w:r>
        <w:rPr>
          <w:rFonts w:ascii="Times New Roman" w:hAnsi="Times New Roman" w:eastAsia="宋体"/>
          <w:sz w:val="23"/>
        </w:rPr>
        <w:t xml:space="preserve">AIOps </w:t>
      </w:r>
      <w:r>
        <w:rPr>
          <w:rFonts w:hint="eastAsia" w:ascii="Times New Roman" w:hAnsi="Times New Roman" w:eastAsia="宋体"/>
          <w:sz w:val="23"/>
        </w:rPr>
        <w:t xml:space="preserve">研究长期关注大规模系统中的异常检测、故障管理、事件理解与自动化支持</w:t>
      </w:r>
      <w:r>
        <w:t xml:space="preserve"> </w:t>
      </w:r>
      <w:r>
        <w:rPr>
          <w:rFonts w:hint="eastAsia" w:ascii="Times New Roman" w:hAnsi="Times New Roman" w:eastAsia="宋体"/>
          <w:sz w:val="23"/>
        </w:rPr>
        <w:t xml:space="preserve">[1]。这一类工作建立了“观测—检测—告警—管理”的基础框架，但多数研究仍将“如何在多个执行机制之间分配请求”视为工程细节，而不是显式研究问题。与此相对，面向事件响应的研究强调运维语境、处置手册和可审计工作流的重要性</w:t>
      </w:r>
      <w:r>
        <w:t xml:space="preserve"> </w:t>
      </w:r>
      <w:r>
        <w:rPr>
          <w:rFonts w:hint="eastAsia" w:ascii="Times New Roman" w:hAnsi="Times New Roman" w:eastAsia="宋体"/>
          <w:sz w:val="23"/>
        </w:rPr>
        <w:t xml:space="preserve">[2]，说明运维响应并非简单的自由生成，而需要结构化、可追溯和能与组织流程衔接的诊断逻辑。</w:t>
      </w:r>
    </w:p>
    <w:bookmarkEnd w:id="20"/>
    <w:bookmarkStart w:id="21" w:name="llm-推理工具调用与检索增强"/>
    <w:p>
      <w:pPr>
        <w:pStyle w:val="Heading3"/>
        <w:ind w:firstLine="0"/>
      </w:pPr>
      <w:r>
        <w:rPr>
          <w:rFonts w:ascii="Times New Roman" w:hAnsi="Times New Roman" w:eastAsia="黑体"/>
          <w:b/>
          <w:sz w:val="25"/>
        </w:rPr>
        <w:t xml:space="preserve">2.2 LLM </w:t>
      </w:r>
      <w:r>
        <w:rPr>
          <w:rFonts w:hint="eastAsia" w:ascii="Times New Roman" w:hAnsi="Times New Roman" w:eastAsia="黑体"/>
          <w:b/>
          <w:sz w:val="25"/>
        </w:rPr>
        <w:t xml:space="preserve">推理、工具调用与检索增强</w:t>
      </w:r>
    </w:p>
    <w:p>
      <w:pPr>
        <w:spacing w:line="324" w:lineRule="auto" w:after="120"/>
        <w:ind w:firstLine="420"/>
        <w:jc w:val="both"/>
      </w:pPr>
      <w:r>
        <w:rPr>
          <w:rFonts w:hint="eastAsia" w:ascii="Times New Roman" w:hAnsi="Times New Roman" w:eastAsia="宋体"/>
          <w:sz w:val="23"/>
        </w:rPr>
        <w:t xml:space="preserve">链式思维提示和零样本推理表明，大语言模型在复杂任务上具有更强的分解与推理能力</w:t>
      </w:r>
      <w:r>
        <w:rPr>
          <w:rFonts w:ascii="Times New Roman" w:hAnsi="Times New Roman" w:eastAsia="宋体"/>
          <w:sz w:val="23"/>
        </w:rPr>
        <w:t xml:space="preserve"> [3,4]。</w:t>
      </w:r>
      <w:r>
        <w:rPr>
          <w:rStyle w:val="VerbatimChar"/>
          <w:rFonts w:ascii="Times New Roman" w:hAnsi="Times New Roman" w:eastAsia="宋体"/>
          <w:sz w:val="23"/>
        </w:rPr>
        <w:t xml:space="preserve">Toolformer</w:t>
      </w:r>
      <w:r>
        <w:t xml:space="preserve"> </w:t>
      </w:r>
      <w:r>
        <w:rPr>
          <w:rFonts w:hint="eastAsia" w:ascii="Times New Roman" w:hAnsi="Times New Roman" w:eastAsia="宋体"/>
          <w:sz w:val="23"/>
        </w:rPr>
        <w:t xml:space="preserve">进一步说明模型可以学习何时调用外部工具</w:t>
      </w:r>
      <w:r>
        <w:t xml:space="preserve"> </w:t>
      </w:r>
      <w:r>
        <w:rPr>
          <w:rFonts w:hint="eastAsia" w:ascii="Times New Roman" w:hAnsi="Times New Roman" w:eastAsia="宋体"/>
          <w:sz w:val="23"/>
        </w:rPr>
        <w:t xml:space="preserve">[5]；检索增强语言模型和基于检索的修正方法则提高了外部知识接入和响应校正能力</w:t>
      </w:r>
      <w:r>
        <w:rPr>
          <w:rFonts w:ascii="Times New Roman" w:hAnsi="Times New Roman" w:eastAsia="宋体"/>
          <w:sz w:val="23"/>
        </w:rPr>
        <w:t xml:space="preserve"> [6,7]。</w:t>
      </w:r>
      <w:r>
        <w:rPr>
          <w:rStyle w:val="VerbatimChar"/>
          <w:rFonts w:ascii="Times New Roman" w:hAnsi="Times New Roman" w:eastAsia="宋体"/>
          <w:sz w:val="23"/>
        </w:rPr>
        <w:t xml:space="preserve">Mallen</w:t>
      </w:r>
      <w:r>
        <w:t xml:space="preserve"> </w:t>
      </w:r>
      <w:r>
        <w:rPr>
          <w:rFonts w:hint="eastAsia" w:ascii="Times New Roman" w:hAnsi="Times New Roman" w:eastAsia="宋体"/>
          <w:sz w:val="23"/>
        </w:rPr>
        <w:t xml:space="preserve">等人的研究显示，参数化记忆与非参数记忆的相对价值强烈依赖任务类型和知识新鲜度</w:t>
      </w:r>
      <w:r>
        <w:t xml:space="preserve"> </w:t>
      </w:r>
      <w:r>
        <w:rPr>
          <w:rFonts w:hint="eastAsia" w:ascii="Times New Roman" w:hAnsi="Times New Roman" w:eastAsia="宋体"/>
          <w:sz w:val="23"/>
        </w:rPr>
        <w:t xml:space="preserve">[8]。这些结果共同表明：检索和工具并非总是有益，它们是否应该被调用、本应调用哪一种工具、何时应该拒绝调用，本身就是一个需要建模的问题。</w:t>
      </w:r>
    </w:p>
    <w:bookmarkEnd w:id="21"/>
    <w:bookmarkStart w:id="22" w:name="智能体编排系统的局限"/>
    <w:p>
      <w:pPr>
        <w:pStyle w:val="Heading3"/>
        <w:ind w:firstLine="0"/>
      </w:pPr>
      <w:r>
        <w:rPr>
          <w:rFonts w:ascii="Times New Roman" w:hAnsi="Times New Roman" w:eastAsia="黑体"/>
          <w:b/>
          <w:sz w:val="25"/>
        </w:rPr>
        <w:t xml:space="preserve">2.3 </w:t>
      </w:r>
      <w:r>
        <w:rPr>
          <w:rFonts w:hint="eastAsia" w:ascii="Times New Roman" w:hAnsi="Times New Roman" w:eastAsia="黑体"/>
          <w:b/>
          <w:sz w:val="25"/>
        </w:rPr>
        <w:t xml:space="preserve">智能体编排系统的局限</w:t>
      </w:r>
    </w:p>
    <w:p>
      <w:pPr>
        <w:spacing w:line="324" w:lineRule="auto" w:after="120"/>
        <w:ind w:firstLine="420"/>
        <w:jc w:val="both"/>
      </w:pPr>
      <w:r>
        <w:rPr>
          <w:rFonts w:hint="eastAsia" w:ascii="Times New Roman" w:hAnsi="Times New Roman" w:eastAsia="宋体"/>
          <w:sz w:val="23"/>
        </w:rPr>
        <w:t xml:space="preserve">通用智能体框架通常采用“感知—思考—行动”循环，将所有请求置于统一的计划—执行范式中。这类设计在开放环境下具有较强的灵活性，但在自主运维场景中存在三点不足。首先，它们往往缺乏</w:t>
      </w:r>
      <w:r>
        <w:rPr>
          <w:rFonts w:hint="eastAsia" w:ascii="Times New Roman" w:hAnsi="Times New Roman" w:eastAsia="宋体"/>
          <w:b/>
          <w:bCs/>
          <w:sz w:val="23"/>
        </w:rPr>
        <w:t xml:space="preserve">显式的风险建模</w:t>
      </w:r>
      <w:r>
        <w:rPr>
          <w:rFonts w:hint="eastAsia" w:ascii="Times New Roman" w:hAnsi="Times New Roman" w:eastAsia="宋体"/>
          <w:sz w:val="23"/>
        </w:rPr>
        <w:t xml:space="preserve">，不能自然区分“错误但可逆的文本生成”和“错误且高代价的外部动作执行”。其次，它们通常将</w:t>
      </w:r>
      <w:r>
        <w:rPr>
          <w:rFonts w:hint="eastAsia" w:ascii="Times New Roman" w:hAnsi="Times New Roman" w:eastAsia="宋体"/>
          <w:b/>
          <w:bCs/>
          <w:sz w:val="23"/>
        </w:rPr>
        <w:t xml:space="preserve">工具选择</w:t>
      </w:r>
      <w:r>
        <w:rPr>
          <w:rFonts w:hint="eastAsia" w:ascii="Times New Roman" w:hAnsi="Times New Roman" w:eastAsia="宋体"/>
          <w:sz w:val="23"/>
        </w:rPr>
        <w:t xml:space="preserve">看作提示策略的一部分，而不是一个受平台元数据、权限边界和运行时状态共同约束的系统决策。第三，现有工作很少把</w:t>
      </w:r>
      <w:r>
        <w:rPr>
          <w:rFonts w:hint="eastAsia" w:ascii="Times New Roman" w:hAnsi="Times New Roman" w:eastAsia="宋体"/>
          <w:b/>
          <w:bCs/>
          <w:sz w:val="23"/>
        </w:rPr>
        <w:t xml:space="preserve">控制平面一致性</w:t>
      </w:r>
      <w:r>
        <w:rPr>
          <w:rFonts w:hint="eastAsia" w:ascii="Times New Roman" w:hAnsi="Times New Roman" w:eastAsia="宋体"/>
          <w:sz w:val="23"/>
        </w:rPr>
        <w:t xml:space="preserve">纳入研究目标，这导致注册表、网关、执行器和观测组件之间的状态失配容易被忽略。</w:t>
      </w:r>
    </w:p>
    <w:bookmarkEnd w:id="22"/>
    <w:bookmarkStart w:id="23" w:name="研究缺口与本文定位"/>
    <w:p>
      <w:pPr>
        <w:pStyle w:val="Heading3"/>
        <w:ind w:firstLine="0"/>
      </w:pPr>
      <w:r>
        <w:rPr>
          <w:rFonts w:ascii="Times New Roman" w:hAnsi="Times New Roman" w:eastAsia="黑体"/>
          <w:b/>
          <w:sz w:val="25"/>
        </w:rPr>
        <w:t xml:space="preserve">2.4 </w:t>
      </w:r>
      <w:r>
        <w:rPr>
          <w:rFonts w:hint="eastAsia" w:ascii="Times New Roman" w:hAnsi="Times New Roman" w:eastAsia="黑体"/>
          <w:b/>
          <w:sz w:val="25"/>
        </w:rPr>
        <w:t xml:space="preserve">研究缺口与本文定位</w:t>
      </w:r>
    </w:p>
    <w:p>
      <w:pPr>
        <w:spacing w:line="324" w:lineRule="auto" w:after="120"/>
        <w:ind w:firstLine="420"/>
        <w:jc w:val="both"/>
      </w:pPr>
      <w:r>
        <w:rPr>
          <w:rFonts w:hint="eastAsia" w:ascii="Times New Roman" w:hAnsi="Times New Roman" w:eastAsia="宋体"/>
          <w:sz w:val="23"/>
        </w:rPr>
        <w:t xml:space="preserve">尽管现有工作在推理、检索和工具调用上已取得显著进展，但对自主运维而言仍存在至少五个缺口：</w:t>
      </w:r>
    </w:p>
    <w:p>
      <w:pPr>
        <w:numPr>
          <w:ilvl w:val="0"/>
          <w:numId w:val="1003"/>
        </w:numPr>
        <w:spacing w:line="324" w:lineRule="auto" w:after="120"/>
        <w:ind w:firstLine="420"/>
        <w:jc w:val="both"/>
      </w:pPr>
      <w:r>
        <w:rPr>
          <w:rFonts w:hint="eastAsia" w:ascii="Times New Roman" w:hAnsi="Times New Roman" w:eastAsia="宋体"/>
          <w:b/>
          <w:bCs/>
          <w:sz w:val="23"/>
        </w:rPr>
        <w:t xml:space="preserve">路由问题被隐含处理。</w:t>
      </w:r>
      <w:r>
        <w:t xml:space="preserve"> </w:t>
      </w:r>
      <w:r>
        <w:rPr>
          <w:rFonts w:hint="eastAsia" w:ascii="Times New Roman" w:hAnsi="Times New Roman" w:eastAsia="宋体"/>
          <w:sz w:val="23"/>
        </w:rPr>
        <w:t xml:space="preserve">许多系统默认所有请求都应由统一</w:t>
      </w:r>
      <w:r>
        <w:rPr>
          <w:rFonts w:ascii="Times New Roman" w:hAnsi="Times New Roman" w:eastAsia="宋体"/>
          <w:sz w:val="23"/>
        </w:rPr>
        <w:t xml:space="preserve"> LLM </w:t>
      </w:r>
      <w:r>
        <w:rPr>
          <w:rFonts w:hint="eastAsia" w:ascii="Times New Roman" w:hAnsi="Times New Roman" w:eastAsia="宋体"/>
          <w:sz w:val="23"/>
        </w:rPr>
        <w:t xml:space="preserve">或统一</w:t>
      </w:r>
      <w:r>
        <w:t xml:space="preserve"> </w:t>
      </w:r>
      <w:r>
        <w:rPr>
          <w:rStyle w:val="VerbatimChar"/>
          <w:rFonts w:ascii="Times New Roman" w:hAnsi="Times New Roman" w:eastAsia="宋体"/>
          <w:sz w:val="23"/>
        </w:rPr>
        <w:t xml:space="preserve">agent</w:t>
      </w:r>
      <w:r>
        <w:t xml:space="preserve"> </w:t>
      </w:r>
      <w:r>
        <w:rPr>
          <w:rFonts w:hint="eastAsia" w:ascii="Times New Roman" w:hAnsi="Times New Roman" w:eastAsia="宋体"/>
          <w:sz w:val="23"/>
        </w:rPr>
        <w:t xml:space="preserve">处理，缺乏“选择哪条路径更合适”的显式决策模型；</w:t>
      </w:r>
    </w:p>
    <w:p>
      <w:pPr>
        <w:numPr>
          <w:ilvl w:val="0"/>
          <w:numId w:val="1003"/>
        </w:numPr>
        <w:spacing w:line="324" w:lineRule="auto" w:after="120"/>
        <w:ind w:firstLine="420"/>
        <w:jc w:val="both"/>
      </w:pPr>
      <w:r>
        <w:rPr>
          <w:rFonts w:hint="eastAsia" w:ascii="Times New Roman" w:hAnsi="Times New Roman" w:eastAsia="宋体"/>
          <w:b/>
          <w:bCs/>
          <w:sz w:val="23"/>
        </w:rPr>
        <w:t xml:space="preserve">决策层级被压扁。</w:t>
      </w:r>
      <w:r>
        <w:t xml:space="preserve"> </w:t>
      </w:r>
      <w:r>
        <w:rPr>
          <w:rFonts w:hint="eastAsia" w:ascii="Times New Roman" w:hAnsi="Times New Roman" w:eastAsia="宋体"/>
          <w:sz w:val="23"/>
        </w:rPr>
        <w:t xml:space="preserve">大多数方法只预测单一标签，没有区分“先选执行基底，再选目标实例/模型”的层次化结构；</w:t>
      </w:r>
    </w:p>
    <w:p>
      <w:pPr>
        <w:numPr>
          <w:ilvl w:val="0"/>
          <w:numId w:val="1003"/>
        </w:numPr>
        <w:spacing w:line="324" w:lineRule="auto" w:after="120"/>
        <w:ind w:firstLine="420"/>
        <w:jc w:val="both"/>
      </w:pPr>
      <w:r>
        <w:rPr>
          <w:rFonts w:hint="eastAsia" w:ascii="Times New Roman" w:hAnsi="Times New Roman" w:eastAsia="宋体"/>
          <w:b/>
          <w:bCs/>
          <w:sz w:val="23"/>
        </w:rPr>
        <w:t xml:space="preserve">风险约束缺乏显式表达。</w:t>
      </w:r>
      <w:r>
        <w:t xml:space="preserve"> </w:t>
      </w:r>
      <w:r>
        <w:rPr>
          <w:rFonts w:hint="eastAsia" w:ascii="Times New Roman" w:hAnsi="Times New Roman" w:eastAsia="宋体"/>
          <w:sz w:val="23"/>
        </w:rPr>
        <w:t xml:space="preserve">许多工具增强型方法强调“能否调用工具”，但较少系统性讨论“在什么条件下调用才安全、可信、可部署”；</w:t>
      </w:r>
    </w:p>
    <w:p>
      <w:pPr>
        <w:numPr>
          <w:ilvl w:val="0"/>
          <w:numId w:val="1003"/>
        </w:numPr>
        <w:spacing w:line="324" w:lineRule="auto" w:after="120"/>
        <w:ind w:firstLine="420"/>
        <w:jc w:val="both"/>
      </w:pPr>
      <w:r>
        <w:rPr>
          <w:rFonts w:hint="eastAsia" w:ascii="Times New Roman" w:hAnsi="Times New Roman" w:eastAsia="宋体"/>
          <w:b/>
          <w:bCs/>
          <w:sz w:val="23"/>
        </w:rPr>
        <w:t xml:space="preserve">控制平面一致性缺乏关注。</w:t>
      </w:r>
      <w:r>
        <w:t xml:space="preserve"> </w:t>
      </w:r>
      <w:r>
        <w:rPr>
          <w:rFonts w:hint="eastAsia" w:ascii="Times New Roman" w:hAnsi="Times New Roman" w:eastAsia="宋体"/>
          <w:sz w:val="23"/>
        </w:rPr>
        <w:t xml:space="preserve">在真实平台中，注册表、网关、工作流和执行器之间的能力元数据不一致，会直接破坏路由与执行的有效性；</w:t>
      </w:r>
    </w:p>
    <w:p>
      <w:pPr>
        <w:numPr>
          <w:ilvl w:val="0"/>
          <w:numId w:val="1003"/>
        </w:numPr>
        <w:spacing w:line="324" w:lineRule="auto" w:after="120"/>
        <w:ind w:firstLine="420"/>
        <w:jc w:val="both"/>
      </w:pPr>
      <w:r>
        <w:rPr>
          <w:rFonts w:hint="eastAsia" w:ascii="Times New Roman" w:hAnsi="Times New Roman" w:eastAsia="宋体"/>
          <w:b/>
          <w:bCs/>
          <w:sz w:val="23"/>
        </w:rPr>
        <w:t xml:space="preserve">多路线组合缺乏收益准则。</w:t>
      </w:r>
      <w:r>
        <w:t xml:space="preserve"> </w:t>
      </w:r>
      <w:r>
        <w:rPr>
          <w:rFonts w:hint="eastAsia" w:ascii="Times New Roman" w:hAnsi="Times New Roman" w:eastAsia="宋体"/>
          <w:sz w:val="23"/>
        </w:rPr>
        <w:t xml:space="preserve">许多</w:t>
      </w:r>
      <w:r>
        <w:rPr>
          <w:rFonts w:ascii="Times New Roman" w:hAnsi="Times New Roman" w:eastAsia="宋体"/>
          <w:sz w:val="23"/>
        </w:rPr>
        <w:t xml:space="preserve"> agentic </w:t>
      </w:r>
      <w:r>
        <w:rPr>
          <w:rFonts w:hint="eastAsia" w:ascii="Times New Roman" w:hAnsi="Times New Roman" w:eastAsia="宋体"/>
          <w:sz w:val="23"/>
        </w:rPr>
        <w:t xml:space="preserve">系统会在不确定时不断追加动作，但缺少明确的信息价值条件和预算边界。</w:t>
      </w:r>
    </w:p>
    <w:p>
      <w:pPr>
        <w:spacing w:line="324" w:lineRule="auto" w:after="120"/>
        <w:ind w:firstLine="420"/>
        <w:jc w:val="both"/>
      </w:pPr>
      <w:r>
        <w:rPr>
          <w:rFonts w:hint="eastAsia" w:ascii="Times New Roman" w:hAnsi="Times New Roman" w:eastAsia="宋体"/>
          <w:sz w:val="23"/>
        </w:rPr>
        <w:t xml:space="preserve">基于此，ResolveAgent</w:t>
      </w:r>
      <w:r>
        <w:t xml:space="preserve"> </w:t>
      </w:r>
      <w:r>
        <w:rPr>
          <w:rFonts w:hint="eastAsia" w:ascii="Times New Roman" w:hAnsi="Times New Roman" w:eastAsia="宋体"/>
          <w:sz w:val="23"/>
        </w:rPr>
        <w:t xml:space="preserve">的研究定位不是“再做一个更大的运维智能体”，而是提出一种围绕</w:t>
      </w:r>
      <w:r>
        <w:rPr>
          <w:rFonts w:hint="eastAsia" w:ascii="Times New Roman" w:hAnsi="Times New Roman" w:eastAsia="宋体"/>
          <w:b/>
          <w:bCs/>
          <w:sz w:val="23"/>
        </w:rPr>
        <w:t xml:space="preserve">一致性感知层次化效用路由</w:t>
      </w:r>
      <w:r>
        <w:rPr>
          <w:rFonts w:hint="eastAsia" w:ascii="Times New Roman" w:hAnsi="Times New Roman" w:eastAsia="宋体"/>
          <w:sz w:val="23"/>
        </w:rPr>
        <w:t xml:space="preserve">组织自主运维系统的统一原则。该框架的核心不是单个模块的局部最优，而是如何在异构推理与执行机制之间做出受治理约束的全局决策，并把这种决策与控制平面、模型路由和运行时同步机制紧密结合起来。</w:t>
      </w:r>
    </w:p>
    <w:p>
      <w:r>
        <w:pict>
          <v:rect style="width:0;height:1.5pt" o:hralign="center" o:hrstd="t" o:hr="t"/>
        </w:pict>
      </w:r>
    </w:p>
    <w:bookmarkEnd w:id="23"/>
    <w:bookmarkEnd w:id="24"/>
    <w:bookmarkStart w:id="29" w:name="系统总览"/>
    <w:p>
      <w:pPr>
        <w:pStyle w:val="Heading2"/>
        <w:ind w:firstLine="0"/>
      </w:pPr>
      <w:r>
        <w:rPr>
          <w:rFonts w:ascii="Times New Roman" w:hAnsi="Times New Roman" w:eastAsia="黑体"/>
          <w:b/>
          <w:sz w:val="28"/>
        </w:rPr>
        <w:t xml:space="preserve">3. </w:t>
      </w:r>
      <w:r>
        <w:rPr>
          <w:rFonts w:hint="eastAsia" w:ascii="Times New Roman" w:hAnsi="Times New Roman" w:eastAsia="黑体"/>
          <w:b/>
          <w:sz w:val="28"/>
        </w:rPr>
        <w:t xml:space="preserve">系统总览</w:t>
      </w:r>
    </w:p>
    <w:p>
      <w:pPr>
        <w:spacing w:line="324" w:lineRule="auto" w:after="120"/>
        <w:ind w:firstLine="420"/>
        <w:jc w:val="both"/>
      </w:pPr>
      <w:r>
        <w:rPr>
          <w:rFonts w:ascii="Times New Roman" w:hAnsi="Times New Roman" w:eastAsia="宋体"/>
          <w:sz w:val="23"/>
        </w:rPr>
        <w:t xml:space="preserve">ResolveAgent </w:t>
      </w:r>
      <w:r>
        <w:rPr>
          <w:rFonts w:hint="eastAsia" w:ascii="Times New Roman" w:hAnsi="Times New Roman" w:eastAsia="宋体"/>
          <w:sz w:val="23"/>
        </w:rPr>
        <w:t xml:space="preserve">的整体思想是将自主运维系统拆解为两个相互耦合但职责清晰的层次：</w:t>
      </w:r>
    </w:p>
    <w:p>
      <w:pPr>
        <w:numPr>
          <w:ilvl w:val="0"/>
          <w:numId w:val="1004"/>
        </w:numPr>
        <w:spacing w:line="324" w:lineRule="auto" w:after="120"/>
        <w:ind w:firstLine="420"/>
        <w:jc w:val="both"/>
      </w:pPr>
      <w:r>
        <w:rPr>
          <w:rFonts w:hint="eastAsia" w:ascii="Times New Roman" w:hAnsi="Times New Roman" w:eastAsia="宋体"/>
          <w:b/>
          <w:bCs/>
          <w:sz w:val="23"/>
        </w:rPr>
        <w:t xml:space="preserve">路由层</w:t>
      </w:r>
      <w:r>
        <w:rPr>
          <w:rFonts w:hint="eastAsia" w:ascii="Times New Roman" w:hAnsi="Times New Roman" w:eastAsia="宋体"/>
          <w:sz w:val="23"/>
        </w:rPr>
        <w:t xml:space="preserve">：由</w:t>
      </w:r>
      <w:r>
        <w:t xml:space="preserve"> </w:t>
      </w:r>
      <w:r>
        <w:rPr>
          <w:rStyle w:val="VerbatimChar"/>
          <w:rFonts w:ascii="Times New Roman" w:hAnsi="Times New Roman" w:eastAsia="宋体"/>
          <w:sz w:val="23"/>
        </w:rPr>
        <w:t xml:space="preserve">Intelligent Selector</w:t>
      </w:r>
      <w:r>
        <w:t xml:space="preserve"> </w:t>
      </w:r>
      <w:r>
        <w:rPr>
          <w:rFonts w:hint="eastAsia" w:ascii="Times New Roman" w:hAnsi="Times New Roman" w:eastAsia="宋体"/>
          <w:sz w:val="23"/>
        </w:rPr>
        <w:t xml:space="preserve">负责，根据请求语义、上下文状态、能力可行性、配置一致性和风险约束，在多种执行模式中进行选择；</w:t>
      </w:r>
    </w:p>
    <w:p>
      <w:pPr>
        <w:numPr>
          <w:ilvl w:val="0"/>
          <w:numId w:val="1004"/>
        </w:numPr>
        <w:spacing w:line="324" w:lineRule="auto" w:after="120"/>
        <w:ind w:firstLine="420"/>
        <w:jc w:val="both"/>
      </w:pPr>
      <w:r>
        <w:rPr>
          <w:rFonts w:hint="eastAsia" w:ascii="Times New Roman" w:hAnsi="Times New Roman" w:eastAsia="宋体"/>
          <w:b/>
          <w:bCs/>
          <w:sz w:val="23"/>
        </w:rPr>
        <w:t xml:space="preserve">执行层</w:t>
      </w:r>
      <w:r>
        <w:rPr>
          <w:rFonts w:hint="eastAsia" w:ascii="Times New Roman" w:hAnsi="Times New Roman" w:eastAsia="宋体"/>
          <w:sz w:val="23"/>
        </w:rPr>
        <w:t xml:space="preserve">：由</w:t>
      </w:r>
      <w:r>
        <w:t xml:space="preserve"> </w:t>
      </w:r>
      <w:r>
        <w:rPr>
          <w:rStyle w:val="VerbatimChar"/>
          <w:rFonts w:ascii="Times New Roman" w:hAnsi="Times New Roman" w:eastAsia="宋体"/>
          <w:sz w:val="23"/>
        </w:rPr>
        <w:t xml:space="preserve">FTA</w:t>
      </w:r>
      <w:r>
        <w:rPr>
          <w:rFonts w:ascii="Times New Roman" w:hAnsi="Times New Roman" w:eastAsia="宋体"/>
          <w:sz w:val="23"/>
        </w:rPr>
        <w:t xml:space="preserve">、</w:t>
      </w:r>
      <w:r>
        <w:rPr>
          <w:rStyle w:val="VerbatimChar"/>
          <w:rFonts w:ascii="Times New Roman" w:hAnsi="Times New Roman" w:eastAsia="宋体"/>
          <w:sz w:val="23"/>
        </w:rPr>
        <w:t xml:space="preserve">RAG</w:t>
      </w:r>
      <w:r>
        <w:rPr>
          <w:rFonts w:ascii="Times New Roman" w:hAnsi="Times New Roman" w:eastAsia="宋体"/>
          <w:sz w:val="23"/>
        </w:rPr>
        <w:t xml:space="preserve">、</w:t>
      </w:r>
      <w:r>
        <w:rPr>
          <w:rStyle w:val="VerbatimChar"/>
          <w:rFonts w:ascii="Times New Roman" w:hAnsi="Times New Roman" w:eastAsia="宋体"/>
          <w:sz w:val="23"/>
        </w:rPr>
        <w:t xml:space="preserve">Skill</w:t>
      </w:r>
      <w:r>
        <w:rPr>
          <w:rFonts w:ascii="Times New Roman" w:hAnsi="Times New Roman" w:eastAsia="宋体"/>
          <w:sz w:val="23"/>
        </w:rPr>
        <w:t xml:space="preserve">、</w:t>
      </w:r>
      <w:r>
        <w:rPr>
          <w:rStyle w:val="VerbatimChar"/>
          <w:rFonts w:ascii="Times New Roman" w:hAnsi="Times New Roman" w:eastAsia="宋体"/>
          <w:sz w:val="23"/>
        </w:rPr>
        <w:t xml:space="preserve">Direct-LLM</w:t>
      </w:r>
      <w:r>
        <w:t xml:space="preserve"> </w:t>
      </w:r>
      <w:r>
        <w:rPr>
          <w:rFonts w:hint="eastAsia" w:ascii="Times New Roman" w:hAnsi="Times New Roman" w:eastAsia="宋体"/>
          <w:sz w:val="23"/>
        </w:rPr>
        <w:t xml:space="preserve">和受预算约束的</w:t>
      </w:r>
      <w:r>
        <w:t xml:space="preserve"> </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执行模式具体完成诊断、检索、动作或响应生成。</w:t>
      </w:r>
    </w:p>
    <w:p>
      <w:pPr>
        <w:spacing w:line="324" w:lineRule="auto" w:after="120"/>
        <w:ind w:firstLine="420"/>
        <w:jc w:val="both"/>
      </w:pPr>
      <w:r>
        <w:rPr>
          <w:rFonts w:hint="eastAsia" w:ascii="Times New Roman" w:hAnsi="Times New Roman" w:eastAsia="宋体"/>
          <w:sz w:val="23"/>
        </w:rPr>
        <w:t xml:space="preserve">更重要的是，这两个层次并非松散拼接，而是通过单一真相源控制平面在能力元数据、权限策略、模型路由、网关暴露状态和运行时快照上保持一致。</w:t>
      </w:r>
    </w:p>
    <w:bookmarkStart w:id="25" w:name="图-1.-resolveagent-系统架构"/>
    <w:p>
      <w:pPr>
        <w:pStyle w:val="Heading3"/>
        <w:ind w:firstLine="0"/>
      </w:pPr>
      <w:r>
        <w:rPr>
          <w:rFonts w:hint="eastAsia" w:ascii="Times New Roman" w:hAnsi="Times New Roman" w:eastAsia="黑体"/>
          <w:b/>
          <w:sz w:val="25"/>
        </w:rPr>
        <w:t xml:space="preserve">图</w:t>
      </w:r>
      <w:r>
        <w:rPr>
          <w:rFonts w:ascii="Times New Roman" w:hAnsi="Times New Roman" w:eastAsia="黑体"/>
          <w:b/>
          <w:sz w:val="25"/>
        </w:rPr>
        <w:t xml:space="preserve"> 1. ResolveAgent </w:t>
      </w:r>
      <w:r>
        <w:rPr>
          <w:rFonts w:hint="eastAsia" w:ascii="Times New Roman" w:hAnsi="Times New Roman" w:eastAsia="黑体"/>
          <w:b/>
          <w:sz w:val="25"/>
        </w:rPr>
        <w:t xml:space="preserve">系统架构</w:t>
      </w:r>
    </w:p>
    <w:p>
      <w:pPr>
        <w:pStyle w:val="SourceCode"/>
        <w:spacing w:before="60" w:after="120"/>
        <w:ind w:left="283" w:right="113" w:firstLine="0"/>
      </w:pPr>
      <w:r>
        <w:rPr>
          <w:rStyle w:val="VerbatimChar"/>
          <w:rFonts w:ascii="Consolas" w:hAnsi="Consolas" w:eastAsia="等线"/>
          <w:sz w:val="19"/>
        </w:rPr>
        <w:t xml:space="preserve">flowchart TD</w:t>
      </w:r>
      <w:r>
        <w:br/>
      </w:r>
      <w:r>
        <w:rPr>
          <w:rStyle w:val="VerbatimChar"/>
        </w:rPr>
        <w:t xml:space="preserve">    </w:t>
      </w:r>
      <w:r>
        <w:rPr>
          <w:rStyle w:val="VerbatimChar"/>
          <w:rFonts w:hint="eastAsia" w:ascii="Consolas" w:hAnsi="Consolas" w:eastAsia="等线"/>
          <w:sz w:val="19"/>
        </w:rPr>
        <w:t xml:space="preserve">A[运维请求</w:t>
      </w:r>
      <w:r>
        <w:rPr>
          <w:rStyle w:val="VerbatimChar"/>
          <w:rFonts w:ascii="Consolas" w:hAnsi="Consolas" w:eastAsia="等线"/>
          <w:sz w:val="19"/>
        </w:rPr>
        <w:t xml:space="preserve"> / </w:t>
      </w:r>
      <w:r>
        <w:rPr>
          <w:rStyle w:val="VerbatimChar"/>
          <w:rFonts w:hint="eastAsia" w:ascii="Consolas" w:hAnsi="Consolas" w:eastAsia="等线"/>
          <w:sz w:val="19"/>
        </w:rPr>
        <w:t xml:space="preserve">生产事件</w:t>
      </w:r>
      <w:r>
        <w:rPr>
          <w:rStyle w:val="VerbatimChar"/>
          <w:rFonts w:ascii="Consolas" w:hAnsi="Consolas" w:eastAsia="等线"/>
          <w:sz w:val="19"/>
        </w:rPr>
        <w:t xml:space="preserve"> / </w:t>
      </w:r>
      <w:r>
        <w:rPr>
          <w:rStyle w:val="VerbatimChar"/>
          <w:rFonts w:hint="eastAsia" w:ascii="Consolas" w:hAnsi="Consolas" w:eastAsia="等线"/>
          <w:sz w:val="19"/>
        </w:rPr>
        <w:t xml:space="preserve">问答]</w:t>
      </w:r>
      <w:r>
        <w:rPr>
          <w:rStyle w:val="VerbatimChar"/>
          <w:rFonts w:ascii="Consolas" w:hAnsi="Consolas" w:eastAsia="等线"/>
          <w:sz w:val="19"/>
        </w:rPr>
        <w:t xml:space="preserve"> --&gt; B[Intelligent Selector]</w:t>
      </w:r>
      <w:r>
        <w:br/>
      </w:r>
      <w:r>
        <w:br/>
      </w:r>
      <w:r>
        <w:rPr>
          <w:rStyle w:val="VerbatimChar"/>
          <w:rFonts w:ascii="Consolas" w:hAnsi="Consolas" w:eastAsia="等线"/>
          <w:sz w:val="19"/>
        </w:rPr>
        <w:t xml:space="preserve">    subgraph </w:t>
      </w:r>
      <w:r>
        <w:rPr>
          <w:rStyle w:val="VerbatimChar"/>
          <w:rFonts w:hint="eastAsia" w:ascii="Consolas" w:hAnsi="Consolas" w:eastAsia="等线"/>
          <w:sz w:val="19"/>
        </w:rPr>
        <w:t xml:space="preserve">S1[阶段一：意图估计]</w:t>
      </w:r>
      <w:r>
        <w:br/>
      </w:r>
      <w:r>
        <w:rPr>
          <w:rStyle w:val="VerbatimChar"/>
        </w:rPr>
        <w:t xml:space="preserve">      </w:t>
      </w:r>
      <w:r>
        <w:rPr>
          <w:rStyle w:val="VerbatimChar"/>
          <w:rFonts w:hint="eastAsia" w:ascii="Consolas" w:hAnsi="Consolas" w:eastAsia="等线"/>
          <w:sz w:val="19"/>
        </w:rPr>
        <w:t xml:space="preserve">B1[请求编码]</w:t>
      </w:r>
      <w:r>
        <w:br/>
      </w:r>
      <w:r>
        <w:rPr>
          <w:rStyle w:val="VerbatimChar"/>
        </w:rPr>
        <w:t xml:space="preserve">      </w:t>
      </w:r>
      <w:r>
        <w:rPr>
          <w:rStyle w:val="VerbatimChar"/>
          <w:rFonts w:hint="eastAsia" w:ascii="Consolas" w:hAnsi="Consolas" w:eastAsia="等线"/>
          <w:sz w:val="19"/>
        </w:rPr>
        <w:t xml:space="preserve">B2[运维实体抽取]</w:t>
      </w:r>
      <w:r>
        <w:br/>
      </w:r>
      <w:r>
        <w:rPr>
          <w:rStyle w:val="VerbatimChar"/>
        </w:rPr>
        <w:t xml:space="preserve">      </w:t>
      </w:r>
      <w:r>
        <w:rPr>
          <w:rStyle w:val="VerbatimChar"/>
          <w:rFonts w:hint="eastAsia" w:ascii="Consolas" w:hAnsi="Consolas" w:eastAsia="等线"/>
          <w:sz w:val="19"/>
        </w:rPr>
        <w:t xml:space="preserve">B3[初始路线先验]</w:t>
      </w:r>
      <w:r>
        <w:br/>
      </w:r>
      <w:r>
        <w:rPr>
          <w:rStyle w:val="VerbatimChar"/>
          <w:rFonts w:ascii="Consolas" w:hAnsi="Consolas" w:eastAsia="等线"/>
          <w:sz w:val="19"/>
        </w:rPr>
        <w:t xml:space="preserve">    end</w:t>
      </w:r>
      <w:r>
        <w:br/>
      </w:r>
      <w:r>
        <w:br/>
      </w:r>
      <w:r>
        <w:rPr>
          <w:rStyle w:val="VerbatimChar"/>
          <w:rFonts w:ascii="Consolas" w:hAnsi="Consolas" w:eastAsia="等线"/>
          <w:sz w:val="19"/>
        </w:rPr>
        <w:t xml:space="preserve">    subgraph </w:t>
      </w:r>
      <w:r>
        <w:rPr>
          <w:rStyle w:val="VerbatimChar"/>
          <w:rFonts w:hint="eastAsia" w:ascii="Consolas" w:hAnsi="Consolas" w:eastAsia="等线"/>
          <w:sz w:val="19"/>
        </w:rPr>
        <w:t xml:space="preserve">S2[阶段二：上下文增强与能力裁剪]</w:t>
      </w:r>
      <w:r>
        <w:br/>
      </w:r>
      <w:r>
        <w:rPr>
          <w:rStyle w:val="VerbatimChar"/>
        </w:rPr>
        <w:t xml:space="preserve">      </w:t>
      </w:r>
      <w:r>
        <w:rPr>
          <w:rStyle w:val="VerbatimChar"/>
          <w:rFonts w:hint="eastAsia" w:ascii="Consolas" w:hAnsi="Consolas" w:eastAsia="等线"/>
          <w:sz w:val="19"/>
        </w:rPr>
        <w:t xml:space="preserve">C1[会话状态]</w:t>
      </w:r>
      <w:r>
        <w:br/>
      </w:r>
      <w:r>
        <w:rPr>
          <w:rStyle w:val="VerbatimChar"/>
        </w:rPr>
        <w:t xml:space="preserve">      </w:t>
      </w:r>
      <w:r>
        <w:rPr>
          <w:rStyle w:val="VerbatimChar"/>
          <w:rFonts w:hint="eastAsia" w:ascii="Consolas" w:hAnsi="Consolas" w:eastAsia="等线"/>
          <w:sz w:val="19"/>
        </w:rPr>
        <w:t xml:space="preserve">C2[能力图查询]</w:t>
      </w:r>
      <w:r>
        <w:br/>
      </w:r>
      <w:r>
        <w:rPr>
          <w:rStyle w:val="VerbatimChar"/>
        </w:rPr>
        <w:t xml:space="preserve">      </w:t>
      </w:r>
      <w:r>
        <w:rPr>
          <w:rStyle w:val="VerbatimChar"/>
          <w:rFonts w:hint="eastAsia" w:ascii="Consolas" w:hAnsi="Consolas" w:eastAsia="等线"/>
          <w:sz w:val="19"/>
        </w:rPr>
        <w:t xml:space="preserve">C3[运行时健康检查]</w:t>
      </w:r>
      <w:r>
        <w:br/>
      </w:r>
      <w:r>
        <w:rPr>
          <w:rStyle w:val="VerbatimChar"/>
        </w:rPr>
        <w:t xml:space="preserve">      </w:t>
      </w:r>
      <w:r>
        <w:rPr>
          <w:rStyle w:val="VerbatimChar"/>
          <w:rFonts w:hint="eastAsia" w:ascii="Consolas" w:hAnsi="Consolas" w:eastAsia="等线"/>
          <w:sz w:val="19"/>
        </w:rPr>
        <w:t xml:space="preserve">C4[权限与租户范围校验]</w:t>
      </w:r>
      <w:r>
        <w:br/>
      </w:r>
      <w:r>
        <w:rPr>
          <w:rStyle w:val="VerbatimChar"/>
        </w:rPr>
        <w:t xml:space="preserve">      </w:t>
      </w:r>
      <w:r>
        <w:rPr>
          <w:rStyle w:val="VerbatimChar"/>
          <w:rFonts w:hint="eastAsia" w:ascii="Consolas" w:hAnsi="Consolas" w:eastAsia="等线"/>
          <w:sz w:val="19"/>
        </w:rPr>
        <w:t xml:space="preserve">C5[可行路线集合]</w:t>
      </w:r>
      <w:r>
        <w:br/>
      </w:r>
      <w:r>
        <w:rPr>
          <w:rStyle w:val="VerbatimChar"/>
          <w:rFonts w:ascii="Consolas" w:hAnsi="Consolas" w:eastAsia="等线"/>
          <w:sz w:val="19"/>
        </w:rPr>
        <w:t xml:space="preserve">    end</w:t>
      </w:r>
      <w:r>
        <w:br/>
      </w:r>
      <w:r>
        <w:br/>
      </w:r>
      <w:r>
        <w:rPr>
          <w:rStyle w:val="VerbatimChar"/>
          <w:rFonts w:ascii="Consolas" w:hAnsi="Consolas" w:eastAsia="等线"/>
          <w:sz w:val="19"/>
        </w:rPr>
        <w:t xml:space="preserve">    subgraph </w:t>
      </w:r>
      <w:r>
        <w:rPr>
          <w:rStyle w:val="VerbatimChar"/>
          <w:rFonts w:hint="eastAsia" w:ascii="Consolas" w:hAnsi="Consolas" w:eastAsia="等线"/>
          <w:sz w:val="19"/>
        </w:rPr>
        <w:t xml:space="preserve">S3[阶段三：层次化效用评分、校准与弃权]</w:t>
      </w:r>
      <w:r>
        <w:br/>
      </w:r>
      <w:r>
        <w:rPr>
          <w:rStyle w:val="VerbatimChar"/>
        </w:rPr>
        <w:t xml:space="preserve">      </w:t>
      </w:r>
      <w:r>
        <w:rPr>
          <w:rStyle w:val="VerbatimChar"/>
          <w:rFonts w:hint="eastAsia" w:ascii="Consolas" w:hAnsi="Consolas" w:eastAsia="等线"/>
          <w:sz w:val="19"/>
        </w:rPr>
        <w:t xml:space="preserve">D1[执行基底评分]</w:t>
      </w:r>
      <w:r>
        <w:br/>
      </w:r>
      <w:r>
        <w:rPr>
          <w:rStyle w:val="VerbatimChar"/>
        </w:rPr>
        <w:t xml:space="preserve">      </w:t>
      </w:r>
      <w:r>
        <w:rPr>
          <w:rStyle w:val="VerbatimChar"/>
          <w:rFonts w:hint="eastAsia" w:ascii="Consolas" w:hAnsi="Consolas" w:eastAsia="等线"/>
          <w:sz w:val="19"/>
        </w:rPr>
        <w:t xml:space="preserve">D2[目标/模型实例评分]</w:t>
      </w:r>
      <w:r>
        <w:br/>
      </w:r>
      <w:r>
        <w:rPr>
          <w:rStyle w:val="VerbatimChar"/>
        </w:rPr>
        <w:t xml:space="preserve">      </w:t>
      </w:r>
      <w:r>
        <w:rPr>
          <w:rStyle w:val="VerbatimChar"/>
          <w:rFonts w:hint="eastAsia" w:ascii="Consolas" w:hAnsi="Consolas" w:eastAsia="等线"/>
          <w:sz w:val="19"/>
        </w:rPr>
        <w:t xml:space="preserve">D3[温度校准]</w:t>
      </w:r>
      <w:r>
        <w:br/>
      </w:r>
      <w:r>
        <w:rPr>
          <w:rStyle w:val="VerbatimChar"/>
        </w:rPr>
        <w:t xml:space="preserve">      </w:t>
      </w:r>
      <w:r>
        <w:rPr>
          <w:rStyle w:val="VerbatimChar"/>
          <w:rFonts w:hint="eastAsia" w:ascii="Consolas" w:hAnsi="Consolas" w:eastAsia="等线"/>
          <w:sz w:val="19"/>
        </w:rPr>
        <w:t xml:space="preserve">D4[置信度判断与决策]</w:t>
      </w:r>
      <w:r>
        <w:br/>
      </w:r>
      <w:r>
        <w:rPr>
          <w:rStyle w:val="VerbatimChar"/>
          <w:rFonts w:ascii="Consolas" w:hAnsi="Consolas" w:eastAsia="等线"/>
          <w:sz w:val="19"/>
        </w:rPr>
        <w:t xml:space="preserve">    end</w:t>
      </w:r>
      <w:r>
        <w:br/>
      </w:r>
      <w:r>
        <w:br/>
      </w:r>
      <w:r>
        <w:rPr>
          <w:rStyle w:val="VerbatimChar"/>
          <w:rFonts w:ascii="Consolas" w:hAnsi="Consolas" w:eastAsia="等线"/>
          <w:sz w:val="19"/>
        </w:rPr>
        <w:t xml:space="preserve">    B --&gt; S1 --&gt; S2 --&gt; S3</w:t>
      </w:r>
      <w:r>
        <w:br/>
      </w:r>
      <w:r>
        <w:br/>
      </w:r>
      <w:r>
        <w:rPr>
          <w:rStyle w:val="VerbatimChar"/>
          <w:rFonts w:ascii="Consolas" w:hAnsi="Consolas" w:eastAsia="等线"/>
          <w:sz w:val="19"/>
        </w:rPr>
        <w:t xml:space="preserve">    D4 --&gt; E1[FTA </w:t>
      </w:r>
      <w:r>
        <w:rPr>
          <w:rStyle w:val="VerbatimChar"/>
          <w:rFonts w:hint="eastAsia" w:ascii="Consolas" w:hAnsi="Consolas" w:eastAsia="等线"/>
          <w:sz w:val="19"/>
        </w:rPr>
        <w:t xml:space="preserve">结构化诊断]</w:t>
      </w:r>
      <w:r>
        <w:br/>
      </w:r>
      <w:r>
        <w:rPr>
          <w:rStyle w:val="VerbatimChar"/>
          <w:rFonts w:ascii="Consolas" w:hAnsi="Consolas" w:eastAsia="等线"/>
          <w:sz w:val="19"/>
        </w:rPr>
        <w:t xml:space="preserve">    D4 --&gt; E2[RAG </w:t>
      </w:r>
      <w:r>
        <w:rPr>
          <w:rStyle w:val="VerbatimChar"/>
          <w:rFonts w:hint="eastAsia" w:ascii="Consolas" w:hAnsi="Consolas" w:eastAsia="等线"/>
          <w:sz w:val="19"/>
        </w:rPr>
        <w:t xml:space="preserve">知识检索]</w:t>
      </w:r>
      <w:r>
        <w:br/>
      </w:r>
      <w:r>
        <w:rPr>
          <w:rStyle w:val="VerbatimChar"/>
          <w:rFonts w:ascii="Consolas" w:hAnsi="Consolas" w:eastAsia="等线"/>
          <w:sz w:val="19"/>
        </w:rPr>
        <w:t xml:space="preserve">    D4 --&gt; E3[Skill </w:t>
      </w:r>
      <w:r>
        <w:rPr>
          <w:rStyle w:val="VerbatimChar"/>
          <w:rFonts w:hint="eastAsia" w:ascii="Consolas" w:hAnsi="Consolas" w:eastAsia="等线"/>
          <w:sz w:val="19"/>
        </w:rPr>
        <w:t xml:space="preserve">沙箱执行]</w:t>
      </w:r>
      <w:r>
        <w:br/>
      </w:r>
      <w:r>
        <w:rPr>
          <w:rStyle w:val="VerbatimChar"/>
          <w:rFonts w:ascii="Consolas" w:hAnsi="Consolas" w:eastAsia="等线"/>
          <w:sz w:val="19"/>
        </w:rPr>
        <w:t xml:space="preserve">    D4 --&gt; E4[Direct-LLM </w:t>
      </w:r>
      <w:r>
        <w:rPr>
          <w:rStyle w:val="VerbatimChar"/>
          <w:rFonts w:hint="eastAsia" w:ascii="Consolas" w:hAnsi="Consolas" w:eastAsia="等线"/>
          <w:sz w:val="19"/>
        </w:rPr>
        <w:t xml:space="preserve">推理]</w:t>
      </w:r>
      <w:r>
        <w:br/>
      </w:r>
      <w:r>
        <w:rPr>
          <w:rStyle w:val="VerbatimChar"/>
          <w:rFonts w:ascii="Consolas" w:hAnsi="Consolas" w:eastAsia="等线"/>
          <w:sz w:val="19"/>
        </w:rPr>
        <w:t xml:space="preserve">    D4 --&gt; E5[Multi </w:t>
      </w:r>
      <w:r>
        <w:rPr>
          <w:rStyle w:val="VerbatimChar"/>
          <w:rFonts w:hint="eastAsia" w:ascii="Consolas" w:hAnsi="Consolas" w:eastAsia="等线"/>
          <w:sz w:val="19"/>
        </w:rPr>
        <w:t xml:space="preserve">受限多路线]</w:t>
      </w:r>
      <w:r>
        <w:br/>
      </w:r>
      <w:r>
        <w:br/>
      </w:r>
      <w:r>
        <w:rPr>
          <w:rStyle w:val="VerbatimChar"/>
          <w:rFonts w:ascii="Consolas" w:hAnsi="Consolas" w:eastAsia="等线"/>
          <w:sz w:val="19"/>
        </w:rPr>
        <w:t xml:space="preserve">    subgraph </w:t>
      </w:r>
      <w:r>
        <w:rPr>
          <w:rStyle w:val="VerbatimChar"/>
          <w:rFonts w:hint="eastAsia" w:ascii="Consolas" w:hAnsi="Consolas" w:eastAsia="等线"/>
          <w:sz w:val="19"/>
        </w:rPr>
        <w:t xml:space="preserve">CP[单一真相源控制平面]</w:t>
      </w:r>
      <w:r>
        <w:br/>
      </w:r>
      <w:r>
        <w:rPr>
          <w:rStyle w:val="VerbatimChar"/>
        </w:rPr>
        <w:t xml:space="preserve">      </w:t>
      </w:r>
      <w:r>
        <w:rPr>
          <w:rStyle w:val="VerbatimChar"/>
          <w:rFonts w:hint="eastAsia" w:ascii="Consolas" w:hAnsi="Consolas" w:eastAsia="等线"/>
          <w:sz w:val="19"/>
        </w:rPr>
        <w:t xml:space="preserve">F1[技能注册表]</w:t>
      </w:r>
      <w:r>
        <w:br/>
      </w:r>
      <w:r>
        <w:rPr>
          <w:rStyle w:val="VerbatimChar"/>
        </w:rPr>
        <w:t xml:space="preserve">      </w:t>
      </w:r>
      <w:r>
        <w:rPr>
          <w:rStyle w:val="VerbatimChar"/>
          <w:rFonts w:hint="eastAsia" w:ascii="Consolas" w:hAnsi="Consolas" w:eastAsia="等线"/>
          <w:sz w:val="19"/>
        </w:rPr>
        <w:t xml:space="preserve">F2[工作流注册表]</w:t>
      </w:r>
      <w:r>
        <w:br/>
      </w:r>
      <w:r>
        <w:rPr>
          <w:rStyle w:val="VerbatimChar"/>
        </w:rPr>
        <w:t xml:space="preserve">      </w:t>
      </w:r>
      <w:r>
        <w:rPr>
          <w:rStyle w:val="VerbatimChar"/>
          <w:rFonts w:hint="eastAsia" w:ascii="Consolas" w:hAnsi="Consolas" w:eastAsia="等线"/>
          <w:sz w:val="19"/>
        </w:rPr>
        <w:t xml:space="preserve">F3[模型路由定义]</w:t>
      </w:r>
      <w:r>
        <w:br/>
      </w:r>
      <w:r>
        <w:rPr>
          <w:rStyle w:val="VerbatimChar"/>
        </w:rPr>
        <w:t xml:space="preserve">      </w:t>
      </w:r>
      <w:r>
        <w:rPr>
          <w:rStyle w:val="VerbatimChar"/>
          <w:rFonts w:hint="eastAsia" w:ascii="Consolas" w:hAnsi="Consolas" w:eastAsia="等线"/>
          <w:sz w:val="19"/>
        </w:rPr>
        <w:t xml:space="preserve">F4[权限策略]</w:t>
      </w:r>
      <w:r>
        <w:br/>
      </w:r>
      <w:r>
        <w:rPr>
          <w:rStyle w:val="VerbatimChar"/>
        </w:rPr>
        <w:t xml:space="preserve">      </w:t>
      </w:r>
      <w:r>
        <w:rPr>
          <w:rStyle w:val="VerbatimChar"/>
          <w:rFonts w:hint="eastAsia" w:ascii="Consolas" w:hAnsi="Consolas" w:eastAsia="等线"/>
          <w:sz w:val="19"/>
        </w:rPr>
        <w:t xml:space="preserve">F5[网关元数据]</w:t>
      </w:r>
      <w:r>
        <w:br/>
      </w:r>
      <w:r>
        <w:rPr>
          <w:rStyle w:val="VerbatimChar"/>
        </w:rPr>
        <w:t xml:space="preserve">      </w:t>
      </w:r>
      <w:r>
        <w:rPr>
          <w:rStyle w:val="VerbatimChar"/>
          <w:rFonts w:hint="eastAsia" w:ascii="Consolas" w:hAnsi="Consolas" w:eastAsia="等线"/>
          <w:sz w:val="19"/>
        </w:rPr>
        <w:t xml:space="preserve">F6[运行时能力快照]</w:t>
      </w:r>
      <w:r>
        <w:br/>
      </w:r>
      <w:r>
        <w:rPr>
          <w:rStyle w:val="VerbatimChar"/>
          <w:rFonts w:ascii="Consolas" w:hAnsi="Consolas" w:eastAsia="等线"/>
          <w:sz w:val="19"/>
        </w:rPr>
        <w:t xml:space="preserve">    end</w:t>
      </w:r>
      <w:r>
        <w:br/>
      </w:r>
      <w:r>
        <w:br/>
      </w:r>
      <w:r>
        <w:rPr>
          <w:rStyle w:val="VerbatimChar"/>
          <w:rFonts w:ascii="Consolas" w:hAnsi="Consolas" w:eastAsia="等线"/>
          <w:sz w:val="19"/>
        </w:rPr>
        <w:t xml:space="preserve">    CP --&gt; B</w:t>
      </w:r>
      <w:r>
        <w:br/>
      </w:r>
      <w:r>
        <w:rPr>
          <w:rStyle w:val="VerbatimChar"/>
          <w:rFonts w:ascii="Consolas" w:hAnsi="Consolas" w:eastAsia="等线"/>
          <w:sz w:val="19"/>
        </w:rPr>
        <w:t xml:space="preserve">    CP --&gt; E1</w:t>
      </w:r>
      <w:r>
        <w:br/>
      </w:r>
      <w:r>
        <w:rPr>
          <w:rStyle w:val="VerbatimChar"/>
          <w:rFonts w:ascii="Consolas" w:hAnsi="Consolas" w:eastAsia="等线"/>
          <w:sz w:val="19"/>
        </w:rPr>
        <w:t xml:space="preserve">    CP --&gt; E2</w:t>
      </w:r>
      <w:r>
        <w:br/>
      </w:r>
      <w:r>
        <w:rPr>
          <w:rStyle w:val="VerbatimChar"/>
          <w:rFonts w:ascii="Consolas" w:hAnsi="Consolas" w:eastAsia="等线"/>
          <w:sz w:val="19"/>
        </w:rPr>
        <w:t xml:space="preserve">    CP --&gt; E3</w:t>
      </w:r>
      <w:r>
        <w:br/>
      </w:r>
      <w:r>
        <w:rPr>
          <w:rStyle w:val="VerbatimChar"/>
          <w:rFonts w:ascii="Consolas" w:hAnsi="Consolas" w:eastAsia="等线"/>
          <w:sz w:val="19"/>
        </w:rPr>
        <w:t xml:space="preserve">    CP --&gt; E4</w:t>
      </w:r>
      <w:r>
        <w:br/>
      </w:r>
      <w:r>
        <w:rPr>
          <w:rStyle w:val="VerbatimChar"/>
          <w:rFonts w:ascii="Consolas" w:hAnsi="Consolas" w:eastAsia="等线"/>
          <w:sz w:val="19"/>
        </w:rPr>
        <w:t xml:space="preserve">    CP --&gt; E5</w:t>
      </w:r>
      <w:r>
        <w:br/>
      </w:r>
      <w:r>
        <w:br/>
      </w:r>
      <w:r>
        <w:rPr>
          <w:rStyle w:val="VerbatimChar"/>
          <w:rFonts w:ascii="Consolas" w:hAnsi="Consolas" w:eastAsia="等线"/>
          <w:sz w:val="19"/>
        </w:rPr>
        <w:t xml:space="preserve">    E1 --&gt; </w:t>
      </w:r>
      <w:r>
        <w:rPr>
          <w:rStyle w:val="VerbatimChar"/>
          <w:rFonts w:hint="eastAsia" w:ascii="Consolas" w:hAnsi="Consolas" w:eastAsia="等线"/>
          <w:sz w:val="19"/>
        </w:rPr>
        <w:t xml:space="preserve">G[证据聚合与响应生成]</w:t>
      </w:r>
      <w:r>
        <w:br/>
      </w:r>
      <w:r>
        <w:rPr>
          <w:rStyle w:val="VerbatimChar"/>
          <w:rFonts w:ascii="Consolas" w:hAnsi="Consolas" w:eastAsia="等线"/>
          <w:sz w:val="19"/>
        </w:rPr>
        <w:t xml:space="preserve">    E2 --&gt; G</w:t>
      </w:r>
      <w:r>
        <w:br/>
      </w:r>
      <w:r>
        <w:rPr>
          <w:rStyle w:val="VerbatimChar"/>
          <w:rFonts w:ascii="Consolas" w:hAnsi="Consolas" w:eastAsia="等线"/>
          <w:sz w:val="19"/>
        </w:rPr>
        <w:t xml:space="preserve">    E3 --&gt; G</w:t>
      </w:r>
      <w:r>
        <w:br/>
      </w:r>
      <w:r>
        <w:rPr>
          <w:rStyle w:val="VerbatimChar"/>
          <w:rFonts w:ascii="Consolas" w:hAnsi="Consolas" w:eastAsia="等线"/>
          <w:sz w:val="19"/>
        </w:rPr>
        <w:t xml:space="preserve">    E4 --&gt; G</w:t>
      </w:r>
      <w:r>
        <w:br/>
      </w:r>
      <w:r>
        <w:rPr>
          <w:rStyle w:val="VerbatimChar"/>
          <w:rFonts w:ascii="Consolas" w:hAnsi="Consolas" w:eastAsia="等线"/>
          <w:sz w:val="19"/>
        </w:rPr>
        <w:t xml:space="preserve">    E5 --&gt; G</w:t>
      </w:r>
      <w:r>
        <w:br/>
      </w:r>
      <w:r>
        <w:br/>
      </w:r>
      <w:r>
        <w:rPr>
          <w:rStyle w:val="VerbatimChar"/>
          <w:rFonts w:ascii="Consolas" w:hAnsi="Consolas" w:eastAsia="等线"/>
          <w:sz w:val="19"/>
        </w:rPr>
        <w:t xml:space="preserve">    G --&gt; </w:t>
      </w:r>
      <w:r>
        <w:rPr>
          <w:rStyle w:val="VerbatimChar"/>
          <w:rFonts w:hint="eastAsia" w:ascii="Consolas" w:hAnsi="Consolas" w:eastAsia="等线"/>
          <w:sz w:val="19"/>
        </w:rPr>
        <w:t xml:space="preserve">H[审计化输出</w:t>
      </w:r>
      <w:r>
        <w:rPr>
          <w:rStyle w:val="VerbatimChar"/>
          <w:rFonts w:ascii="Consolas" w:hAnsi="Consolas" w:eastAsia="等线"/>
          <w:sz w:val="19"/>
        </w:rPr>
        <w:t xml:space="preserve"> / </w:t>
      </w:r>
      <w:r>
        <w:rPr>
          <w:rStyle w:val="VerbatimChar"/>
          <w:rFonts w:hint="eastAsia" w:ascii="Consolas" w:hAnsi="Consolas" w:eastAsia="等线"/>
          <w:sz w:val="19"/>
        </w:rPr>
        <w:t xml:space="preserve">修复建议</w:t>
      </w:r>
      <w:r>
        <w:rPr>
          <w:rStyle w:val="VerbatimChar"/>
          <w:rFonts w:ascii="Consolas" w:hAnsi="Consolas" w:eastAsia="等线"/>
          <w:sz w:val="19"/>
        </w:rPr>
        <w:t xml:space="preserve"> / </w:t>
      </w:r>
      <w:r>
        <w:rPr>
          <w:rStyle w:val="VerbatimChar"/>
          <w:rFonts w:hint="eastAsia" w:ascii="Consolas" w:hAnsi="Consolas" w:eastAsia="等线"/>
          <w:sz w:val="19"/>
        </w:rPr>
        <w:t xml:space="preserve">受控执行结果]</w:t>
      </w:r>
    </w:p>
    <w:p>
      <w:pPr>
        <w:spacing w:line="324" w:lineRule="auto" w:after="120"/>
        <w:ind w:firstLine="420"/>
        <w:jc w:val="both"/>
      </w:pPr>
      <w:r>
        <w:rPr>
          <w:rFonts w:hint="eastAsia" w:ascii="Times New Roman" w:hAnsi="Times New Roman" w:eastAsia="宋体"/>
          <w:sz w:val="23"/>
        </w:rPr>
        <w:t xml:space="preserve">该架构图传达了本文最关键的系统设计原则：</w:t>
      </w:r>
      <w:r>
        <w:rPr>
          <w:rFonts w:hint="eastAsia" w:ascii="Times New Roman" w:hAnsi="Times New Roman" w:eastAsia="宋体"/>
          <w:b/>
          <w:bCs/>
          <w:sz w:val="23"/>
        </w:rPr>
        <w:t xml:space="preserve">路由与执行解耦，但能力与治理元数据必须全局一致</w:t>
      </w:r>
      <w:r>
        <w:rPr>
          <w:rFonts w:hint="eastAsia" w:ascii="Times New Roman" w:hAnsi="Times New Roman" w:eastAsia="宋体"/>
          <w:sz w:val="23"/>
        </w:rPr>
        <w:t xml:space="preserve">。这意味着系统不会简单地“让</w:t>
      </w:r>
      <w:r>
        <w:rPr>
          <w:rFonts w:ascii="Times New Roman" w:hAnsi="Times New Roman" w:eastAsia="宋体"/>
          <w:sz w:val="23"/>
        </w:rPr>
        <w:t xml:space="preserve"> LLM </w:t>
      </w:r>
      <w:r>
        <w:rPr>
          <w:rFonts w:hint="eastAsia" w:ascii="Times New Roman" w:hAnsi="Times New Roman" w:eastAsia="宋体"/>
          <w:sz w:val="23"/>
        </w:rPr>
        <w:t xml:space="preserve">决定一切”，而是在明确约束条件下，先决定最合适的执行机制，再在安全边界内完成推理与操作。</w:t>
      </w:r>
    </w:p>
    <w:bookmarkEnd w:id="25"/>
    <w:bookmarkStart w:id="26" w:name="图-2.-智能选择器的推理流程"/>
    <w:p>
      <w:pPr>
        <w:pStyle w:val="Heading3"/>
        <w:ind w:firstLine="0"/>
      </w:pPr>
      <w:r>
        <w:rPr>
          <w:rFonts w:hint="eastAsia" w:ascii="Times New Roman" w:hAnsi="Times New Roman" w:eastAsia="黑体"/>
          <w:b/>
          <w:sz w:val="25"/>
        </w:rPr>
        <w:t xml:space="preserve">图</w:t>
      </w:r>
      <w:r>
        <w:rPr>
          <w:rFonts w:ascii="Times New Roman" w:hAnsi="Times New Roman" w:eastAsia="黑体"/>
          <w:b/>
          <w:sz w:val="25"/>
        </w:rPr>
        <w:t xml:space="preserve"> 2. </w:t>
      </w:r>
      <w:r>
        <w:rPr>
          <w:rFonts w:hint="eastAsia" w:ascii="Times New Roman" w:hAnsi="Times New Roman" w:eastAsia="黑体"/>
          <w:b/>
          <w:sz w:val="25"/>
        </w:rPr>
        <w:t xml:space="preserve">智能选择器的推理流程</w:t>
      </w:r>
    </w:p>
    <w:p>
      <w:pPr>
        <w:pStyle w:val="SourceCode"/>
        <w:spacing w:before="60" w:after="120"/>
        <w:ind w:left="283" w:right="113" w:firstLine="0"/>
      </w:pPr>
      <w:r>
        <w:rPr>
          <w:rStyle w:val="VerbatimChar"/>
          <w:rFonts w:ascii="Consolas" w:hAnsi="Consolas" w:eastAsia="等线"/>
          <w:sz w:val="19"/>
        </w:rPr>
        <w:t xml:space="preserve">flowchart LR</w:t>
      </w:r>
      <w:r>
        <w:br/>
      </w:r>
      <w:r>
        <w:rPr>
          <w:rStyle w:val="VerbatimChar"/>
        </w:rPr>
        <w:t xml:space="preserve">    </w:t>
      </w:r>
      <w:r>
        <w:rPr>
          <w:rStyle w:val="VerbatimChar"/>
          <w:rFonts w:hint="eastAsia" w:ascii="Consolas" w:hAnsi="Consolas" w:eastAsia="等线"/>
          <w:sz w:val="19"/>
        </w:rPr>
        <w:t xml:space="preserve">A[输入请求</w:t>
      </w:r>
      <w:r>
        <w:rPr>
          <w:rStyle w:val="VerbatimChar"/>
          <w:rFonts w:ascii="Consolas" w:hAnsi="Consolas" w:eastAsia="等线"/>
          <w:sz w:val="19"/>
        </w:rPr>
        <w:t xml:space="preserve"> x] --&gt; </w:t>
      </w:r>
      <w:r>
        <w:rPr>
          <w:rStyle w:val="VerbatimChar"/>
          <w:rFonts w:hint="eastAsia" w:ascii="Consolas" w:hAnsi="Consolas" w:eastAsia="等线"/>
          <w:sz w:val="19"/>
        </w:rPr>
        <w:t xml:space="preserve">B[编码请求与对话状态]</w:t>
      </w:r>
      <w:r>
        <w:br/>
      </w:r>
      <w:r>
        <w:rPr>
          <w:rStyle w:val="VerbatimChar"/>
          <w:rFonts w:ascii="Consolas" w:hAnsi="Consolas" w:eastAsia="等线"/>
          <w:sz w:val="19"/>
        </w:rPr>
        <w:t xml:space="preserve">    B --&gt; </w:t>
      </w:r>
      <w:r>
        <w:rPr>
          <w:rStyle w:val="VerbatimChar"/>
          <w:rFonts w:hint="eastAsia" w:ascii="Consolas" w:hAnsi="Consolas" w:eastAsia="等线"/>
          <w:sz w:val="19"/>
        </w:rPr>
        <w:t xml:space="preserve">C[估计路线先验]</w:t>
      </w:r>
      <w:r>
        <w:br/>
      </w:r>
      <w:r>
        <w:rPr>
          <w:rStyle w:val="VerbatimChar"/>
          <w:rFonts w:ascii="Consolas" w:hAnsi="Consolas" w:eastAsia="等线"/>
          <w:sz w:val="19"/>
        </w:rPr>
        <w:t xml:space="preserve">    C --&gt; </w:t>
      </w:r>
      <w:r>
        <w:rPr>
          <w:rStyle w:val="VerbatimChar"/>
          <w:rFonts w:hint="eastAsia" w:ascii="Consolas" w:hAnsi="Consolas" w:eastAsia="等线"/>
          <w:sz w:val="19"/>
        </w:rPr>
        <w:t xml:space="preserve">D[查询能力图与运行时状态]</w:t>
      </w:r>
      <w:r>
        <w:br/>
      </w:r>
      <w:r>
        <w:rPr>
          <w:rStyle w:val="VerbatimChar"/>
          <w:rFonts w:ascii="Consolas" w:hAnsi="Consolas" w:eastAsia="等线"/>
          <w:sz w:val="19"/>
        </w:rPr>
        <w:t xml:space="preserve">    D --&gt; </w:t>
      </w:r>
      <w:r>
        <w:rPr>
          <w:rStyle w:val="VerbatimChar"/>
          <w:rFonts w:hint="eastAsia" w:ascii="Consolas" w:hAnsi="Consolas" w:eastAsia="等线"/>
          <w:sz w:val="19"/>
        </w:rPr>
        <w:t xml:space="preserve">E{路线是否可用且安全?}</w:t>
      </w:r>
      <w:r>
        <w:br/>
      </w:r>
      <w:r>
        <w:rPr>
          <w:rStyle w:val="VerbatimChar"/>
          <w:rFonts w:ascii="Consolas" w:hAnsi="Consolas" w:eastAsia="等线"/>
          <w:sz w:val="19"/>
        </w:rPr>
        <w:t xml:space="preserve">    E -- </w:t>
      </w:r>
      <w:r>
        <w:rPr>
          <w:rStyle w:val="VerbatimChar"/>
          <w:rFonts w:hint="eastAsia" w:ascii="Consolas" w:hAnsi="Consolas" w:eastAsia="等线"/>
          <w:sz w:val="19"/>
        </w:rPr>
        <w:t xml:space="preserve">否</w:t>
      </w:r>
      <w:r>
        <w:rPr>
          <w:rStyle w:val="VerbatimChar"/>
          <w:rFonts w:ascii="Consolas" w:hAnsi="Consolas" w:eastAsia="等线"/>
          <w:sz w:val="19"/>
        </w:rPr>
        <w:t xml:space="preserve"> --&gt; </w:t>
      </w:r>
      <w:r>
        <w:rPr>
          <w:rStyle w:val="VerbatimChar"/>
          <w:rFonts w:hint="eastAsia" w:ascii="Consolas" w:hAnsi="Consolas" w:eastAsia="等线"/>
          <w:sz w:val="19"/>
        </w:rPr>
        <w:t xml:space="preserve">F[从候选集中移除]</w:t>
      </w:r>
      <w:r>
        <w:br/>
      </w:r>
      <w:r>
        <w:rPr>
          <w:rStyle w:val="VerbatimChar"/>
          <w:rFonts w:ascii="Consolas" w:hAnsi="Consolas" w:eastAsia="等线"/>
          <w:sz w:val="19"/>
        </w:rPr>
        <w:t xml:space="preserve">    E -- </w:t>
      </w:r>
      <w:r>
        <w:rPr>
          <w:rStyle w:val="VerbatimChar"/>
          <w:rFonts w:hint="eastAsia" w:ascii="Consolas" w:hAnsi="Consolas" w:eastAsia="等线"/>
          <w:sz w:val="19"/>
        </w:rPr>
        <w:t xml:space="preserve">是</w:t>
      </w:r>
      <w:r>
        <w:rPr>
          <w:rStyle w:val="VerbatimChar"/>
          <w:rFonts w:ascii="Consolas" w:hAnsi="Consolas" w:eastAsia="等线"/>
          <w:sz w:val="19"/>
        </w:rPr>
        <w:t xml:space="preserve"> --&gt; </w:t>
      </w:r>
      <w:r>
        <w:rPr>
          <w:rStyle w:val="VerbatimChar"/>
          <w:rFonts w:hint="eastAsia" w:ascii="Consolas" w:hAnsi="Consolas" w:eastAsia="等线"/>
          <w:sz w:val="19"/>
        </w:rPr>
        <w:t xml:space="preserve">G[计算执行基底效用</w:t>
      </w:r>
      <w:r>
        <w:rPr>
          <w:rStyle w:val="VerbatimChar"/>
          <w:rFonts w:ascii="Cambria Math" w:hAnsi="Cambria Math" w:eastAsia="Cambria Math"/>
          <w:sz w:val="21"/>
        </w:rPr>
        <w:t xml:space="preserve"> U_route]</w:t>
      </w:r>
      <w:r>
        <w:br/>
      </w:r>
      <w:r>
        <w:rPr>
          <w:rStyle w:val="VerbatimChar"/>
          <w:rFonts w:ascii="Consolas" w:hAnsi="Consolas" w:eastAsia="等线"/>
          <w:sz w:val="19"/>
        </w:rPr>
        <w:t xml:space="preserve">    G --&gt; </w:t>
      </w:r>
      <w:r>
        <w:rPr>
          <w:rStyle w:val="VerbatimChar"/>
          <w:rFonts w:hint="eastAsia" w:ascii="Consolas" w:hAnsi="Consolas" w:eastAsia="等线"/>
          <w:sz w:val="19"/>
        </w:rPr>
        <w:t xml:space="preserve">H[计算目标/模型效用</w:t>
      </w:r>
      <w:r>
        <w:rPr>
          <w:rStyle w:val="VerbatimChar"/>
          <w:rFonts w:ascii="Cambria Math" w:hAnsi="Cambria Math" w:eastAsia="Cambria Math"/>
          <w:sz w:val="21"/>
        </w:rPr>
        <w:t xml:space="preserve"> U_target]</w:t>
      </w:r>
      <w:r>
        <w:br/>
      </w:r>
      <w:r>
        <w:rPr>
          <w:rStyle w:val="VerbatimChar"/>
          <w:rFonts w:ascii="Consolas" w:hAnsi="Consolas" w:eastAsia="等线"/>
          <w:sz w:val="19"/>
        </w:rPr>
        <w:t xml:space="preserve">    H --&gt; </w:t>
      </w:r>
      <w:r>
        <w:rPr>
          <w:rStyle w:val="VerbatimChar"/>
          <w:rFonts w:hint="eastAsia" w:ascii="Consolas" w:hAnsi="Consolas" w:eastAsia="等线"/>
          <w:sz w:val="19"/>
        </w:rPr>
        <w:t xml:space="preserve">I[对联合得分做温度校准]</w:t>
      </w:r>
      <w:r>
        <w:br/>
      </w:r>
      <w:r>
        <w:rPr>
          <w:rStyle w:val="VerbatimChar"/>
          <w:rFonts w:ascii="Cambria Math" w:hAnsi="Cambria Math" w:eastAsia="Cambria Math"/>
          <w:sz w:val="21"/>
        </w:rPr>
        <w:t xml:space="preserve">    I --&gt; J{max p(a,z) &gt;= τ </w:t>
      </w:r>
      <w:r>
        <w:rPr>
          <w:rStyle w:val="VerbatimChar"/>
          <w:rFonts w:hint="eastAsia" w:ascii="Consolas" w:hAnsi="Consolas" w:eastAsia="等线"/>
          <w:sz w:val="19"/>
        </w:rPr>
        <w:t xml:space="preserve">且</w:t>
      </w:r>
      <w:r>
        <w:rPr>
          <w:rStyle w:val="VerbatimChar"/>
          <w:rFonts w:ascii="Consolas" w:hAnsi="Consolas" w:eastAsia="等线"/>
          <w:sz w:val="19"/>
        </w:rPr>
        <w:t xml:space="preserve"> margin &gt;= δ ?}</w:t>
      </w:r>
      <w:r>
        <w:br/>
      </w:r>
      <w:r>
        <w:rPr>
          <w:rStyle w:val="VerbatimChar"/>
          <w:rFonts w:ascii="Consolas" w:hAnsi="Consolas" w:eastAsia="等线"/>
          <w:sz w:val="19"/>
        </w:rPr>
        <w:t xml:space="preserve">    J -- </w:t>
      </w:r>
      <w:r>
        <w:rPr>
          <w:rStyle w:val="VerbatimChar"/>
          <w:rFonts w:hint="eastAsia" w:ascii="Consolas" w:hAnsi="Consolas" w:eastAsia="等线"/>
          <w:sz w:val="19"/>
        </w:rPr>
        <w:t xml:space="preserve">否</w:t>
      </w:r>
      <w:r>
        <w:rPr>
          <w:rStyle w:val="VerbatimChar"/>
          <w:rFonts w:ascii="Consolas" w:hAnsi="Consolas" w:eastAsia="等线"/>
          <w:sz w:val="19"/>
        </w:rPr>
        <w:t xml:space="preserve"> --&gt; </w:t>
      </w:r>
      <w:r>
        <w:rPr>
          <w:rStyle w:val="VerbatimChar"/>
          <w:rFonts w:hint="eastAsia" w:ascii="Consolas" w:hAnsi="Consolas" w:eastAsia="等线"/>
          <w:sz w:val="19"/>
        </w:rPr>
        <w:t xml:space="preserve">K[弃权</w:t>
      </w:r>
      <w:r>
        <w:rPr>
          <w:rStyle w:val="VerbatimChar"/>
          <w:rFonts w:ascii="Consolas" w:hAnsi="Consolas" w:eastAsia="等线"/>
          <w:sz w:val="19"/>
        </w:rPr>
        <w:t xml:space="preserve"> / </w:t>
      </w:r>
      <w:r>
        <w:rPr>
          <w:rStyle w:val="VerbatimChar"/>
          <w:rFonts w:hint="eastAsia" w:ascii="Consolas" w:hAnsi="Consolas" w:eastAsia="等线"/>
          <w:sz w:val="19"/>
        </w:rPr>
        <w:t xml:space="preserve">澄清</w:t>
      </w:r>
      <w:r>
        <w:rPr>
          <w:rStyle w:val="VerbatimChar"/>
          <w:rFonts w:ascii="Consolas" w:hAnsi="Consolas" w:eastAsia="等线"/>
          <w:sz w:val="19"/>
        </w:rPr>
        <w:t xml:space="preserve"> / </w:t>
      </w:r>
      <w:r>
        <w:rPr>
          <w:rStyle w:val="VerbatimChar"/>
          <w:rFonts w:hint="eastAsia" w:ascii="Consolas" w:hAnsi="Consolas" w:eastAsia="等线"/>
          <w:sz w:val="19"/>
        </w:rPr>
        <w:t xml:space="preserve">保守回退]</w:t>
      </w:r>
      <w:r>
        <w:br/>
      </w:r>
      <w:r>
        <w:rPr>
          <w:rStyle w:val="VerbatimChar"/>
          <w:rFonts w:ascii="Consolas" w:hAnsi="Consolas" w:eastAsia="等线"/>
          <w:sz w:val="19"/>
        </w:rPr>
        <w:t xml:space="preserve">    J -- </w:t>
      </w:r>
      <w:r>
        <w:rPr>
          <w:rStyle w:val="VerbatimChar"/>
          <w:rFonts w:hint="eastAsia" w:ascii="Consolas" w:hAnsi="Consolas" w:eastAsia="等线"/>
          <w:sz w:val="19"/>
        </w:rPr>
        <w:t xml:space="preserve">是</w:t>
      </w:r>
      <w:r>
        <w:rPr>
          <w:rStyle w:val="VerbatimChar"/>
          <w:rFonts w:ascii="Consolas" w:hAnsi="Consolas" w:eastAsia="等线"/>
          <w:sz w:val="19"/>
        </w:rPr>
        <w:t xml:space="preserve"> --&gt; </w:t>
      </w:r>
      <w:r>
        <w:rPr>
          <w:rStyle w:val="VerbatimChar"/>
          <w:rFonts w:hint="eastAsia" w:ascii="Consolas" w:hAnsi="Consolas" w:eastAsia="等线"/>
          <w:sz w:val="19"/>
        </w:rPr>
        <w:t xml:space="preserve">L[执行最佳路线]</w:t>
      </w:r>
      <w:r>
        <w:br/>
      </w:r>
      <w:r>
        <w:rPr>
          <w:rStyle w:val="VerbatimChar"/>
          <w:rFonts w:ascii="Consolas" w:hAnsi="Consolas" w:eastAsia="等线"/>
          <w:sz w:val="19"/>
        </w:rPr>
        <w:t xml:space="preserve">    L --&gt; </w:t>
      </w:r>
      <w:r>
        <w:rPr>
          <w:rStyle w:val="VerbatimChar"/>
          <w:rFonts w:hint="eastAsia" w:ascii="Consolas" w:hAnsi="Consolas" w:eastAsia="等线"/>
          <w:sz w:val="19"/>
        </w:rPr>
        <w:t xml:space="preserve">M{证据覆盖率</w:t>
      </w:r>
      <w:r>
        <w:rPr>
          <w:rStyle w:val="VerbatimChar"/>
          <w:rFonts w:ascii="Consolas" w:hAnsi="Consolas" w:eastAsia="等线"/>
          <w:sz w:val="19"/>
        </w:rPr>
        <w:t xml:space="preserve"> E &lt; η </w:t>
      </w:r>
      <w:r>
        <w:rPr>
          <w:rStyle w:val="VerbatimChar"/>
          <w:rFonts w:hint="eastAsia" w:ascii="Consolas" w:hAnsi="Consolas" w:eastAsia="等线"/>
          <w:sz w:val="19"/>
        </w:rPr>
        <w:t xml:space="preserve">且预算允许?}</w:t>
      </w:r>
      <w:r>
        <w:br/>
      </w:r>
      <w:r>
        <w:rPr>
          <w:rStyle w:val="VerbatimChar"/>
          <w:rFonts w:ascii="Consolas" w:hAnsi="Consolas" w:eastAsia="等线"/>
          <w:sz w:val="19"/>
        </w:rPr>
        <w:t xml:space="preserve">    M -- </w:t>
      </w:r>
      <w:r>
        <w:rPr>
          <w:rStyle w:val="VerbatimChar"/>
          <w:rFonts w:hint="eastAsia" w:ascii="Consolas" w:hAnsi="Consolas" w:eastAsia="等线"/>
          <w:sz w:val="19"/>
        </w:rPr>
        <w:t xml:space="preserve">否</w:t>
      </w:r>
      <w:r>
        <w:rPr>
          <w:rStyle w:val="VerbatimChar"/>
          <w:rFonts w:ascii="Consolas" w:hAnsi="Consolas" w:eastAsia="等线"/>
          <w:sz w:val="19"/>
        </w:rPr>
        <w:t xml:space="preserve"> --&gt; </w:t>
      </w:r>
      <w:r>
        <w:rPr>
          <w:rStyle w:val="VerbatimChar"/>
          <w:rFonts w:hint="eastAsia" w:ascii="Consolas" w:hAnsi="Consolas" w:eastAsia="等线"/>
          <w:sz w:val="19"/>
        </w:rPr>
        <w:t xml:space="preserve">N[返回审计化结果]</w:t>
      </w:r>
      <w:r>
        <w:br/>
      </w:r>
      <w:r>
        <w:rPr>
          <w:rStyle w:val="VerbatimChar"/>
          <w:rFonts w:ascii="Consolas" w:hAnsi="Consolas" w:eastAsia="等线"/>
          <w:sz w:val="19"/>
        </w:rPr>
        <w:t xml:space="preserve">    M -- </w:t>
      </w:r>
      <w:r>
        <w:rPr>
          <w:rStyle w:val="VerbatimChar"/>
          <w:rFonts w:hint="eastAsia" w:ascii="Consolas" w:hAnsi="Consolas" w:eastAsia="等线"/>
          <w:sz w:val="19"/>
        </w:rPr>
        <w:t xml:space="preserve">是</w:t>
      </w:r>
      <w:r>
        <w:rPr>
          <w:rStyle w:val="VerbatimChar"/>
          <w:rFonts w:ascii="Consolas" w:hAnsi="Consolas" w:eastAsia="等线"/>
          <w:sz w:val="19"/>
        </w:rPr>
        <w:t xml:space="preserve"> --&gt; </w:t>
      </w:r>
      <w:r>
        <w:rPr>
          <w:rStyle w:val="VerbatimChar"/>
          <w:rFonts w:hint="eastAsia" w:ascii="Consolas" w:hAnsi="Consolas" w:eastAsia="等线"/>
          <w:sz w:val="19"/>
        </w:rPr>
        <w:t xml:space="preserve">O[触发有界</w:t>
      </w:r>
      <w:r>
        <w:rPr>
          <w:rStyle w:val="VerbatimChar"/>
          <w:rFonts w:ascii="Consolas" w:hAnsi="Consolas" w:eastAsia="等线"/>
          <w:sz w:val="19"/>
        </w:rPr>
        <w:t xml:space="preserve"> Multi </w:t>
      </w:r>
      <w:r>
        <w:rPr>
          <w:rStyle w:val="VerbatimChar"/>
          <w:rFonts w:hint="eastAsia" w:ascii="Consolas" w:hAnsi="Consolas" w:eastAsia="等线"/>
          <w:sz w:val="19"/>
        </w:rPr>
        <w:t xml:space="preserve">回退]</w:t>
      </w:r>
      <w:r>
        <w:br/>
      </w:r>
      <w:r>
        <w:rPr>
          <w:rStyle w:val="VerbatimChar"/>
          <w:rFonts w:ascii="Consolas" w:hAnsi="Consolas" w:eastAsia="等线"/>
          <w:sz w:val="19"/>
        </w:rPr>
        <w:t xml:space="preserve">    O --&gt; N</w:t>
      </w:r>
    </w:p>
    <w:p>
      <w:pPr>
        <w:spacing w:line="324" w:lineRule="auto" w:after="120"/>
        <w:ind w:firstLine="420"/>
        <w:jc w:val="both"/>
      </w:pPr>
      <w:r>
        <w:rPr>
          <w:rFonts w:hint="eastAsia" w:ascii="Times New Roman" w:hAnsi="Times New Roman" w:eastAsia="宋体"/>
          <w:sz w:val="23"/>
        </w:rPr>
        <w:t xml:space="preserve">这一路线图表明，智能选择器并不是一个黑盒分类器，而是一个受显式约束控制的层次化决策模块：它既要判断“哪条路更好”，也要判断“该路径内部的哪个目标或模型更合适”，还要判断“当前是否适合自动做出这个选择”。</w:t>
      </w:r>
    </w:p>
    <w:bookmarkEnd w:id="26"/>
    <w:bookmarkStart w:id="27" w:name="代码驱动的系统亮点"/>
    <w:p>
      <w:pPr>
        <w:pStyle w:val="Heading3"/>
        <w:ind w:firstLine="0"/>
      </w:pPr>
      <w:r>
        <w:rPr>
          <w:rFonts w:ascii="Times New Roman" w:hAnsi="Times New Roman" w:eastAsia="黑体"/>
          <w:b/>
          <w:sz w:val="25"/>
        </w:rPr>
        <w:t xml:space="preserve">3.1 </w:t>
      </w:r>
      <w:r>
        <w:rPr>
          <w:rFonts w:hint="eastAsia" w:ascii="Times New Roman" w:hAnsi="Times New Roman" w:eastAsia="黑体"/>
          <w:b/>
          <w:sz w:val="25"/>
        </w:rPr>
        <w:t xml:space="preserve">代码驱动的系统亮点</w:t>
      </w:r>
    </w:p>
    <w:p>
      <w:pPr>
        <w:spacing w:line="324" w:lineRule="auto" w:after="120"/>
        <w:ind w:firstLine="420"/>
        <w:jc w:val="both"/>
      </w:pPr>
      <w:r>
        <w:rPr>
          <w:rFonts w:hint="eastAsia" w:ascii="Times New Roman" w:hAnsi="Times New Roman" w:eastAsia="宋体"/>
          <w:sz w:val="23"/>
        </w:rPr>
        <w:t xml:space="preserve">与许多只停留在方法层叙述的论文不同，ResolveAgent</w:t>
      </w:r>
      <w:r>
        <w:t xml:space="preserve"> </w:t>
      </w:r>
      <w:r>
        <w:rPr>
          <w:rFonts w:hint="eastAsia" w:ascii="Times New Roman" w:hAnsi="Times New Roman" w:eastAsia="宋体"/>
          <w:sz w:val="23"/>
        </w:rPr>
        <w:t xml:space="preserve">的设计与当前代码结构之间存在强对应关系，这为本文的系统主张提供了更扎实的实现支撑：</w:t>
      </w:r>
    </w:p>
    <w:p>
      <w:pPr>
        <w:numPr>
          <w:ilvl w:val="0"/>
          <w:numId w:val="1005"/>
        </w:numPr>
        <w:spacing w:line="324" w:lineRule="auto" w:after="120"/>
        <w:ind w:firstLine="420"/>
        <w:jc w:val="both"/>
      </w:pPr>
      <w:r>
        <w:rPr>
          <w:rFonts w:hint="eastAsia" w:ascii="Times New Roman" w:hAnsi="Times New Roman" w:eastAsia="宋体"/>
          <w:b/>
          <w:bCs/>
          <w:sz w:val="23"/>
        </w:rPr>
        <w:t xml:space="preserve">单一真相源控制平面。</w:t>
      </w:r>
      <w:r>
        <w:t xml:space="preserve"> </w:t>
      </w:r>
      <w:r>
        <w:rPr>
          <w:rStyle w:val="VerbatimChar"/>
          <w:rFonts w:ascii="Times New Roman" w:hAnsi="Times New Roman" w:eastAsia="宋体"/>
          <w:sz w:val="23"/>
        </w:rPr>
        <w:t xml:space="preserve">Go</w:t>
      </w:r>
      <w:r>
        <w:t xml:space="preserve"> </w:t>
      </w:r>
      <w:r>
        <w:rPr>
          <w:rFonts w:hint="eastAsia" w:ascii="Times New Roman" w:hAnsi="Times New Roman" w:eastAsia="宋体"/>
          <w:sz w:val="23"/>
        </w:rPr>
        <w:t xml:space="preserve">控制平面统一维护</w:t>
      </w:r>
      <w:r>
        <w:t xml:space="preserve"> </w:t>
      </w:r>
      <w:r>
        <w:rPr>
          <w:rStyle w:val="VerbatimChar"/>
          <w:rFonts w:ascii="Times New Roman" w:hAnsi="Times New Roman" w:eastAsia="宋体"/>
          <w:sz w:val="23"/>
        </w:rPr>
        <w:t xml:space="preserve">Agent</w:t>
      </w:r>
      <w:r>
        <w:rPr>
          <w:rFonts w:ascii="Times New Roman" w:hAnsi="Times New Roman" w:eastAsia="宋体"/>
          <w:sz w:val="23"/>
        </w:rPr>
        <w:t xml:space="preserve">、</w:t>
      </w:r>
      <w:r>
        <w:rPr>
          <w:rStyle w:val="VerbatimChar"/>
          <w:rFonts w:ascii="Times New Roman" w:hAnsi="Times New Roman" w:eastAsia="宋体"/>
          <w:sz w:val="23"/>
        </w:rPr>
        <w:t xml:space="preserve">Skill</w:t>
      </w:r>
      <w:r>
        <w:rPr>
          <w:rFonts w:ascii="Times New Roman" w:hAnsi="Times New Roman" w:eastAsia="宋体"/>
          <w:sz w:val="23"/>
        </w:rPr>
        <w:t xml:space="preserve">、</w:t>
      </w:r>
      <w:r>
        <w:rPr>
          <w:rStyle w:val="VerbatimChar"/>
          <w:rFonts w:ascii="Times New Roman" w:hAnsi="Times New Roman" w:eastAsia="宋体"/>
          <w:sz w:val="23"/>
        </w:rPr>
        <w:t xml:space="preserve">Workflow</w:t>
      </w:r>
      <w:r>
        <w:t xml:space="preserve"> </w:t>
      </w:r>
      <w:r>
        <w:rPr>
          <w:rFonts w:hint="eastAsia" w:ascii="Times New Roman" w:hAnsi="Times New Roman" w:eastAsia="宋体"/>
          <w:sz w:val="23"/>
        </w:rPr>
        <w:t xml:space="preserve">和</w:t>
      </w:r>
      <w:r>
        <w:t xml:space="preserve"> </w:t>
      </w:r>
      <w:r>
        <w:rPr>
          <w:rStyle w:val="VerbatimChar"/>
          <w:rFonts w:ascii="Times New Roman" w:hAnsi="Times New Roman" w:eastAsia="宋体"/>
          <w:sz w:val="23"/>
        </w:rPr>
        <w:t xml:space="preserve">ModelRoute</w:t>
      </w:r>
      <w:r>
        <w:t xml:space="preserve"> </w:t>
      </w:r>
      <w:r>
        <w:rPr>
          <w:rFonts w:hint="eastAsia" w:ascii="Times New Roman" w:hAnsi="Times New Roman" w:eastAsia="宋体"/>
          <w:sz w:val="23"/>
        </w:rPr>
        <w:t xml:space="preserve">元数据，携带</w:t>
      </w:r>
      <w:r>
        <w:t xml:space="preserve"> </w:t>
      </w:r>
      <w:r>
        <w:rPr>
          <w:rStyle w:val="VerbatimChar"/>
          <w:rFonts w:ascii="Times New Roman" w:hAnsi="Times New Roman" w:eastAsia="宋体"/>
          <w:sz w:val="23"/>
        </w:rPr>
        <w:t xml:space="preserve">status</w:t>
      </w:r>
      <w:r>
        <w:rPr>
          <w:rFonts w:ascii="Times New Roman" w:hAnsi="Times New Roman" w:eastAsia="宋体"/>
          <w:sz w:val="23"/>
        </w:rPr>
        <w:t xml:space="preserve">、</w:t>
      </w:r>
      <w:r>
        <w:rPr>
          <w:rStyle w:val="VerbatimChar"/>
          <w:rFonts w:ascii="Times New Roman" w:hAnsi="Times New Roman" w:eastAsia="宋体"/>
          <w:sz w:val="23"/>
        </w:rPr>
        <w:t xml:space="preserve">labels</w:t>
      </w:r>
      <w:r>
        <w:rPr>
          <w:rFonts w:ascii="Times New Roman" w:hAnsi="Times New Roman" w:eastAsia="宋体"/>
          <w:sz w:val="23"/>
        </w:rPr>
        <w:t xml:space="preserve">、</w:t>
      </w:r>
      <w:r>
        <w:rPr>
          <w:rStyle w:val="VerbatimChar"/>
          <w:rFonts w:ascii="Times New Roman" w:hAnsi="Times New Roman" w:eastAsia="宋体"/>
          <w:sz w:val="23"/>
        </w:rPr>
        <w:t xml:space="preserve">version</w:t>
      </w:r>
      <w:r>
        <w:rPr>
          <w:rFonts w:ascii="Times New Roman" w:hAnsi="Times New Roman" w:eastAsia="宋体"/>
          <w:sz w:val="23"/>
        </w:rPr>
        <w:t xml:space="preserve">、</w:t>
      </w:r>
      <w:r>
        <w:rPr>
          <w:rStyle w:val="VerbatimChar"/>
          <w:rFonts w:ascii="Times New Roman" w:hAnsi="Times New Roman" w:eastAsia="宋体"/>
          <w:sz w:val="23"/>
        </w:rPr>
        <w:t xml:space="preserve">config</w:t>
      </w:r>
      <w:r>
        <w:t xml:space="preserve"> </w:t>
      </w:r>
      <w:r>
        <w:rPr>
          <w:rFonts w:hint="eastAsia" w:ascii="Times New Roman" w:hAnsi="Times New Roman" w:eastAsia="宋体"/>
          <w:sz w:val="23"/>
        </w:rPr>
        <w:t xml:space="preserve">等字段，使能力图可以由真实平台状态条件化，而不是由静态配置假设；</w:t>
      </w:r>
    </w:p>
    <w:p>
      <w:pPr>
        <w:numPr>
          <w:ilvl w:val="0"/>
          <w:numId w:val="1005"/>
        </w:numPr>
        <w:spacing w:line="324" w:lineRule="auto" w:after="120"/>
        <w:ind w:firstLine="420"/>
        <w:jc w:val="both"/>
      </w:pPr>
      <w:r>
        <w:rPr>
          <w:rFonts w:hint="eastAsia" w:ascii="Times New Roman" w:hAnsi="Times New Roman" w:eastAsia="宋体"/>
          <w:b/>
          <w:bCs/>
          <w:sz w:val="23"/>
        </w:rPr>
        <w:t xml:space="preserve">分层模型路由治理。</w:t>
      </w:r>
      <w:r>
        <w:t xml:space="preserve"> </w:t>
      </w:r>
      <w:r>
        <w:rPr>
          <w:rStyle w:val="VerbatimChar"/>
          <w:rFonts w:ascii="Times New Roman" w:hAnsi="Times New Roman" w:eastAsia="宋体"/>
          <w:sz w:val="23"/>
        </w:rPr>
        <w:t xml:space="preserve">Higress</w:t>
      </w:r>
      <w:r>
        <w:t xml:space="preserve"> </w:t>
      </w:r>
      <w:r>
        <w:rPr>
          <w:rFonts w:hint="eastAsia" w:ascii="Times New Roman" w:hAnsi="Times New Roman" w:eastAsia="宋体"/>
          <w:sz w:val="23"/>
        </w:rPr>
        <w:t xml:space="preserve">路由层不仅抽象出统一模型入口，还统一承载限流、重试、回退、请求改写和</w:t>
      </w:r>
      <w:r>
        <w:rPr>
          <w:rFonts w:ascii="Times New Roman" w:hAnsi="Times New Roman" w:eastAsia="宋体"/>
          <w:sz w:val="23"/>
        </w:rPr>
        <w:t xml:space="preserve"> provider </w:t>
      </w:r>
      <w:r>
        <w:rPr>
          <w:rFonts w:hint="eastAsia" w:ascii="Times New Roman" w:hAnsi="Times New Roman" w:eastAsia="宋体"/>
          <w:sz w:val="23"/>
        </w:rPr>
        <w:t xml:space="preserve">兼容性，使“选择哪一个模型”可以被纳入二级目标决策，而不是散落在运行时分支逻辑中；</w:t>
      </w:r>
    </w:p>
    <w:p>
      <w:pPr>
        <w:numPr>
          <w:ilvl w:val="0"/>
          <w:numId w:val="1005"/>
        </w:numPr>
        <w:spacing w:line="324" w:lineRule="auto" w:after="120"/>
        <w:ind w:firstLine="420"/>
        <w:jc w:val="both"/>
      </w:pPr>
      <w:r>
        <w:rPr>
          <w:rFonts w:hint="eastAsia" w:ascii="Times New Roman" w:hAnsi="Times New Roman" w:eastAsia="宋体"/>
          <w:b/>
          <w:bCs/>
          <w:sz w:val="23"/>
        </w:rPr>
        <w:t xml:space="preserve">动态路由同步与状态门控。</w:t>
      </w:r>
      <w:r>
        <w:t xml:space="preserve"> </w:t>
      </w:r>
      <w:r>
        <w:rPr>
          <w:rFonts w:hint="eastAsia" w:ascii="Times New Roman" w:hAnsi="Times New Roman" w:eastAsia="宋体"/>
          <w:sz w:val="23"/>
        </w:rPr>
        <w:t xml:space="preserve">路由同步器根据注册表中</w:t>
      </w:r>
      <w:r>
        <w:t xml:space="preserve"> </w:t>
      </w:r>
      <w:r>
        <w:rPr>
          <w:rStyle w:val="VerbatimChar"/>
          <w:rFonts w:ascii="Times New Roman" w:hAnsi="Times New Roman" w:eastAsia="宋体"/>
          <w:sz w:val="23"/>
        </w:rPr>
        <w:t xml:space="preserve">active</w:t>
      </w:r>
      <w:r>
        <w:t xml:space="preserve"> </w:t>
      </w:r>
      <w:r>
        <w:rPr>
          <w:rFonts w:hint="eastAsia" w:ascii="Times New Roman" w:hAnsi="Times New Roman" w:eastAsia="宋体"/>
          <w:sz w:val="23"/>
        </w:rPr>
        <w:t xml:space="preserve">的</w:t>
      </w:r>
      <w:r>
        <w:rPr>
          <w:rFonts w:ascii="Times New Roman" w:hAnsi="Times New Roman" w:eastAsia="宋体"/>
          <w:sz w:val="23"/>
        </w:rPr>
        <w:t xml:space="preserve"> agent </w:t>
      </w:r>
      <w:r>
        <w:rPr>
          <w:rFonts w:hint="eastAsia" w:ascii="Times New Roman" w:hAnsi="Times New Roman" w:eastAsia="宋体"/>
          <w:sz w:val="23"/>
        </w:rPr>
        <w:t xml:space="preserve">和</w:t>
      </w:r>
      <w:r>
        <w:t xml:space="preserve"> </w:t>
      </w:r>
      <w:r>
        <w:rPr>
          <w:rStyle w:val="VerbatimChar"/>
          <w:rFonts w:ascii="Times New Roman" w:hAnsi="Times New Roman" w:eastAsia="宋体"/>
          <w:sz w:val="23"/>
        </w:rPr>
        <w:t xml:space="preserve">ready</w:t>
      </w:r>
      <w:r>
        <w:t xml:space="preserve"> </w:t>
      </w:r>
      <w:r>
        <w:rPr>
          <w:rFonts w:hint="eastAsia" w:ascii="Times New Roman" w:hAnsi="Times New Roman" w:eastAsia="宋体"/>
          <w:sz w:val="23"/>
        </w:rPr>
        <w:t xml:space="preserve">的</w:t>
      </w:r>
      <w:r>
        <w:rPr>
          <w:rFonts w:ascii="Times New Roman" w:hAnsi="Times New Roman" w:eastAsia="宋体"/>
          <w:sz w:val="23"/>
        </w:rPr>
        <w:t xml:space="preserve"> skill </w:t>
      </w:r>
      <w:r>
        <w:rPr>
          <w:rFonts w:hint="eastAsia" w:ascii="Times New Roman" w:hAnsi="Times New Roman" w:eastAsia="宋体"/>
          <w:sz w:val="23"/>
        </w:rPr>
        <w:t xml:space="preserve">动态暴露网关路由，形成“可用性约束可达性”的系统语义；</w:t>
      </w:r>
    </w:p>
    <w:p>
      <w:pPr>
        <w:numPr>
          <w:ilvl w:val="0"/>
          <w:numId w:val="1005"/>
        </w:numPr>
        <w:spacing w:line="324" w:lineRule="auto" w:after="120"/>
        <w:ind w:firstLine="420"/>
        <w:jc w:val="both"/>
      </w:pPr>
      <w:r>
        <w:rPr>
          <w:rFonts w:hint="eastAsia" w:ascii="Times New Roman" w:hAnsi="Times New Roman" w:eastAsia="宋体"/>
          <w:b/>
          <w:bCs/>
          <w:sz w:val="23"/>
        </w:rPr>
        <w:t xml:space="preserve">混合式智能选择器。</w:t>
      </w:r>
      <w:r>
        <w:t xml:space="preserve"> </w:t>
      </w:r>
      <w:r>
        <w:rPr>
          <w:rStyle w:val="VerbatimChar"/>
          <w:rFonts w:ascii="Times New Roman" w:hAnsi="Times New Roman" w:eastAsia="宋体"/>
          <w:sz w:val="23"/>
        </w:rPr>
        <w:t xml:space="preserve">Python</w:t>
      </w:r>
      <w:r>
        <w:t xml:space="preserve"> </w:t>
      </w:r>
      <w:r>
        <w:rPr>
          <w:rFonts w:hint="eastAsia" w:ascii="Times New Roman" w:hAnsi="Times New Roman" w:eastAsia="宋体"/>
          <w:sz w:val="23"/>
        </w:rPr>
        <w:t xml:space="preserve">运行时中的意图分析器、上下文增强器和规则/LLM/混合策略，为层次化效用决策提供先验、上下文和置信度基础；</w:t>
      </w:r>
    </w:p>
    <w:p>
      <w:pPr>
        <w:numPr>
          <w:ilvl w:val="0"/>
          <w:numId w:val="1005"/>
        </w:numPr>
        <w:spacing w:line="324" w:lineRule="auto" w:after="120"/>
        <w:ind w:firstLine="420"/>
        <w:jc w:val="both"/>
      </w:pPr>
      <w:r>
        <w:rPr>
          <w:rFonts w:hint="eastAsia" w:ascii="Times New Roman" w:hAnsi="Times New Roman" w:eastAsia="宋体"/>
          <w:b/>
          <w:bCs/>
          <w:sz w:val="23"/>
        </w:rPr>
        <w:t xml:space="preserve">权限受限技能执行。</w:t>
      </w:r>
      <w:r>
        <w:t xml:space="preserve"> </w:t>
      </w:r>
      <w:r>
        <w:rPr>
          <w:rStyle w:val="VerbatimChar"/>
          <w:rFonts w:ascii="Times New Roman" w:hAnsi="Times New Roman" w:eastAsia="宋体"/>
          <w:sz w:val="23"/>
        </w:rPr>
        <w:t xml:space="preserve">manifest</w:t>
      </w:r>
      <w:r>
        <w:t xml:space="preserve"> </w:t>
      </w:r>
      <w:r>
        <w:rPr>
          <w:rFonts w:hint="eastAsia" w:ascii="Times New Roman" w:hAnsi="Times New Roman" w:eastAsia="宋体"/>
          <w:sz w:val="23"/>
        </w:rPr>
        <w:t xml:space="preserve">中显式声明网络访问、文件系统读写、允许主机、资源预算和超时上限，使风险项能够被结构化地写入路由目标函数，而不是仅作为运行时补丁。</w:t>
      </w:r>
    </w:p>
    <w:bookmarkEnd w:id="27"/>
    <w:bookmarkStart w:id="28" w:name="图-3.-控制平面一致性与路由同步闭环"/>
    <w:p>
      <w:pPr>
        <w:pStyle w:val="Heading3"/>
        <w:ind w:firstLine="0"/>
      </w:pPr>
      <w:r>
        <w:rPr>
          <w:rFonts w:hint="eastAsia" w:ascii="Times New Roman" w:hAnsi="Times New Roman" w:eastAsia="黑体"/>
          <w:b/>
          <w:sz w:val="25"/>
        </w:rPr>
        <w:t xml:space="preserve">图</w:t>
      </w:r>
      <w:r>
        <w:rPr>
          <w:rFonts w:ascii="Times New Roman" w:hAnsi="Times New Roman" w:eastAsia="黑体"/>
          <w:b/>
          <w:sz w:val="25"/>
        </w:rPr>
        <w:t xml:space="preserve"> 3. </w:t>
      </w:r>
      <w:r>
        <w:rPr>
          <w:rFonts w:hint="eastAsia" w:ascii="Times New Roman" w:hAnsi="Times New Roman" w:eastAsia="黑体"/>
          <w:b/>
          <w:sz w:val="25"/>
        </w:rPr>
        <w:t xml:space="preserve">控制平面一致性与路由同步闭环</w:t>
      </w:r>
    </w:p>
    <w:p>
      <w:pPr>
        <w:pStyle w:val="SourceCode"/>
        <w:spacing w:before="60" w:after="120"/>
        <w:ind w:left="283" w:right="113" w:firstLine="0"/>
      </w:pPr>
      <w:r>
        <w:rPr>
          <w:rStyle w:val="VerbatimChar"/>
          <w:rFonts w:ascii="Consolas" w:hAnsi="Consolas" w:eastAsia="等线"/>
          <w:sz w:val="19"/>
        </w:rPr>
        <w:t xml:space="preserve">flowchart LR</w:t>
      </w:r>
      <w:r>
        <w:br/>
      </w:r>
      <w:r>
        <w:rPr>
          <w:rStyle w:val="VerbatimChar"/>
          <w:rFonts w:ascii="Consolas" w:hAnsi="Consolas" w:eastAsia="等线"/>
          <w:sz w:val="19"/>
        </w:rPr>
        <w:t xml:space="preserve">    REG[SSOT Registry&lt;br/&gt;Agent / Skill / Workflow / ModelRoute] --&gt; SYNC[Route Sync / Reconciler]</w:t>
      </w:r>
      <w:r>
        <w:br/>
      </w:r>
      <w:r>
        <w:rPr>
          <w:rStyle w:val="VerbatimChar"/>
          <w:rFonts w:ascii="Consolas" w:hAnsi="Consolas" w:eastAsia="等线"/>
          <w:sz w:val="19"/>
        </w:rPr>
        <w:t xml:space="preserve">    REG --&gt; SNAP[Runtime Capability Snapshot]</w:t>
      </w:r>
      <w:r>
        <w:br/>
      </w:r>
      <w:r>
        <w:rPr>
          <w:rStyle w:val="VerbatimChar"/>
          <w:rFonts w:ascii="Consolas" w:hAnsi="Consolas" w:eastAsia="等线"/>
          <w:sz w:val="19"/>
        </w:rPr>
        <w:t xml:space="preserve">    REG --&gt; POL[Policy Snapshot]</w:t>
      </w:r>
      <w:r>
        <w:br/>
      </w:r>
      <w:r>
        <w:rPr>
          <w:rStyle w:val="VerbatimChar"/>
          <w:rFonts w:ascii="Consolas" w:hAnsi="Consolas" w:eastAsia="等线"/>
          <w:sz w:val="19"/>
        </w:rPr>
        <w:t xml:space="preserve">    SYNC --&gt; GW[Higress Gateway]</w:t>
      </w:r>
      <w:r>
        <w:br/>
      </w:r>
      <w:r>
        <w:rPr>
          <w:rStyle w:val="VerbatimChar"/>
          <w:rFonts w:ascii="Consolas" w:hAnsi="Consolas" w:eastAsia="等线"/>
          <w:sz w:val="19"/>
        </w:rPr>
        <w:t xml:space="preserve">    GW --&gt; MR[Provider-Agnostic Model Routes]</w:t>
      </w:r>
      <w:r>
        <w:br/>
      </w:r>
      <w:r>
        <w:rPr>
          <w:rStyle w:val="VerbatimChar"/>
          <w:rFonts w:ascii="Consolas" w:hAnsi="Consolas" w:eastAsia="等线"/>
          <w:sz w:val="19"/>
        </w:rPr>
        <w:t xml:space="preserve">    SNAP --&gt; SEL[Intelligent Selector]</w:t>
      </w:r>
      <w:r>
        <w:br/>
      </w:r>
      <w:r>
        <w:rPr>
          <w:rStyle w:val="VerbatimChar"/>
          <w:rFonts w:ascii="Consolas" w:hAnsi="Consolas" w:eastAsia="等线"/>
          <w:sz w:val="19"/>
        </w:rPr>
        <w:t xml:space="preserve">    POL --&gt; SEL</w:t>
      </w:r>
      <w:r>
        <w:br/>
      </w:r>
      <w:r>
        <w:rPr>
          <w:rStyle w:val="VerbatimChar"/>
          <w:rFonts w:ascii="Consolas" w:hAnsi="Consolas" w:eastAsia="等线"/>
          <w:sz w:val="19"/>
        </w:rPr>
        <w:t xml:space="preserve">    SEL --&gt; EXEC[FTA / RAG / Skill / Direct-LLM]</w:t>
      </w:r>
      <w:r>
        <w:br/>
      </w:r>
      <w:r>
        <w:rPr>
          <w:rStyle w:val="VerbatimChar"/>
          <w:rFonts w:ascii="Consolas" w:hAnsi="Consolas" w:eastAsia="等线"/>
          <w:sz w:val="19"/>
        </w:rPr>
        <w:t xml:space="preserve">    EXEC --&gt; OBS[Logs / Metrics / Trace / Events]</w:t>
      </w:r>
      <w:r>
        <w:br/>
      </w:r>
      <w:r>
        <w:rPr>
          <w:rStyle w:val="VerbatimChar"/>
          <w:rFonts w:ascii="Consolas" w:hAnsi="Consolas" w:eastAsia="等线"/>
          <w:sz w:val="19"/>
        </w:rPr>
        <w:t xml:space="preserve">    OBS --&gt; FEED[Online Feedback &amp; Recalibration]</w:t>
      </w:r>
      <w:r>
        <w:br/>
      </w:r>
      <w:r>
        <w:rPr>
          <w:rStyle w:val="VerbatimChar"/>
          <w:rFonts w:ascii="Consolas" w:hAnsi="Consolas" w:eastAsia="等线"/>
          <w:sz w:val="19"/>
        </w:rPr>
        <w:t xml:space="preserve">    FEED --&gt; REG</w:t>
      </w:r>
    </w:p>
    <w:p>
      <w:pPr>
        <w:spacing w:line="324" w:lineRule="auto" w:after="120"/>
        <w:ind w:firstLine="420"/>
        <w:jc w:val="both"/>
      </w:pPr>
      <w:r>
        <w:rPr>
          <w:rFonts w:hint="eastAsia" w:ascii="Times New Roman" w:hAnsi="Times New Roman" w:eastAsia="宋体"/>
          <w:sz w:val="23"/>
        </w:rPr>
        <w:t xml:space="preserve">图</w:t>
      </w:r>
      <w:r>
        <w:rPr>
          <w:rFonts w:ascii="Times New Roman" w:hAnsi="Times New Roman" w:eastAsia="宋体"/>
          <w:sz w:val="23"/>
        </w:rPr>
        <w:t xml:space="preserve"> 3 </w:t>
      </w:r>
      <w:r>
        <w:rPr>
          <w:rFonts w:hint="eastAsia" w:ascii="Times New Roman" w:hAnsi="Times New Roman" w:eastAsia="宋体"/>
          <w:sz w:val="23"/>
        </w:rPr>
        <w:t xml:space="preserve">突出的是本文与现有</w:t>
      </w:r>
      <w:r>
        <w:rPr>
          <w:rFonts w:ascii="Times New Roman" w:hAnsi="Times New Roman" w:eastAsia="宋体"/>
          <w:sz w:val="23"/>
        </w:rPr>
        <w:t xml:space="preserve"> agent </w:t>
      </w:r>
      <w:r>
        <w:rPr>
          <w:rFonts w:hint="eastAsia" w:ascii="Times New Roman" w:hAnsi="Times New Roman" w:eastAsia="宋体"/>
          <w:sz w:val="23"/>
        </w:rPr>
        <w:t xml:space="preserve">路由工作最显著的区别：</w:t>
      </w:r>
      <w:r>
        <w:rPr>
          <w:rFonts w:hint="eastAsia" w:ascii="Times New Roman" w:hAnsi="Times New Roman" w:eastAsia="宋体"/>
          <w:b/>
          <w:bCs/>
          <w:sz w:val="23"/>
        </w:rPr>
        <w:t xml:space="preserve">路由决策并不是孤立的分类器输出，而是被嵌入到一个持续同步、持续观测、持续校准的控制闭环中。</w:t>
      </w:r>
      <w:r>
        <w:t xml:space="preserve"> </w:t>
      </w:r>
      <w:r>
        <w:rPr>
          <w:rFonts w:hint="eastAsia" w:ascii="Times New Roman" w:hAnsi="Times New Roman" w:eastAsia="宋体"/>
          <w:sz w:val="23"/>
        </w:rPr>
        <w:t xml:space="preserve">这种闭环恰恰来自当前代码库中统一注册表、路由同步器、模型路由器、认证中间件和运行时快照机制的组合。</w:t>
      </w:r>
    </w:p>
    <w:p>
      <w:r>
        <w:pict>
          <v:rect style="width:0;height:1.5pt" o:hralign="center" o:hrstd="t" o:hr="t"/>
        </w:pict>
      </w:r>
    </w:p>
    <w:bookmarkEnd w:id="28"/>
    <w:bookmarkEnd w:id="29"/>
    <w:bookmarkStart w:id="35" w:name="问题形式化"/>
    <w:p>
      <w:pPr>
        <w:pStyle w:val="Heading2"/>
        <w:ind w:firstLine="0"/>
      </w:pPr>
      <w:r>
        <w:rPr>
          <w:rFonts w:ascii="Times New Roman" w:hAnsi="Times New Roman" w:eastAsia="黑体"/>
          <w:b/>
          <w:sz w:val="28"/>
        </w:rPr>
        <w:t xml:space="preserve">4. </w:t>
      </w:r>
      <w:r>
        <w:rPr>
          <w:rFonts w:hint="eastAsia" w:ascii="Times New Roman" w:hAnsi="Times New Roman" w:eastAsia="黑体"/>
          <w:b/>
          <w:sz w:val="28"/>
        </w:rPr>
        <w:t xml:space="preserve">问题形式化</w:t>
      </w:r>
    </w:p>
    <w:bookmarkStart w:id="30" w:name="动作空间目标空间与可行域"/>
    <w:p>
      <w:pPr>
        <w:pStyle w:val="Heading3"/>
        <w:ind w:firstLine="0"/>
      </w:pPr>
      <w:r>
        <w:rPr>
          <w:rFonts w:ascii="Times New Roman" w:hAnsi="Times New Roman" w:eastAsia="黑体"/>
          <w:b/>
          <w:sz w:val="25"/>
        </w:rPr>
        <w:t xml:space="preserve">4.1 </w:t>
      </w:r>
      <w:r>
        <w:rPr>
          <w:rFonts w:hint="eastAsia" w:ascii="Times New Roman" w:hAnsi="Times New Roman" w:eastAsia="黑体"/>
          <w:b/>
          <w:sz w:val="25"/>
        </w:rPr>
        <w:t xml:space="preserve">动作空间、目标空间与可行域</w:t>
      </w:r>
    </w:p>
    <w:p>
      <w:pPr>
        <w:spacing w:line="324" w:lineRule="auto" w:after="120"/>
        <w:ind w:firstLine="420"/>
        <w:jc w:val="both"/>
      </w:pPr>
      <w:r>
        <w:rPr>
          <w:rFonts w:hint="eastAsia" w:ascii="Times New Roman" w:hAnsi="Times New Roman" w:eastAsia="宋体"/>
          <w:sz w:val="23"/>
        </w:rPr>
        <w:t xml:space="preserve">记请求为</w:t>
      </w:r>
      <w:r>
        <w:t xml:space="preserve"> </w:t>
      </w:r>
      <m:oMath>
        <m:r>
          <m:t>x</m:t>
        </m:r>
      </m:oMath>
      <w:r>
        <w:rPr>
          <w:rFonts w:hint="eastAsia" w:ascii="Times New Roman" w:hAnsi="Times New Roman" w:eastAsia="宋体"/>
          <w:sz w:val="23"/>
        </w:rPr>
        <w:t xml:space="preserve">，上下文为</w:t>
      </w:r>
      <w:r>
        <w:t xml:space="preserve"> </w:t>
      </w:r>
      <m:oMath>
        <m:r>
          <m:t>c</m:t>
        </m:r>
      </m:oMath>
      <w:r>
        <w:rPr>
          <w:rFonts w:hint="eastAsia" w:ascii="Times New Roman" w:hAnsi="Times New Roman" w:eastAsia="宋体"/>
          <w:sz w:val="23"/>
        </w:rPr>
        <w:t xml:space="preserve">，能力库存与运行时状态为</w:t>
      </w:r>
      <w:r>
        <w:t xml:space="preserve"> </w:t>
      </w:r>
      <m:oMath>
        <m:r>
          <m:t>K</m:t>
        </m:r>
      </m:oMath>
      <w:r>
        <w:rPr>
          <w:rFonts w:hint="eastAsia" w:ascii="Times New Roman" w:hAnsi="Times New Roman" w:eastAsia="宋体"/>
          <w:sz w:val="23"/>
        </w:rPr>
        <w:t xml:space="preserve">，定义执行基底动作空间为：</w:t>
      </w:r>
    </w:p>
    <w:p>
      <w:pPr>
        <w:pStyle w:val="BodyText"/>
      </w:pPr>
      <m:oMathPara>
        <m:oMathParaPr>
          <m:jc m:val="center"/>
        </m:oMathParaPr>
        <m:oMath>
          <m:r>
            <m:rPr>
              <m:scr m:val="script"/>
              <m:sty m:val="p"/>
            </m:rPr>
            <m:t>A</m:t>
          </m:r>
          <m:r>
            <m:rPr>
              <m:sty m:val="p"/>
            </m:rPr>
            <m:t>=</m:t>
          </m:r>
          <m:r>
            <m:rPr>
              <m:sty m:val="p"/>
            </m:rPr>
            <m:t>{</m:t>
          </m:r>
          <m:r>
            <m:rPr>
              <m:sty m:val="p"/>
            </m:rPr>
            <m:t>F</m:t>
          </m:r>
          <m:r>
            <m:rPr>
              <m:sty m:val="p"/>
            </m:rPr>
            <m:t>T</m:t>
          </m:r>
          <m:r>
            <m:rPr>
              <m:sty m:val="p"/>
            </m:rPr>
            <m:t>A</m:t>
          </m:r>
          <m:r>
            <m:rPr>
              <m:sty m:val="p"/>
            </m:rPr>
            <m:t>,</m:t>
          </m:r>
          <m:r>
            <m:rPr>
              <m:sty m:val="p"/>
            </m:rPr>
            <m:t>S</m:t>
          </m:r>
          <m:r>
            <m:rPr>
              <m:sty m:val="p"/>
            </m:rPr>
            <m:t>k</m:t>
          </m:r>
          <m:r>
            <m:rPr>
              <m:sty m:val="p"/>
            </m:rPr>
            <m:t>i</m:t>
          </m:r>
          <m:r>
            <m:rPr>
              <m:sty m:val="p"/>
            </m:rPr>
            <m:t>l</m:t>
          </m:r>
          <m:r>
            <m:rPr>
              <m:sty m:val="p"/>
            </m:rPr>
            <m:t>l</m:t>
          </m:r>
          <m:r>
            <m:rPr>
              <m:sty m:val="p"/>
            </m:rPr>
            <m:t>,</m:t>
          </m:r>
          <m:r>
            <m:rPr>
              <m:sty m:val="p"/>
            </m:rPr>
            <m:t>R</m:t>
          </m:r>
          <m:r>
            <m:rPr>
              <m:sty m:val="p"/>
            </m:rPr>
            <m:t>A</m:t>
          </m:r>
          <m:r>
            <m:rPr>
              <m:sty m:val="p"/>
            </m:rPr>
            <m:t>G</m:t>
          </m:r>
          <m:r>
            <m:rPr>
              <m:sty m:val="p"/>
            </m:rPr>
            <m:t>,</m:t>
          </m:r>
          <m:r>
            <m:rPr>
              <m:sty m:val="p"/>
            </m:rPr>
            <m:t>D</m:t>
          </m:r>
          <m:r>
            <m:rPr>
              <m:sty m:val="p"/>
            </m:rPr>
            <m:t>i</m:t>
          </m:r>
          <m:r>
            <m:rPr>
              <m:sty m:val="p"/>
            </m:rPr>
            <m:t>r</m:t>
          </m:r>
          <m:r>
            <m:rPr>
              <m:sty m:val="p"/>
            </m:rPr>
            <m:t>e</m:t>
          </m:r>
          <m:r>
            <m:rPr>
              <m:sty m:val="p"/>
            </m:rPr>
            <m:t>c</m:t>
          </m:r>
          <m:r>
            <m:rPr>
              <m:sty m:val="p"/>
            </m:rPr>
            <m:t>t</m:t>
          </m:r>
          <m:r>
            <m:rPr>
              <m:nor/>
              <m:sty m:val="p"/>
            </m:rPr>
            <m:t>-</m:t>
          </m:r>
          <m:r>
            <m:rPr>
              <m:sty m:val="p"/>
            </m:rPr>
            <m:t>L</m:t>
          </m:r>
          <m:r>
            <m:rPr>
              <m:sty m:val="p"/>
            </m:rPr>
            <m:t>L</m:t>
          </m:r>
          <m:r>
            <m:rPr>
              <m:sty m:val="p"/>
            </m:rPr>
            <m:t>M</m:t>
          </m:r>
          <m:r>
            <m:rPr>
              <m:sty m:val="p"/>
            </m:rPr>
            <m:t>,</m:t>
          </m:r>
          <m:r>
            <m:rPr>
              <m:sty m:val="p"/>
            </m:rPr>
            <m:t>M</m:t>
          </m:r>
          <m:r>
            <m:rPr>
              <m:sty m:val="p"/>
            </m:rPr>
            <m:t>u</m:t>
          </m:r>
          <m:r>
            <m:rPr>
              <m:sty m:val="p"/>
            </m:rPr>
            <m:t>l</m:t>
          </m:r>
          <m:r>
            <m:rPr>
              <m:sty m:val="p"/>
            </m:rPr>
            <m:t>t</m:t>
          </m:r>
          <m:r>
            <m:rPr>
              <m:sty m:val="p"/>
            </m:rPr>
            <m:t>i</m:t>
          </m:r>
          <m:r>
            <m:rPr>
              <m:sty m:val="p"/>
            </m:rPr>
            <m:t>}</m:t>
          </m:r>
        </m:oMath>
      </m:oMathPara>
    </w:p>
    <w:p>
      <w:pPr>
        <w:spacing w:line="324" w:lineRule="auto" w:after="120"/>
        <w:ind w:firstLine="420"/>
        <w:jc w:val="both"/>
      </w:pPr>
      <w:r>
        <w:rPr>
          <w:rFonts w:hint="eastAsia" w:ascii="Times New Roman" w:hAnsi="Times New Roman" w:eastAsia="宋体"/>
          <w:sz w:val="23"/>
        </w:rPr>
        <w:t xml:space="preserve">其中，</w:t>
      </w:r>
      <w:r>
        <w:rPr>
          <w:rStyle w:val="VerbatimChar"/>
          <w:rFonts w:ascii="Times New Roman" w:hAnsi="Times New Roman" w:eastAsia="宋体"/>
          <w:sz w:val="23"/>
        </w:rPr>
        <w:t xml:space="preserve">FTA</w:t>
      </w:r>
      <w:r>
        <w:t xml:space="preserve"> </w:t>
      </w:r>
      <w:r>
        <w:rPr>
          <w:rFonts w:hint="eastAsia" w:ascii="Times New Roman" w:hAnsi="Times New Roman" w:eastAsia="宋体"/>
          <w:sz w:val="23"/>
        </w:rPr>
        <w:t xml:space="preserve">表示结构化故障树诊断，</w:t>
      </w:r>
      <w:r>
        <w:rPr>
          <w:rStyle w:val="VerbatimChar"/>
          <w:rFonts w:ascii="Times New Roman" w:hAnsi="Times New Roman" w:eastAsia="宋体"/>
          <w:sz w:val="23"/>
        </w:rPr>
        <w:t xml:space="preserve">Skill</w:t>
      </w:r>
      <w:r>
        <w:t xml:space="preserve"> </w:t>
      </w:r>
      <w:r>
        <w:rPr>
          <w:rFonts w:hint="eastAsia" w:ascii="Times New Roman" w:hAnsi="Times New Roman" w:eastAsia="宋体"/>
          <w:sz w:val="23"/>
        </w:rPr>
        <w:t xml:space="preserve">表示带安全约束的外部工具执行，</w:t>
      </w:r>
      <w:r>
        <w:rPr>
          <w:rStyle w:val="VerbatimChar"/>
          <w:rFonts w:ascii="Times New Roman" w:hAnsi="Times New Roman" w:eastAsia="宋体"/>
          <w:sz w:val="23"/>
        </w:rPr>
        <w:t xml:space="preserve">RAG</w:t>
      </w:r>
      <w:r>
        <w:t xml:space="preserve"> </w:t>
      </w:r>
      <w:r>
        <w:rPr>
          <w:rFonts w:hint="eastAsia" w:ascii="Times New Roman" w:hAnsi="Times New Roman" w:eastAsia="宋体"/>
          <w:sz w:val="23"/>
        </w:rPr>
        <w:t xml:space="preserve">表示知识检索增强生成，</w:t>
      </w:r>
      <w:r>
        <w:rPr>
          <w:rStyle w:val="VerbatimChar"/>
          <w:rFonts w:ascii="Times New Roman" w:hAnsi="Times New Roman" w:eastAsia="宋体"/>
          <w:sz w:val="23"/>
        </w:rPr>
        <w:t xml:space="preserve">Direct-LLM</w:t>
      </w:r>
      <w:r>
        <w:t xml:space="preserve"> </w:t>
      </w:r>
      <w:r>
        <w:rPr>
          <w:rFonts w:hint="eastAsia" w:ascii="Times New Roman" w:hAnsi="Times New Roman" w:eastAsia="宋体"/>
          <w:sz w:val="23"/>
        </w:rPr>
        <w:t xml:space="preserve">表示直接语言模型推理，</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表示在预算约束下进行的有界多路线组合。</w:t>
      </w:r>
    </w:p>
    <w:p>
      <w:pPr>
        <w:spacing w:line="324" w:lineRule="auto" w:after="120"/>
        <w:ind w:firstLine="420"/>
        <w:jc w:val="both"/>
      </w:pPr>
      <w:r>
        <w:rPr>
          <w:rFonts w:hint="eastAsia" w:ascii="Times New Roman" w:hAnsi="Times New Roman" w:eastAsia="宋体"/>
          <w:sz w:val="23"/>
        </w:rPr>
        <w:t xml:space="preserve">与单阶段分类不同，ResolveAgent</w:t>
      </w:r>
      <w:r>
        <w:t xml:space="preserve"> </w:t>
      </w:r>
      <w:r>
        <w:rPr>
          <w:rFonts w:hint="eastAsia" w:ascii="Times New Roman" w:hAnsi="Times New Roman" w:eastAsia="宋体"/>
          <w:sz w:val="23"/>
        </w:rPr>
        <w:t xml:space="preserve">进一步为每个动作定义其内部目标集合</w:t>
      </w:r>
      <w:r>
        <w:t xml:space="preserve"> </w:t>
      </w:r>
      <m:oMath>
        <m:r>
          <m:rPr>
            <m:scr m:val="script"/>
            <m:sty m:val="p"/>
          </m:rPr>
          <m:t>Z</m:t>
        </m:r>
        <m:r>
          <m:rPr>
            <m:sty m:val="p"/>
          </m:rPr>
          <m:t>(</m:t>
        </m:r>
        <m:r>
          <m:t>a</m:t>
        </m:r>
        <m:r>
          <m:rPr>
            <m:sty m:val="p"/>
          </m:rPr>
          <m:t>,</m:t>
        </m:r>
        <m:r>
          <m:t>K</m:t>
        </m:r>
        <m:r>
          <m:rPr>
            <m:sty m:val="p"/>
          </m:rPr>
          <m:t>)</m:t>
        </m:r>
      </m:oMath>
      <w:r>
        <w:rPr>
          <w:rFonts w:hint="eastAsia" w:ascii="Times New Roman" w:hAnsi="Times New Roman" w:eastAsia="宋体"/>
          <w:sz w:val="23"/>
        </w:rPr>
        <w:t xml:space="preserve">。例如，当</w:t>
      </w:r>
      <w:r>
        <w:t xml:space="preserve"> </w:t>
      </w:r>
      <m:oMath>
        <m:r>
          <m:t>a</m:t>
        </m:r>
        <m:r>
          <m:rPr>
            <m:sty m:val="p"/>
          </m:rPr>
          <m:t>=</m:t>
        </m:r>
        <m:r>
          <m:rPr>
            <m:sty m:val="p"/>
          </m:rPr>
          <m:t>S</m:t>
        </m:r>
        <m:r>
          <m:rPr>
            <m:sty m:val="p"/>
          </m:rPr>
          <m:t>k</m:t>
        </m:r>
        <m:r>
          <m:rPr>
            <m:sty m:val="p"/>
          </m:rPr>
          <m:t>i</m:t>
        </m:r>
        <m:r>
          <m:rPr>
            <m:sty m:val="p"/>
          </m:rPr>
          <m:t>l</m:t>
        </m:r>
        <m:r>
          <m:rPr>
            <m:sty m:val="p"/>
          </m:rPr>
          <m:t>l</m:t>
        </m:r>
      </m:oMath>
      <w:r>
        <w:t xml:space="preserve"> </w:t>
      </w:r>
      <w:r>
        <w:rPr>
          <w:rFonts w:hint="eastAsia" w:ascii="Times New Roman" w:hAnsi="Times New Roman" w:eastAsia="宋体"/>
          <w:sz w:val="23"/>
        </w:rPr>
        <w:t xml:space="preserve">时，</w:t>
      </w:r>
      <m:oMath>
        <m:r>
          <m:t>z</m:t>
        </m:r>
      </m:oMath>
      <w:r>
        <w:t xml:space="preserve"> </w:t>
      </w:r>
      <w:r>
        <w:rPr>
          <w:rFonts w:hint="eastAsia" w:ascii="Times New Roman" w:hAnsi="Times New Roman" w:eastAsia="宋体"/>
          <w:sz w:val="23"/>
        </w:rPr>
        <w:t xml:space="preserve">对应某个具体技能；当</w:t>
      </w:r>
      <w:r>
        <w:t xml:space="preserve"> </w:t>
      </w:r>
      <m:oMath>
        <m:r>
          <m:t>a</m:t>
        </m:r>
        <m:r>
          <m:rPr>
            <m:sty m:val="p"/>
          </m:rPr>
          <m:t>=</m:t>
        </m:r>
        <m:r>
          <m:rPr>
            <m:sty m:val="p"/>
          </m:rPr>
          <m:t>F</m:t>
        </m:r>
        <m:r>
          <m:rPr>
            <m:sty m:val="p"/>
          </m:rPr>
          <m:t>T</m:t>
        </m:r>
        <m:r>
          <m:rPr>
            <m:sty m:val="p"/>
          </m:rPr>
          <m:t>A</m:t>
        </m:r>
      </m:oMath>
      <w:r>
        <w:t xml:space="preserve"> </w:t>
      </w:r>
      <w:r>
        <w:rPr>
          <w:rFonts w:hint="eastAsia" w:ascii="Times New Roman" w:hAnsi="Times New Roman" w:eastAsia="宋体"/>
          <w:sz w:val="23"/>
        </w:rPr>
        <w:t xml:space="preserve">时，</w:t>
      </w:r>
      <m:oMath>
        <m:r>
          <m:t>z</m:t>
        </m:r>
      </m:oMath>
      <w:r>
        <w:t xml:space="preserve"> </w:t>
      </w:r>
      <w:r>
        <w:rPr>
          <w:rFonts w:hint="eastAsia" w:ascii="Times New Roman" w:hAnsi="Times New Roman" w:eastAsia="宋体"/>
          <w:sz w:val="23"/>
        </w:rPr>
        <w:t xml:space="preserve">对应某个工作流/故障树；当</w:t>
      </w:r>
      <w:r>
        <w:t xml:space="preserve"> </w:t>
      </w:r>
      <m:oMath>
        <m:r>
          <m:t>a</m:t>
        </m:r>
        <m:r>
          <m:rPr>
            <m:sty m:val="p"/>
          </m:rPr>
          <m:t>=</m:t>
        </m:r>
        <m:r>
          <m:rPr>
            <m:sty m:val="p"/>
          </m:rPr>
          <m:t>R</m:t>
        </m:r>
        <m:r>
          <m:rPr>
            <m:sty m:val="p"/>
          </m:rPr>
          <m:t>A</m:t>
        </m:r>
        <m:r>
          <m:rPr>
            <m:sty m:val="p"/>
          </m:rPr>
          <m:t>G</m:t>
        </m:r>
      </m:oMath>
      <w:r>
        <w:t xml:space="preserve"> </w:t>
      </w:r>
      <w:r>
        <w:rPr>
          <w:rFonts w:hint="eastAsia" w:ascii="Times New Roman" w:hAnsi="Times New Roman" w:eastAsia="宋体"/>
          <w:sz w:val="23"/>
        </w:rPr>
        <w:t xml:space="preserve">时，</w:t>
      </w:r>
      <m:oMath>
        <m:r>
          <m:t>z</m:t>
        </m:r>
      </m:oMath>
      <w:r>
        <w:t xml:space="preserve"> </w:t>
      </w:r>
      <w:r>
        <w:rPr>
          <w:rFonts w:hint="eastAsia" w:ascii="Times New Roman" w:hAnsi="Times New Roman" w:eastAsia="宋体"/>
          <w:sz w:val="23"/>
        </w:rPr>
        <w:t xml:space="preserve">对应某个知识集合；当</w:t>
      </w:r>
      <w:r>
        <w:t xml:space="preserve"> </w:t>
      </w:r>
      <m:oMath>
        <m:r>
          <m:t>a</m:t>
        </m:r>
        <m:r>
          <m:rPr>
            <m:sty m:val="p"/>
          </m:rPr>
          <m:t>=</m:t>
        </m:r>
        <m:r>
          <m:rPr>
            <m:sty m:val="p"/>
          </m:rPr>
          <m:t>D</m:t>
        </m:r>
        <m:r>
          <m:rPr>
            <m:sty m:val="p"/>
          </m:rPr>
          <m:t>i</m:t>
        </m:r>
        <m:r>
          <m:rPr>
            <m:sty m:val="p"/>
          </m:rPr>
          <m:t>r</m:t>
        </m:r>
        <m:r>
          <m:rPr>
            <m:sty m:val="p"/>
          </m:rPr>
          <m:t>e</m:t>
        </m:r>
        <m:r>
          <m:rPr>
            <m:sty m:val="p"/>
          </m:rPr>
          <m:t>c</m:t>
        </m:r>
        <m:r>
          <m:rPr>
            <m:sty m:val="p"/>
          </m:rPr>
          <m:t>t</m:t>
        </m:r>
        <m:r>
          <m:rPr>
            <m:nor/>
            <m:sty m:val="p"/>
          </m:rPr>
          <m:t>-</m:t>
        </m:r>
        <m:r>
          <m:rPr>
            <m:sty m:val="p"/>
          </m:rPr>
          <m:t>L</m:t>
        </m:r>
        <m:r>
          <m:rPr>
            <m:sty m:val="p"/>
          </m:rPr>
          <m:t>L</m:t>
        </m:r>
        <m:r>
          <m:rPr>
            <m:sty m:val="p"/>
          </m:rPr>
          <m:t>M</m:t>
        </m:r>
      </m:oMath>
      <w:r>
        <w:t xml:space="preserve"> </w:t>
      </w:r>
      <w:r>
        <w:rPr>
          <w:rFonts w:hint="eastAsia" w:ascii="Times New Roman" w:hAnsi="Times New Roman" w:eastAsia="宋体"/>
          <w:sz w:val="23"/>
        </w:rPr>
        <w:t xml:space="preserve">时，</w:t>
      </w:r>
      <m:oMath>
        <m:r>
          <m:t>z</m:t>
        </m:r>
      </m:oMath>
      <w:r>
        <w:t xml:space="preserve"> </w:t>
      </w:r>
      <w:r>
        <w:rPr>
          <w:rFonts w:hint="eastAsia" w:ascii="Times New Roman" w:hAnsi="Times New Roman" w:eastAsia="宋体"/>
          <w:sz w:val="23"/>
        </w:rPr>
        <w:t xml:space="preserve">对应某个模型路由实例。因此，本文要解决的不是单一动作选择，而是联合选择</w:t>
      </w:r>
      <w:r>
        <w:t xml:space="preserve"> </w:t>
      </w:r>
      <m:oMath>
        <m:r>
          <m:rPr>
            <m:sty m:val="p"/>
          </m:rPr>
          <m:t>(</m:t>
        </m:r>
        <m:r>
          <m:t>a</m:t>
        </m:r>
        <m:r>
          <m:rPr>
            <m:sty m:val="p"/>
          </m:rPr>
          <m:t>,</m:t>
        </m:r>
        <m:r>
          <m:t>z</m:t>
        </m:r>
        <m:r>
          <m:rPr>
            <m:sty m:val="p"/>
          </m:rPr>
          <m:t>)</m:t>
        </m:r>
      </m:oMath>
      <w:r>
        <w:rPr>
          <w:rFonts w:ascii="Times New Roman" w:hAnsi="Times New Roman" w:eastAsia="宋体"/>
          <w:sz w:val="23"/>
        </w:rPr>
        <w:t xml:space="preserve">。</w:t>
      </w:r>
    </w:p>
    <w:p>
      <w:pPr>
        <w:spacing w:line="324" w:lineRule="auto" w:after="120"/>
        <w:ind w:firstLine="420"/>
        <w:jc w:val="both"/>
      </w:pPr>
      <w:r>
        <w:rPr>
          <w:rFonts w:hint="eastAsia" w:ascii="Times New Roman" w:hAnsi="Times New Roman" w:eastAsia="宋体"/>
          <w:sz w:val="23"/>
        </w:rPr>
        <w:t xml:space="preserve">并非所有动作和目标都在任意时刻可行，因此定义联合可行集合：</w:t>
      </w:r>
    </w:p>
    <w:p>
      <w:pPr>
        <w:pStyle w:val="BodyText"/>
      </w:pPr>
      <m:oMathPara>
        <m:oMathParaPr>
          <m:jc m:val="center"/>
        </m:oMathParaPr>
        <m:oMath>
          <m:sSub>
            <m:e>
              <m:r>
                <m:rPr>
                  <m:sty m:val="p"/>
                </m:rPr>
                <m:t>Ω</m:t>
              </m:r>
            </m:e>
            <m:sub>
              <m:r>
                <m:t>f</m:t>
              </m:r>
            </m:sub>
          </m:sSub>
          <m:r>
            <m:rPr>
              <m:sty m:val="p"/>
            </m:rPr>
            <m:t>(</m:t>
          </m:r>
          <m:r>
            <m:t>x</m:t>
          </m:r>
          <m:r>
            <m:rPr>
              <m:sty m:val="p"/>
            </m:rPr>
            <m:t>,</m:t>
          </m:r>
          <m:r>
            <m:t>c</m:t>
          </m:r>
          <m:r>
            <m:rPr>
              <m:sty m:val="p"/>
            </m:rPr>
            <m:t>,</m:t>
          </m:r>
          <m:r>
            <m:t>K</m:t>
          </m:r>
          <m:r>
            <m:rPr>
              <m:sty m:val="p"/>
            </m:rPr>
            <m:t>)</m:t>
          </m:r>
          <m:r>
            <m:rPr>
              <m:sty m:val="p"/>
            </m:rPr>
            <m:t>=</m:t>
          </m:r>
          <m:d>
            <m:dPr>
              <m:begChr m:val="{"/>
              <m:sepChr m:val=""/>
              <m:endChr m:val="}"/>
              <m:grow/>
            </m:dPr>
            <m:e>
              <m:r>
                <m:rPr>
                  <m:sty m:val="p"/>
                </m:rPr>
                <m:t>(</m:t>
              </m:r>
              <m:r>
                <m:t>a</m:t>
              </m:r>
              <m:r>
                <m:rPr>
                  <m:sty m:val="p"/>
                </m:rPr>
                <m:t>,</m:t>
              </m:r>
              <m:r>
                <m:t>z</m:t>
              </m:r>
              <m:r>
                <m:rPr>
                  <m:sty m:val="p"/>
                </m:rPr>
                <m:t>)</m:t>
              </m:r>
              <m:r>
                <m:rPr>
                  <m:sty m:val="p"/>
                </m:rPr>
                <m:t>∣</m:t>
              </m:r>
              <m:r>
                <m:t>a</m:t>
              </m:r>
              <m:r>
                <m:rPr>
                  <m:sty m:val="p"/>
                </m:rPr>
                <m:t>∈</m:t>
              </m:r>
              <m:r>
                <m:rPr>
                  <m:scr m:val="script"/>
                  <m:sty m:val="p"/>
                </m:rPr>
                <m:t>A</m:t>
              </m:r>
              <m:r>
                <m:rPr>
                  <m:sty m:val="p"/>
                </m:rPr>
                <m:t>,</m:t>
              </m:r>
              <m:r>
                <m:t> </m:t>
              </m:r>
              <m:r>
                <m:t>z</m:t>
              </m:r>
              <m:r>
                <m:rPr>
                  <m:sty m:val="p"/>
                </m:rPr>
                <m:t>∈</m:t>
              </m:r>
              <m:r>
                <m:rPr>
                  <m:scr m:val="script"/>
                  <m:sty m:val="p"/>
                </m:rPr>
                <m:t>Z</m:t>
              </m:r>
              <m:r>
                <m:rPr>
                  <m:sty m:val="p"/>
                </m:rPr>
                <m:t>(</m:t>
              </m:r>
              <m:r>
                <m:t>a</m:t>
              </m:r>
              <m:r>
                <m:rPr>
                  <m:sty m:val="p"/>
                </m:rPr>
                <m:t>,</m:t>
              </m:r>
              <m:r>
                <m:t>K</m:t>
              </m:r>
              <m:r>
                <m:rPr>
                  <m:sty m:val="p"/>
                </m:rPr>
                <m:t>)</m:t>
              </m:r>
              <m:r>
                <m:rPr>
                  <m:sty m:val="p"/>
                </m:rPr>
                <m:t>,</m:t>
              </m:r>
              <m:r>
                <m:t> </m:t>
              </m:r>
              <m:sSub>
                <m:e>
                  <m:r>
                    <m:t>I</m:t>
                  </m:r>
                </m:e>
                <m:sub>
                  <m:r>
                    <m:rPr>
                      <m:sty m:val="p"/>
                    </m:rPr>
                    <m:t>a</m:t>
                  </m:r>
                  <m:r>
                    <m:rPr>
                      <m:sty m:val="p"/>
                    </m:rPr>
                    <m:t>v</m:t>
                  </m:r>
                  <m:r>
                    <m:rPr>
                      <m:sty m:val="p"/>
                    </m:rPr>
                    <m:t>a</m:t>
                  </m:r>
                  <m:r>
                    <m:rPr>
                      <m:sty m:val="p"/>
                    </m:rPr>
                    <m:t>i</m:t>
                  </m:r>
                  <m:r>
                    <m:rPr>
                      <m:sty m:val="p"/>
                    </m:rPr>
                    <m:t>l</m:t>
                  </m:r>
                </m:sub>
              </m:sSub>
              <m:r>
                <m:rPr>
                  <m:sty m:val="p"/>
                </m:rPr>
                <m:t>(</m:t>
              </m:r>
              <m:r>
                <m:t>a</m:t>
              </m:r>
              <m:r>
                <m:rPr>
                  <m:sty m:val="p"/>
                </m:rPr>
                <m:t>,</m:t>
              </m:r>
              <m:r>
                <m:t>z</m:t>
              </m:r>
              <m:r>
                <m:rPr>
                  <m:sty m:val="p"/>
                </m:rPr>
                <m:t>,</m:t>
              </m:r>
              <m:r>
                <m:t>K</m:t>
              </m:r>
              <m:r>
                <m:rPr>
                  <m:sty m:val="p"/>
                </m:rPr>
                <m:t>)</m:t>
              </m:r>
              <m:r>
                <m:rPr>
                  <m:sty m:val="p"/>
                </m:rPr>
                <m:t>=</m:t>
              </m:r>
              <m:r>
                <m:t>1</m:t>
              </m:r>
              <m:r>
                <m:rPr>
                  <m:sty m:val="p"/>
                </m:rPr>
                <m:t>,</m:t>
              </m:r>
              <m:r>
                <m:t> </m:t>
              </m:r>
              <m:sSub>
                <m:e>
                  <m:r>
                    <m:t>I</m:t>
                  </m:r>
                </m:e>
                <m:sub>
                  <m:r>
                    <m:rPr>
                      <m:sty m:val="p"/>
                    </m:rPr>
                    <m:t>s</m:t>
                  </m:r>
                  <m:r>
                    <m:rPr>
                      <m:sty m:val="p"/>
                    </m:rPr>
                    <m:t>a</m:t>
                  </m:r>
                  <m:r>
                    <m:rPr>
                      <m:sty m:val="p"/>
                    </m:rPr>
                    <m:t>f</m:t>
                  </m:r>
                  <m:r>
                    <m:rPr>
                      <m:sty m:val="p"/>
                    </m:rPr>
                    <m:t>e</m:t>
                  </m:r>
                </m:sub>
              </m:sSub>
              <m:r>
                <m:rPr>
                  <m:sty m:val="p"/>
                </m:rPr>
                <m:t>(</m:t>
              </m:r>
              <m:r>
                <m:t>a</m:t>
              </m:r>
              <m:r>
                <m:rPr>
                  <m:sty m:val="p"/>
                </m:rPr>
                <m:t>,</m:t>
              </m:r>
              <m:r>
                <m:t>z</m:t>
              </m:r>
              <m:r>
                <m:rPr>
                  <m:sty m:val="p"/>
                </m:rPr>
                <m:t>,</m:t>
              </m:r>
              <m:r>
                <m:t>x</m:t>
              </m:r>
              <m:r>
                <m:rPr>
                  <m:sty m:val="p"/>
                </m:rPr>
                <m:t>,</m:t>
              </m:r>
              <m:r>
                <m:t>c</m:t>
              </m:r>
              <m:r>
                <m:rPr>
                  <m:sty m:val="p"/>
                </m:rPr>
                <m:t>,</m:t>
              </m:r>
              <m:r>
                <m:t>K</m:t>
              </m:r>
              <m:r>
                <m:rPr>
                  <m:sty m:val="p"/>
                </m:rPr>
                <m:t>)</m:t>
              </m:r>
              <m:r>
                <m:rPr>
                  <m:sty m:val="p"/>
                </m:rPr>
                <m:t>=</m:t>
              </m:r>
              <m:r>
                <m:t>1</m:t>
              </m:r>
            </m:e>
          </m:d>
        </m:oMath>
      </m:oMathPara>
    </w:p>
    <w:p>
      <w:pPr>
        <w:spacing w:line="324" w:lineRule="auto" w:after="120"/>
        <w:ind w:firstLine="420"/>
        <w:jc w:val="both"/>
      </w:pPr>
      <w:r>
        <w:rPr>
          <w:rFonts w:hint="eastAsia" w:ascii="Times New Roman" w:hAnsi="Times New Roman" w:eastAsia="宋体"/>
          <w:sz w:val="23"/>
        </w:rPr>
        <w:t xml:space="preserve">其中</w:t>
      </w:r>
      <w:r>
        <w:t xml:space="preserve"> </w:t>
      </w:r>
      <m:oMath>
        <m:sSub>
          <m:e>
            <m:r>
              <m:t>I</m:t>
            </m:r>
          </m:e>
          <m:sub>
            <m:r>
              <m:rPr>
                <m:sty m:val="p"/>
              </m:rPr>
              <m:t>a</m:t>
            </m:r>
            <m:r>
              <m:rPr>
                <m:sty m:val="p"/>
              </m:rPr>
              <m:t>v</m:t>
            </m:r>
            <m:r>
              <m:rPr>
                <m:sty m:val="p"/>
              </m:rPr>
              <m:t>a</m:t>
            </m:r>
            <m:r>
              <m:rPr>
                <m:sty m:val="p"/>
              </m:rPr>
              <m:t>i</m:t>
            </m:r>
            <m:r>
              <m:rPr>
                <m:sty m:val="p"/>
              </m:rPr>
              <m:t>l</m:t>
            </m:r>
          </m:sub>
        </m:sSub>
      </m:oMath>
      <w:r>
        <w:t xml:space="preserve"> </w:t>
      </w:r>
      <w:r>
        <w:rPr>
          <w:rFonts w:hint="eastAsia" w:ascii="Times New Roman" w:hAnsi="Times New Roman" w:eastAsia="宋体"/>
          <w:sz w:val="23"/>
        </w:rPr>
        <w:t xml:space="preserve">表示能力可用性指示函数，</w:t>
      </w:r>
      <m:oMath>
        <m:sSub>
          <m:e>
            <m:r>
              <m:t>I</m:t>
            </m:r>
          </m:e>
          <m:sub>
            <m:r>
              <m:rPr>
                <m:sty m:val="p"/>
              </m:rPr>
              <m:t>s</m:t>
            </m:r>
            <m:r>
              <m:rPr>
                <m:sty m:val="p"/>
              </m:rPr>
              <m:t>a</m:t>
            </m:r>
            <m:r>
              <m:rPr>
                <m:sty m:val="p"/>
              </m:rPr>
              <m:t>f</m:t>
            </m:r>
            <m:r>
              <m:rPr>
                <m:sty m:val="p"/>
              </m:rPr>
              <m:t>e</m:t>
            </m:r>
          </m:sub>
        </m:sSub>
      </m:oMath>
      <w:r>
        <w:t xml:space="preserve"> </w:t>
      </w:r>
      <w:r>
        <w:rPr>
          <w:rFonts w:hint="eastAsia" w:ascii="Times New Roman" w:hAnsi="Times New Roman" w:eastAsia="宋体"/>
          <w:sz w:val="23"/>
        </w:rPr>
        <w:t xml:space="preserve">表示权限与策略约束下的安全可执行性指示函数。该定义说明，路由的第一步不是“比较谁更强”，而是先排除“不存在、不可达、未同步或不应被触发”的路径与目标。</w:t>
      </w:r>
    </w:p>
    <w:bookmarkEnd w:id="30"/>
    <w:bookmarkStart w:id="31" w:name="层次化效用最大化目标"/>
    <w:p>
      <w:pPr>
        <w:pStyle w:val="Heading3"/>
        <w:ind w:firstLine="0"/>
      </w:pPr>
      <w:r>
        <w:rPr>
          <w:rFonts w:ascii="Times New Roman" w:hAnsi="Times New Roman" w:eastAsia="黑体"/>
          <w:b/>
          <w:sz w:val="25"/>
        </w:rPr>
        <w:t xml:space="preserve">4.2 </w:t>
      </w:r>
      <w:r>
        <w:rPr>
          <w:rFonts w:hint="eastAsia" w:ascii="Times New Roman" w:hAnsi="Times New Roman" w:eastAsia="黑体"/>
          <w:b/>
          <w:sz w:val="25"/>
        </w:rPr>
        <w:t xml:space="preserve">层次化效用最大化目标</w:t>
      </w:r>
    </w:p>
    <w:p>
      <w:pPr>
        <w:spacing w:line="324" w:lineRule="auto" w:after="120"/>
        <w:ind w:firstLine="420"/>
        <w:jc w:val="both"/>
      </w:pPr>
      <w:r>
        <w:rPr>
          <w:rFonts w:ascii="Times New Roman" w:hAnsi="Times New Roman" w:eastAsia="宋体"/>
          <w:sz w:val="23"/>
        </w:rPr>
        <w:t xml:space="preserve">ResolveAgent </w:t>
      </w:r>
      <w:r>
        <w:rPr>
          <w:rFonts w:hint="eastAsia" w:ascii="Times New Roman" w:hAnsi="Times New Roman" w:eastAsia="宋体"/>
          <w:sz w:val="23"/>
        </w:rPr>
        <w:t xml:space="preserve">将联合决策写为一个双层受约束优化问题：</w:t>
      </w:r>
    </w:p>
    <w:p>
      <w:pPr>
        <w:pStyle w:val="BodyText"/>
      </w:pPr>
      <m:oMathPara>
        <m:oMathParaPr>
          <m:jc m:val="center"/>
        </m:oMathParaPr>
        <m:oMath>
          <m:r>
            <m:rPr>
              <m:sty m:val="p"/>
            </m:rPr>
            <m:t>(</m:t>
          </m:r>
          <m:sSup>
            <m:e>
              <m:r>
                <m:t>a</m:t>
              </m:r>
            </m:e>
            <m:sup>
              <m:r>
                <m:rPr>
                  <m:sty m:val="p"/>
                </m:rPr>
                <m:t>*</m:t>
              </m:r>
            </m:sup>
          </m:sSup>
          <m:r>
            <m:rPr>
              <m:sty m:val="p"/>
            </m:rPr>
            <m:t>,</m:t>
          </m:r>
          <m:sSup>
            <m:e>
              <m:r>
                <m:t>z</m:t>
              </m:r>
            </m:e>
            <m:sup>
              <m:r>
                <m:rPr>
                  <m:sty m:val="p"/>
                </m:rPr>
                <m:t>*</m:t>
              </m:r>
            </m:sup>
          </m:sSup>
          <m:r>
            <m:rPr>
              <m:sty m:val="p"/>
            </m:rPr>
            <m:t>)</m:t>
          </m:r>
          <m:r>
            <m:rPr>
              <m:sty m:val="p"/>
            </m:rPr>
            <m:t>=</m:t>
          </m:r>
          <m:r>
            <m:rPr>
              <m:sty m:val="p"/>
            </m:rPr>
            <m:t>arg</m:t>
          </m:r>
          <m:limLow>
            <m:e>
              <m:r>
                <m:rPr>
                  <m:sty m:val="p"/>
                </m:rPr>
                <m:t>max</m:t>
              </m:r>
            </m:e>
            <m:lim>
              <m:r>
                <m:rPr>
                  <m:sty m:val="p"/>
                </m:rPr>
                <m:t>(</m:t>
              </m:r>
              <m:r>
                <m:t>a</m:t>
              </m:r>
              <m:r>
                <m:rPr>
                  <m:sty m:val="p"/>
                </m:rPr>
                <m:t>,</m:t>
              </m:r>
              <m:r>
                <m:t>z</m:t>
              </m:r>
              <m:r>
                <m:rPr>
                  <m:sty m:val="p"/>
                </m:rPr>
                <m:t>)</m:t>
              </m:r>
              <m:r>
                <m:rPr>
                  <m:sty m:val="p"/>
                </m:rPr>
                <m:t>∈</m:t>
              </m:r>
              <m:sSub>
                <m:e>
                  <m:r>
                    <m:rPr>
                      <m:sty m:val="p"/>
                    </m:rPr>
                    <m:t>Ω</m:t>
                  </m:r>
                </m:e>
                <m:sub>
                  <m:r>
                    <m:t>f</m:t>
                  </m:r>
                </m:sub>
              </m:sSub>
              <m:r>
                <m:rPr>
                  <m:sty m:val="p"/>
                </m:rPr>
                <m:t>(</m:t>
              </m:r>
              <m:r>
                <m:t>x</m:t>
              </m:r>
              <m:r>
                <m:rPr>
                  <m:sty m:val="p"/>
                </m:rPr>
                <m:t>,</m:t>
              </m:r>
              <m:r>
                <m:t>c</m:t>
              </m:r>
              <m:r>
                <m:rPr>
                  <m:sty m:val="p"/>
                </m:rPr>
                <m:t>,</m:t>
              </m:r>
              <m:r>
                <m:t>K</m:t>
              </m:r>
              <m:r>
                <m:rPr>
                  <m:sty m:val="p"/>
                </m:rPr>
                <m:t>)</m:t>
              </m:r>
            </m:lim>
          </m:limLow>
          <m:sSub>
            <m:e>
              <m:r>
                <m:t>U</m:t>
              </m:r>
            </m:e>
            <m:sub>
              <m:r>
                <m:rPr>
                  <m:sty m:val="p"/>
                </m:rPr>
                <m:t>r</m:t>
              </m:r>
              <m:r>
                <m:rPr>
                  <m:sty m:val="p"/>
                </m:rPr>
                <m:t>o</m:t>
              </m:r>
              <m:r>
                <m:rPr>
                  <m:sty m:val="p"/>
                </m:rPr>
                <m:t>u</m:t>
              </m:r>
              <m:r>
                <m:rPr>
                  <m:sty m:val="p"/>
                </m:rPr>
                <m:t>t</m:t>
              </m:r>
              <m:r>
                <m:rPr>
                  <m:sty m:val="p"/>
                </m:rPr>
                <m:t>e</m:t>
              </m:r>
            </m:sub>
          </m:sSub>
          <m:r>
            <m:rPr>
              <m:sty m:val="p"/>
            </m:rPr>
            <m:t>(</m:t>
          </m:r>
          <m:r>
            <m:t>a</m:t>
          </m:r>
          <m:r>
            <m:rPr>
              <m:sty m:val="p"/>
            </m:rPr>
            <m:t>∣</m:t>
          </m:r>
          <m:r>
            <m:t>x</m:t>
          </m:r>
          <m:r>
            <m:rPr>
              <m:sty m:val="p"/>
            </m:rPr>
            <m:t>,</m:t>
          </m:r>
          <m:r>
            <m:t>c</m:t>
          </m:r>
          <m:r>
            <m:rPr>
              <m:sty m:val="p"/>
            </m:rPr>
            <m:t>,</m:t>
          </m:r>
          <m:r>
            <m:t>K</m:t>
          </m:r>
          <m:r>
            <m:rPr>
              <m:sty m:val="p"/>
            </m:rPr>
            <m:t>)</m:t>
          </m:r>
          <m:r>
            <m:rPr>
              <m:sty m:val="p"/>
            </m:rPr>
            <m:t>+</m:t>
          </m:r>
          <m:r>
            <m:t>μ</m:t>
          </m:r>
          <m:sSub>
            <m:e>
              <m:r>
                <m:t>U</m:t>
              </m:r>
            </m:e>
            <m:sub>
              <m:r>
                <m:rPr>
                  <m:sty m:val="p"/>
                </m:rPr>
                <m:t>t</m:t>
              </m:r>
              <m:r>
                <m:rPr>
                  <m:sty m:val="p"/>
                </m:rPr>
                <m:t>a</m:t>
              </m:r>
              <m:r>
                <m:rPr>
                  <m:sty m:val="p"/>
                </m:rPr>
                <m:t>r</m:t>
              </m:r>
              <m:r>
                <m:rPr>
                  <m:sty m:val="p"/>
                </m:rPr>
                <m:t>g</m:t>
              </m:r>
              <m:r>
                <m:rPr>
                  <m:sty m:val="p"/>
                </m:rPr>
                <m:t>e</m:t>
              </m:r>
              <m:r>
                <m:rPr>
                  <m:sty m:val="p"/>
                </m:rPr>
                <m:t>t</m:t>
              </m:r>
            </m:sub>
          </m:sSub>
          <m:r>
            <m:rPr>
              <m:sty m:val="p"/>
            </m:rPr>
            <m:t>(</m:t>
          </m:r>
          <m:r>
            <m:t>z</m:t>
          </m:r>
          <m:r>
            <m:rPr>
              <m:sty m:val="p"/>
            </m:rPr>
            <m:t>∣</m:t>
          </m:r>
          <m:r>
            <m:t>a</m:t>
          </m:r>
          <m:r>
            <m:rPr>
              <m:sty m:val="p"/>
            </m:rPr>
            <m:t>,</m:t>
          </m:r>
          <m:r>
            <m:t>x</m:t>
          </m:r>
          <m:r>
            <m:rPr>
              <m:sty m:val="p"/>
            </m:rPr>
            <m:t>,</m:t>
          </m:r>
          <m:r>
            <m:t>c</m:t>
          </m:r>
          <m:r>
            <m:rPr>
              <m:sty m:val="p"/>
            </m:rPr>
            <m:t>,</m:t>
          </m:r>
          <m:r>
            <m:t>K</m:t>
          </m:r>
          <m:r>
            <m:rPr>
              <m:sty m:val="p"/>
            </m:rPr>
            <m:t>)</m:t>
          </m:r>
          <m:r>
            <m:rPr>
              <m:sty m:val="p"/>
            </m:rPr>
            <m:t>−</m:t>
          </m:r>
          <m:sSub>
            <m:e>
              <m:r>
                <m:t>λ</m:t>
              </m:r>
            </m:e>
            <m:sub>
              <m:r>
                <m:t>s</m:t>
              </m:r>
            </m:sub>
          </m:sSub>
          <m:r>
            <m:t> </m:t>
          </m:r>
          <m:r>
            <m:rPr>
              <m:sty m:val="p"/>
            </m:rPr>
            <m:t>s</m:t>
          </m:r>
          <m:r>
            <m:rPr>
              <m:sty m:val="p"/>
            </m:rPr>
            <m:t>w</m:t>
          </m:r>
          <m:r>
            <m:rPr>
              <m:sty m:val="p"/>
            </m:rPr>
            <m:t>i</m:t>
          </m:r>
          <m:r>
            <m:rPr>
              <m:sty m:val="p"/>
            </m:rPr>
            <m:t>t</m:t>
          </m:r>
          <m:r>
            <m:rPr>
              <m:sty m:val="p"/>
            </m:rPr>
            <m:t>c</m:t>
          </m:r>
          <m:r>
            <m:rPr>
              <m:sty m:val="p"/>
            </m:rPr>
            <m:t>h</m:t>
          </m:r>
          <m:r>
            <m:rPr>
              <m:sty m:val="p"/>
            </m:rPr>
            <m:t>(</m:t>
          </m:r>
          <m:r>
            <m:t>a</m:t>
          </m:r>
          <m:r>
            <m:rPr>
              <m:sty m:val="p"/>
            </m:rPr>
            <m:t>,</m:t>
          </m:r>
          <m:r>
            <m:t>z</m:t>
          </m:r>
          <m:r>
            <m:rPr>
              <m:sty m:val="p"/>
            </m:rPr>
            <m:t>)</m:t>
          </m:r>
        </m:oMath>
      </m:oMathPara>
    </w:p>
    <w:p>
      <w:pPr>
        <w:spacing w:line="324" w:lineRule="auto" w:after="120"/>
        <w:ind w:firstLine="420"/>
        <w:jc w:val="both"/>
      </w:pPr>
      <w:r>
        <w:rPr>
          <w:rFonts w:hint="eastAsia" w:ascii="Times New Roman" w:hAnsi="Times New Roman" w:eastAsia="宋体"/>
          <w:sz w:val="23"/>
        </w:rPr>
        <w:t xml:space="preserve">其中：</w:t>
      </w:r>
    </w:p>
    <w:p>
      <w:pPr>
        <w:numPr>
          <w:ilvl w:val="0"/>
          <w:numId w:val="1006"/>
        </w:numPr>
        <w:spacing w:line="324" w:lineRule="auto" w:after="120"/>
        <w:ind w:firstLine="420"/>
        <w:jc w:val="both"/>
      </w:pPr>
      <m:oMath>
        <m:sSub>
          <m:e>
            <m:r>
              <m:t>U</m:t>
            </m:r>
          </m:e>
          <m:sub>
            <m:r>
              <m:rPr>
                <m:sty m:val="p"/>
              </m:rPr>
              <m:t>r</m:t>
            </m:r>
            <m:r>
              <m:rPr>
                <m:sty m:val="p"/>
              </m:rPr>
              <m:t>o</m:t>
            </m:r>
            <m:r>
              <m:rPr>
                <m:sty m:val="p"/>
              </m:rPr>
              <m:t>u</m:t>
            </m:r>
            <m:r>
              <m:rPr>
                <m:sty m:val="p"/>
              </m:rPr>
              <m:t>t</m:t>
            </m:r>
            <m:r>
              <m:rPr>
                <m:sty m:val="p"/>
              </m:rPr>
              <m:t>e</m:t>
            </m:r>
          </m:sub>
        </m:sSub>
      </m:oMath>
      <w:r>
        <w:t xml:space="preserve"> </w:t>
      </w:r>
      <w:r>
        <w:rPr>
          <w:rFonts w:hint="eastAsia" w:ascii="Times New Roman" w:hAnsi="Times New Roman" w:eastAsia="宋体"/>
          <w:sz w:val="23"/>
        </w:rPr>
        <w:t xml:space="preserve">衡量执行基底层面的期望收益；</w:t>
      </w:r>
    </w:p>
    <w:p>
      <w:pPr>
        <w:numPr>
          <w:ilvl w:val="0"/>
          <w:numId w:val="1006"/>
        </w:numPr>
        <w:spacing w:line="324" w:lineRule="auto" w:after="120"/>
        <w:ind w:firstLine="420"/>
        <w:jc w:val="both"/>
      </w:pPr>
      <m:oMath>
        <m:sSub>
          <m:e>
            <m:r>
              <m:t>U</m:t>
            </m:r>
          </m:e>
          <m:sub>
            <m:r>
              <m:rPr>
                <m:sty m:val="p"/>
              </m:rPr>
              <m:t>t</m:t>
            </m:r>
            <m:r>
              <m:rPr>
                <m:sty m:val="p"/>
              </m:rPr>
              <m:t>a</m:t>
            </m:r>
            <m:r>
              <m:rPr>
                <m:sty m:val="p"/>
              </m:rPr>
              <m:t>r</m:t>
            </m:r>
            <m:r>
              <m:rPr>
                <m:sty m:val="p"/>
              </m:rPr>
              <m:t>g</m:t>
            </m:r>
            <m:r>
              <m:rPr>
                <m:sty m:val="p"/>
              </m:rPr>
              <m:t>e</m:t>
            </m:r>
            <m:r>
              <m:rPr>
                <m:sty m:val="p"/>
              </m:rPr>
              <m:t>t</m:t>
            </m:r>
          </m:sub>
        </m:sSub>
      </m:oMath>
      <w:r>
        <w:t xml:space="preserve"> </w:t>
      </w:r>
      <w:r>
        <w:rPr>
          <w:rFonts w:hint="eastAsia" w:ascii="Times New Roman" w:hAnsi="Times New Roman" w:eastAsia="宋体"/>
          <w:sz w:val="23"/>
        </w:rPr>
        <w:t xml:space="preserve">衡量路线内部目标实例或模型实例的适配度；</w:t>
      </w:r>
    </w:p>
    <w:p>
      <w:pPr>
        <w:numPr>
          <w:ilvl w:val="0"/>
          <w:numId w:val="1006"/>
        </w:numPr>
        <w:spacing w:line="324" w:lineRule="auto" w:after="120"/>
        <w:ind w:firstLine="420"/>
        <w:jc w:val="both"/>
      </w:pPr>
      <m:oMath>
        <m:r>
          <m:t>μ</m:t>
        </m:r>
      </m:oMath>
      <w:r>
        <w:t xml:space="preserve"> </w:t>
      </w:r>
      <w:r>
        <w:rPr>
          <w:rFonts w:hint="eastAsia" w:ascii="Times New Roman" w:hAnsi="Times New Roman" w:eastAsia="宋体"/>
          <w:sz w:val="23"/>
        </w:rPr>
        <w:t xml:space="preserve">控制二级目标评分的重要性；</w:t>
      </w:r>
    </w:p>
    <w:p>
      <w:pPr>
        <w:numPr>
          <w:ilvl w:val="0"/>
          <w:numId w:val="1006"/>
        </w:numPr>
        <w:spacing w:line="324" w:lineRule="auto" w:after="120"/>
        <w:ind w:firstLine="420"/>
        <w:jc w:val="both"/>
      </w:pPr>
      <m:oMath>
        <m:r>
          <m:rPr>
            <m:sty m:val="p"/>
          </m:rPr>
          <m:t>s</m:t>
        </m:r>
        <m:r>
          <m:rPr>
            <m:sty m:val="p"/>
          </m:rPr>
          <m:t>w</m:t>
        </m:r>
        <m:r>
          <m:rPr>
            <m:sty m:val="p"/>
          </m:rPr>
          <m:t>i</m:t>
        </m:r>
        <m:r>
          <m:rPr>
            <m:sty m:val="p"/>
          </m:rPr>
          <m:t>t</m:t>
        </m:r>
        <m:r>
          <m:rPr>
            <m:sty m:val="p"/>
          </m:rPr>
          <m:t>c</m:t>
        </m:r>
        <m:r>
          <m:rPr>
            <m:sty m:val="p"/>
          </m:rPr>
          <m:t>h</m:t>
        </m:r>
        <m:r>
          <m:rPr>
            <m:sty m:val="p"/>
          </m:rPr>
          <m:t>(</m:t>
        </m:r>
        <m:r>
          <m:t>a</m:t>
        </m:r>
        <m:r>
          <m:rPr>
            <m:sty m:val="p"/>
          </m:rPr>
          <m:t>,</m:t>
        </m:r>
        <m:r>
          <m:t>z</m:t>
        </m:r>
        <m:r>
          <m:rPr>
            <m:sty m:val="p"/>
          </m:rPr>
          <m:t>)</m:t>
        </m:r>
      </m:oMath>
      <w:r>
        <w:t xml:space="preserve"> </w:t>
      </w:r>
      <w:r>
        <w:rPr>
          <w:rFonts w:hint="eastAsia" w:ascii="Times New Roman" w:hAnsi="Times New Roman" w:eastAsia="宋体"/>
          <w:sz w:val="23"/>
        </w:rPr>
        <w:t xml:space="preserve">表示跨基底和跨目标切换带来的协调代价、上下文装配代价或网关跳转代价；</w:t>
      </w:r>
    </w:p>
    <w:p>
      <w:pPr>
        <w:numPr>
          <w:ilvl w:val="0"/>
          <w:numId w:val="1006"/>
        </w:numPr>
        <w:spacing w:line="324" w:lineRule="auto" w:after="120"/>
        <w:ind w:firstLine="420"/>
        <w:jc w:val="both"/>
      </w:pPr>
      <m:oMath>
        <m:sSub>
          <m:e>
            <m:r>
              <m:t>λ</m:t>
            </m:r>
          </m:e>
          <m:sub>
            <m:r>
              <m:t>s</m:t>
            </m:r>
          </m:sub>
        </m:sSub>
      </m:oMath>
      <w:r>
        <w:t xml:space="preserve"> </w:t>
      </w:r>
      <w:r>
        <w:rPr>
          <w:rFonts w:hint="eastAsia" w:ascii="Times New Roman" w:hAnsi="Times New Roman" w:eastAsia="宋体"/>
          <w:sz w:val="23"/>
        </w:rPr>
        <w:t xml:space="preserve">为该代价项权重。</w:t>
      </w:r>
    </w:p>
    <w:p>
      <w:pPr>
        <w:spacing w:line="324" w:lineRule="auto" w:after="120"/>
        <w:ind w:firstLine="420"/>
        <w:jc w:val="both"/>
      </w:pPr>
      <w:r>
        <w:rPr>
          <w:rFonts w:hint="eastAsia" w:ascii="Times New Roman" w:hAnsi="Times New Roman" w:eastAsia="宋体"/>
          <w:sz w:val="23"/>
        </w:rPr>
        <w:t xml:space="preserve">执行基底层面的效用函数定义为：</w:t>
      </w:r>
    </w:p>
    <w:p>
      <w:pPr>
        <w:pStyle w:val="BodyText"/>
      </w:pPr>
      <m:oMathPara>
        <m:oMathParaPr>
          <m:jc m:val="center"/>
        </m:oMathParaPr>
        <m:oMath>
          <m:sSub>
            <m:e>
              <m:r>
                <m:t>U</m:t>
              </m:r>
            </m:e>
            <m:sub>
              <m:r>
                <m:rPr>
                  <m:sty m:val="p"/>
                </m:rPr>
                <m:t>r</m:t>
              </m:r>
              <m:r>
                <m:rPr>
                  <m:sty m:val="p"/>
                </m:rPr>
                <m:t>o</m:t>
              </m:r>
              <m:r>
                <m:rPr>
                  <m:sty m:val="p"/>
                </m:rPr>
                <m:t>u</m:t>
              </m:r>
              <m:r>
                <m:rPr>
                  <m:sty m:val="p"/>
                </m:rPr>
                <m:t>t</m:t>
              </m:r>
              <m:r>
                <m:rPr>
                  <m:sty m:val="p"/>
                </m:rPr>
                <m:t>e</m:t>
              </m:r>
            </m:sub>
          </m:sSub>
          <m:r>
            <m:rPr>
              <m:sty m:val="p"/>
            </m:rPr>
            <m:t>(</m:t>
          </m:r>
          <m:r>
            <m:t>a</m:t>
          </m:r>
          <m:r>
            <m:rPr>
              <m:sty m:val="p"/>
            </m:rPr>
            <m:t>)</m:t>
          </m:r>
          <m:r>
            <m:rPr>
              <m:sty m:val="p"/>
            </m:rPr>
            <m:t>=</m:t>
          </m:r>
          <m:sSub>
            <m:e>
              <m:r>
                <m:t>λ</m:t>
              </m:r>
            </m:e>
            <m:sub>
              <m:r>
                <m:t>q</m:t>
              </m:r>
            </m:sub>
          </m:sSub>
          <m:acc>
            <m:accPr>
              <m:chr m:val="̂"/>
            </m:accPr>
            <m:e>
              <m:r>
                <m:t>Q</m:t>
              </m:r>
            </m:e>
          </m:acc>
          <m:r>
            <m:rPr>
              <m:sty m:val="p"/>
            </m:rPr>
            <m:t>(</m:t>
          </m:r>
          <m:r>
            <m:t>a</m:t>
          </m:r>
          <m:r>
            <m:rPr>
              <m:sty m:val="p"/>
            </m:rPr>
            <m:t>)</m:t>
          </m:r>
          <m:r>
            <m:rPr>
              <m:sty m:val="p"/>
            </m:rPr>
            <m:t>−</m:t>
          </m:r>
          <m:sSub>
            <m:e>
              <m:r>
                <m:t>λ</m:t>
              </m:r>
            </m:e>
            <m:sub>
              <m:r>
                <m:t>l</m:t>
              </m:r>
            </m:sub>
          </m:sSub>
          <m:acc>
            <m:accPr>
              <m:chr m:val="̂"/>
            </m:accPr>
            <m:e>
              <m:r>
                <m:t>L</m:t>
              </m:r>
            </m:e>
          </m:acc>
          <m:r>
            <m:rPr>
              <m:sty m:val="p"/>
            </m:rPr>
            <m:t>(</m:t>
          </m:r>
          <m:r>
            <m:t>a</m:t>
          </m:r>
          <m:r>
            <m:rPr>
              <m:sty m:val="p"/>
            </m:rPr>
            <m:t>)</m:t>
          </m:r>
          <m:r>
            <m:rPr>
              <m:sty m:val="p"/>
            </m:rPr>
            <m:t>−</m:t>
          </m:r>
          <m:sSub>
            <m:e>
              <m:r>
                <m:t>λ</m:t>
              </m:r>
            </m:e>
            <m:sub>
              <m:r>
                <m:t>c</m:t>
              </m:r>
            </m:sub>
          </m:sSub>
          <m:acc>
            <m:accPr>
              <m:chr m:val="̂"/>
            </m:accPr>
            <m:e>
              <m:r>
                <m:t>C</m:t>
              </m:r>
            </m:e>
          </m:acc>
          <m:r>
            <m:rPr>
              <m:sty m:val="p"/>
            </m:rPr>
            <m:t>(</m:t>
          </m:r>
          <m:r>
            <m:t>a</m:t>
          </m:r>
          <m:r>
            <m:rPr>
              <m:sty m:val="p"/>
            </m:rPr>
            <m:t>)</m:t>
          </m:r>
          <m:r>
            <m:rPr>
              <m:sty m:val="p"/>
            </m:rPr>
            <m:t>−</m:t>
          </m:r>
          <m:sSub>
            <m:e>
              <m:r>
                <m:t>λ</m:t>
              </m:r>
            </m:e>
            <m:sub>
              <m:r>
                <m:t>r</m:t>
              </m:r>
            </m:sub>
          </m:sSub>
          <m:sSup>
            <m:e>
              <m:acc>
                <m:accPr>
                  <m:chr m:val="̂"/>
                </m:accPr>
                <m:e>
                  <m:r>
                    <m:t>R</m:t>
                  </m:r>
                </m:e>
              </m:acc>
            </m:e>
            <m:sup>
              <m:r>
                <m:rPr>
                  <m:sty m:val="p"/>
                </m:rPr>
                <m:t>′</m:t>
              </m:r>
            </m:sup>
          </m:sSup>
          <m:r>
            <m:rPr>
              <m:sty m:val="p"/>
            </m:rPr>
            <m:t>(</m:t>
          </m:r>
          <m:r>
            <m:t>a</m:t>
          </m:r>
          <m:r>
            <m:rPr>
              <m:sty m:val="p"/>
            </m:rPr>
            <m:t>)</m:t>
          </m:r>
        </m:oMath>
      </m:oMathPara>
    </w:p>
    <w:p>
      <w:pPr>
        <w:spacing w:line="324" w:lineRule="auto" w:after="120"/>
        <w:ind w:firstLine="420"/>
        <w:jc w:val="both"/>
      </w:pPr>
      <w:r>
        <w:rPr>
          <w:rFonts w:hint="eastAsia" w:ascii="Times New Roman" w:hAnsi="Times New Roman" w:eastAsia="宋体"/>
          <w:sz w:val="23"/>
        </w:rPr>
        <w:t xml:space="preserve">二级目标层面的效用则写为：</w:t>
      </w:r>
    </w:p>
    <w:p>
      <w:pPr>
        <w:pStyle w:val="BodyText"/>
      </w:pPr>
      <m:oMathPara>
        <m:oMathParaPr>
          <m:jc m:val="center"/>
        </m:oMathParaPr>
        <m:oMath>
          <m:sSub>
            <m:e>
              <m:r>
                <m:t>U</m:t>
              </m:r>
            </m:e>
            <m:sub>
              <m:r>
                <m:rPr>
                  <m:sty m:val="p"/>
                </m:rPr>
                <m:t>t</m:t>
              </m:r>
              <m:r>
                <m:rPr>
                  <m:sty m:val="p"/>
                </m:rPr>
                <m:t>a</m:t>
              </m:r>
              <m:r>
                <m:rPr>
                  <m:sty m:val="p"/>
                </m:rPr>
                <m:t>r</m:t>
              </m:r>
              <m:r>
                <m:rPr>
                  <m:sty m:val="p"/>
                </m:rPr>
                <m:t>g</m:t>
              </m:r>
              <m:r>
                <m:rPr>
                  <m:sty m:val="p"/>
                </m:rPr>
                <m:t>e</m:t>
              </m:r>
              <m:r>
                <m:rPr>
                  <m:sty m:val="p"/>
                </m:rPr>
                <m:t>t</m:t>
              </m:r>
            </m:sub>
          </m:sSub>
          <m:r>
            <m:rPr>
              <m:sty m:val="p"/>
            </m:rPr>
            <m:t>(</m:t>
          </m:r>
          <m:r>
            <m:t>z</m:t>
          </m:r>
          <m:r>
            <m:rPr>
              <m:sty m:val="p"/>
            </m:rPr>
            <m:t>∣</m:t>
          </m:r>
          <m:r>
            <m:t>a</m:t>
          </m:r>
          <m:r>
            <m:rPr>
              <m:sty m:val="p"/>
            </m:rPr>
            <m:t>)</m:t>
          </m:r>
          <m:r>
            <m:rPr>
              <m:sty m:val="p"/>
            </m:rPr>
            <m:t>=</m:t>
          </m:r>
          <m:sSub>
            <m:e>
              <m:r>
                <m:t>ψ</m:t>
              </m:r>
            </m:e>
            <m:sub>
              <m:r>
                <m:t>1</m:t>
              </m:r>
            </m:sub>
          </m:sSub>
          <m:r>
            <m:t> </m:t>
          </m:r>
          <m:acc>
            <m:accPr>
              <m:chr m:val="̂"/>
            </m:accPr>
            <m:e>
              <m:r>
                <m:t>M</m:t>
              </m:r>
            </m:e>
          </m:acc>
          <m:r>
            <m:rPr>
              <m:sty m:val="p"/>
            </m:rPr>
            <m:t>(</m:t>
          </m:r>
          <m:r>
            <m:t>z</m:t>
          </m:r>
          <m:r>
            <m:rPr>
              <m:sty m:val="p"/>
            </m:rPr>
            <m:t>∣</m:t>
          </m:r>
          <m:r>
            <m:t>a</m:t>
          </m:r>
          <m:r>
            <m:rPr>
              <m:sty m:val="p"/>
            </m:rPr>
            <m:t>)</m:t>
          </m:r>
          <m:r>
            <m:rPr>
              <m:sty m:val="p"/>
            </m:rPr>
            <m:t>+</m:t>
          </m:r>
          <m:sSub>
            <m:e>
              <m:r>
                <m:t>ψ</m:t>
              </m:r>
            </m:e>
            <m:sub>
              <m:r>
                <m:t>2</m:t>
              </m:r>
            </m:sub>
          </m:sSub>
          <m:r>
            <m:t> </m:t>
          </m:r>
          <m:acc>
            <m:accPr>
              <m:chr m:val="̂"/>
            </m:accPr>
            <m:e>
              <m:r>
                <m:t>F</m:t>
              </m:r>
            </m:e>
          </m:acc>
          <m:r>
            <m:rPr>
              <m:sty m:val="p"/>
            </m:rPr>
            <m:t>(</m:t>
          </m:r>
          <m:r>
            <m:t>z</m:t>
          </m:r>
          <m:r>
            <m:rPr>
              <m:sty m:val="p"/>
            </m:rPr>
            <m:t>)</m:t>
          </m:r>
          <m:r>
            <m:rPr>
              <m:sty m:val="p"/>
            </m:rPr>
            <m:t>−</m:t>
          </m:r>
          <m:sSub>
            <m:e>
              <m:r>
                <m:t>ψ</m:t>
              </m:r>
            </m:e>
            <m:sub>
              <m:r>
                <m:t>3</m:t>
              </m:r>
            </m:sub>
          </m:sSub>
          <m:r>
            <m:t> </m:t>
          </m:r>
          <m:acc>
            <m:accPr>
              <m:chr m:val="̂"/>
            </m:accPr>
            <m:e>
              <m:r>
                <m:t>D</m:t>
              </m:r>
            </m:e>
          </m:acc>
          <m:r>
            <m:rPr>
              <m:sty m:val="p"/>
            </m:rPr>
            <m:t>(</m:t>
          </m:r>
          <m:r>
            <m:t>z</m:t>
          </m:r>
          <m:r>
            <m:rPr>
              <m:sty m:val="p"/>
            </m:rPr>
            <m:t>)</m:t>
          </m:r>
        </m:oMath>
      </m:oMathPara>
    </w:p>
    <w:p>
      <w:pPr>
        <w:spacing w:line="324" w:lineRule="auto" w:after="120"/>
        <w:ind w:firstLine="420"/>
        <w:jc w:val="both"/>
      </w:pPr>
      <w:r>
        <w:rPr>
          <w:rFonts w:hint="eastAsia" w:ascii="Times New Roman" w:hAnsi="Times New Roman" w:eastAsia="宋体"/>
          <w:sz w:val="23"/>
        </w:rPr>
        <w:t xml:space="preserve">其中</w:t>
      </w:r>
      <w:r>
        <w:t xml:space="preserve"> </w:t>
      </w:r>
      <m:oMath>
        <m:acc>
          <m:accPr>
            <m:chr m:val="̂"/>
          </m:accPr>
          <m:e>
            <m:r>
              <m:t>M</m:t>
            </m:r>
          </m:e>
        </m:acc>
        <m:r>
          <m:rPr>
            <m:sty m:val="p"/>
          </m:rPr>
          <m:t>(</m:t>
        </m:r>
        <m:r>
          <m:t>z</m:t>
        </m:r>
        <m:r>
          <m:rPr>
            <m:sty m:val="p"/>
          </m:rPr>
          <m:t>∣</m:t>
        </m:r>
        <m:r>
          <m:t>a</m:t>
        </m:r>
        <m:r>
          <m:rPr>
            <m:sty m:val="p"/>
          </m:rPr>
          <m:t>)</m:t>
        </m:r>
      </m:oMath>
      <w:r>
        <w:t xml:space="preserve"> </w:t>
      </w:r>
      <w:r>
        <w:rPr>
          <w:rFonts w:hint="eastAsia" w:ascii="Times New Roman" w:hAnsi="Times New Roman" w:eastAsia="宋体"/>
          <w:sz w:val="23"/>
        </w:rPr>
        <w:t xml:space="preserve">表示目标实例与所选动作的匹配度，</w:t>
      </w:r>
      <m:oMath>
        <m:acc>
          <m:accPr>
            <m:chr m:val="̂"/>
          </m:accPr>
          <m:e>
            <m:r>
              <m:t>F</m:t>
            </m:r>
          </m:e>
        </m:acc>
        <m:r>
          <m:rPr>
            <m:sty m:val="p"/>
          </m:rPr>
          <m:t>(</m:t>
        </m:r>
        <m:r>
          <m:t>z</m:t>
        </m:r>
        <m:r>
          <m:rPr>
            <m:sty m:val="p"/>
          </m:rPr>
          <m:t>)</m:t>
        </m:r>
      </m:oMath>
      <w:r>
        <w:t xml:space="preserve"> </w:t>
      </w:r>
      <w:r>
        <w:rPr>
          <w:rFonts w:hint="eastAsia" w:ascii="Times New Roman" w:hAnsi="Times New Roman" w:eastAsia="宋体"/>
          <w:sz w:val="23"/>
        </w:rPr>
        <w:t xml:space="preserve">表示新鲜度与健康度，</w:t>
      </w:r>
      <m:oMath>
        <m:acc>
          <m:accPr>
            <m:chr m:val="̂"/>
          </m:accPr>
          <m:e>
            <m:r>
              <m:t>D</m:t>
            </m:r>
          </m:e>
        </m:acc>
        <m:r>
          <m:rPr>
            <m:sty m:val="p"/>
          </m:rPr>
          <m:t>(</m:t>
        </m:r>
        <m:r>
          <m:t>z</m:t>
        </m:r>
        <m:r>
          <m:rPr>
            <m:sty m:val="p"/>
          </m:rPr>
          <m:t>)</m:t>
        </m:r>
      </m:oMath>
      <w:r>
        <w:t xml:space="preserve"> </w:t>
      </w:r>
      <w:r>
        <w:rPr>
          <w:rFonts w:hint="eastAsia" w:ascii="Times New Roman" w:hAnsi="Times New Roman" w:eastAsia="宋体"/>
          <w:sz w:val="23"/>
        </w:rPr>
        <w:t xml:space="preserve">表示目标级风险或漂移惩罚。该分解使论文能够自然容纳代码库中已经存在的两级决策结构：</w:t>
      </w:r>
      <w:r>
        <w:rPr>
          <w:rStyle w:val="VerbatimChar"/>
          <w:rFonts w:ascii="Times New Roman" w:hAnsi="Times New Roman" w:eastAsia="宋体"/>
          <w:sz w:val="23"/>
        </w:rPr>
        <w:t xml:space="preserve">Python</w:t>
      </w:r>
      <w:r>
        <w:t xml:space="preserve"> </w:t>
      </w:r>
      <w:r>
        <w:rPr>
          <w:rFonts w:hint="eastAsia" w:ascii="Times New Roman" w:hAnsi="Times New Roman" w:eastAsia="宋体"/>
          <w:sz w:val="23"/>
        </w:rPr>
        <w:t xml:space="preserve">运行时选择执行基底，</w:t>
      </w:r>
      <w:r>
        <w:rPr>
          <w:rStyle w:val="VerbatimChar"/>
          <w:rFonts w:ascii="Times New Roman" w:hAnsi="Times New Roman" w:eastAsia="宋体"/>
          <w:sz w:val="23"/>
        </w:rPr>
        <w:t xml:space="preserve">Go + Higress</w:t>
      </w:r>
      <w:r>
        <w:t xml:space="preserve"> </w:t>
      </w:r>
      <w:r>
        <w:rPr>
          <w:rFonts w:hint="eastAsia" w:ascii="Times New Roman" w:hAnsi="Times New Roman" w:eastAsia="宋体"/>
          <w:sz w:val="23"/>
        </w:rPr>
        <w:t xml:space="preserve">控制平面选择或约束模型/路由实例。</w:t>
      </w:r>
    </w:p>
    <w:bookmarkEnd w:id="31"/>
    <w:bookmarkStart w:id="32" w:name="一致性感知风险正则"/>
    <w:p>
      <w:pPr>
        <w:pStyle w:val="Heading3"/>
        <w:ind w:firstLine="0"/>
      </w:pPr>
      <w:r>
        <w:rPr>
          <w:rFonts w:ascii="Times New Roman" w:hAnsi="Times New Roman" w:eastAsia="黑体"/>
          <w:b/>
          <w:sz w:val="25"/>
        </w:rPr>
        <w:t xml:space="preserve">4.3 </w:t>
      </w:r>
      <w:r>
        <w:rPr>
          <w:rFonts w:hint="eastAsia" w:ascii="Times New Roman" w:hAnsi="Times New Roman" w:eastAsia="黑体"/>
          <w:b/>
          <w:sz w:val="25"/>
        </w:rPr>
        <w:t xml:space="preserve">一致性感知风险正则</w:t>
      </w:r>
    </w:p>
    <w:p>
      <w:pPr>
        <w:spacing w:line="324" w:lineRule="auto" w:after="120"/>
        <w:ind w:firstLine="420"/>
        <w:jc w:val="both"/>
      </w:pPr>
      <w:r>
        <w:rPr>
          <w:rFonts w:hint="eastAsia" w:ascii="Times New Roman" w:hAnsi="Times New Roman" w:eastAsia="宋体"/>
          <w:sz w:val="23"/>
        </w:rPr>
        <w:t xml:space="preserve">本文最重要的新引入量是</w:t>
      </w:r>
      <w:r>
        <w:rPr>
          <w:rFonts w:hint="eastAsia" w:ascii="Times New Roman" w:hAnsi="Times New Roman" w:eastAsia="宋体"/>
          <w:b/>
          <w:bCs/>
          <w:sz w:val="23"/>
        </w:rPr>
        <w:t xml:space="preserve">控制平面一致性差异</w:t>
      </w:r>
      <w:r>
        <w:rPr>
          <w:rFonts w:hint="eastAsia" w:ascii="Times New Roman" w:hAnsi="Times New Roman" w:eastAsia="宋体"/>
          <w:sz w:val="23"/>
        </w:rPr>
        <w:t xml:space="preserve">。记某个目标实例在注册表、网关和运行时之间的偏差为：</w:t>
      </w:r>
    </w:p>
    <w:p>
      <w:pPr>
        <w:pStyle w:val="BodyText"/>
      </w:pPr>
      <m:oMathPara>
        <m:oMathParaPr>
          <m:jc m:val="center"/>
        </m:oMathParaPr>
        <m:oMath>
          <m:sSub>
            <m:e>
              <m:r>
                <m:rPr>
                  <m:sty m:val="p"/>
                </m:rPr>
                <m:t>Δ</m:t>
              </m:r>
            </m:e>
            <m:sub>
              <m:r>
                <m:rPr>
                  <m:sty m:val="p"/>
                </m:rPr>
                <m:t>c</m:t>
              </m:r>
              <m:r>
                <m:rPr>
                  <m:sty m:val="p"/>
                </m:rPr>
                <m:t>p</m:t>
              </m:r>
            </m:sub>
          </m:sSub>
          <m:r>
            <m:rPr>
              <m:sty m:val="p"/>
            </m:rPr>
            <m:t>(</m:t>
          </m:r>
          <m:r>
            <m:t>z</m:t>
          </m:r>
          <m:r>
            <m:rPr>
              <m:sty m:val="p"/>
            </m:rPr>
            <m:t>,</m:t>
          </m:r>
          <m:r>
            <m:t>t</m:t>
          </m:r>
          <m:r>
            <m:rPr>
              <m:sty m:val="p"/>
            </m:rPr>
            <m:t>)</m:t>
          </m:r>
          <m:r>
            <m:rPr>
              <m:sty m:val="p"/>
            </m:rPr>
            <m:t>=</m:t>
          </m:r>
          <m:sSub>
            <m:e>
              <m:r>
                <m:t>w</m:t>
              </m:r>
            </m:e>
            <m:sub>
              <m:r>
                <m:t>v</m:t>
              </m:r>
            </m:sub>
          </m:sSub>
          <m:r>
            <m:t> </m:t>
          </m:r>
          <m:r>
            <m:rPr>
              <m:sty m:val="b"/>
            </m:rPr>
            <m:t>1</m:t>
          </m:r>
          <m:r>
            <m:rPr>
              <m:sty m:val="p"/>
            </m:rPr>
            <m:t>[</m:t>
          </m:r>
          <m:sSub>
            <m:e>
              <m:r>
                <m:t>v</m:t>
              </m:r>
            </m:e>
            <m:sub>
              <m:r>
                <m:rPr>
                  <m:sty m:val="p"/>
                </m:rPr>
                <m:t>r</m:t>
              </m:r>
              <m:r>
                <m:rPr>
                  <m:sty m:val="p"/>
                </m:rPr>
                <m:t>e</m:t>
              </m:r>
              <m:r>
                <m:rPr>
                  <m:sty m:val="p"/>
                </m:rPr>
                <m:t>g</m:t>
              </m:r>
            </m:sub>
          </m:sSub>
          <m:r>
            <m:rPr>
              <m:sty m:val="p"/>
            </m:rPr>
            <m:t>≠</m:t>
          </m:r>
          <m:sSub>
            <m:e>
              <m:r>
                <m:t>v</m:t>
              </m:r>
            </m:e>
            <m:sub>
              <m:r>
                <m:rPr>
                  <m:sty m:val="p"/>
                </m:rPr>
                <m:t>r</m:t>
              </m:r>
              <m:r>
                <m:rPr>
                  <m:sty m:val="p"/>
                </m:rPr>
                <m:t>t</m:t>
              </m:r>
            </m:sub>
          </m:sSub>
          <m:r>
            <m:rPr>
              <m:sty m:val="p"/>
            </m:rPr>
            <m:t>]</m:t>
          </m:r>
          <m:r>
            <m:rPr>
              <m:sty m:val="p"/>
            </m:rPr>
            <m:t>+</m:t>
          </m:r>
          <m:sSub>
            <m:e>
              <m:r>
                <m:t>w</m:t>
              </m:r>
            </m:e>
            <m:sub>
              <m:r>
                <m:t>s</m:t>
              </m:r>
            </m:sub>
          </m:sSub>
          <m:r>
            <m:t> </m:t>
          </m:r>
          <m:r>
            <m:rPr>
              <m:sty m:val="b"/>
            </m:rPr>
            <m:t>1</m:t>
          </m:r>
          <m:r>
            <m:rPr>
              <m:sty m:val="p"/>
            </m:rPr>
            <m:t>[</m:t>
          </m:r>
          <m:sSub>
            <m:e>
              <m:r>
                <m:t>s</m:t>
              </m:r>
            </m:e>
            <m:sub>
              <m:r>
                <m:rPr>
                  <m:sty m:val="p"/>
                </m:rPr>
                <m:t>r</m:t>
              </m:r>
              <m:r>
                <m:rPr>
                  <m:sty m:val="p"/>
                </m:rPr>
                <m:t>e</m:t>
              </m:r>
              <m:r>
                <m:rPr>
                  <m:sty m:val="p"/>
                </m:rPr>
                <m:t>g</m:t>
              </m:r>
            </m:sub>
          </m:sSub>
          <m:r>
            <m:rPr>
              <m:sty m:val="p"/>
            </m:rPr>
            <m:t>≠</m:t>
          </m:r>
          <m:sSub>
            <m:e>
              <m:r>
                <m:t>s</m:t>
              </m:r>
            </m:e>
            <m:sub>
              <m:r>
                <m:rPr>
                  <m:sty m:val="p"/>
                </m:rPr>
                <m:t>r</m:t>
              </m:r>
              <m:r>
                <m:rPr>
                  <m:sty m:val="p"/>
                </m:rPr>
                <m:t>t</m:t>
              </m:r>
            </m:sub>
          </m:sSub>
          <m:r>
            <m:rPr>
              <m:sty m:val="p"/>
            </m:rPr>
            <m:t>]</m:t>
          </m:r>
          <m:r>
            <m:rPr>
              <m:sty m:val="p"/>
            </m:rPr>
            <m:t>+</m:t>
          </m:r>
          <m:sSub>
            <m:e>
              <m:r>
                <m:t>w</m:t>
              </m:r>
            </m:e>
            <m:sub>
              <m:r>
                <m:t>ℓ</m:t>
              </m:r>
            </m:sub>
          </m:sSub>
          <m:r>
            <m:rPr>
              <m:sty m:val="p"/>
            </m:rPr>
            <m:t>log</m:t>
          </m:r>
          <m:d>
            <m:dPr>
              <m:begChr m:val="("/>
              <m:sepChr m:val=""/>
              <m:endChr m:val=")"/>
              <m:grow/>
            </m:dPr>
            <m:e>
              <m:r>
                <m:t>1</m:t>
              </m:r>
              <m:r>
                <m:rPr>
                  <m:sty m:val="p"/>
                </m:rPr>
                <m:t>+</m:t>
              </m:r>
              <m:r>
                <m:rPr>
                  <m:sty m:val="p"/>
                </m:rPr>
                <m:t>l</m:t>
              </m:r>
              <m:r>
                <m:rPr>
                  <m:sty m:val="p"/>
                </m:rPr>
                <m:t>a</m:t>
              </m:r>
              <m:r>
                <m:rPr>
                  <m:sty m:val="p"/>
                </m:rPr>
                <m:t>g</m:t>
              </m:r>
              <m:r>
                <m:rPr>
                  <m:sty m:val="p"/>
                </m:rPr>
                <m:t>(</m:t>
              </m:r>
              <m:r>
                <m:t>z</m:t>
              </m:r>
              <m:r>
                <m:rPr>
                  <m:sty m:val="p"/>
                </m:rPr>
                <m:t>,</m:t>
              </m:r>
              <m:r>
                <m:t>t</m:t>
              </m:r>
              <m:r>
                <m:rPr>
                  <m:sty m:val="p"/>
                </m:rPr>
                <m:t>)</m:t>
              </m:r>
            </m:e>
          </m:d>
        </m:oMath>
      </m:oMathPara>
    </w:p>
    <w:p>
      <w:pPr>
        <w:spacing w:line="324" w:lineRule="auto" w:after="120"/>
        <w:ind w:firstLine="420"/>
        <w:jc w:val="both"/>
      </w:pPr>
      <w:r>
        <w:rPr>
          <w:rFonts w:hint="eastAsia" w:ascii="Times New Roman" w:hAnsi="Times New Roman" w:eastAsia="宋体"/>
          <w:sz w:val="23"/>
        </w:rPr>
        <w:t xml:space="preserve">其中：</w:t>
      </w:r>
    </w:p>
    <w:p>
      <w:pPr>
        <w:numPr>
          <w:ilvl w:val="0"/>
          <w:numId w:val="1007"/>
        </w:numPr>
        <w:spacing w:line="324" w:lineRule="auto" w:after="120"/>
        <w:ind w:firstLine="420"/>
        <w:jc w:val="both"/>
      </w:pPr>
      <m:oMath>
        <m:sSub>
          <m:e>
            <m:r>
              <m:t>v</m:t>
            </m:r>
          </m:e>
          <m:sub>
            <m:r>
              <m:rPr>
                <m:sty m:val="p"/>
              </m:rPr>
              <m:t>r</m:t>
            </m:r>
            <m:r>
              <m:rPr>
                <m:sty m:val="p"/>
              </m:rPr>
              <m:t>e</m:t>
            </m:r>
            <m:r>
              <m:rPr>
                <m:sty m:val="p"/>
              </m:rPr>
              <m:t>g</m:t>
            </m:r>
          </m:sub>
        </m:sSub>
      </m:oMath>
      <w:r>
        <w:t xml:space="preserve"> </w:t>
      </w:r>
      <w:r>
        <w:rPr>
          <w:rFonts w:hint="eastAsia" w:ascii="Times New Roman" w:hAnsi="Times New Roman" w:eastAsia="宋体"/>
          <w:sz w:val="23"/>
        </w:rPr>
        <w:t xml:space="preserve">与</w:t>
      </w:r>
      <w:r>
        <w:t xml:space="preserve"> </w:t>
      </w:r>
      <m:oMath>
        <m:sSub>
          <m:e>
            <m:r>
              <m:t>v</m:t>
            </m:r>
          </m:e>
          <m:sub>
            <m:r>
              <m:rPr>
                <m:sty m:val="p"/>
              </m:rPr>
              <m:t>r</m:t>
            </m:r>
            <m:r>
              <m:rPr>
                <m:sty m:val="p"/>
              </m:rPr>
              <m:t>t</m:t>
            </m:r>
          </m:sub>
        </m:sSub>
      </m:oMath>
      <w:r>
        <w:t xml:space="preserve"> </w:t>
      </w:r>
      <w:r>
        <w:rPr>
          <w:rFonts w:hint="eastAsia" w:ascii="Times New Roman" w:hAnsi="Times New Roman" w:eastAsia="宋体"/>
          <w:sz w:val="23"/>
        </w:rPr>
        <w:t xml:space="preserve">分别表示注册表视角与运行时视角中的版本信息；</w:t>
      </w:r>
    </w:p>
    <w:p>
      <w:pPr>
        <w:numPr>
          <w:ilvl w:val="0"/>
          <w:numId w:val="1007"/>
        </w:numPr>
        <w:spacing w:line="324" w:lineRule="auto" w:after="120"/>
        <w:ind w:firstLine="420"/>
        <w:jc w:val="both"/>
      </w:pPr>
      <m:oMath>
        <m:sSub>
          <m:e>
            <m:r>
              <m:t>s</m:t>
            </m:r>
          </m:e>
          <m:sub>
            <m:r>
              <m:rPr>
                <m:sty m:val="p"/>
              </m:rPr>
              <m:t>r</m:t>
            </m:r>
            <m:r>
              <m:rPr>
                <m:sty m:val="p"/>
              </m:rPr>
              <m:t>e</m:t>
            </m:r>
            <m:r>
              <m:rPr>
                <m:sty m:val="p"/>
              </m:rPr>
              <m:t>g</m:t>
            </m:r>
          </m:sub>
        </m:sSub>
      </m:oMath>
      <w:r>
        <w:t xml:space="preserve"> </w:t>
      </w:r>
      <w:r>
        <w:rPr>
          <w:rFonts w:hint="eastAsia" w:ascii="Times New Roman" w:hAnsi="Times New Roman" w:eastAsia="宋体"/>
          <w:sz w:val="23"/>
        </w:rPr>
        <w:t xml:space="preserve">与</w:t>
      </w:r>
      <w:r>
        <w:t xml:space="preserve"> </w:t>
      </w:r>
      <m:oMath>
        <m:sSub>
          <m:e>
            <m:r>
              <m:t>s</m:t>
            </m:r>
          </m:e>
          <m:sub>
            <m:r>
              <m:rPr>
                <m:sty m:val="p"/>
              </m:rPr>
              <m:t>r</m:t>
            </m:r>
            <m:r>
              <m:rPr>
                <m:sty m:val="p"/>
              </m:rPr>
              <m:t>t</m:t>
            </m:r>
          </m:sub>
        </m:sSub>
      </m:oMath>
      <w:r>
        <w:t xml:space="preserve"> </w:t>
      </w:r>
      <w:r>
        <w:rPr>
          <w:rFonts w:hint="eastAsia" w:ascii="Times New Roman" w:hAnsi="Times New Roman" w:eastAsia="宋体"/>
          <w:sz w:val="23"/>
        </w:rPr>
        <w:t xml:space="preserve">分别表示控制面状态与运行时状态；</w:t>
      </w:r>
    </w:p>
    <w:p>
      <w:pPr>
        <w:numPr>
          <w:ilvl w:val="0"/>
          <w:numId w:val="1007"/>
        </w:numPr>
        <w:spacing w:line="324" w:lineRule="auto" w:after="120"/>
        <w:ind w:firstLine="420"/>
        <w:jc w:val="both"/>
      </w:pPr>
      <m:oMath>
        <m:r>
          <m:rPr>
            <m:sty m:val="p"/>
          </m:rPr>
          <m:t>l</m:t>
        </m:r>
        <m:r>
          <m:rPr>
            <m:sty m:val="p"/>
          </m:rPr>
          <m:t>a</m:t>
        </m:r>
        <m:r>
          <m:rPr>
            <m:sty m:val="p"/>
          </m:rPr>
          <m:t>g</m:t>
        </m:r>
        <m:r>
          <m:rPr>
            <m:sty m:val="p"/>
          </m:rPr>
          <m:t>(</m:t>
        </m:r>
        <m:r>
          <m:t>z</m:t>
        </m:r>
        <m:r>
          <m:rPr>
            <m:sty m:val="p"/>
          </m:rPr>
          <m:t>,</m:t>
        </m:r>
        <m:r>
          <m:t>t</m:t>
        </m:r>
        <m:r>
          <m:rPr>
            <m:sty m:val="p"/>
          </m:rPr>
          <m:t>)</m:t>
        </m:r>
      </m:oMath>
      <w:r>
        <w:t xml:space="preserve"> </w:t>
      </w:r>
      <w:r>
        <w:rPr>
          <w:rFonts w:hint="eastAsia" w:ascii="Times New Roman" w:hAnsi="Times New Roman" w:eastAsia="宋体"/>
          <w:sz w:val="23"/>
        </w:rPr>
        <w:t xml:space="preserve">表示目标实例状态传播延迟；</w:t>
      </w:r>
    </w:p>
    <w:p>
      <w:pPr>
        <w:numPr>
          <w:ilvl w:val="0"/>
          <w:numId w:val="1007"/>
        </w:numPr>
        <w:spacing w:line="324" w:lineRule="auto" w:after="120"/>
        <w:ind w:firstLine="420"/>
        <w:jc w:val="both"/>
      </w:pPr>
      <m:oMath>
        <m:sSub>
          <m:e>
            <m:r>
              <m:t>w</m:t>
            </m:r>
          </m:e>
          <m:sub>
            <m:r>
              <m:t>v</m:t>
            </m:r>
          </m:sub>
        </m:sSub>
        <m:r>
          <m:rPr>
            <m:sty m:val="p"/>
          </m:rPr>
          <m:t>,</m:t>
        </m:r>
        <m:sSub>
          <m:e>
            <m:r>
              <m:t>w</m:t>
            </m:r>
          </m:e>
          <m:sub>
            <m:r>
              <m:t>s</m:t>
            </m:r>
          </m:sub>
        </m:sSub>
        <m:r>
          <m:rPr>
            <m:sty m:val="p"/>
          </m:rPr>
          <m:t>,</m:t>
        </m:r>
        <m:sSub>
          <m:e>
            <m:r>
              <m:t>w</m:t>
            </m:r>
          </m:e>
          <m:sub>
            <m:r>
              <m:t>ℓ</m:t>
            </m:r>
          </m:sub>
        </m:sSub>
      </m:oMath>
      <w:r>
        <w:t xml:space="preserve"> </w:t>
      </w:r>
      <w:r>
        <w:rPr>
          <w:rFonts w:hint="eastAsia" w:ascii="Times New Roman" w:hAnsi="Times New Roman" w:eastAsia="宋体"/>
          <w:sz w:val="23"/>
        </w:rPr>
        <w:t xml:space="preserve">为非负权重。</w:t>
      </w:r>
    </w:p>
    <w:p>
      <w:pPr>
        <w:spacing w:line="324" w:lineRule="auto" w:after="120"/>
        <w:ind w:firstLine="420"/>
        <w:jc w:val="both"/>
      </w:pPr>
      <w:r>
        <w:rPr>
          <w:rFonts w:hint="eastAsia" w:ascii="Times New Roman" w:hAnsi="Times New Roman" w:eastAsia="宋体"/>
          <w:sz w:val="23"/>
        </w:rPr>
        <w:t xml:space="preserve">在此基础上，将风险项从传统的操作风险扩展为：</w:t>
      </w:r>
    </w:p>
    <w:p>
      <w:pPr>
        <w:pStyle w:val="BodyText"/>
      </w:pPr>
      <m:oMathPara>
        <m:oMathParaPr>
          <m:jc m:val="center"/>
        </m:oMathParaPr>
        <m:oMath>
          <m:sSup>
            <m:e>
              <m:acc>
                <m:accPr>
                  <m:chr m:val="̂"/>
                </m:accPr>
                <m:e>
                  <m:r>
                    <m:t>R</m:t>
                  </m:r>
                </m:e>
              </m:acc>
            </m:e>
            <m:sup>
              <m:r>
                <m:rPr>
                  <m:sty m:val="p"/>
                </m:rPr>
                <m:t>′</m:t>
              </m:r>
            </m:sup>
          </m:sSup>
          <m:r>
            <m:rPr>
              <m:sty m:val="p"/>
            </m:rPr>
            <m:t>(</m:t>
          </m:r>
          <m:r>
            <m:t>a</m:t>
          </m:r>
          <m:r>
            <m:rPr>
              <m:sty m:val="p"/>
            </m:rPr>
            <m:t>,</m:t>
          </m:r>
          <m:r>
            <m:t>z</m:t>
          </m:r>
          <m:r>
            <m:rPr>
              <m:sty m:val="p"/>
            </m:rPr>
            <m:t>)</m:t>
          </m:r>
          <m:r>
            <m:rPr>
              <m:sty m:val="p"/>
            </m:rPr>
            <m:t>=</m:t>
          </m:r>
          <m:sSub>
            <m:e>
              <m:acc>
                <m:accPr>
                  <m:chr m:val="̂"/>
                </m:accPr>
                <m:e>
                  <m:r>
                    <m:t>R</m:t>
                  </m:r>
                </m:e>
              </m:acc>
            </m:e>
            <m:sub>
              <m:r>
                <m:rPr>
                  <m:sty m:val="p"/>
                </m:rPr>
                <m:t>o</m:t>
              </m:r>
              <m:r>
                <m:rPr>
                  <m:sty m:val="p"/>
                </m:rPr>
                <m:t>p</m:t>
              </m:r>
            </m:sub>
          </m:sSub>
          <m:r>
            <m:rPr>
              <m:sty m:val="p"/>
            </m:rPr>
            <m:t>(</m:t>
          </m:r>
          <m:r>
            <m:t>a</m:t>
          </m:r>
          <m:r>
            <m:rPr>
              <m:sty m:val="p"/>
            </m:rPr>
            <m:t>,</m:t>
          </m:r>
          <m:r>
            <m:t>z</m:t>
          </m:r>
          <m:r>
            <m:rPr>
              <m:sty m:val="p"/>
            </m:rPr>
            <m:t>)</m:t>
          </m:r>
          <m:r>
            <m:rPr>
              <m:sty m:val="p"/>
            </m:rPr>
            <m:t>+</m:t>
          </m:r>
          <m:r>
            <m:t>κ</m:t>
          </m:r>
          <m:r>
            <m:t> </m:t>
          </m:r>
          <m:sSub>
            <m:e>
              <m:r>
                <m:rPr>
                  <m:sty m:val="p"/>
                </m:rPr>
                <m:t>Δ</m:t>
              </m:r>
            </m:e>
            <m:sub>
              <m:r>
                <m:rPr>
                  <m:sty m:val="p"/>
                </m:rPr>
                <m:t>c</m:t>
              </m:r>
              <m:r>
                <m:rPr>
                  <m:sty m:val="p"/>
                </m:rPr>
                <m:t>p</m:t>
              </m:r>
            </m:sub>
          </m:sSub>
          <m:r>
            <m:rPr>
              <m:sty m:val="p"/>
            </m:rPr>
            <m:t>(</m:t>
          </m:r>
          <m:r>
            <m:t>z</m:t>
          </m:r>
          <m:r>
            <m:rPr>
              <m:sty m:val="p"/>
            </m:rPr>
            <m:t>,</m:t>
          </m:r>
          <m:r>
            <m:t>t</m:t>
          </m:r>
          <m:r>
            <m:rPr>
              <m:sty m:val="p"/>
            </m:rPr>
            <m:t>)</m:t>
          </m:r>
        </m:oMath>
      </m:oMathPara>
    </w:p>
    <w:p>
      <w:pPr>
        <w:spacing w:line="324" w:lineRule="auto" w:after="120"/>
        <w:ind w:firstLine="420"/>
        <w:jc w:val="both"/>
      </w:pPr>
      <w:r>
        <w:rPr>
          <w:rFonts w:hint="eastAsia" w:ascii="Times New Roman" w:hAnsi="Times New Roman" w:eastAsia="宋体"/>
          <w:sz w:val="23"/>
        </w:rPr>
        <w:t xml:space="preserve">其中</w:t>
      </w:r>
      <w:r>
        <w:t xml:space="preserve"> </w:t>
      </w:r>
      <m:oMath>
        <m:sSub>
          <m:e>
            <m:acc>
              <m:accPr>
                <m:chr m:val="̂"/>
              </m:accPr>
              <m:e>
                <m:r>
                  <m:t>R</m:t>
                </m:r>
              </m:e>
            </m:acc>
          </m:e>
          <m:sub>
            <m:r>
              <m:rPr>
                <m:sty m:val="p"/>
              </m:rPr>
              <m:t>o</m:t>
            </m:r>
            <m:r>
              <m:rPr>
                <m:sty m:val="p"/>
              </m:rPr>
              <m:t>p</m:t>
            </m:r>
          </m:sub>
        </m:sSub>
      </m:oMath>
      <w:r>
        <w:t xml:space="preserve"> </w:t>
      </w:r>
      <w:r>
        <w:rPr>
          <w:rFonts w:hint="eastAsia" w:ascii="Times New Roman" w:hAnsi="Times New Roman" w:eastAsia="宋体"/>
          <w:sz w:val="23"/>
        </w:rPr>
        <w:t xml:space="preserve">为动作本身的权限、影响半径和不可逆性风险，</w:t>
      </w:r>
      <m:oMath>
        <m:r>
          <m:t>κ</m:t>
        </m:r>
      </m:oMath>
      <w:r>
        <w:t xml:space="preserve"> </w:t>
      </w:r>
      <w:r>
        <w:rPr>
          <w:rFonts w:hint="eastAsia" w:ascii="Times New Roman" w:hAnsi="Times New Roman" w:eastAsia="宋体"/>
          <w:sz w:val="23"/>
        </w:rPr>
        <w:t xml:space="preserve">为一致性惩罚系数。该项的意义在于：</w:t>
      </w:r>
      <w:r>
        <w:rPr>
          <w:rFonts w:hint="eastAsia" w:ascii="Times New Roman" w:hAnsi="Times New Roman" w:eastAsia="宋体"/>
          <w:b/>
          <w:bCs/>
          <w:sz w:val="23"/>
        </w:rPr>
        <w:t xml:space="preserve">即使一个动作在语义上是合理的，只要其目标实例处于陈旧、未同步或状态不一致的控制平面中，它就应当被视为更高风险。</w:t>
      </w:r>
    </w:p>
    <w:bookmarkEnd w:id="32"/>
    <w:bookmarkStart w:id="33" w:name="训练目标校准稳定性与安全性"/>
    <w:p>
      <w:pPr>
        <w:pStyle w:val="Heading3"/>
        <w:ind w:firstLine="0"/>
      </w:pPr>
      <w:r>
        <w:rPr>
          <w:rFonts w:ascii="Times New Roman" w:hAnsi="Times New Roman" w:eastAsia="黑体"/>
          <w:b/>
          <w:sz w:val="25"/>
        </w:rPr>
        <w:t xml:space="preserve">4.4 </w:t>
      </w:r>
      <w:r>
        <w:rPr>
          <w:rFonts w:hint="eastAsia" w:ascii="Times New Roman" w:hAnsi="Times New Roman" w:eastAsia="黑体"/>
          <w:b/>
          <w:sz w:val="25"/>
        </w:rPr>
        <w:t xml:space="preserve">训练目标：校准、稳定性与安全性</w:t>
      </w:r>
    </w:p>
    <w:p>
      <w:pPr>
        <w:spacing w:line="324" w:lineRule="auto" w:after="120"/>
        <w:ind w:firstLine="420"/>
        <w:jc w:val="both"/>
      </w:pPr>
      <w:r>
        <w:rPr>
          <w:rFonts w:hint="eastAsia" w:ascii="Times New Roman" w:hAnsi="Times New Roman" w:eastAsia="宋体"/>
          <w:sz w:val="23"/>
        </w:rPr>
        <w:t xml:space="preserve">为了让层次化决策在分布漂移和控制面扰动下保持稳定，本文采用如下联合训练目标：</w:t>
      </w:r>
    </w:p>
    <w:p>
      <w:pPr>
        <w:pStyle w:val="BodyText"/>
      </w:pPr>
      <m:oMathPara>
        <m:oMathParaPr>
          <m:jc m:val="center"/>
        </m:oMathParaPr>
        <m:oMath>
          <m:r>
            <m:rPr>
              <m:scr m:val="script"/>
              <m:sty m:val="p"/>
            </m:rPr>
            <m:t>L</m:t>
          </m:r>
          <m:r>
            <m:rPr>
              <m:sty m:val="p"/>
            </m:rPr>
            <m:t>=</m:t>
          </m:r>
          <m:sSub>
            <m:e>
              <m:r>
                <m:rPr>
                  <m:scr m:val="script"/>
                  <m:sty m:val="p"/>
                </m:rPr>
                <m:t>L</m:t>
              </m:r>
            </m:e>
            <m:sub>
              <m:r>
                <m:rPr>
                  <m:sty m:val="p"/>
                </m:rPr>
                <m:t>C</m:t>
              </m:r>
              <m:r>
                <m:rPr>
                  <m:sty m:val="p"/>
                </m:rPr>
                <m:t>E</m:t>
              </m:r>
            </m:sub>
          </m:sSub>
          <m:r>
            <m:rPr>
              <m:sty m:val="p"/>
            </m:rPr>
            <m:t>+</m:t>
          </m:r>
          <m:sSub>
            <m:e>
              <m:r>
                <m:t>λ</m:t>
              </m:r>
            </m:e>
            <m:sub>
              <m:r>
                <m:rPr>
                  <m:sty m:val="p"/>
                </m:rPr>
                <m:t>c</m:t>
              </m:r>
              <m:r>
                <m:rPr>
                  <m:sty m:val="p"/>
                </m:rPr>
                <m:t>a</m:t>
              </m:r>
              <m:r>
                <m:rPr>
                  <m:sty m:val="p"/>
                </m:rPr>
                <m:t>l</m:t>
              </m:r>
            </m:sub>
          </m:sSub>
          <m:sSub>
            <m:e>
              <m:r>
                <m:rPr>
                  <m:scr m:val="script"/>
                  <m:sty m:val="p"/>
                </m:rPr>
                <m:t>L</m:t>
              </m:r>
            </m:e>
            <m:sub>
              <m:r>
                <m:rPr>
                  <m:sty m:val="p"/>
                </m:rPr>
                <m:t>B</m:t>
              </m:r>
              <m:r>
                <m:rPr>
                  <m:sty m:val="p"/>
                </m:rPr>
                <m:t>r</m:t>
              </m:r>
              <m:r>
                <m:rPr>
                  <m:sty m:val="p"/>
                </m:rPr>
                <m:t>i</m:t>
              </m:r>
              <m:r>
                <m:rPr>
                  <m:sty m:val="p"/>
                </m:rPr>
                <m:t>e</m:t>
              </m:r>
              <m:r>
                <m:rPr>
                  <m:sty m:val="p"/>
                </m:rPr>
                <m:t>r</m:t>
              </m:r>
            </m:sub>
          </m:sSub>
          <m:r>
            <m:rPr>
              <m:sty m:val="p"/>
            </m:rPr>
            <m:t>+</m:t>
          </m:r>
          <m:sSub>
            <m:e>
              <m:r>
                <m:t>λ</m:t>
              </m:r>
            </m:e>
            <m:sub>
              <m:r>
                <m:rPr>
                  <m:sty m:val="p"/>
                </m:rPr>
                <m:t>s</m:t>
              </m:r>
              <m:r>
                <m:rPr>
                  <m:sty m:val="p"/>
                </m:rPr>
                <m:t>t</m:t>
              </m:r>
              <m:r>
                <m:rPr>
                  <m:sty m:val="p"/>
                </m:rPr>
                <m:t>a</m:t>
              </m:r>
              <m:r>
                <m:rPr>
                  <m:sty m:val="p"/>
                </m:rPr>
                <m:t>b</m:t>
              </m:r>
            </m:sub>
          </m:sSub>
          <m:sSub>
            <m:e>
              <m:r>
                <m:rPr>
                  <m:scr m:val="script"/>
                  <m:sty m:val="p"/>
                </m:rPr>
                <m:t>L</m:t>
              </m:r>
            </m:e>
            <m:sub>
              <m:r>
                <m:rPr>
                  <m:sty m:val="p"/>
                </m:rPr>
                <m:t>s</m:t>
              </m:r>
              <m:r>
                <m:rPr>
                  <m:sty m:val="p"/>
                </m:rPr>
                <m:t>t</m:t>
              </m:r>
              <m:r>
                <m:rPr>
                  <m:sty m:val="p"/>
                </m:rPr>
                <m:t>a</m:t>
              </m:r>
              <m:r>
                <m:rPr>
                  <m:sty m:val="p"/>
                </m:rPr>
                <m:t>b</m:t>
              </m:r>
            </m:sub>
          </m:sSub>
          <m:r>
            <m:rPr>
              <m:sty m:val="p"/>
            </m:rPr>
            <m:t>+</m:t>
          </m:r>
          <m:sSub>
            <m:e>
              <m:r>
                <m:t>λ</m:t>
              </m:r>
            </m:e>
            <m:sub>
              <m:r>
                <m:rPr>
                  <m:sty m:val="p"/>
                </m:rPr>
                <m:t>s</m:t>
              </m:r>
              <m:r>
                <m:rPr>
                  <m:sty m:val="p"/>
                </m:rPr>
                <m:t>a</m:t>
              </m:r>
              <m:r>
                <m:rPr>
                  <m:sty m:val="p"/>
                </m:rPr>
                <m:t>f</m:t>
              </m:r>
              <m:r>
                <m:rPr>
                  <m:sty m:val="p"/>
                </m:rPr>
                <m:t>e</m:t>
              </m:r>
            </m:sub>
          </m:sSub>
          <m:sSub>
            <m:e>
              <m:r>
                <m:rPr>
                  <m:scr m:val="script"/>
                  <m:sty m:val="p"/>
                </m:rPr>
                <m:t>L</m:t>
              </m:r>
            </m:e>
            <m:sub>
              <m:r>
                <m:rPr>
                  <m:sty m:val="p"/>
                </m:rPr>
                <m:t>u</m:t>
              </m:r>
              <m:r>
                <m:rPr>
                  <m:sty m:val="p"/>
                </m:rPr>
                <m:t>n</m:t>
              </m:r>
              <m:r>
                <m:rPr>
                  <m:sty m:val="p"/>
                </m:rPr>
                <m:t>s</m:t>
              </m:r>
              <m:r>
                <m:rPr>
                  <m:sty m:val="p"/>
                </m:rPr>
                <m:t>a</m:t>
              </m:r>
              <m:r>
                <m:rPr>
                  <m:sty m:val="p"/>
                </m:rPr>
                <m:t>f</m:t>
              </m:r>
              <m:r>
                <m:rPr>
                  <m:sty m:val="p"/>
                </m:rPr>
                <m:t>e</m:t>
              </m:r>
            </m:sub>
          </m:sSub>
        </m:oMath>
      </m:oMathPara>
    </w:p>
    <w:p>
      <w:pPr>
        <w:spacing w:line="324" w:lineRule="auto" w:after="120"/>
        <w:ind w:firstLine="420"/>
        <w:jc w:val="both"/>
      </w:pPr>
      <w:r>
        <w:rPr>
          <w:rFonts w:hint="eastAsia" w:ascii="Times New Roman" w:hAnsi="Times New Roman" w:eastAsia="宋体"/>
          <w:sz w:val="23"/>
        </w:rPr>
        <w:t xml:space="preserve">其中：</w:t>
      </w:r>
    </w:p>
    <w:p>
      <w:pPr>
        <w:numPr>
          <w:ilvl w:val="0"/>
          <w:numId w:val="1008"/>
        </w:numPr>
        <w:spacing w:line="324" w:lineRule="auto" w:after="120"/>
        <w:ind w:firstLine="420"/>
        <w:jc w:val="both"/>
      </w:pPr>
      <m:oMath>
        <m:sSub>
          <m:e>
            <m:r>
              <m:rPr>
                <m:scr m:val="script"/>
                <m:sty m:val="p"/>
              </m:rPr>
              <m:t>L</m:t>
            </m:r>
          </m:e>
          <m:sub>
            <m:r>
              <m:rPr>
                <m:sty m:val="p"/>
              </m:rPr>
              <m:t>C</m:t>
            </m:r>
            <m:r>
              <m:rPr>
                <m:sty m:val="p"/>
              </m:rPr>
              <m:t>E</m:t>
            </m:r>
          </m:sub>
        </m:sSub>
      </m:oMath>
      <w:r>
        <w:t xml:space="preserve"> </w:t>
      </w:r>
      <w:r>
        <w:rPr>
          <w:rFonts w:hint="eastAsia" w:ascii="Times New Roman" w:hAnsi="Times New Roman" w:eastAsia="宋体"/>
          <w:sz w:val="23"/>
        </w:rPr>
        <w:t xml:space="preserve">为标准的路线/目标监督损失；</w:t>
      </w:r>
    </w:p>
    <w:p>
      <w:pPr>
        <w:numPr>
          <w:ilvl w:val="0"/>
          <w:numId w:val="1008"/>
        </w:numPr>
        <w:spacing w:line="324" w:lineRule="auto" w:after="120"/>
        <w:ind w:firstLine="420"/>
        <w:jc w:val="both"/>
      </w:pPr>
      <m:oMath>
        <m:sSub>
          <m:e>
            <m:r>
              <m:rPr>
                <m:scr m:val="script"/>
                <m:sty m:val="p"/>
              </m:rPr>
              <m:t>L</m:t>
            </m:r>
          </m:e>
          <m:sub>
            <m:r>
              <m:rPr>
                <m:sty m:val="p"/>
              </m:rPr>
              <m:t>B</m:t>
            </m:r>
            <m:r>
              <m:rPr>
                <m:sty m:val="p"/>
              </m:rPr>
              <m:t>r</m:t>
            </m:r>
            <m:r>
              <m:rPr>
                <m:sty m:val="p"/>
              </m:rPr>
              <m:t>i</m:t>
            </m:r>
            <m:r>
              <m:rPr>
                <m:sty m:val="p"/>
              </m:rPr>
              <m:t>e</m:t>
            </m:r>
            <m:r>
              <m:rPr>
                <m:sty m:val="p"/>
              </m:rPr>
              <m:t>r</m:t>
            </m:r>
          </m:sub>
        </m:sSub>
      </m:oMath>
      <w:r>
        <w:t xml:space="preserve"> </w:t>
      </w:r>
      <w:r>
        <w:rPr>
          <w:rFonts w:hint="eastAsia" w:ascii="Times New Roman" w:hAnsi="Times New Roman" w:eastAsia="宋体"/>
          <w:sz w:val="23"/>
        </w:rPr>
        <w:t xml:space="preserve">用于约束置信度校准；</w:t>
      </w:r>
    </w:p>
    <w:p>
      <w:pPr>
        <w:numPr>
          <w:ilvl w:val="0"/>
          <w:numId w:val="1008"/>
        </w:numPr>
        <w:spacing w:line="324" w:lineRule="auto" w:after="120"/>
        <w:ind w:firstLine="420"/>
        <w:jc w:val="both"/>
      </w:pPr>
      <m:oMath>
        <m:sSub>
          <m:e>
            <m:r>
              <m:rPr>
                <m:scr m:val="script"/>
                <m:sty m:val="p"/>
              </m:rPr>
              <m:t>L</m:t>
            </m:r>
          </m:e>
          <m:sub>
            <m:r>
              <m:rPr>
                <m:sty m:val="p"/>
              </m:rPr>
              <m:t>s</m:t>
            </m:r>
            <m:r>
              <m:rPr>
                <m:sty m:val="p"/>
              </m:rPr>
              <m:t>t</m:t>
            </m:r>
            <m:r>
              <m:rPr>
                <m:sty m:val="p"/>
              </m:rPr>
              <m:t>a</m:t>
            </m:r>
            <m:r>
              <m:rPr>
                <m:sty m:val="p"/>
              </m:rPr>
              <m:t>b</m:t>
            </m:r>
          </m:sub>
        </m:sSub>
      </m:oMath>
      <w:r>
        <w:t xml:space="preserve"> </w:t>
      </w:r>
      <w:r>
        <w:rPr>
          <w:rFonts w:hint="eastAsia" w:ascii="Times New Roman" w:hAnsi="Times New Roman" w:eastAsia="宋体"/>
          <w:sz w:val="23"/>
        </w:rPr>
        <w:t xml:space="preserve">用于抑制在轻微控制面扰动下的路线翻转；</w:t>
      </w:r>
    </w:p>
    <w:p>
      <w:pPr>
        <w:numPr>
          <w:ilvl w:val="0"/>
          <w:numId w:val="1008"/>
        </w:numPr>
        <w:spacing w:line="324" w:lineRule="auto" w:after="120"/>
        <w:ind w:firstLine="420"/>
        <w:jc w:val="both"/>
      </w:pPr>
      <m:oMath>
        <m:sSub>
          <m:e>
            <m:r>
              <m:rPr>
                <m:scr m:val="script"/>
                <m:sty m:val="p"/>
              </m:rPr>
              <m:t>L</m:t>
            </m:r>
          </m:e>
          <m:sub>
            <m:r>
              <m:rPr>
                <m:sty m:val="p"/>
              </m:rPr>
              <m:t>u</m:t>
            </m:r>
            <m:r>
              <m:rPr>
                <m:sty m:val="p"/>
              </m:rPr>
              <m:t>n</m:t>
            </m:r>
            <m:r>
              <m:rPr>
                <m:sty m:val="p"/>
              </m:rPr>
              <m:t>s</m:t>
            </m:r>
            <m:r>
              <m:rPr>
                <m:sty m:val="p"/>
              </m:rPr>
              <m:t>a</m:t>
            </m:r>
            <m:r>
              <m:rPr>
                <m:sty m:val="p"/>
              </m:rPr>
              <m:t>f</m:t>
            </m:r>
            <m:r>
              <m:rPr>
                <m:sty m:val="p"/>
              </m:rPr>
              <m:t>e</m:t>
            </m:r>
          </m:sub>
        </m:sSub>
      </m:oMath>
      <w:r>
        <w:t xml:space="preserve"> </w:t>
      </w:r>
      <w:r>
        <w:rPr>
          <w:rFonts w:hint="eastAsia" w:ascii="Times New Roman" w:hAnsi="Times New Roman" w:eastAsia="宋体"/>
          <w:sz w:val="23"/>
        </w:rPr>
        <w:t xml:space="preserve">用于显式压低不安全路线的打分。</w:t>
      </w:r>
    </w:p>
    <w:p>
      <w:pPr>
        <w:spacing w:line="324" w:lineRule="auto" w:after="120"/>
        <w:ind w:firstLine="420"/>
        <w:jc w:val="both"/>
      </w:pPr>
      <w:r>
        <w:rPr>
          <w:rFonts w:hint="eastAsia" w:ascii="Times New Roman" w:hAnsi="Times New Roman" w:eastAsia="宋体"/>
          <w:sz w:val="23"/>
        </w:rPr>
        <w:t xml:space="preserve">其中稳定性损失定义为：</w:t>
      </w:r>
    </w:p>
    <w:p>
      <w:pPr>
        <w:pStyle w:val="BodyText"/>
      </w:pPr>
      <m:oMathPara>
        <m:oMathParaPr>
          <m:jc m:val="center"/>
        </m:oMathParaPr>
        <m:oMath>
          <m:sSub>
            <m:e>
              <m:r>
                <m:rPr>
                  <m:scr m:val="script"/>
                  <m:sty m:val="p"/>
                </m:rPr>
                <m:t>L</m:t>
              </m:r>
            </m:e>
            <m:sub>
              <m:r>
                <m:rPr>
                  <m:sty m:val="p"/>
                </m:rPr>
                <m:t>s</m:t>
              </m:r>
              <m:r>
                <m:rPr>
                  <m:sty m:val="p"/>
                </m:rPr>
                <m:t>t</m:t>
              </m:r>
              <m:r>
                <m:rPr>
                  <m:sty m:val="p"/>
                </m:rPr>
                <m:t>a</m:t>
              </m:r>
              <m:r>
                <m:rPr>
                  <m:sty m:val="p"/>
                </m:rPr>
                <m:t>b</m:t>
              </m:r>
            </m:sub>
          </m:sSub>
          <m:r>
            <m:rPr>
              <m:sty m:val="p"/>
            </m:rPr>
            <m:t>=</m:t>
          </m:r>
          <m:r>
            <m:rPr>
              <m:sty m:val="p"/>
            </m:rPr>
            <m:t>K</m:t>
          </m:r>
          <m:r>
            <m:rPr>
              <m:sty m:val="p"/>
            </m:rPr>
            <m:t>L</m:t>
          </m:r>
          <m:d>
            <m:dPr>
              <m:begChr m:val="("/>
              <m:sepChr m:val=""/>
              <m:endChr m:val=")"/>
              <m:grow/>
            </m:dPr>
            <m:e>
              <m:sSub>
                <m:e>
                  <m:r>
                    <m:t>p</m:t>
                  </m:r>
                </m:e>
                <m:sub>
                  <m:r>
                    <m:t>θ</m:t>
                  </m:r>
                </m:sub>
              </m:sSub>
              <m:r>
                <m:rPr>
                  <m:sty m:val="p"/>
                </m:rPr>
                <m:t>(</m:t>
              </m:r>
              <m:r>
                <m:rPr>
                  <m:sty m:val="p"/>
                </m:rPr>
                <m:t>⋅</m:t>
              </m:r>
              <m:r>
                <m:rPr>
                  <m:sty m:val="p"/>
                </m:rPr>
                <m:t>∣</m:t>
              </m:r>
              <m:r>
                <m:t>x</m:t>
              </m:r>
              <m:r>
                <m:rPr>
                  <m:sty m:val="p"/>
                </m:rPr>
                <m:t>,</m:t>
              </m:r>
              <m:r>
                <m:t>c</m:t>
              </m:r>
              <m:r>
                <m:rPr>
                  <m:sty m:val="p"/>
                </m:rPr>
                <m:t>,</m:t>
              </m:r>
              <m:r>
                <m:t>K</m:t>
              </m:r>
              <m:r>
                <m:rPr>
                  <m:sty m:val="p"/>
                </m:rPr>
                <m:t>)</m:t>
              </m:r>
              <m:r>
                <m:t> </m:t>
              </m:r>
              <m:r>
                <m:rPr>
                  <m:sty m:val="p"/>
                </m:rPr>
                <m:t>‖</m:t>
              </m:r>
              <m:r>
                <m:t> </m:t>
              </m:r>
              <m:sSub>
                <m:e>
                  <m:r>
                    <m:t>p</m:t>
                  </m:r>
                </m:e>
                <m:sub>
                  <m:r>
                    <m:t>θ</m:t>
                  </m:r>
                </m:sub>
              </m:sSub>
              <m:r>
                <m:rPr>
                  <m:sty m:val="p"/>
                </m:rPr>
                <m:t>(</m:t>
              </m:r>
              <m:r>
                <m:rPr>
                  <m:sty m:val="p"/>
                </m:rPr>
                <m:t>⋅</m:t>
              </m:r>
              <m:r>
                <m:rPr>
                  <m:sty m:val="p"/>
                </m:rPr>
                <m:t>∣</m:t>
              </m:r>
              <m:r>
                <m:t>x</m:t>
              </m:r>
              <m:r>
                <m:rPr>
                  <m:sty m:val="p"/>
                </m:rPr>
                <m:t>,</m:t>
              </m:r>
              <m:r>
                <m:t>c</m:t>
              </m:r>
              <m:r>
                <m:rPr>
                  <m:sty m:val="p"/>
                </m:rPr>
                <m:t>,</m:t>
              </m:r>
              <m:acc>
                <m:accPr>
                  <m:chr m:val="̃"/>
                </m:accPr>
                <m:e>
                  <m:r>
                    <m:t>K</m:t>
                  </m:r>
                </m:e>
              </m:acc>
              <m:r>
                <m:rPr>
                  <m:sty m:val="p"/>
                </m:rPr>
                <m:t>)</m:t>
              </m:r>
            </m:e>
          </m:d>
        </m:oMath>
      </m:oMathPara>
    </w:p>
    <w:p>
      <w:pPr>
        <w:spacing w:line="324" w:lineRule="auto" w:after="120"/>
        <w:ind w:firstLine="420"/>
        <w:jc w:val="both"/>
      </w:pPr>
      <w:r>
        <w:rPr>
          <w:rFonts w:hint="eastAsia" w:ascii="Times New Roman" w:hAnsi="Times New Roman" w:eastAsia="宋体"/>
          <w:sz w:val="23"/>
        </w:rPr>
        <w:t xml:space="preserve">这里</w:t>
      </w:r>
      <w:r>
        <w:t xml:space="preserve"> </w:t>
      </w:r>
      <m:oMath>
        <m:acc>
          <m:accPr>
            <m:chr m:val="̃"/>
          </m:accPr>
          <m:e>
            <m:r>
              <m:t>K</m:t>
            </m:r>
          </m:e>
        </m:acc>
      </m:oMath>
      <w:r>
        <w:t xml:space="preserve"> </w:t>
      </w:r>
      <w:r>
        <w:rPr>
          <w:rFonts w:hint="eastAsia" w:ascii="Times New Roman" w:hAnsi="Times New Roman" w:eastAsia="宋体"/>
          <w:sz w:val="23"/>
        </w:rPr>
        <w:t xml:space="preserve">表示对能力快照施加轻微扰动后的反事实状态，例如少量技能不可用、状态标志翻转、同步延迟增加或模型路由暂时失效。安全损失则写为：</w:t>
      </w:r>
    </w:p>
    <w:p>
      <w:pPr>
        <w:pStyle w:val="BodyText"/>
      </w:pPr>
      <m:oMathPara>
        <m:oMathParaPr>
          <m:jc m:val="center"/>
        </m:oMathParaPr>
        <m:oMath>
          <m:sSub>
            <m:e>
              <m:r>
                <m:rPr>
                  <m:scr m:val="script"/>
                  <m:sty m:val="p"/>
                </m:rPr>
                <m:t>L</m:t>
              </m:r>
            </m:e>
            <m:sub>
              <m:r>
                <m:rPr>
                  <m:sty m:val="p"/>
                </m:rPr>
                <m:t>u</m:t>
              </m:r>
              <m:r>
                <m:rPr>
                  <m:sty m:val="p"/>
                </m:rPr>
                <m:t>n</m:t>
              </m:r>
              <m:r>
                <m:rPr>
                  <m:sty m:val="p"/>
                </m:rPr>
                <m:t>s</m:t>
              </m:r>
              <m:r>
                <m:rPr>
                  <m:sty m:val="p"/>
                </m:rPr>
                <m:t>a</m:t>
              </m:r>
              <m:r>
                <m:rPr>
                  <m:sty m:val="p"/>
                </m:rPr>
                <m:t>f</m:t>
              </m:r>
              <m:r>
                <m:rPr>
                  <m:sty m:val="p"/>
                </m:rPr>
                <m:t>e</m:t>
              </m:r>
            </m:sub>
          </m:sSub>
          <m:r>
            <m:rPr>
              <m:sty m:val="p"/>
            </m:rPr>
            <m:t>=</m:t>
          </m:r>
          <m:r>
            <m:rPr>
              <m:sty m:val="p"/>
            </m:rPr>
            <m:t>max</m:t>
          </m:r>
          <m:d>
            <m:dPr>
              <m:begChr m:val="("/>
              <m:sepChr m:val=""/>
              <m:endChr m:val=")"/>
              <m:grow/>
            </m:dPr>
            <m:e>
              <m:r>
                <m:t>0</m:t>
              </m:r>
              <m:r>
                <m:rPr>
                  <m:sty m:val="p"/>
                </m:rPr>
                <m:t>,</m:t>
              </m:r>
              <m:r>
                <m:t> </m:t>
              </m:r>
              <m:r>
                <m:t>m</m:t>
              </m:r>
              <m:r>
                <m:rPr>
                  <m:sty m:val="p"/>
                </m:rPr>
                <m:t>+</m:t>
              </m:r>
              <m:limLow>
                <m:e>
                  <m:r>
                    <m:rPr>
                      <m:sty m:val="p"/>
                    </m:rPr>
                    <m:t>max</m:t>
                  </m:r>
                </m:e>
                <m:lim>
                  <m:r>
                    <m:rPr>
                      <m:sty m:val="p"/>
                    </m:rPr>
                    <m:t>(</m:t>
                  </m:r>
                  <m:r>
                    <m:t>a</m:t>
                  </m:r>
                  <m:r>
                    <m:rPr>
                      <m:sty m:val="p"/>
                    </m:rPr>
                    <m:t>,</m:t>
                  </m:r>
                  <m:r>
                    <m:t>z</m:t>
                  </m:r>
                  <m:r>
                    <m:rPr>
                      <m:sty m:val="p"/>
                    </m:rPr>
                    <m:t>)</m:t>
                  </m:r>
                  <m:r>
                    <m:rPr>
                      <m:sty m:val="p"/>
                    </m:rPr>
                    <m:t>∈</m:t>
                  </m:r>
                  <m:sSub>
                    <m:e>
                      <m:r>
                        <m:rPr>
                          <m:sty m:val="p"/>
                        </m:rPr>
                        <m:t>Ω</m:t>
                      </m:r>
                    </m:e>
                    <m:sub>
                      <m:r>
                        <m:t>u</m:t>
                      </m:r>
                    </m:sub>
                  </m:sSub>
                </m:lim>
              </m:limLow>
              <m:r>
                <m:t>U</m:t>
              </m:r>
              <m:r>
                <m:rPr>
                  <m:sty m:val="p"/>
                </m:rPr>
                <m:t>(</m:t>
              </m:r>
              <m:r>
                <m:t>a</m:t>
              </m:r>
              <m:r>
                <m:rPr>
                  <m:sty m:val="p"/>
                </m:rPr>
                <m:t>,</m:t>
              </m:r>
              <m:r>
                <m:t>z</m:t>
              </m:r>
              <m:r>
                <m:rPr>
                  <m:sty m:val="p"/>
                </m:rPr>
                <m:t>)</m:t>
              </m:r>
              <m:r>
                <m:rPr>
                  <m:sty m:val="p"/>
                </m:rPr>
                <m:t>−</m:t>
              </m:r>
              <m:r>
                <m:t>U</m:t>
              </m:r>
              <m:r>
                <m:rPr>
                  <m:sty m:val="p"/>
                </m:rPr>
                <m:t>(</m:t>
              </m:r>
              <m:sSub>
                <m:e>
                  <m:r>
                    <m:t>a</m:t>
                  </m:r>
                </m:e>
                <m:sub>
                  <m:r>
                    <m:t>y</m:t>
                  </m:r>
                </m:sub>
              </m:sSub>
              <m:r>
                <m:rPr>
                  <m:sty m:val="p"/>
                </m:rPr>
                <m:t>,</m:t>
              </m:r>
              <m:sSub>
                <m:e>
                  <m:r>
                    <m:t>z</m:t>
                  </m:r>
                </m:e>
                <m:sub>
                  <m:r>
                    <m:t>y</m:t>
                  </m:r>
                </m:sub>
              </m:sSub>
              <m:r>
                <m:rPr>
                  <m:sty m:val="p"/>
                </m:rPr>
                <m:t>)</m:t>
              </m:r>
            </m:e>
          </m:d>
        </m:oMath>
      </m:oMathPara>
    </w:p>
    <w:p>
      <w:pPr>
        <w:spacing w:line="324" w:lineRule="auto" w:after="120"/>
        <w:ind w:firstLine="420"/>
        <w:jc w:val="both"/>
      </w:pPr>
      <w:r>
        <w:rPr>
          <w:rFonts w:hint="eastAsia" w:ascii="Times New Roman" w:hAnsi="Times New Roman" w:eastAsia="宋体"/>
          <w:sz w:val="23"/>
        </w:rPr>
        <w:t xml:space="preserve">其中</w:t>
      </w:r>
      <w:r>
        <w:t xml:space="preserve"> </w:t>
      </w:r>
      <m:oMath>
        <m:sSub>
          <m:e>
            <m:r>
              <m:rPr>
                <m:sty m:val="p"/>
              </m:rPr>
              <m:t>Ω</m:t>
            </m:r>
          </m:e>
          <m:sub>
            <m:r>
              <m:t>u</m:t>
            </m:r>
          </m:sub>
        </m:sSub>
      </m:oMath>
      <w:r>
        <w:t xml:space="preserve"> </w:t>
      </w:r>
      <w:r>
        <w:rPr>
          <w:rFonts w:hint="eastAsia" w:ascii="Times New Roman" w:hAnsi="Times New Roman" w:eastAsia="宋体"/>
          <w:sz w:val="23"/>
        </w:rPr>
        <w:t xml:space="preserve">为不安全候选集合，</w:t>
      </w:r>
      <m:oMath>
        <m:r>
          <m:t>m</m:t>
        </m:r>
      </m:oMath>
      <w:r>
        <w:t xml:space="preserve"> </w:t>
      </w:r>
      <w:r>
        <w:rPr>
          <w:rFonts w:hint="eastAsia" w:ascii="Times New Roman" w:hAnsi="Times New Roman" w:eastAsia="宋体"/>
          <w:sz w:val="23"/>
        </w:rPr>
        <w:t xml:space="preserve">为安全间隔。该目标使模型不仅学习“哪个路线更对”，还学习“哪些错误尤其不能犯”。</w:t>
      </w:r>
    </w:p>
    <w:bookmarkEnd w:id="33"/>
    <w:bookmarkStart w:id="34" w:name="证据覆盖率信息价值与有界-multi"/>
    <w:p>
      <w:pPr>
        <w:pStyle w:val="Heading3"/>
        <w:ind w:firstLine="0"/>
      </w:pPr>
      <w:r>
        <w:rPr>
          <w:rFonts w:ascii="Times New Roman" w:hAnsi="Times New Roman" w:eastAsia="黑体"/>
          <w:b/>
          <w:sz w:val="25"/>
        </w:rPr>
        <w:t xml:space="preserve">4.5 </w:t>
      </w:r>
      <w:r>
        <w:rPr>
          <w:rFonts w:hint="eastAsia" w:ascii="Times New Roman" w:hAnsi="Times New Roman" w:eastAsia="黑体"/>
          <w:b/>
          <w:sz w:val="25"/>
        </w:rPr>
        <w:t xml:space="preserve">证据覆盖率、信息价值与有界</w:t>
      </w:r>
      <w:r>
        <w:t xml:space="preserve"> </w:t>
      </w:r>
      <w:r>
        <w:rPr>
          <w:rStyle w:val="VerbatimChar"/>
          <w:rFonts w:ascii="Times New Roman" w:hAnsi="Times New Roman" w:eastAsia="黑体"/>
          <w:b/>
          <w:sz w:val="25"/>
        </w:rPr>
        <w:t xml:space="preserve">Multi</w:t>
      </w:r>
    </w:p>
    <w:p>
      <w:pPr>
        <w:spacing w:line="324" w:lineRule="auto" w:after="120"/>
        <w:ind w:firstLine="420"/>
        <w:jc w:val="both"/>
      </w:pPr>
      <w:r>
        <w:rPr>
          <w:rFonts w:hint="eastAsia" w:ascii="Times New Roman" w:hAnsi="Times New Roman" w:eastAsia="宋体"/>
          <w:sz w:val="23"/>
        </w:rPr>
        <w:t xml:space="preserve">在某些情况下，单一路径虽然“最优”，但证据仍不充分。为此我们定义证据覆盖率：</w:t>
      </w:r>
    </w:p>
    <w:p>
      <w:pPr>
        <w:pStyle w:val="BodyText"/>
      </w:pPr>
      <m:oMathPara>
        <m:oMathParaPr>
          <m:jc m:val="center"/>
        </m:oMathParaPr>
        <m:oMath>
          <m:r>
            <m:t>E</m:t>
          </m:r>
          <m:r>
            <m:rPr>
              <m:sty m:val="p"/>
            </m:rPr>
            <m:t>=</m:t>
          </m:r>
          <m:sSub>
            <m:e>
              <m:r>
                <m:t>α</m:t>
              </m:r>
            </m:e>
            <m:sub>
              <m:r>
                <m:t>s</m:t>
              </m:r>
            </m:sub>
          </m:sSub>
          <m:r>
            <m:t>S</m:t>
          </m:r>
          <m:r>
            <m:rPr>
              <m:sty m:val="p"/>
            </m:rPr>
            <m:t>+</m:t>
          </m:r>
          <m:sSub>
            <m:e>
              <m:r>
                <m:t>α</m:t>
              </m:r>
            </m:e>
            <m:sub>
              <m:r>
                <m:t>d</m:t>
              </m:r>
            </m:sub>
          </m:sSub>
          <m:r>
            <m:t>D</m:t>
          </m:r>
          <m:r>
            <m:rPr>
              <m:sty m:val="p"/>
            </m:rPr>
            <m:t>+</m:t>
          </m:r>
          <m:sSub>
            <m:e>
              <m:r>
                <m:t>α</m:t>
              </m:r>
            </m:e>
            <m:sub>
              <m:r>
                <m:t>f</m:t>
              </m:r>
            </m:sub>
          </m:sSub>
          <m:r>
            <m:t>F</m:t>
          </m:r>
          <m:r>
            <m:rPr>
              <m:sty m:val="p"/>
            </m:rPr>
            <m:t>−</m:t>
          </m:r>
          <m:sSub>
            <m:e>
              <m:r>
                <m:t>α</m:t>
              </m:r>
            </m:e>
            <m:sub>
              <m:r>
                <m:t>c</m:t>
              </m:r>
            </m:sub>
          </m:sSub>
          <m:sSub>
            <m:e>
              <m:r>
                <m:t>C</m:t>
              </m:r>
            </m:e>
            <m:sub>
              <m:r>
                <m:rPr>
                  <m:sty m:val="p"/>
                </m:rPr>
                <m:t>c</m:t>
              </m:r>
              <m:r>
                <m:rPr>
                  <m:sty m:val="p"/>
                </m:rPr>
                <m:t>o</m:t>
              </m:r>
              <m:r>
                <m:rPr>
                  <m:sty m:val="p"/>
                </m:rPr>
                <m:t>n</m:t>
              </m:r>
              <m:r>
                <m:rPr>
                  <m:sty m:val="p"/>
                </m:rPr>
                <m:t>t</m:t>
              </m:r>
              <m:r>
                <m:rPr>
                  <m:sty m:val="p"/>
                </m:rPr>
                <m:t>r</m:t>
              </m:r>
              <m:r>
                <m:rPr>
                  <m:sty m:val="p"/>
                </m:rPr>
                <m:t>a</m:t>
              </m:r>
            </m:sub>
          </m:sSub>
        </m:oMath>
      </m:oMathPara>
    </w:p>
    <w:p>
      <w:pPr>
        <w:spacing w:line="324" w:lineRule="auto" w:after="120"/>
        <w:ind w:firstLine="420"/>
        <w:jc w:val="both"/>
      </w:pPr>
      <w:r>
        <w:rPr>
          <w:rFonts w:hint="eastAsia" w:ascii="Times New Roman" w:hAnsi="Times New Roman" w:eastAsia="宋体"/>
          <w:sz w:val="23"/>
        </w:rPr>
        <w:t xml:space="preserve">其中：</w:t>
      </w:r>
    </w:p>
    <w:p>
      <w:pPr>
        <w:numPr>
          <w:ilvl w:val="0"/>
          <w:numId w:val="1009"/>
        </w:numPr>
        <w:spacing w:line="324" w:lineRule="auto" w:after="120"/>
        <w:ind w:firstLine="420"/>
        <w:jc w:val="both"/>
      </w:pPr>
      <m:oMath>
        <m:r>
          <m:t>S</m:t>
        </m:r>
      </m:oMath>
      <w:r>
        <w:t xml:space="preserve"> </w:t>
      </w:r>
      <w:r>
        <w:rPr>
          <w:rFonts w:hint="eastAsia" w:ascii="Times New Roman" w:hAnsi="Times New Roman" w:eastAsia="宋体"/>
          <w:sz w:val="23"/>
        </w:rPr>
        <w:t xml:space="preserve">表示证据支持强度；</w:t>
      </w:r>
    </w:p>
    <w:p>
      <w:pPr>
        <w:numPr>
          <w:ilvl w:val="0"/>
          <w:numId w:val="1009"/>
        </w:numPr>
        <w:spacing w:line="324" w:lineRule="auto" w:after="120"/>
        <w:ind w:firstLine="420"/>
        <w:jc w:val="both"/>
      </w:pPr>
      <m:oMath>
        <m:r>
          <m:t>D</m:t>
        </m:r>
      </m:oMath>
      <w:r>
        <w:t xml:space="preserve"> </w:t>
      </w:r>
      <w:r>
        <w:rPr>
          <w:rFonts w:hint="eastAsia" w:ascii="Times New Roman" w:hAnsi="Times New Roman" w:eastAsia="宋体"/>
          <w:sz w:val="23"/>
        </w:rPr>
        <w:t xml:space="preserve">表示来源多样性；</w:t>
      </w:r>
    </w:p>
    <w:p>
      <w:pPr>
        <w:numPr>
          <w:ilvl w:val="0"/>
          <w:numId w:val="1009"/>
        </w:numPr>
        <w:spacing w:line="324" w:lineRule="auto" w:after="120"/>
        <w:ind w:firstLine="420"/>
        <w:jc w:val="both"/>
      </w:pPr>
      <m:oMath>
        <m:r>
          <m:t>F</m:t>
        </m:r>
      </m:oMath>
      <w:r>
        <w:t xml:space="preserve"> </w:t>
      </w:r>
      <w:r>
        <w:rPr>
          <w:rFonts w:hint="eastAsia" w:ascii="Times New Roman" w:hAnsi="Times New Roman" w:eastAsia="宋体"/>
          <w:sz w:val="23"/>
        </w:rPr>
        <w:t xml:space="preserve">表示证据新鲜度；</w:t>
      </w:r>
    </w:p>
    <w:p>
      <w:pPr>
        <w:numPr>
          <w:ilvl w:val="0"/>
          <w:numId w:val="1009"/>
        </w:numPr>
        <w:spacing w:line="324" w:lineRule="auto" w:after="120"/>
        <w:ind w:firstLine="420"/>
        <w:jc w:val="both"/>
      </w:pPr>
      <m:oMath>
        <m:sSub>
          <m:e>
            <m:r>
              <m:t>C</m:t>
            </m:r>
          </m:e>
          <m:sub>
            <m:r>
              <m:rPr>
                <m:sty m:val="p"/>
              </m:rPr>
              <m:t>c</m:t>
            </m:r>
            <m:r>
              <m:rPr>
                <m:sty m:val="p"/>
              </m:rPr>
              <m:t>o</m:t>
            </m:r>
            <m:r>
              <m:rPr>
                <m:sty m:val="p"/>
              </m:rPr>
              <m:t>n</m:t>
            </m:r>
            <m:r>
              <m:rPr>
                <m:sty m:val="p"/>
              </m:rPr>
              <m:t>t</m:t>
            </m:r>
            <m:r>
              <m:rPr>
                <m:sty m:val="p"/>
              </m:rPr>
              <m:t>r</m:t>
            </m:r>
            <m:r>
              <m:rPr>
                <m:sty m:val="p"/>
              </m:rPr>
              <m:t>a</m:t>
            </m:r>
          </m:sub>
        </m:sSub>
      </m:oMath>
      <w:r>
        <w:t xml:space="preserve"> </w:t>
      </w:r>
      <w:r>
        <w:rPr>
          <w:rFonts w:hint="eastAsia" w:ascii="Times New Roman" w:hAnsi="Times New Roman" w:eastAsia="宋体"/>
          <w:sz w:val="23"/>
        </w:rPr>
        <w:t xml:space="preserve">表示证据冲突程度。</w:t>
      </w:r>
    </w:p>
    <w:p>
      <w:pPr>
        <w:spacing w:line="324" w:lineRule="auto" w:after="120"/>
        <w:ind w:firstLine="420"/>
        <w:jc w:val="both"/>
      </w:pPr>
      <w:r>
        <w:rPr>
          <w:rFonts w:hint="eastAsia" w:ascii="Times New Roman" w:hAnsi="Times New Roman" w:eastAsia="宋体"/>
          <w:sz w:val="23"/>
        </w:rPr>
        <w:t xml:space="preserve">本文将</w:t>
      </w:r>
      <w:r>
        <w:t xml:space="preserve"> </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视为一次有界的信息获取动作。若主路线为</w:t>
      </w:r>
      <w:r>
        <w:t xml:space="preserve"> </w:t>
      </w:r>
      <m:oMath>
        <m:r>
          <m:t>a</m:t>
        </m:r>
      </m:oMath>
      <w:r>
        <w:rPr>
          <w:rFonts w:hint="eastAsia" w:ascii="Times New Roman" w:hAnsi="Times New Roman" w:eastAsia="宋体"/>
          <w:sz w:val="23"/>
        </w:rPr>
        <w:t xml:space="preserve">，候选补充路线为</w:t>
      </w:r>
      <w:r>
        <w:t xml:space="preserve"> </w:t>
      </w:r>
      <m:oMath>
        <m:r>
          <m:t>b</m:t>
        </m:r>
      </m:oMath>
      <w:r>
        <w:rPr>
          <w:rFonts w:hint="eastAsia" w:ascii="Times New Roman" w:hAnsi="Times New Roman" w:eastAsia="宋体"/>
          <w:sz w:val="23"/>
        </w:rPr>
        <w:t xml:space="preserve">，则仅当补充路线带来的期望价值满足：</w:t>
      </w:r>
    </w:p>
    <w:p>
      <w:pPr>
        <w:pStyle w:val="BodyText"/>
      </w:pPr>
      <m:oMathPara>
        <m:oMathParaPr>
          <m:jc m:val="center"/>
        </m:oMathParaPr>
        <m:oMath>
          <m:sSub>
            <m:e>
              <m:r>
                <m:t>λ</m:t>
              </m:r>
            </m:e>
            <m:sub>
              <m:r>
                <m:t>q</m:t>
              </m:r>
            </m:sub>
          </m:sSub>
          <m:r>
            <m:t> </m:t>
          </m:r>
          <m:r>
            <m:rPr>
              <m:sty m:val="p"/>
            </m:rPr>
            <m:t>Δ</m:t>
          </m:r>
          <m:sSub>
            <m:e>
              <m:r>
                <m:t>Q</m:t>
              </m:r>
            </m:e>
            <m:sub>
              <m:r>
                <m:t>b</m:t>
              </m:r>
              <m:r>
                <m:rPr>
                  <m:sty m:val="p"/>
                </m:rPr>
                <m:t>∣</m:t>
              </m:r>
              <m:r>
                <m:t>a</m:t>
              </m:r>
            </m:sub>
          </m:sSub>
          <m:r>
            <m:rPr>
              <m:sty m:val="p"/>
            </m:rPr>
            <m:t>&gt;</m:t>
          </m:r>
          <m:sSub>
            <m:e>
              <m:r>
                <m:t>λ</m:t>
              </m:r>
            </m:e>
            <m:sub>
              <m:r>
                <m:t>l</m:t>
              </m:r>
            </m:sub>
          </m:sSub>
          <m:r>
            <m:t> </m:t>
          </m:r>
          <m:r>
            <m:rPr>
              <m:sty m:val="p"/>
            </m:rPr>
            <m:t>Δ</m:t>
          </m:r>
          <m:sSub>
            <m:e>
              <m:r>
                <m:t>L</m:t>
              </m:r>
            </m:e>
            <m:sub>
              <m:r>
                <m:t>b</m:t>
              </m:r>
              <m:r>
                <m:rPr>
                  <m:sty m:val="p"/>
                </m:rPr>
                <m:t>∣</m:t>
              </m:r>
              <m:r>
                <m:t>a</m:t>
              </m:r>
            </m:sub>
          </m:sSub>
          <m:r>
            <m:rPr>
              <m:sty m:val="p"/>
            </m:rPr>
            <m:t>+</m:t>
          </m:r>
          <m:sSub>
            <m:e>
              <m:r>
                <m:t>λ</m:t>
              </m:r>
            </m:e>
            <m:sub>
              <m:r>
                <m:t>c</m:t>
              </m:r>
            </m:sub>
          </m:sSub>
          <m:r>
            <m:t> </m:t>
          </m:r>
          <m:r>
            <m:rPr>
              <m:sty m:val="p"/>
            </m:rPr>
            <m:t>Δ</m:t>
          </m:r>
          <m:sSub>
            <m:e>
              <m:r>
                <m:t>C</m:t>
              </m:r>
            </m:e>
            <m:sub>
              <m:r>
                <m:t>b</m:t>
              </m:r>
              <m:r>
                <m:rPr>
                  <m:sty m:val="p"/>
                </m:rPr>
                <m:t>∣</m:t>
              </m:r>
              <m:r>
                <m:t>a</m:t>
              </m:r>
            </m:sub>
          </m:sSub>
          <m:r>
            <m:rPr>
              <m:sty m:val="p"/>
            </m:rPr>
            <m:t>+</m:t>
          </m:r>
          <m:sSub>
            <m:e>
              <m:r>
                <m:t>λ</m:t>
              </m:r>
            </m:e>
            <m:sub>
              <m:r>
                <m:t>r</m:t>
              </m:r>
            </m:sub>
          </m:sSub>
          <m:r>
            <m:t> </m:t>
          </m:r>
          <m:r>
            <m:rPr>
              <m:sty m:val="p"/>
            </m:rPr>
            <m:t>Δ</m:t>
          </m:r>
          <m:sSub>
            <m:e>
              <m:r>
                <m:t>R</m:t>
              </m:r>
            </m:e>
            <m:sub>
              <m:r>
                <m:t>b</m:t>
              </m:r>
              <m:r>
                <m:rPr>
                  <m:sty m:val="p"/>
                </m:rPr>
                <m:t>∣</m:t>
              </m:r>
              <m:r>
                <m:t>a</m:t>
              </m:r>
            </m:sub>
          </m:sSub>
        </m:oMath>
      </m:oMathPara>
    </w:p>
    <w:p>
      <w:pPr>
        <w:spacing w:line="324" w:lineRule="auto" w:after="120"/>
        <w:ind w:firstLine="420"/>
        <w:jc w:val="both"/>
      </w:pPr>
      <w:r>
        <w:rPr>
          <w:rFonts w:hint="eastAsia" w:ascii="Times New Roman" w:hAnsi="Times New Roman" w:eastAsia="宋体"/>
          <w:sz w:val="23"/>
        </w:rPr>
        <w:t xml:space="preserve">且当前</w:t>
      </w:r>
      <w:r>
        <w:t xml:space="preserve"> </w:t>
      </w:r>
      <m:oMath>
        <m:r>
          <m:t>E</m:t>
        </m:r>
        <m:r>
          <m:rPr>
            <m:sty m:val="p"/>
          </m:rPr>
          <m:t>&lt;</m:t>
        </m:r>
        <m:r>
          <m:t>η</m:t>
        </m:r>
      </m:oMath>
      <w:r>
        <w:t xml:space="preserve"> </w:t>
      </w:r>
      <w:r>
        <w:rPr>
          <w:rFonts w:hint="eastAsia" w:ascii="Times New Roman" w:hAnsi="Times New Roman" w:eastAsia="宋体"/>
          <w:sz w:val="23"/>
        </w:rPr>
        <w:t xml:space="preserve">时，系统才会触发第二条路线。这里</w:t>
      </w:r>
      <w:r>
        <w:t xml:space="preserve"> </w:t>
      </w:r>
      <m:oMath>
        <m:r>
          <m:rPr>
            <m:sty m:val="p"/>
          </m:rPr>
          <m:t>Δ</m:t>
        </m:r>
        <m:sSub>
          <m:e>
            <m:r>
              <m:t>Q</m:t>
            </m:r>
          </m:e>
          <m:sub>
            <m:r>
              <m:t>b</m:t>
            </m:r>
            <m:r>
              <m:rPr>
                <m:sty m:val="p"/>
              </m:rPr>
              <m:t>∣</m:t>
            </m:r>
            <m:r>
              <m:t>a</m:t>
            </m:r>
          </m:sub>
        </m:sSub>
      </m:oMath>
      <w:r>
        <w:t xml:space="preserve"> </w:t>
      </w:r>
      <w:r>
        <w:rPr>
          <w:rFonts w:hint="eastAsia" w:ascii="Times New Roman" w:hAnsi="Times New Roman" w:eastAsia="宋体"/>
          <w:sz w:val="23"/>
        </w:rPr>
        <w:t xml:space="preserve">可被理解为“补充证据后能够带来的质量提升”或“消除关键不确定性带来的决策收益”。这一定义的重要性在于：</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不再是一个模糊的“多试几条路”，而是一个</w:t>
      </w:r>
      <w:r>
        <w:rPr>
          <w:rFonts w:hint="eastAsia" w:ascii="Times New Roman" w:hAnsi="Times New Roman" w:eastAsia="宋体"/>
          <w:b/>
          <w:bCs/>
          <w:sz w:val="23"/>
        </w:rPr>
        <w:t xml:space="preserve">证据价值驱动且预算受限的保守型补偿机制</w:t>
      </w:r>
      <w:r>
        <w:rPr>
          <w:rFonts w:ascii="Times New Roman" w:hAnsi="Times New Roman" w:eastAsia="宋体"/>
          <w:sz w:val="23"/>
        </w:rPr>
        <w:t xml:space="preserve">。</w:t>
      </w:r>
    </w:p>
    <w:p>
      <w:r>
        <w:pict>
          <v:rect style="width:0;height:1.5pt" o:hralign="center" o:hrstd="t" o:hr="t"/>
        </w:pict>
      </w:r>
    </w:p>
    <w:bookmarkEnd w:id="34"/>
    <w:bookmarkEnd w:id="35"/>
    <w:bookmarkStart w:id="44" w:name="方法"/>
    <w:p>
      <w:pPr>
        <w:pStyle w:val="Heading2"/>
        <w:ind w:firstLine="0"/>
      </w:pPr>
      <w:r>
        <w:rPr>
          <w:rFonts w:ascii="Times New Roman" w:hAnsi="Times New Roman" w:eastAsia="黑体"/>
          <w:b/>
          <w:sz w:val="28"/>
        </w:rPr>
        <w:t xml:space="preserve">5. </w:t>
      </w:r>
      <w:r>
        <w:rPr>
          <w:rFonts w:hint="eastAsia" w:ascii="Times New Roman" w:hAnsi="Times New Roman" w:eastAsia="黑体"/>
          <w:b/>
          <w:sz w:val="28"/>
        </w:rPr>
        <w:t xml:space="preserve">方法</w:t>
      </w:r>
    </w:p>
    <w:bookmarkStart w:id="36" w:name="请求表示语义运维能力与代码配置信号融合"/>
    <w:p>
      <w:pPr>
        <w:pStyle w:val="Heading3"/>
        <w:ind w:firstLine="0"/>
      </w:pPr>
      <w:r>
        <w:rPr>
          <w:rFonts w:ascii="Times New Roman" w:hAnsi="Times New Roman" w:eastAsia="黑体"/>
          <w:b/>
          <w:sz w:val="25"/>
        </w:rPr>
        <w:t xml:space="preserve">5.1 </w:t>
      </w:r>
      <w:r>
        <w:rPr>
          <w:rFonts w:hint="eastAsia" w:ascii="Times New Roman" w:hAnsi="Times New Roman" w:eastAsia="黑体"/>
          <w:b/>
          <w:sz w:val="25"/>
        </w:rPr>
        <w:t xml:space="preserve">请求表示：语义、运维、能力与代码/配置信号融合</w:t>
      </w:r>
    </w:p>
    <w:p>
      <w:pPr>
        <w:spacing w:line="324" w:lineRule="auto" w:after="120"/>
        <w:ind w:firstLine="420"/>
        <w:jc w:val="both"/>
      </w:pPr>
      <w:r>
        <w:rPr>
          <w:rFonts w:hint="eastAsia" w:ascii="Times New Roman" w:hAnsi="Times New Roman" w:eastAsia="宋体"/>
          <w:sz w:val="23"/>
        </w:rPr>
        <w:t xml:space="preserve">智能选择器对每个请求构造五类信号：</w:t>
      </w:r>
    </w:p>
    <w:p>
      <w:pPr>
        <w:numPr>
          <w:ilvl w:val="0"/>
          <w:numId w:val="1010"/>
        </w:numPr>
        <w:spacing w:line="324" w:lineRule="auto" w:after="120"/>
        <w:ind w:firstLine="420"/>
        <w:jc w:val="both"/>
      </w:pPr>
      <w:r>
        <w:rPr>
          <w:rFonts w:hint="eastAsia" w:ascii="Times New Roman" w:hAnsi="Times New Roman" w:eastAsia="宋体"/>
          <w:b/>
          <w:bCs/>
          <w:sz w:val="23"/>
        </w:rPr>
        <w:t xml:space="preserve">词汇与句法信号</w:t>
      </w:r>
      <w:r>
        <w:rPr>
          <w:rFonts w:hint="eastAsia" w:ascii="Times New Roman" w:hAnsi="Times New Roman" w:eastAsia="宋体"/>
          <w:sz w:val="23"/>
        </w:rPr>
        <w:t xml:space="preserve">：来自请求文本本身的关键词、动作词、异常描述和问题结构；</w:t>
      </w:r>
    </w:p>
    <w:p>
      <w:pPr>
        <w:numPr>
          <w:ilvl w:val="0"/>
          <w:numId w:val="1010"/>
        </w:numPr>
        <w:spacing w:line="324" w:lineRule="auto" w:after="120"/>
        <w:ind w:firstLine="420"/>
        <w:jc w:val="both"/>
      </w:pPr>
      <w:r>
        <w:rPr>
          <w:rFonts w:hint="eastAsia" w:ascii="Times New Roman" w:hAnsi="Times New Roman" w:eastAsia="宋体"/>
          <w:b/>
          <w:bCs/>
          <w:sz w:val="23"/>
        </w:rPr>
        <w:t xml:space="preserve">运维实体信号</w:t>
      </w:r>
      <w:r>
        <w:rPr>
          <w:rFonts w:hint="eastAsia" w:ascii="Times New Roman" w:hAnsi="Times New Roman" w:eastAsia="宋体"/>
          <w:sz w:val="23"/>
        </w:rPr>
        <w:t xml:space="preserve">：服务名、环境、严重级别、症状类型、资源对象和告警来源；</w:t>
      </w:r>
    </w:p>
    <w:p>
      <w:pPr>
        <w:numPr>
          <w:ilvl w:val="0"/>
          <w:numId w:val="1010"/>
        </w:numPr>
        <w:spacing w:line="324" w:lineRule="auto" w:after="120"/>
        <w:ind w:firstLine="420"/>
        <w:jc w:val="both"/>
      </w:pPr>
      <w:r>
        <w:rPr>
          <w:rFonts w:hint="eastAsia" w:ascii="Times New Roman" w:hAnsi="Times New Roman" w:eastAsia="宋体"/>
          <w:b/>
          <w:bCs/>
          <w:sz w:val="23"/>
        </w:rPr>
        <w:t xml:space="preserve">对话状态信号</w:t>
      </w:r>
      <w:r>
        <w:rPr>
          <w:rFonts w:hint="eastAsia" w:ascii="Times New Roman" w:hAnsi="Times New Roman" w:eastAsia="宋体"/>
          <w:sz w:val="23"/>
        </w:rPr>
        <w:t xml:space="preserve">：用户是要求解释、诊断、执行、修复建议，还是仅查询知识；</w:t>
      </w:r>
    </w:p>
    <w:p>
      <w:pPr>
        <w:numPr>
          <w:ilvl w:val="0"/>
          <w:numId w:val="1010"/>
        </w:numPr>
        <w:spacing w:line="324" w:lineRule="auto" w:after="120"/>
        <w:ind w:firstLine="420"/>
        <w:jc w:val="both"/>
      </w:pPr>
      <w:r>
        <w:rPr>
          <w:rFonts w:hint="eastAsia" w:ascii="Times New Roman" w:hAnsi="Times New Roman" w:eastAsia="宋体"/>
          <w:b/>
          <w:bCs/>
          <w:sz w:val="23"/>
        </w:rPr>
        <w:t xml:space="preserve">能力状态信号</w:t>
      </w:r>
      <w:r>
        <w:rPr>
          <w:rFonts w:hint="eastAsia" w:ascii="Times New Roman" w:hAnsi="Times New Roman" w:eastAsia="宋体"/>
          <w:sz w:val="23"/>
        </w:rPr>
        <w:t xml:space="preserve">：当前注册表中是否存在对应技能、检索集合、工作流和模型路由；</w:t>
      </w:r>
    </w:p>
    <w:p>
      <w:pPr>
        <w:numPr>
          <w:ilvl w:val="0"/>
          <w:numId w:val="1010"/>
        </w:numPr>
        <w:spacing w:line="324" w:lineRule="auto" w:after="120"/>
        <w:ind w:firstLine="420"/>
        <w:jc w:val="both"/>
      </w:pPr>
      <w:r>
        <w:rPr>
          <w:rFonts w:hint="eastAsia" w:ascii="Times New Roman" w:hAnsi="Times New Roman" w:eastAsia="宋体"/>
          <w:b/>
          <w:bCs/>
          <w:sz w:val="23"/>
        </w:rPr>
        <w:t xml:space="preserve">代码/配置信号</w:t>
      </w:r>
      <w:r>
        <w:rPr>
          <w:rFonts w:hint="eastAsia" w:ascii="Times New Roman" w:hAnsi="Times New Roman" w:eastAsia="宋体"/>
          <w:sz w:val="23"/>
        </w:rPr>
        <w:t xml:space="preserve">：由上下文增强器提取的代码块、配置片段、安全气味、异常字段和潜在目标提示。</w:t>
      </w:r>
    </w:p>
    <w:p>
      <w:pPr>
        <w:spacing w:line="324" w:lineRule="auto" w:after="120"/>
        <w:ind w:firstLine="420"/>
        <w:jc w:val="both"/>
      </w:pPr>
      <w:r>
        <w:rPr>
          <w:rFonts w:hint="eastAsia" w:ascii="Times New Roman" w:hAnsi="Times New Roman" w:eastAsia="宋体"/>
          <w:sz w:val="23"/>
        </w:rPr>
        <w:t xml:space="preserve">统一表示向量记为：</w:t>
      </w:r>
    </w:p>
    <w:p>
      <w:pPr>
        <w:pStyle w:val="BodyText"/>
      </w:pPr>
      <m:oMathPara>
        <m:oMathParaPr>
          <m:jc m:val="center"/>
        </m:oMathParaPr>
        <m:oMath>
          <m:r>
            <m:t>h</m:t>
          </m:r>
          <m:r>
            <m:rPr>
              <m:sty m:val="p"/>
            </m:rPr>
            <m:t>=</m:t>
          </m:r>
          <m:r>
            <m:rPr>
              <m:sty m:val="p"/>
            </m:rPr>
            <m:t>[</m:t>
          </m:r>
          <m:sSub>
            <m:e>
              <m:r>
                <m:t>h</m:t>
              </m:r>
            </m:e>
            <m:sub>
              <m:r>
                <m:t>x</m:t>
              </m:r>
            </m:sub>
          </m:sSub>
          <m:r>
            <m:rPr>
              <m:sty m:val="p"/>
            </m:rPr>
            <m:t>;</m:t>
          </m:r>
          <m:sSub>
            <m:e>
              <m:r>
                <m:t>h</m:t>
              </m:r>
            </m:e>
            <m:sub>
              <m:r>
                <m:rPr>
                  <m:sty m:val="p"/>
                </m:rPr>
                <m:t>o</m:t>
              </m:r>
              <m:r>
                <m:rPr>
                  <m:sty m:val="p"/>
                </m:rPr>
                <m:t>p</m:t>
              </m:r>
              <m:r>
                <m:rPr>
                  <m:sty m:val="p"/>
                </m:rPr>
                <m:t>s</m:t>
              </m:r>
            </m:sub>
          </m:sSub>
          <m:r>
            <m:rPr>
              <m:sty m:val="p"/>
            </m:rPr>
            <m:t>;</m:t>
          </m:r>
          <m:sSub>
            <m:e>
              <m:r>
                <m:t>h</m:t>
              </m:r>
            </m:e>
            <m:sub>
              <m:r>
                <m:rPr>
                  <m:sty m:val="p"/>
                </m:rPr>
                <m:t>d</m:t>
              </m:r>
              <m:r>
                <m:rPr>
                  <m:sty m:val="p"/>
                </m:rPr>
                <m:t>l</m:t>
              </m:r>
              <m:r>
                <m:rPr>
                  <m:sty m:val="p"/>
                </m:rPr>
                <m:t>g</m:t>
              </m:r>
            </m:sub>
          </m:sSub>
          <m:r>
            <m:rPr>
              <m:sty m:val="p"/>
            </m:rPr>
            <m:t>;</m:t>
          </m:r>
          <m:sSub>
            <m:e>
              <m:r>
                <m:t>h</m:t>
              </m:r>
            </m:e>
            <m:sub>
              <m:r>
                <m:rPr>
                  <m:sty m:val="p"/>
                </m:rPr>
                <m:t>c</m:t>
              </m:r>
              <m:r>
                <m:rPr>
                  <m:sty m:val="p"/>
                </m:rPr>
                <m:t>a</m:t>
              </m:r>
              <m:r>
                <m:rPr>
                  <m:sty m:val="p"/>
                </m:rPr>
                <m:t>p</m:t>
              </m:r>
            </m:sub>
          </m:sSub>
          <m:r>
            <m:rPr>
              <m:sty m:val="p"/>
            </m:rPr>
            <m:t>;</m:t>
          </m:r>
          <m:sSub>
            <m:e>
              <m:r>
                <m:t>h</m:t>
              </m:r>
            </m:e>
            <m:sub>
              <m:r>
                <m:rPr>
                  <m:sty m:val="p"/>
                </m:rPr>
                <m:t>c</m:t>
              </m:r>
              <m:r>
                <m:rPr>
                  <m:sty m:val="p"/>
                </m:rPr>
                <m:t>f</m:t>
              </m:r>
              <m:r>
                <m:rPr>
                  <m:sty m:val="p"/>
                </m:rPr>
                <m:t>g</m:t>
              </m:r>
            </m:sub>
          </m:sSub>
          <m:r>
            <m:rPr>
              <m:sty m:val="p"/>
            </m:rPr>
            <m:t>]</m:t>
          </m:r>
        </m:oMath>
      </m:oMathPara>
    </w:p>
    <w:p>
      <w:pPr>
        <w:spacing w:line="324" w:lineRule="auto" w:after="120"/>
        <w:ind w:firstLine="420"/>
        <w:jc w:val="both"/>
      </w:pPr>
      <w:r>
        <w:rPr>
          <w:rFonts w:hint="eastAsia" w:ascii="Times New Roman" w:hAnsi="Times New Roman" w:eastAsia="宋体"/>
          <w:sz w:val="23"/>
        </w:rPr>
        <w:t xml:space="preserve">其中</w:t>
      </w:r>
      <w:r>
        <w:t xml:space="preserve"> </w:t>
      </w:r>
      <m:oMath>
        <m:sSub>
          <m:e>
            <m:r>
              <m:t>h</m:t>
            </m:r>
          </m:e>
          <m:sub>
            <m:r>
              <m:rPr>
                <m:sty m:val="p"/>
              </m:rPr>
              <m:t>c</m:t>
            </m:r>
            <m:r>
              <m:rPr>
                <m:sty m:val="p"/>
              </m:rPr>
              <m:t>f</m:t>
            </m:r>
            <m:r>
              <m:rPr>
                <m:sty m:val="p"/>
              </m:rPr>
              <m:t>g</m:t>
            </m:r>
          </m:sub>
        </m:sSub>
      </m:oMath>
      <w:r>
        <w:t xml:space="preserve"> </w:t>
      </w:r>
      <w:r>
        <w:rPr>
          <w:rFonts w:hint="eastAsia" w:ascii="Times New Roman" w:hAnsi="Times New Roman" w:eastAsia="宋体"/>
          <w:sz w:val="23"/>
        </w:rPr>
        <w:t xml:space="preserve">特别重要，因为真实运维请求中大量信息实际上嵌在日志、配置、告警字段和代码片段中。与现有只看自然语言文本的路由器相比，这一步使系统能够识别“这是代码/配置密集问题还是纯知识问题”，并把更多上下文纳入路线判断。</w:t>
      </w:r>
    </w:p>
    <w:bookmarkEnd w:id="36"/>
    <w:bookmarkStart w:id="37" w:name="基于注册表条件化的能力图"/>
    <w:p>
      <w:pPr>
        <w:pStyle w:val="Heading3"/>
        <w:ind w:firstLine="0"/>
      </w:pPr>
      <w:r>
        <w:rPr>
          <w:rFonts w:ascii="Times New Roman" w:hAnsi="Times New Roman" w:eastAsia="黑体"/>
          <w:b/>
          <w:sz w:val="25"/>
        </w:rPr>
        <w:t xml:space="preserve">5.2 </w:t>
      </w:r>
      <w:r>
        <w:rPr>
          <w:rFonts w:hint="eastAsia" w:ascii="Times New Roman" w:hAnsi="Times New Roman" w:eastAsia="黑体"/>
          <w:b/>
          <w:sz w:val="25"/>
        </w:rPr>
        <w:t xml:space="preserve">基于注册表条件化的能力图</w:t>
      </w:r>
    </w:p>
    <w:p>
      <w:pPr>
        <w:spacing w:line="324" w:lineRule="auto" w:after="120"/>
        <w:ind w:firstLine="420"/>
        <w:jc w:val="both"/>
      </w:pPr>
      <w:r>
        <w:rPr>
          <w:rFonts w:ascii="Times New Roman" w:hAnsi="Times New Roman" w:eastAsia="宋体"/>
          <w:sz w:val="23"/>
        </w:rPr>
        <w:t xml:space="preserve">ResolveAgent </w:t>
      </w:r>
      <w:r>
        <w:rPr>
          <w:rFonts w:hint="eastAsia" w:ascii="Times New Roman" w:hAnsi="Times New Roman" w:eastAsia="宋体"/>
          <w:sz w:val="23"/>
        </w:rPr>
        <w:t xml:space="preserve">维护一个类型化能力图，将请求模式映射到技能、检索集合、工作流与模型路由。图中的节点包括：</w:t>
      </w:r>
    </w:p>
    <w:p>
      <w:pPr>
        <w:numPr>
          <w:ilvl w:val="0"/>
          <w:numId w:val="1011"/>
        </w:numPr>
        <w:spacing w:line="324" w:lineRule="auto" w:after="120"/>
        <w:ind w:firstLine="420"/>
        <w:jc w:val="both"/>
      </w:pPr>
      <w:r>
        <w:rPr>
          <w:rFonts w:hint="eastAsia" w:ascii="Times New Roman" w:hAnsi="Times New Roman" w:eastAsia="宋体"/>
          <w:sz w:val="23"/>
        </w:rPr>
        <w:t xml:space="preserve">路线节点：</w:t>
      </w:r>
      <w:r>
        <w:rPr>
          <w:rStyle w:val="VerbatimChar"/>
          <w:rFonts w:ascii="Times New Roman" w:hAnsi="Times New Roman" w:eastAsia="宋体"/>
          <w:sz w:val="23"/>
        </w:rPr>
        <w:t xml:space="preserve">FTA</w:t>
      </w:r>
      <w:r>
        <w:rPr>
          <w:rFonts w:ascii="Times New Roman" w:hAnsi="Times New Roman" w:eastAsia="宋体"/>
          <w:sz w:val="23"/>
        </w:rPr>
        <w:t xml:space="preserve">、</w:t>
      </w:r>
      <w:r>
        <w:rPr>
          <w:rStyle w:val="VerbatimChar"/>
          <w:rFonts w:ascii="Times New Roman" w:hAnsi="Times New Roman" w:eastAsia="宋体"/>
          <w:sz w:val="23"/>
        </w:rPr>
        <w:t xml:space="preserve">Skill</w:t>
      </w:r>
      <w:r>
        <w:rPr>
          <w:rFonts w:ascii="Times New Roman" w:hAnsi="Times New Roman" w:eastAsia="宋体"/>
          <w:sz w:val="23"/>
        </w:rPr>
        <w:t xml:space="preserve">、</w:t>
      </w:r>
      <w:r>
        <w:rPr>
          <w:rStyle w:val="VerbatimChar"/>
          <w:rFonts w:ascii="Times New Roman" w:hAnsi="Times New Roman" w:eastAsia="宋体"/>
          <w:sz w:val="23"/>
        </w:rPr>
        <w:t xml:space="preserve">RAG</w:t>
      </w:r>
      <w:r>
        <w:rPr>
          <w:rFonts w:ascii="Times New Roman" w:hAnsi="Times New Roman" w:eastAsia="宋体"/>
          <w:sz w:val="23"/>
        </w:rPr>
        <w:t xml:space="preserve">、</w:t>
      </w:r>
      <w:r>
        <w:rPr>
          <w:rStyle w:val="VerbatimChar"/>
          <w:rFonts w:ascii="Times New Roman" w:hAnsi="Times New Roman" w:eastAsia="宋体"/>
          <w:sz w:val="23"/>
        </w:rPr>
        <w:t xml:space="preserve">Direct-LLM</w:t>
      </w:r>
      <w:r>
        <w:rPr>
          <w:rFonts w:ascii="Times New Roman" w:hAnsi="Times New Roman" w:eastAsia="宋体"/>
          <w:sz w:val="23"/>
        </w:rPr>
        <w:t xml:space="preserve">、</w:t>
      </w:r>
      <w:r>
        <w:rPr>
          <w:rStyle w:val="VerbatimChar"/>
          <w:rFonts w:ascii="Times New Roman" w:hAnsi="Times New Roman" w:eastAsia="宋体"/>
          <w:sz w:val="23"/>
        </w:rPr>
        <w:t xml:space="preserve">Multi</w:t>
      </w:r>
      <w:r>
        <w:rPr>
          <w:rFonts w:hint="eastAsia" w:ascii="Times New Roman" w:hAnsi="Times New Roman" w:eastAsia="宋体"/>
          <w:sz w:val="23"/>
        </w:rPr>
        <w:t xml:space="preserve">；</w:t>
      </w:r>
    </w:p>
    <w:p>
      <w:pPr>
        <w:numPr>
          <w:ilvl w:val="0"/>
          <w:numId w:val="1011"/>
        </w:numPr>
        <w:spacing w:line="324" w:lineRule="auto" w:after="120"/>
        <w:ind w:firstLine="420"/>
        <w:jc w:val="both"/>
      </w:pPr>
      <w:r>
        <w:rPr>
          <w:rFonts w:hint="eastAsia" w:ascii="Times New Roman" w:hAnsi="Times New Roman" w:eastAsia="宋体"/>
          <w:sz w:val="23"/>
        </w:rPr>
        <w:t xml:space="preserve">目标节点：工作流、技能、知识集合、模型路由；</w:t>
      </w:r>
    </w:p>
    <w:p>
      <w:pPr>
        <w:numPr>
          <w:ilvl w:val="0"/>
          <w:numId w:val="1011"/>
        </w:numPr>
        <w:spacing w:line="324" w:lineRule="auto" w:after="120"/>
        <w:ind w:firstLine="420"/>
        <w:jc w:val="both"/>
      </w:pPr>
      <w:r>
        <w:rPr>
          <w:rFonts w:hint="eastAsia" w:ascii="Times New Roman" w:hAnsi="Times New Roman" w:eastAsia="宋体"/>
          <w:sz w:val="23"/>
        </w:rPr>
        <w:t xml:space="preserve">状态节点：版本、健康度、权限标签、租户范围、限流与预算；</w:t>
      </w:r>
    </w:p>
    <w:p>
      <w:pPr>
        <w:numPr>
          <w:ilvl w:val="0"/>
          <w:numId w:val="1011"/>
        </w:numPr>
        <w:spacing w:line="324" w:lineRule="auto" w:after="120"/>
        <w:ind w:firstLine="420"/>
        <w:jc w:val="both"/>
      </w:pPr>
      <w:r>
        <w:rPr>
          <w:rFonts w:hint="eastAsia" w:ascii="Times New Roman" w:hAnsi="Times New Roman" w:eastAsia="宋体"/>
          <w:sz w:val="23"/>
        </w:rPr>
        <w:t xml:space="preserve">策略节点：审批要求、副作用等级、网络/文件访问约束。</w:t>
      </w:r>
    </w:p>
    <w:p>
      <w:pPr>
        <w:spacing w:line="324" w:lineRule="auto" w:after="120"/>
        <w:ind w:firstLine="420"/>
        <w:jc w:val="both"/>
      </w:pPr>
      <w:r>
        <w:rPr>
          <w:rFonts w:hint="eastAsia" w:ascii="Times New Roman" w:hAnsi="Times New Roman" w:eastAsia="宋体"/>
          <w:sz w:val="23"/>
        </w:rPr>
        <w:t xml:space="preserve">给定请求</w:t>
      </w:r>
      <w:r>
        <w:t xml:space="preserve"> </w:t>
      </w:r>
      <m:oMath>
        <m:r>
          <m:t>x</m:t>
        </m:r>
      </m:oMath>
      <w:r>
        <w:rPr>
          <w:rFonts w:hint="eastAsia" w:ascii="Times New Roman" w:hAnsi="Times New Roman" w:eastAsia="宋体"/>
          <w:sz w:val="23"/>
        </w:rPr>
        <w:t xml:space="preserve">，系统通过能力图逐项检查：</w:t>
      </w:r>
    </w:p>
    <w:p>
      <w:pPr>
        <w:numPr>
          <w:ilvl w:val="0"/>
          <w:numId w:val="1012"/>
        </w:numPr>
        <w:spacing w:line="324" w:lineRule="auto" w:after="120"/>
        <w:ind w:firstLine="420"/>
        <w:jc w:val="both"/>
      </w:pPr>
      <w:r>
        <w:rPr>
          <w:rFonts w:hint="eastAsia" w:ascii="Times New Roman" w:hAnsi="Times New Roman" w:eastAsia="宋体"/>
          <w:sz w:val="23"/>
        </w:rPr>
        <w:t xml:space="preserve">服务与租户范围是否匹配；</w:t>
      </w:r>
    </w:p>
    <w:p>
      <w:pPr>
        <w:numPr>
          <w:ilvl w:val="0"/>
          <w:numId w:val="1012"/>
        </w:numPr>
        <w:spacing w:line="324" w:lineRule="auto" w:after="120"/>
        <w:ind w:firstLine="420"/>
        <w:jc w:val="both"/>
      </w:pPr>
      <w:r>
        <w:rPr>
          <w:rFonts w:hint="eastAsia" w:ascii="Times New Roman" w:hAnsi="Times New Roman" w:eastAsia="宋体"/>
          <w:sz w:val="23"/>
        </w:rPr>
        <w:t xml:space="preserve">所需技能或检索集合是否存在；</w:t>
      </w:r>
    </w:p>
    <w:p>
      <w:pPr>
        <w:numPr>
          <w:ilvl w:val="0"/>
          <w:numId w:val="1012"/>
        </w:numPr>
        <w:spacing w:line="324" w:lineRule="auto" w:after="120"/>
        <w:ind w:firstLine="420"/>
        <w:jc w:val="both"/>
      </w:pPr>
      <w:r>
        <w:rPr>
          <w:rFonts w:hint="eastAsia" w:ascii="Times New Roman" w:hAnsi="Times New Roman" w:eastAsia="宋体"/>
          <w:sz w:val="23"/>
        </w:rPr>
        <w:t xml:space="preserve">当前运行时健康状态是否允许调用；</w:t>
      </w:r>
    </w:p>
    <w:p>
      <w:pPr>
        <w:numPr>
          <w:ilvl w:val="0"/>
          <w:numId w:val="1012"/>
        </w:numPr>
        <w:spacing w:line="324" w:lineRule="auto" w:after="120"/>
        <w:ind w:firstLine="420"/>
        <w:jc w:val="both"/>
      </w:pPr>
      <w:r>
        <w:rPr>
          <w:rFonts w:hint="eastAsia" w:ascii="Times New Roman" w:hAnsi="Times New Roman" w:eastAsia="宋体"/>
          <w:sz w:val="23"/>
        </w:rPr>
        <w:t xml:space="preserve">网关和控制平面是否同步到相同版本；</w:t>
      </w:r>
    </w:p>
    <w:p>
      <w:pPr>
        <w:numPr>
          <w:ilvl w:val="0"/>
          <w:numId w:val="1012"/>
        </w:numPr>
        <w:spacing w:line="324" w:lineRule="auto" w:after="120"/>
        <w:ind w:firstLine="420"/>
        <w:jc w:val="both"/>
      </w:pPr>
      <w:r>
        <w:rPr>
          <w:rFonts w:hint="eastAsia" w:ascii="Times New Roman" w:hAnsi="Times New Roman" w:eastAsia="宋体"/>
          <w:sz w:val="23"/>
        </w:rPr>
        <w:t xml:space="preserve">权限范围和策略是否允许执行；</w:t>
      </w:r>
    </w:p>
    <w:p>
      <w:pPr>
        <w:numPr>
          <w:ilvl w:val="0"/>
          <w:numId w:val="1012"/>
        </w:numPr>
        <w:spacing w:line="324" w:lineRule="auto" w:after="120"/>
        <w:ind w:firstLine="420"/>
        <w:jc w:val="both"/>
      </w:pPr>
      <w:r>
        <w:rPr>
          <w:rFonts w:hint="eastAsia" w:ascii="Times New Roman" w:hAnsi="Times New Roman" w:eastAsia="宋体"/>
          <w:sz w:val="23"/>
        </w:rPr>
        <w:t xml:space="preserve">动作是否可逆，是否会扩大影响半径。</w:t>
      </w:r>
    </w:p>
    <w:p>
      <w:pPr>
        <w:spacing w:line="324" w:lineRule="auto" w:after="120"/>
        <w:ind w:firstLine="420"/>
        <w:jc w:val="both"/>
      </w:pPr>
      <w:r>
        <w:rPr>
          <w:rFonts w:hint="eastAsia" w:ascii="Times New Roman" w:hAnsi="Times New Roman" w:eastAsia="宋体"/>
          <w:sz w:val="23"/>
        </w:rPr>
        <w:t xml:space="preserve">这一步的作用是把“可行性”前置。特别是在技能端点宕机、知识库过期、模型路由切换或权限不足时，系统必须先排除相应路线，而不是让后续</w:t>
      </w:r>
      <w:r>
        <w:rPr>
          <w:rFonts w:ascii="Times New Roman" w:hAnsi="Times New Roman" w:eastAsia="宋体"/>
          <w:sz w:val="23"/>
        </w:rPr>
        <w:t xml:space="preserve"> LLM </w:t>
      </w:r>
      <w:r>
        <w:rPr>
          <w:rFonts w:hint="eastAsia" w:ascii="Times New Roman" w:hAnsi="Times New Roman" w:eastAsia="宋体"/>
          <w:sz w:val="23"/>
        </w:rPr>
        <w:t xml:space="preserve">继续偏好一个实际上不可执行的选项。</w:t>
      </w:r>
    </w:p>
    <w:bookmarkEnd w:id="37"/>
    <w:bookmarkStart w:id="38" w:name="分层目标模型路由从执行基底到具体实例"/>
    <w:p>
      <w:pPr>
        <w:pStyle w:val="Heading3"/>
        <w:ind w:firstLine="0"/>
      </w:pPr>
      <w:r>
        <w:rPr>
          <w:rFonts w:ascii="Times New Roman" w:hAnsi="Times New Roman" w:eastAsia="黑体"/>
          <w:b/>
          <w:sz w:val="25"/>
        </w:rPr>
        <w:t xml:space="preserve">5.3 </w:t>
      </w:r>
      <w:r>
        <w:rPr>
          <w:rFonts w:hint="eastAsia" w:ascii="Times New Roman" w:hAnsi="Times New Roman" w:eastAsia="黑体"/>
          <w:b/>
          <w:sz w:val="25"/>
        </w:rPr>
        <w:t xml:space="preserve">分层目标/模型路由：从执行基底到具体实例</w:t>
      </w:r>
    </w:p>
    <w:p>
      <w:pPr>
        <w:spacing w:line="324" w:lineRule="auto" w:after="120"/>
        <w:ind w:firstLine="420"/>
        <w:jc w:val="both"/>
      </w:pPr>
      <w:r>
        <w:rPr>
          <w:rFonts w:ascii="Times New Roman" w:hAnsi="Times New Roman" w:eastAsia="宋体"/>
          <w:sz w:val="23"/>
        </w:rPr>
        <w:t xml:space="preserve">ResolveAgent </w:t>
      </w:r>
      <w:r>
        <w:rPr>
          <w:rFonts w:hint="eastAsia" w:ascii="Times New Roman" w:hAnsi="Times New Roman" w:eastAsia="宋体"/>
          <w:sz w:val="23"/>
        </w:rPr>
        <w:t xml:space="preserve">的一个关键创新是把“执行基底选择”和“目标实例选择”拆开建模。实践中，路线内部目标选择常常决定最终质量和时延。例如：</w:t>
      </w:r>
    </w:p>
    <w:p>
      <w:pPr>
        <w:numPr>
          <w:ilvl w:val="0"/>
          <w:numId w:val="1013"/>
        </w:numPr>
        <w:spacing w:line="324" w:lineRule="auto" w:after="120"/>
        <w:ind w:firstLine="420"/>
        <w:jc w:val="both"/>
      </w:pPr>
      <w:r>
        <w:rPr>
          <w:rStyle w:val="VerbatimChar"/>
          <w:rFonts w:ascii="Times New Roman" w:hAnsi="Times New Roman" w:eastAsia="宋体"/>
          <w:sz w:val="23"/>
        </w:rPr>
        <w:t xml:space="preserve">FTA</w:t>
      </w:r>
      <w:r>
        <w:t xml:space="preserve"> </w:t>
      </w:r>
      <w:r>
        <w:rPr>
          <w:rFonts w:hint="eastAsia" w:ascii="Times New Roman" w:hAnsi="Times New Roman" w:eastAsia="宋体"/>
          <w:sz w:val="23"/>
        </w:rPr>
        <w:t xml:space="preserve">路线内部需要决定使用哪个工作流树；</w:t>
      </w:r>
    </w:p>
    <w:p>
      <w:pPr>
        <w:numPr>
          <w:ilvl w:val="0"/>
          <w:numId w:val="1013"/>
        </w:numPr>
        <w:spacing w:line="324" w:lineRule="auto" w:after="120"/>
        <w:ind w:firstLine="420"/>
        <w:jc w:val="both"/>
      </w:pPr>
      <w:r>
        <w:rPr>
          <w:rStyle w:val="VerbatimChar"/>
          <w:rFonts w:ascii="Times New Roman" w:hAnsi="Times New Roman" w:eastAsia="宋体"/>
          <w:sz w:val="23"/>
        </w:rPr>
        <w:t xml:space="preserve">Skill</w:t>
      </w:r>
      <w:r>
        <w:t xml:space="preserve"> </w:t>
      </w:r>
      <w:r>
        <w:rPr>
          <w:rFonts w:hint="eastAsia" w:ascii="Times New Roman" w:hAnsi="Times New Roman" w:eastAsia="宋体"/>
          <w:sz w:val="23"/>
        </w:rPr>
        <w:t xml:space="preserve">路线内部需要决定具体调用哪个技能；</w:t>
      </w:r>
    </w:p>
    <w:p>
      <w:pPr>
        <w:numPr>
          <w:ilvl w:val="0"/>
          <w:numId w:val="1013"/>
        </w:numPr>
        <w:spacing w:line="324" w:lineRule="auto" w:after="120"/>
        <w:ind w:firstLine="420"/>
        <w:jc w:val="both"/>
      </w:pPr>
      <w:r>
        <w:rPr>
          <w:rStyle w:val="VerbatimChar"/>
          <w:rFonts w:ascii="Times New Roman" w:hAnsi="Times New Roman" w:eastAsia="宋体"/>
          <w:sz w:val="23"/>
        </w:rPr>
        <w:t xml:space="preserve">RAG</w:t>
      </w:r>
      <w:r>
        <w:t xml:space="preserve"> </w:t>
      </w:r>
      <w:r>
        <w:rPr>
          <w:rFonts w:hint="eastAsia" w:ascii="Times New Roman" w:hAnsi="Times New Roman" w:eastAsia="宋体"/>
          <w:sz w:val="23"/>
        </w:rPr>
        <w:t xml:space="preserve">路线内部需要决定查询哪个知识集合；</w:t>
      </w:r>
    </w:p>
    <w:p>
      <w:pPr>
        <w:numPr>
          <w:ilvl w:val="0"/>
          <w:numId w:val="1013"/>
        </w:numPr>
        <w:spacing w:line="324" w:lineRule="auto" w:after="120"/>
        <w:ind w:firstLine="420"/>
        <w:jc w:val="both"/>
      </w:pPr>
      <w:r>
        <w:rPr>
          <w:rStyle w:val="VerbatimChar"/>
          <w:rFonts w:ascii="Times New Roman" w:hAnsi="Times New Roman" w:eastAsia="宋体"/>
          <w:sz w:val="23"/>
        </w:rPr>
        <w:t xml:space="preserve">Direct-LLM</w:t>
      </w:r>
      <w:r>
        <w:t xml:space="preserve"> </w:t>
      </w:r>
      <w:r>
        <w:rPr>
          <w:rFonts w:hint="eastAsia" w:ascii="Times New Roman" w:hAnsi="Times New Roman" w:eastAsia="宋体"/>
          <w:sz w:val="23"/>
        </w:rPr>
        <w:t xml:space="preserve">路线内部则需要决定采用哪个</w:t>
      </w:r>
      <w:r>
        <w:rPr>
          <w:rFonts w:ascii="Times New Roman" w:hAnsi="Times New Roman" w:eastAsia="宋体"/>
          <w:sz w:val="23"/>
        </w:rPr>
        <w:t xml:space="preserve"> provider </w:t>
      </w:r>
      <w:r>
        <w:rPr>
          <w:rFonts w:hint="eastAsia" w:ascii="Times New Roman" w:hAnsi="Times New Roman" w:eastAsia="宋体"/>
          <w:sz w:val="23"/>
        </w:rPr>
        <w:t xml:space="preserve">和模型入口。</w:t>
      </w:r>
    </w:p>
    <w:p>
      <w:pPr>
        <w:spacing w:line="324" w:lineRule="auto" w:after="120"/>
        <w:ind w:firstLine="420"/>
        <w:jc w:val="both"/>
      </w:pPr>
      <w:r>
        <w:rPr>
          <w:rFonts w:hint="eastAsia" w:ascii="Times New Roman" w:hAnsi="Times New Roman" w:eastAsia="宋体"/>
          <w:sz w:val="23"/>
        </w:rPr>
        <w:t xml:space="preserve">当前代码架构天然支持这种分层设计：</w:t>
      </w:r>
      <w:r>
        <w:rPr>
          <w:rStyle w:val="VerbatimChar"/>
          <w:rFonts w:ascii="Times New Roman" w:hAnsi="Times New Roman" w:eastAsia="宋体"/>
          <w:sz w:val="23"/>
        </w:rPr>
        <w:t xml:space="preserve">Python</w:t>
      </w:r>
      <w:r>
        <w:t xml:space="preserve"> </w:t>
      </w:r>
      <w:r>
        <w:rPr>
          <w:rFonts w:hint="eastAsia" w:ascii="Times New Roman" w:hAnsi="Times New Roman" w:eastAsia="宋体"/>
          <w:sz w:val="23"/>
        </w:rPr>
        <w:t xml:space="preserve">选择器在运行时决定进入哪一类执行平面，而</w:t>
      </w:r>
      <w:r>
        <w:t xml:space="preserve"> </w:t>
      </w:r>
      <w:r>
        <w:rPr>
          <w:rStyle w:val="VerbatimChar"/>
          <w:rFonts w:ascii="Times New Roman" w:hAnsi="Times New Roman" w:eastAsia="宋体"/>
          <w:sz w:val="23"/>
        </w:rPr>
        <w:t xml:space="preserve">Go + Higress</w:t>
      </w:r>
      <w:r>
        <w:t xml:space="preserve"> </w:t>
      </w:r>
      <w:r>
        <w:rPr>
          <w:rFonts w:hint="eastAsia" w:ascii="Times New Roman" w:hAnsi="Times New Roman" w:eastAsia="宋体"/>
          <w:sz w:val="23"/>
        </w:rPr>
        <w:t xml:space="preserve">侧的模型路由器把</w:t>
      </w:r>
      <w:r>
        <w:rPr>
          <w:rFonts w:ascii="Times New Roman" w:hAnsi="Times New Roman" w:eastAsia="宋体"/>
          <w:sz w:val="23"/>
        </w:rPr>
        <w:t xml:space="preserve"> provider </w:t>
      </w:r>
      <w:r>
        <w:rPr>
          <w:rFonts w:hint="eastAsia" w:ascii="Times New Roman" w:hAnsi="Times New Roman" w:eastAsia="宋体"/>
          <w:sz w:val="23"/>
        </w:rPr>
        <w:t xml:space="preserve">差异、统一入口、重试、限流和请求变换下沉到网关层。这意味着本文的层次化方法并非纯理论设想，而是直接利用了现有系统的</w:t>
      </w:r>
      <w:r>
        <w:rPr>
          <w:rFonts w:hint="eastAsia" w:ascii="Times New Roman" w:hAnsi="Times New Roman" w:eastAsia="宋体"/>
          <w:b/>
          <w:bCs/>
          <w:sz w:val="23"/>
        </w:rPr>
        <w:t xml:space="preserve">“运行时选基底，控制平面选实例”</w:t>
      </w:r>
      <w:r>
        <w:rPr>
          <w:rFonts w:hint="eastAsia" w:ascii="Times New Roman" w:hAnsi="Times New Roman" w:eastAsia="宋体"/>
          <w:sz w:val="23"/>
        </w:rPr>
        <w:t xml:space="preserve">结构。</w:t>
      </w:r>
    </w:p>
    <w:bookmarkEnd w:id="38"/>
    <w:bookmarkStart w:id="39" w:name="反事实稳定性与选择性弃权"/>
    <w:p>
      <w:pPr>
        <w:pStyle w:val="Heading3"/>
        <w:ind w:firstLine="0"/>
      </w:pPr>
      <w:r>
        <w:rPr>
          <w:rFonts w:ascii="Times New Roman" w:hAnsi="Times New Roman" w:eastAsia="黑体"/>
          <w:b/>
          <w:sz w:val="25"/>
        </w:rPr>
        <w:t xml:space="preserve">5.4 </w:t>
      </w:r>
      <w:r>
        <w:rPr>
          <w:rFonts w:hint="eastAsia" w:ascii="Times New Roman" w:hAnsi="Times New Roman" w:eastAsia="黑体"/>
          <w:b/>
          <w:sz w:val="25"/>
        </w:rPr>
        <w:t xml:space="preserve">反事实稳定性与选择性弃权</w:t>
      </w:r>
    </w:p>
    <w:p>
      <w:pPr>
        <w:spacing w:line="324" w:lineRule="auto" w:after="120"/>
        <w:ind w:firstLine="420"/>
        <w:jc w:val="both"/>
      </w:pPr>
      <w:r>
        <w:rPr>
          <w:rFonts w:hint="eastAsia" w:ascii="Times New Roman" w:hAnsi="Times New Roman" w:eastAsia="宋体"/>
          <w:sz w:val="23"/>
        </w:rPr>
        <w:t xml:space="preserve">对每条可行路线及目标实例，智能选择器计算联合效用并执行温度校准。与传统只做分类打分不同，本文的评分过程是一个显式的多目标权衡过程：</w:t>
      </w:r>
    </w:p>
    <w:p>
      <w:pPr>
        <w:numPr>
          <w:ilvl w:val="0"/>
          <w:numId w:val="1014"/>
        </w:numPr>
        <w:spacing w:line="324" w:lineRule="auto" w:after="120"/>
        <w:ind w:firstLine="420"/>
        <w:jc w:val="both"/>
      </w:pPr>
      <w:r>
        <w:rPr>
          <w:rFonts w:hint="eastAsia" w:ascii="Times New Roman" w:hAnsi="Times New Roman" w:eastAsia="宋体"/>
          <w:sz w:val="23"/>
        </w:rPr>
        <w:t xml:space="preserve">结构化问题倾向获得更高的</w:t>
      </w:r>
      <w:r>
        <w:t xml:space="preserve"> </w:t>
      </w:r>
      <w:r>
        <w:rPr>
          <w:rStyle w:val="VerbatimChar"/>
          <w:rFonts w:ascii="Times New Roman" w:hAnsi="Times New Roman" w:eastAsia="宋体"/>
          <w:sz w:val="23"/>
        </w:rPr>
        <w:t xml:space="preserve">FTA</w:t>
      </w:r>
      <w:r>
        <w:t xml:space="preserve"> </w:t>
      </w:r>
      <w:r>
        <w:rPr>
          <w:rFonts w:hint="eastAsia" w:ascii="Times New Roman" w:hAnsi="Times New Roman" w:eastAsia="宋体"/>
          <w:sz w:val="23"/>
        </w:rPr>
        <w:t xml:space="preserve">质量项；</w:t>
      </w:r>
    </w:p>
    <w:p>
      <w:pPr>
        <w:numPr>
          <w:ilvl w:val="0"/>
          <w:numId w:val="1014"/>
        </w:numPr>
        <w:spacing w:line="324" w:lineRule="auto" w:after="120"/>
        <w:ind w:firstLine="420"/>
        <w:jc w:val="both"/>
      </w:pPr>
      <w:r>
        <w:rPr>
          <w:rFonts w:hint="eastAsia" w:ascii="Times New Roman" w:hAnsi="Times New Roman" w:eastAsia="宋体"/>
          <w:sz w:val="23"/>
        </w:rPr>
        <w:t xml:space="preserve">高时延的开放式生成在简单请求中会因成本与延迟项被抑制；</w:t>
      </w:r>
    </w:p>
    <w:p>
      <w:pPr>
        <w:numPr>
          <w:ilvl w:val="0"/>
          <w:numId w:val="1014"/>
        </w:numPr>
        <w:spacing w:line="324" w:lineRule="auto" w:after="120"/>
        <w:ind w:firstLine="420"/>
        <w:jc w:val="both"/>
      </w:pPr>
      <w:r>
        <w:rPr>
          <w:rFonts w:hint="eastAsia" w:ascii="Times New Roman" w:hAnsi="Times New Roman" w:eastAsia="宋体"/>
          <w:sz w:val="23"/>
        </w:rPr>
        <w:t xml:space="preserve">涉及副作用的技能调用在低证据或高不确定性场景下会因风险项和一致性项受到惩罚；</w:t>
      </w:r>
    </w:p>
    <w:p>
      <w:pPr>
        <w:numPr>
          <w:ilvl w:val="0"/>
          <w:numId w:val="1014"/>
        </w:numPr>
        <w:spacing w:line="324" w:lineRule="auto" w:after="120"/>
        <w:ind w:firstLine="420"/>
        <w:jc w:val="both"/>
      </w:pPr>
      <w:r>
        <w:rPr>
          <w:rFonts w:hint="eastAsia" w:ascii="Times New Roman" w:hAnsi="Times New Roman" w:eastAsia="宋体"/>
          <w:sz w:val="23"/>
        </w:rPr>
        <w:t xml:space="preserve">当多条路线差异很小时，弃权机制优先于强行选择。</w:t>
      </w:r>
    </w:p>
    <w:p>
      <w:pPr>
        <w:spacing w:line="324" w:lineRule="auto" w:after="120"/>
        <w:ind w:firstLine="420"/>
        <w:jc w:val="both"/>
      </w:pPr>
      <w:r>
        <w:rPr>
          <w:rFonts w:hint="eastAsia" w:ascii="Times New Roman" w:hAnsi="Times New Roman" w:eastAsia="宋体"/>
          <w:sz w:val="23"/>
        </w:rPr>
        <w:t xml:space="preserve">校准后的联合分布记为：</w:t>
      </w:r>
    </w:p>
    <w:p>
      <w:pPr>
        <w:pStyle w:val="BodyText"/>
      </w:pPr>
      <m:oMathPara>
        <m:oMathParaPr>
          <m:jc m:val="center"/>
        </m:oMathParaPr>
        <m:oMath>
          <m:r>
            <m:t>p</m:t>
          </m:r>
          <m:r>
            <m:rPr>
              <m:sty m:val="p"/>
            </m:rPr>
            <m:t>(</m:t>
          </m:r>
          <m:r>
            <m:t>a</m:t>
          </m:r>
          <m:r>
            <m:rPr>
              <m:sty m:val="p"/>
            </m:rPr>
            <m:t>,</m:t>
          </m:r>
          <m:r>
            <m:t>z</m:t>
          </m:r>
          <m:r>
            <m:rPr>
              <m:sty m:val="p"/>
            </m:rPr>
            <m:t>∣</m:t>
          </m:r>
          <m:r>
            <m:t>x</m:t>
          </m:r>
          <m:r>
            <m:rPr>
              <m:sty m:val="p"/>
            </m:rPr>
            <m:t>,</m:t>
          </m:r>
          <m:r>
            <m:t>c</m:t>
          </m:r>
          <m:r>
            <m:rPr>
              <m:sty m:val="p"/>
            </m:rPr>
            <m:t>,</m:t>
          </m:r>
          <m:r>
            <m:t>K</m:t>
          </m:r>
          <m:r>
            <m:rPr>
              <m:sty m:val="p"/>
            </m:rPr>
            <m:t>)</m:t>
          </m:r>
          <m:r>
            <m:rPr>
              <m:sty m:val="p"/>
            </m:rPr>
            <m:t>=</m:t>
          </m:r>
          <m:f>
            <m:fPr>
              <m:type m:val="bar"/>
            </m:fPr>
            <m:num>
              <m:r>
                <m:rPr>
                  <m:sty m:val="p"/>
                </m:rPr>
                <m:t>exp</m:t>
              </m:r>
              <m:d>
                <m:dPr>
                  <m:begChr m:val="("/>
                  <m:sepChr m:val=""/>
                  <m:endChr m:val=")"/>
                  <m:grow/>
                </m:dPr>
                <m:e>
                  <m:r>
                    <m:t>U</m:t>
                  </m:r>
                  <m:r>
                    <m:rPr>
                      <m:sty m:val="p"/>
                    </m:rPr>
                    <m:t>(</m:t>
                  </m:r>
                  <m:r>
                    <m:t>a</m:t>
                  </m:r>
                  <m:r>
                    <m:rPr>
                      <m:sty m:val="p"/>
                    </m:rPr>
                    <m:t>,</m:t>
                  </m:r>
                  <m:r>
                    <m:t>z</m:t>
                  </m:r>
                  <m:r>
                    <m:rPr>
                      <m:sty m:val="p"/>
                    </m:rPr>
                    <m:t>)</m:t>
                  </m:r>
                  <m:r>
                    <m:rPr>
                      <m:sty m:val="p"/>
                    </m:rPr>
                    <m:t>/</m:t>
                  </m:r>
                  <m:r>
                    <m:t>T</m:t>
                  </m:r>
                </m:e>
              </m:d>
            </m:num>
            <m:den>
              <m:nary>
                <m:naryPr>
                  <m:chr m:val="∑"/>
                  <m:limLoc m:val="undOvr"/>
                  <m:subHide m:val="off"/>
                  <m:supHide m:val="on"/>
                </m:naryPr>
                <m:sub>
                  <m:r>
                    <m:rPr>
                      <m:sty m:val="p"/>
                    </m:rPr>
                    <m:t>(</m:t>
                  </m:r>
                  <m:sSup>
                    <m:e>
                      <m:r>
                        <m:t>a</m:t>
                      </m:r>
                    </m:e>
                    <m:sup>
                      <m:r>
                        <m:rPr>
                          <m:sty m:val="p"/>
                        </m:rPr>
                        <m:t>′</m:t>
                      </m:r>
                    </m:sup>
                  </m:sSup>
                  <m:r>
                    <m:rPr>
                      <m:sty m:val="p"/>
                    </m:rPr>
                    <m:t>,</m:t>
                  </m:r>
                  <m:sSup>
                    <m:e>
                      <m:r>
                        <m:t>z</m:t>
                      </m:r>
                    </m:e>
                    <m:sup>
                      <m:r>
                        <m:rPr>
                          <m:sty m:val="p"/>
                        </m:rPr>
                        <m:t>′</m:t>
                      </m:r>
                    </m:sup>
                  </m:sSup>
                  <m:r>
                    <m:rPr>
                      <m:sty m:val="p"/>
                    </m:rPr>
                    <m:t>)</m:t>
                  </m:r>
                  <m:r>
                    <m:rPr>
                      <m:sty m:val="p"/>
                    </m:rPr>
                    <m:t>∈</m:t>
                  </m:r>
                  <m:sSub>
                    <m:e>
                      <m:r>
                        <m:rPr>
                          <m:sty m:val="p"/>
                        </m:rPr>
                        <m:t>Ω</m:t>
                      </m:r>
                    </m:e>
                    <m:sub>
                      <m:r>
                        <m:t>f</m:t>
                      </m:r>
                    </m:sub>
                  </m:sSub>
                  <m:r>
                    <m:rPr>
                      <m:sty m:val="p"/>
                    </m:rPr>
                    <m:t>(</m:t>
                  </m:r>
                  <m:r>
                    <m:t>x</m:t>
                  </m:r>
                  <m:r>
                    <m:rPr>
                      <m:sty m:val="p"/>
                    </m:rPr>
                    <m:t>,</m:t>
                  </m:r>
                  <m:r>
                    <m:t>c</m:t>
                  </m:r>
                  <m:r>
                    <m:rPr>
                      <m:sty m:val="p"/>
                    </m:rPr>
                    <m:t>,</m:t>
                  </m:r>
                  <m:r>
                    <m:t>K</m:t>
                  </m:r>
                  <m:r>
                    <m:rPr>
                      <m:sty m:val="p"/>
                    </m:rPr>
                    <m:t>)</m:t>
                  </m:r>
                </m:sub>
                <m:sup>
                  <m:r>
                    <m:t>​</m:t>
                  </m:r>
                </m:sup>
                <m:e>
                  <m:r>
                    <m:rPr>
                      <m:sty m:val="p"/>
                    </m:rPr>
                    <m:t>exp</m:t>
                  </m:r>
                </m:e>
              </m:nary>
              <m:d>
                <m:dPr>
                  <m:begChr m:val="("/>
                  <m:sepChr m:val=""/>
                  <m:endChr m:val=")"/>
                  <m:grow/>
                </m:dPr>
                <m:e>
                  <m:r>
                    <m:t>U</m:t>
                  </m:r>
                  <m:r>
                    <m:rPr>
                      <m:sty m:val="p"/>
                    </m:rPr>
                    <m:t>(</m:t>
                  </m:r>
                  <m:sSup>
                    <m:e>
                      <m:r>
                        <m:t>a</m:t>
                      </m:r>
                    </m:e>
                    <m:sup>
                      <m:r>
                        <m:rPr>
                          <m:sty m:val="p"/>
                        </m:rPr>
                        <m:t>′</m:t>
                      </m:r>
                    </m:sup>
                  </m:sSup>
                  <m:r>
                    <m:rPr>
                      <m:sty m:val="p"/>
                    </m:rPr>
                    <m:t>,</m:t>
                  </m:r>
                  <m:sSup>
                    <m:e>
                      <m:r>
                        <m:t>z</m:t>
                      </m:r>
                    </m:e>
                    <m:sup>
                      <m:r>
                        <m:rPr>
                          <m:sty m:val="p"/>
                        </m:rPr>
                        <m:t>′</m:t>
                      </m:r>
                    </m:sup>
                  </m:sSup>
                  <m:r>
                    <m:rPr>
                      <m:sty m:val="p"/>
                    </m:rPr>
                    <m:t>)</m:t>
                  </m:r>
                  <m:r>
                    <m:rPr>
                      <m:sty m:val="p"/>
                    </m:rPr>
                    <m:t>/</m:t>
                  </m:r>
                  <m:r>
                    <m:t>T</m:t>
                  </m:r>
                </m:e>
              </m:d>
            </m:den>
          </m:f>
        </m:oMath>
      </m:oMathPara>
    </w:p>
    <w:p>
      <w:pPr>
        <w:spacing w:line="324" w:lineRule="auto" w:after="120"/>
        <w:ind w:firstLine="420"/>
        <w:jc w:val="both"/>
      </w:pPr>
      <w:r>
        <w:rPr>
          <w:rFonts w:hint="eastAsia" w:ascii="Times New Roman" w:hAnsi="Times New Roman" w:eastAsia="宋体"/>
          <w:sz w:val="23"/>
        </w:rPr>
        <w:t xml:space="preserve">其中温度参数</w:t>
      </w:r>
      <w:r>
        <w:t xml:space="preserve"> </w:t>
      </w:r>
      <m:oMath>
        <m:r>
          <m:t>T</m:t>
        </m:r>
        <m:r>
          <m:rPr>
            <m:sty m:val="p"/>
          </m:rPr>
          <m:t>=</m:t>
        </m:r>
        <m:r>
          <m:t>1.7</m:t>
        </m:r>
      </m:oMath>
      <w:r>
        <w:rPr>
          <w:rFonts w:hint="eastAsia" w:ascii="Times New Roman" w:hAnsi="Times New Roman" w:eastAsia="宋体"/>
          <w:sz w:val="23"/>
        </w:rPr>
        <w:t xml:space="preserve">。系统并不总是强行输出一个路线，而是在以下条件成立时主动弃权：</w:t>
      </w:r>
    </w:p>
    <w:p>
      <w:pPr>
        <w:pStyle w:val="BodyText"/>
      </w:pPr>
      <m:oMathPara>
        <m:oMathParaPr>
          <m:jc m:val="center"/>
        </m:oMathParaPr>
        <m:oMath>
          <m:limLow>
            <m:e>
              <m:r>
                <m:rPr>
                  <m:sty m:val="p"/>
                </m:rPr>
                <m:t>max</m:t>
              </m:r>
            </m:e>
            <m:lim>
              <m:r>
                <m:rPr>
                  <m:sty m:val="p"/>
                </m:rPr>
                <m:t>(</m:t>
              </m:r>
              <m:r>
                <m:t>a</m:t>
              </m:r>
              <m:r>
                <m:rPr>
                  <m:sty m:val="p"/>
                </m:rPr>
                <m:t>,</m:t>
              </m:r>
              <m:r>
                <m:t>z</m:t>
              </m:r>
              <m:r>
                <m:rPr>
                  <m:sty m:val="p"/>
                </m:rPr>
                <m:t>)</m:t>
              </m:r>
            </m:lim>
          </m:limLow>
          <m:r>
            <m:t>p</m:t>
          </m:r>
          <m:r>
            <m:rPr>
              <m:sty m:val="p"/>
            </m:rPr>
            <m:t>(</m:t>
          </m:r>
          <m:r>
            <m:t>a</m:t>
          </m:r>
          <m:r>
            <m:rPr>
              <m:sty m:val="p"/>
            </m:rPr>
            <m:t>,</m:t>
          </m:r>
          <m:r>
            <m:t>z</m:t>
          </m:r>
          <m:r>
            <m:rPr>
              <m:sty m:val="p"/>
            </m:rPr>
            <m:t>∣</m:t>
          </m:r>
          <m:r>
            <m:t>x</m:t>
          </m:r>
          <m:r>
            <m:rPr>
              <m:sty m:val="p"/>
            </m:rPr>
            <m:t>,</m:t>
          </m:r>
          <m:r>
            <m:t>c</m:t>
          </m:r>
          <m:r>
            <m:rPr>
              <m:sty m:val="p"/>
            </m:rPr>
            <m:t>,</m:t>
          </m:r>
          <m:r>
            <m:t>K</m:t>
          </m:r>
          <m:r>
            <m:rPr>
              <m:sty m:val="p"/>
            </m:rPr>
            <m:t>)</m:t>
          </m:r>
          <m:r>
            <m:rPr>
              <m:sty m:val="p"/>
            </m:rPr>
            <m:t>&lt;</m:t>
          </m:r>
          <m:r>
            <m:t>τ</m:t>
          </m:r>
          <m:r>
            <m:t> </m:t>
          </m:r>
          <m:r>
            <m:rPr>
              <m:nor/>
              <m:sty m:val="p"/>
            </m:rPr>
            <m:t>or</m:t>
          </m:r>
          <m:r>
            <m:t> </m:t>
          </m:r>
          <m:sSub>
            <m:e>
              <m:r>
                <m:t>p</m:t>
              </m:r>
            </m:e>
            <m:sub>
              <m:r>
                <m:rPr>
                  <m:sty m:val="p"/>
                </m:rPr>
                <m:t>(</m:t>
              </m:r>
              <m:r>
                <m:t>1</m:t>
              </m:r>
              <m:r>
                <m:rPr>
                  <m:sty m:val="p"/>
                </m:rPr>
                <m:t>)</m:t>
              </m:r>
            </m:sub>
          </m:sSub>
          <m:r>
            <m:rPr>
              <m:sty m:val="p"/>
            </m:rPr>
            <m:t>−</m:t>
          </m:r>
          <m:sSub>
            <m:e>
              <m:r>
                <m:t>p</m:t>
              </m:r>
            </m:e>
            <m:sub>
              <m:r>
                <m:rPr>
                  <m:sty m:val="p"/>
                </m:rPr>
                <m:t>(</m:t>
              </m:r>
              <m:r>
                <m:t>2</m:t>
              </m:r>
              <m:r>
                <m:rPr>
                  <m:sty m:val="p"/>
                </m:rPr>
                <m:t>)</m:t>
              </m:r>
            </m:sub>
          </m:sSub>
          <m:r>
            <m:rPr>
              <m:sty m:val="p"/>
            </m:rPr>
            <m:t>&lt;</m:t>
          </m:r>
          <m:r>
            <m:t>δ</m:t>
          </m:r>
        </m:oMath>
      </m:oMathPara>
    </w:p>
    <w:p>
      <w:pPr>
        <w:spacing w:line="324" w:lineRule="auto" w:after="120"/>
        <w:ind w:firstLine="420"/>
        <w:jc w:val="both"/>
      </w:pPr>
      <w:r>
        <w:rPr>
          <w:rFonts w:hint="eastAsia" w:ascii="Times New Roman" w:hAnsi="Times New Roman" w:eastAsia="宋体"/>
          <w:sz w:val="23"/>
        </w:rPr>
        <w:t xml:space="preserve">其中</w:t>
      </w:r>
      <w:r>
        <w:t xml:space="preserve"> </w:t>
      </w:r>
      <m:oMath>
        <m:r>
          <m:t>τ</m:t>
        </m:r>
        <m:r>
          <m:rPr>
            <m:sty m:val="p"/>
          </m:rPr>
          <m:t>=</m:t>
        </m:r>
        <m:r>
          <m:t>0.58</m:t>
        </m:r>
      </m:oMath>
      <w:r>
        <w:t xml:space="preserve"> </w:t>
      </w:r>
      <w:r>
        <w:rPr>
          <w:rFonts w:hint="eastAsia" w:ascii="Times New Roman" w:hAnsi="Times New Roman" w:eastAsia="宋体"/>
          <w:sz w:val="23"/>
        </w:rPr>
        <w:t xml:space="preserve">为最高置信度阈值，</w:t>
      </w:r>
      <m:oMath>
        <m:r>
          <m:t>δ</m:t>
        </m:r>
        <m:r>
          <m:rPr>
            <m:sty m:val="p"/>
          </m:rPr>
          <m:t>=</m:t>
        </m:r>
        <m:r>
          <m:t>0.09</m:t>
        </m:r>
      </m:oMath>
      <w:r>
        <w:t xml:space="preserve"> </w:t>
      </w:r>
      <w:r>
        <w:rPr>
          <w:rFonts w:hint="eastAsia" w:ascii="Times New Roman" w:hAnsi="Times New Roman" w:eastAsia="宋体"/>
          <w:sz w:val="23"/>
        </w:rPr>
        <w:t xml:space="preserve">为前两条联合候选概率差阈值。弃权会触发澄清请求、保守回退或仅给出只读解释，而不会直接触发高风险动作。这个机制体现了本文的重要立场：</w:t>
      </w:r>
      <w:r>
        <w:rPr>
          <w:rFonts w:hint="eastAsia" w:ascii="Times New Roman" w:hAnsi="Times New Roman" w:eastAsia="宋体"/>
          <w:b/>
          <w:bCs/>
          <w:sz w:val="23"/>
        </w:rPr>
        <w:t xml:space="preserve">不确定时的保守行为，是自主运维系统可信性的组成部分，而不是系统能力不足的表现。</w:t>
      </w:r>
    </w:p>
    <w:bookmarkEnd w:id="39"/>
    <w:bookmarkStart w:id="40" w:name="ai-增强型故障树分析"/>
    <w:p>
      <w:pPr>
        <w:pStyle w:val="Heading3"/>
        <w:ind w:firstLine="0"/>
      </w:pPr>
      <w:r>
        <w:rPr>
          <w:rFonts w:ascii="Times New Roman" w:hAnsi="Times New Roman" w:eastAsia="黑体"/>
          <w:b/>
          <w:sz w:val="25"/>
        </w:rPr>
        <w:t xml:space="preserve">5.5 AI </w:t>
      </w:r>
      <w:r>
        <w:rPr>
          <w:rFonts w:hint="eastAsia" w:ascii="Times New Roman" w:hAnsi="Times New Roman" w:eastAsia="黑体"/>
          <w:b/>
          <w:sz w:val="25"/>
        </w:rPr>
        <w:t xml:space="preserve">增强型故障树分析</w:t>
      </w:r>
    </w:p>
    <w:p>
      <w:pPr>
        <w:spacing w:line="324" w:lineRule="auto" w:after="120"/>
        <w:ind w:firstLine="420"/>
        <w:jc w:val="both"/>
      </w:pPr>
      <w:r>
        <w:rPr>
          <w:rFonts w:hint="eastAsia" w:ascii="Times New Roman" w:hAnsi="Times New Roman" w:eastAsia="宋体"/>
          <w:sz w:val="23"/>
        </w:rPr>
        <w:t xml:space="preserve">本文没有简单地用</w:t>
      </w:r>
      <w:r>
        <w:rPr>
          <w:rFonts w:ascii="Times New Roman" w:hAnsi="Times New Roman" w:eastAsia="宋体"/>
          <w:sz w:val="23"/>
        </w:rPr>
        <w:t xml:space="preserve"> LLM </w:t>
      </w:r>
      <w:r>
        <w:rPr>
          <w:rFonts w:hint="eastAsia" w:ascii="Times New Roman" w:hAnsi="Times New Roman" w:eastAsia="宋体"/>
          <w:sz w:val="23"/>
        </w:rPr>
        <w:t xml:space="preserve">替代故障树，而是保留</w:t>
      </w:r>
      <w:r>
        <w:rPr>
          <w:rFonts w:ascii="Times New Roman" w:hAnsi="Times New Roman" w:eastAsia="宋体"/>
          <w:sz w:val="23"/>
        </w:rPr>
        <w:t xml:space="preserve"> FTA </w:t>
      </w:r>
      <w:r>
        <w:rPr>
          <w:rFonts w:hint="eastAsia" w:ascii="Times New Roman" w:hAnsi="Times New Roman" w:eastAsia="宋体"/>
          <w:sz w:val="23"/>
        </w:rPr>
        <w:t xml:space="preserve">的结构化因果优势，并在叶节点引入</w:t>
      </w:r>
      <w:r>
        <w:t xml:space="preserve"> </w:t>
      </w:r>
      <w:r>
        <w:rPr>
          <w:rStyle w:val="VerbatimChar"/>
          <w:rFonts w:ascii="Times New Roman" w:hAnsi="Times New Roman" w:eastAsia="宋体"/>
          <w:sz w:val="23"/>
        </w:rPr>
        <w:t xml:space="preserve">skill</w:t>
      </w:r>
      <w:r>
        <w:rPr>
          <w:rFonts w:ascii="Times New Roman" w:hAnsi="Times New Roman" w:eastAsia="宋体"/>
          <w:sz w:val="23"/>
        </w:rPr>
        <w:t xml:space="preserve">、</w:t>
      </w:r>
      <w:r>
        <w:rPr>
          <w:rStyle w:val="VerbatimChar"/>
          <w:rFonts w:ascii="Times New Roman" w:hAnsi="Times New Roman" w:eastAsia="宋体"/>
          <w:sz w:val="23"/>
        </w:rPr>
        <w:t xml:space="preserve">rag</w:t>
      </w:r>
      <w:r>
        <w:rPr>
          <w:rFonts w:ascii="Times New Roman" w:hAnsi="Times New Roman" w:eastAsia="宋体"/>
          <w:sz w:val="23"/>
        </w:rPr>
        <w:t xml:space="preserve">、</w:t>
      </w:r>
      <w:r>
        <w:rPr>
          <w:rStyle w:val="VerbatimChar"/>
          <w:rFonts w:ascii="Times New Roman" w:hAnsi="Times New Roman" w:eastAsia="宋体"/>
          <w:sz w:val="23"/>
        </w:rPr>
        <w:t xml:space="preserve">llm</w:t>
      </w:r>
      <w:r>
        <w:t xml:space="preserve"> </w:t>
      </w:r>
      <w:r>
        <w:rPr>
          <w:rFonts w:hint="eastAsia" w:ascii="Times New Roman" w:hAnsi="Times New Roman" w:eastAsia="宋体"/>
          <w:sz w:val="23"/>
        </w:rPr>
        <w:t xml:space="preserve">三类评估器。这样做的价值在于：</w:t>
      </w:r>
    </w:p>
    <w:p>
      <w:pPr>
        <w:numPr>
          <w:ilvl w:val="0"/>
          <w:numId w:val="1015"/>
        </w:numPr>
        <w:spacing w:line="324" w:lineRule="auto" w:after="120"/>
        <w:ind w:firstLine="420"/>
        <w:jc w:val="both"/>
      </w:pPr>
      <w:r>
        <w:rPr>
          <w:rFonts w:hint="eastAsia" w:ascii="Times New Roman" w:hAnsi="Times New Roman" w:eastAsia="宋体"/>
          <w:b/>
          <w:bCs/>
          <w:sz w:val="23"/>
        </w:rPr>
        <w:t xml:space="preserve">符号结构保留因果审计性</w:t>
      </w:r>
      <w:r>
        <w:rPr>
          <w:rFonts w:hint="eastAsia" w:ascii="Times New Roman" w:hAnsi="Times New Roman" w:eastAsia="宋体"/>
          <w:sz w:val="23"/>
        </w:rPr>
        <w:t xml:space="preserve">；</w:t>
      </w:r>
    </w:p>
    <w:p>
      <w:pPr>
        <w:numPr>
          <w:ilvl w:val="0"/>
          <w:numId w:val="1015"/>
        </w:numPr>
        <w:spacing w:line="324" w:lineRule="auto" w:after="120"/>
        <w:ind w:firstLine="420"/>
        <w:jc w:val="both"/>
      </w:pPr>
      <w:r>
        <w:rPr>
          <w:rFonts w:ascii="Times New Roman" w:hAnsi="Times New Roman" w:eastAsia="宋体"/>
          <w:b/>
          <w:bCs/>
          <w:sz w:val="23"/>
        </w:rPr>
        <w:t xml:space="preserve">AI </w:t>
      </w:r>
      <w:r>
        <w:rPr>
          <w:rFonts w:hint="eastAsia" w:ascii="Times New Roman" w:hAnsi="Times New Roman" w:eastAsia="宋体"/>
          <w:b/>
          <w:bCs/>
          <w:sz w:val="23"/>
        </w:rPr>
        <w:t xml:space="preserve">评估器提高证据接入灵活性</w:t>
      </w:r>
      <w:r>
        <w:rPr>
          <w:rFonts w:hint="eastAsia" w:ascii="Times New Roman" w:hAnsi="Times New Roman" w:eastAsia="宋体"/>
          <w:sz w:val="23"/>
        </w:rPr>
        <w:t xml:space="preserve">；</w:t>
      </w:r>
    </w:p>
    <w:p>
      <w:pPr>
        <w:numPr>
          <w:ilvl w:val="0"/>
          <w:numId w:val="1015"/>
        </w:numPr>
        <w:spacing w:line="324" w:lineRule="auto" w:after="120"/>
        <w:ind w:firstLine="420"/>
        <w:jc w:val="both"/>
      </w:pPr>
      <w:r>
        <w:rPr>
          <w:rFonts w:hint="eastAsia" w:ascii="Times New Roman" w:hAnsi="Times New Roman" w:eastAsia="宋体"/>
          <w:b/>
          <w:bCs/>
          <w:sz w:val="23"/>
        </w:rPr>
        <w:t xml:space="preserve">树结构使诊断路径可解释、可复盘</w:t>
      </w:r>
      <w:r>
        <w:rPr>
          <w:rFonts w:hint="eastAsia" w:ascii="Times New Roman" w:hAnsi="Times New Roman" w:eastAsia="宋体"/>
          <w:sz w:val="23"/>
        </w:rPr>
        <w:t xml:space="preserve">；</w:t>
      </w:r>
    </w:p>
    <w:p>
      <w:pPr>
        <w:numPr>
          <w:ilvl w:val="0"/>
          <w:numId w:val="1015"/>
        </w:numPr>
        <w:spacing w:line="324" w:lineRule="auto" w:after="120"/>
        <w:ind w:firstLine="420"/>
        <w:jc w:val="both"/>
      </w:pPr>
      <w:r>
        <w:rPr>
          <w:rFonts w:hint="eastAsia" w:ascii="Times New Roman" w:hAnsi="Times New Roman" w:eastAsia="宋体"/>
          <w:b/>
          <w:bCs/>
          <w:sz w:val="23"/>
        </w:rPr>
        <w:t xml:space="preserve">结构化门逻辑使多源证据融合具备可计算的组合语义</w:t>
      </w:r>
      <w:r>
        <w:rPr>
          <w:rFonts w:ascii="Times New Roman" w:hAnsi="Times New Roman" w:eastAsia="宋体"/>
          <w:sz w:val="23"/>
        </w:rPr>
        <w:t xml:space="preserve">。</w:t>
      </w:r>
    </w:p>
    <w:p>
      <w:pPr>
        <w:spacing w:line="324" w:lineRule="auto" w:after="120"/>
        <w:ind w:firstLine="420"/>
        <w:jc w:val="both"/>
      </w:pPr>
      <w:r>
        <w:rPr>
          <w:rFonts w:hint="eastAsia" w:ascii="Times New Roman" w:hAnsi="Times New Roman" w:eastAsia="宋体"/>
          <w:sz w:val="23"/>
        </w:rPr>
        <w:t xml:space="preserve">对于一个门节点</w:t>
      </w:r>
      <w:r>
        <w:t xml:space="preserve"> </w:t>
      </w:r>
      <m:oMath>
        <m:r>
          <m:t>g</m:t>
        </m:r>
      </m:oMath>
      <w:r>
        <w:rPr>
          <w:rFonts w:hint="eastAsia" w:ascii="Times New Roman" w:hAnsi="Times New Roman" w:eastAsia="宋体"/>
          <w:sz w:val="23"/>
        </w:rPr>
        <w:t xml:space="preserve">，若其子节点为</w:t>
      </w:r>
      <w:r>
        <w:t xml:space="preserve"> </w:t>
      </w:r>
      <m:oMath>
        <m:sSub>
          <m:e>
            <m:r>
              <m:t>v</m:t>
            </m:r>
          </m:e>
          <m:sub>
            <m:r>
              <m:t>1</m:t>
            </m:r>
          </m:sub>
        </m:sSub>
        <m:r>
          <m:rPr>
            <m:sty m:val="p"/>
          </m:rPr>
          <m:t>,</m:t>
        </m:r>
        <m:r>
          <m:rPr>
            <m:sty m:val="p"/>
          </m:rPr>
          <m:t>…</m:t>
        </m:r>
        <m:r>
          <m:rPr>
            <m:sty m:val="p"/>
          </m:rPr>
          <m:t>,</m:t>
        </m:r>
        <m:sSub>
          <m:e>
            <m:r>
              <m:t>v</m:t>
            </m:r>
          </m:e>
          <m:sub>
            <m:r>
              <m:t>m</m:t>
            </m:r>
          </m:sub>
        </m:sSub>
      </m:oMath>
      <w:r>
        <w:rPr>
          <w:rFonts w:hint="eastAsia" w:ascii="Times New Roman" w:hAnsi="Times New Roman" w:eastAsia="宋体"/>
          <w:sz w:val="23"/>
        </w:rPr>
        <w:t xml:space="preserve">，则典型门评估可写为：</w:t>
      </w:r>
    </w:p>
    <w:p>
      <w:pPr>
        <w:pStyle w:val="BodyText"/>
      </w:pPr>
      <m:oMathPara>
        <m:oMathParaPr>
          <m:jc m:val="center"/>
        </m:oMathParaPr>
        <m:oMath>
          <m:r>
            <m:t>P</m:t>
          </m:r>
          <m:r>
            <m:rPr>
              <m:sty m:val="p"/>
            </m:rPr>
            <m:t>(</m:t>
          </m:r>
          <m:sSub>
            <m:e>
              <m:r>
                <m:t>g</m:t>
              </m:r>
            </m:e>
            <m:sub>
              <m:r>
                <m:rPr>
                  <m:sty m:val="p"/>
                </m:rPr>
                <m:t>A</m:t>
              </m:r>
              <m:r>
                <m:rPr>
                  <m:sty m:val="p"/>
                </m:rPr>
                <m:t>N</m:t>
              </m:r>
              <m:r>
                <m:rPr>
                  <m:sty m:val="p"/>
                </m:rPr>
                <m:t>D</m:t>
              </m:r>
            </m:sub>
          </m:sSub>
          <m:r>
            <m:rPr>
              <m:sty m:val="p"/>
            </m:rPr>
            <m:t>)</m:t>
          </m:r>
          <m:r>
            <m:rPr>
              <m:sty m:val="p"/>
            </m:rPr>
            <m:t>=</m:t>
          </m:r>
          <m:nary>
            <m:naryPr>
              <m:chr m:val="∏"/>
              <m:limLoc m:val="undOvr"/>
              <m:subHide m:val="off"/>
              <m:supHide m:val="off"/>
            </m:naryPr>
            <m:sub>
              <m:r>
                <m:t>i</m:t>
              </m:r>
              <m:r>
                <m:rPr>
                  <m:sty m:val="p"/>
                </m:rPr>
                <m:t>=</m:t>
              </m:r>
              <m:r>
                <m:t>1</m:t>
              </m:r>
            </m:sub>
            <m:sup>
              <m:r>
                <m:t>m</m:t>
              </m:r>
            </m:sup>
            <m:e>
              <m:r>
                <m:t>P</m:t>
              </m:r>
            </m:e>
          </m:nary>
          <m:r>
            <m:rPr>
              <m:sty m:val="p"/>
            </m:rPr>
            <m:t>(</m:t>
          </m:r>
          <m:sSub>
            <m:e>
              <m:r>
                <m:t>v</m:t>
              </m:r>
            </m:e>
            <m:sub>
              <m:r>
                <m:t>i</m:t>
              </m:r>
            </m:sub>
          </m:sSub>
          <m:r>
            <m:rPr>
              <m:sty m:val="p"/>
            </m:rPr>
            <m:t>)</m:t>
          </m:r>
        </m:oMath>
      </m:oMathPara>
    </w:p>
    <w:p>
      <w:pPr>
        <w:pStyle w:val="FirstParagraph"/>
      </w:pPr>
      <m:oMathPara>
        <m:oMathParaPr>
          <m:jc m:val="center"/>
        </m:oMathParaPr>
        <m:oMath>
          <m:r>
            <m:t>P</m:t>
          </m:r>
          <m:r>
            <m:rPr>
              <m:sty m:val="p"/>
            </m:rPr>
            <m:t>(</m:t>
          </m:r>
          <m:sSub>
            <m:e>
              <m:r>
                <m:t>g</m:t>
              </m:r>
            </m:e>
            <m:sub>
              <m:r>
                <m:rPr>
                  <m:sty m:val="p"/>
                </m:rPr>
                <m:t>O</m:t>
              </m:r>
              <m:r>
                <m:rPr>
                  <m:sty m:val="p"/>
                </m:rPr>
                <m:t>R</m:t>
              </m:r>
            </m:sub>
          </m:sSub>
          <m:r>
            <m:rPr>
              <m:sty m:val="p"/>
            </m:rPr>
            <m:t>)</m:t>
          </m:r>
          <m:r>
            <m:rPr>
              <m:sty m:val="p"/>
            </m:rPr>
            <m:t>=</m:t>
          </m:r>
          <m:r>
            <m:t>1</m:t>
          </m:r>
          <m:r>
            <m:rPr>
              <m:sty m:val="p"/>
            </m:rPr>
            <m:t>−</m:t>
          </m:r>
          <m:nary>
            <m:naryPr>
              <m:chr m:val="∏"/>
              <m:limLoc m:val="undOvr"/>
              <m:subHide m:val="off"/>
              <m:supHide m:val="off"/>
            </m:naryPr>
            <m:sub>
              <m:r>
                <m:t>i</m:t>
              </m:r>
              <m:r>
                <m:rPr>
                  <m:sty m:val="p"/>
                </m:rPr>
                <m:t>=</m:t>
              </m:r>
              <m:r>
                <m:t>1</m:t>
              </m:r>
            </m:sub>
            <m:sup>
              <m:r>
                <m:t>m</m:t>
              </m:r>
            </m:sup>
            <m:e>
              <m:d>
                <m:dPr>
                  <m:begChr m:val="("/>
                  <m:sepChr m:val=""/>
                  <m:endChr m:val=")"/>
                  <m:grow/>
                </m:dPr>
                <m:e>
                  <m:r>
                    <m:t>1</m:t>
                  </m:r>
                  <m:r>
                    <m:rPr>
                      <m:sty m:val="p"/>
                    </m:rPr>
                    <m:t>−</m:t>
                  </m:r>
                  <m:r>
                    <m:t>P</m:t>
                  </m:r>
                  <m:r>
                    <m:rPr>
                      <m:sty m:val="p"/>
                    </m:rPr>
                    <m:t>(</m:t>
                  </m:r>
                  <m:sSub>
                    <m:e>
                      <m:r>
                        <m:t>v</m:t>
                      </m:r>
                    </m:e>
                    <m:sub>
                      <m:r>
                        <m:t>i</m:t>
                      </m:r>
                    </m:sub>
                  </m:sSub>
                  <m:r>
                    <m:rPr>
                      <m:sty m:val="p"/>
                    </m:rPr>
                    <m:t>)</m:t>
                  </m:r>
                </m:e>
              </m:d>
            </m:e>
          </m:nary>
        </m:oMath>
      </m:oMathPara>
    </w:p>
    <w:p>
      <w:pPr>
        <w:spacing w:line="324" w:lineRule="auto" w:after="120"/>
        <w:ind w:firstLine="420"/>
        <w:jc w:val="both"/>
      </w:pPr>
      <w:r>
        <w:rPr>
          <w:rFonts w:hint="eastAsia" w:ascii="Times New Roman" w:hAnsi="Times New Roman" w:eastAsia="宋体"/>
          <w:sz w:val="23"/>
        </w:rPr>
        <w:t xml:space="preserve">对</w:t>
      </w:r>
      <w:r>
        <w:t xml:space="preserve"> </w:t>
      </w:r>
      <w:r>
        <w:rPr>
          <w:rStyle w:val="VerbatimChar"/>
          <w:rFonts w:ascii="Times New Roman" w:hAnsi="Times New Roman" w:eastAsia="宋体"/>
          <w:sz w:val="23"/>
        </w:rPr>
        <w:t xml:space="preserve">k-of-n</w:t>
      </w:r>
      <w:r>
        <w:t xml:space="preserve"> </w:t>
      </w:r>
      <w:r>
        <w:rPr>
          <w:rFonts w:hint="eastAsia" w:ascii="Times New Roman" w:hAnsi="Times New Roman" w:eastAsia="宋体"/>
          <w:sz w:val="23"/>
        </w:rPr>
        <w:t xml:space="preserve">投票门，可写为：</w:t>
      </w:r>
    </w:p>
    <w:p>
      <w:pPr>
        <w:pStyle w:val="BodyText"/>
      </w:pPr>
      <m:oMathPara>
        <m:oMathParaPr>
          <m:jc m:val="center"/>
        </m:oMathParaPr>
        <m:oMath>
          <m:r>
            <m:t>P</m:t>
          </m:r>
          <m:r>
            <m:rPr>
              <m:sty m:val="p"/>
            </m:rPr>
            <m:t>(</m:t>
          </m:r>
          <m:sSub>
            <m:e>
              <m:r>
                <m:t>g</m:t>
              </m:r>
            </m:e>
            <m:sub>
              <m:r>
                <m:t>k</m:t>
              </m:r>
              <m:r>
                <m:rPr>
                  <m:sty m:val="p"/>
                </m:rPr>
                <m:t>/</m:t>
              </m:r>
              <m:r>
                <m:t>n</m:t>
              </m:r>
            </m:sub>
          </m:sSub>
          <m:r>
            <m:rPr>
              <m:sty m:val="p"/>
            </m:rPr>
            <m:t>)</m:t>
          </m:r>
          <m:r>
            <m:rPr>
              <m:sty m:val="p"/>
            </m:rPr>
            <m:t>=</m:t>
          </m:r>
          <m:nary>
            <m:naryPr>
              <m:chr m:val="∑"/>
              <m:limLoc m:val="undOvr"/>
              <m:subHide m:val="off"/>
              <m:supHide m:val="on"/>
            </m:naryPr>
            <m:sub>
              <m:r>
                <m:t>A</m:t>
              </m:r>
              <m:r>
                <m:rPr>
                  <m:sty m:val="p"/>
                </m:rPr>
                <m:t>⊆</m:t>
              </m:r>
              <m:r>
                <m:rPr>
                  <m:sty m:val="p"/>
                </m:rPr>
                <m:t>[</m:t>
              </m:r>
              <m:r>
                <m:t>n</m:t>
              </m:r>
              <m:r>
                <m:rPr>
                  <m:sty m:val="p"/>
                </m:rPr>
                <m:t>]</m:t>
              </m:r>
              <m:r>
                <m:rPr>
                  <m:sty m:val="p"/>
                </m:rPr>
                <m:t>,</m:t>
              </m:r>
              <m:r>
                <m:t> </m:t>
              </m:r>
              <m:r>
                <m:rPr>
                  <m:sty m:val="p"/>
                </m:rPr>
                <m:t>|</m:t>
              </m:r>
              <m:r>
                <m:t>A</m:t>
              </m:r>
              <m:r>
                <m:rPr>
                  <m:sty m:val="p"/>
                </m:rPr>
                <m:t>|</m:t>
              </m:r>
              <m:r>
                <m:rPr>
                  <m:sty m:val="p"/>
                </m:rPr>
                <m:t>≥</m:t>
              </m:r>
              <m:r>
                <m:t>k</m:t>
              </m:r>
            </m:sub>
            <m:sup>
              <m:r>
                <m:t>​</m:t>
              </m:r>
            </m:sup>
            <m:e>
              <m:nary>
                <m:naryPr>
                  <m:chr m:val="∏"/>
                  <m:limLoc m:val="undOvr"/>
                  <m:subHide m:val="off"/>
                  <m:supHide m:val="on"/>
                </m:naryPr>
                <m:sub>
                  <m:r>
                    <m:t>i</m:t>
                  </m:r>
                  <m:r>
                    <m:rPr>
                      <m:sty m:val="p"/>
                    </m:rPr>
                    <m:t>∈</m:t>
                  </m:r>
                  <m:r>
                    <m:t>A</m:t>
                  </m:r>
                </m:sub>
                <m:sup>
                  <m:r>
                    <m:t>​</m:t>
                  </m:r>
                </m:sup>
                <m:e>
                  <m:r>
                    <m:t>P</m:t>
                  </m:r>
                </m:e>
              </m:nary>
            </m:e>
          </m:nary>
          <m:r>
            <m:rPr>
              <m:sty m:val="p"/>
            </m:rPr>
            <m:t>(</m:t>
          </m:r>
          <m:sSub>
            <m:e>
              <m:r>
                <m:t>v</m:t>
              </m:r>
            </m:e>
            <m:sub>
              <m:r>
                <m:t>i</m:t>
              </m:r>
            </m:sub>
          </m:sSub>
          <m:r>
            <m:rPr>
              <m:sty m:val="p"/>
            </m:rPr>
            <m:t>)</m:t>
          </m:r>
          <m:nary>
            <m:naryPr>
              <m:chr m:val="∏"/>
              <m:limLoc m:val="undOvr"/>
              <m:subHide m:val="off"/>
              <m:supHide m:val="on"/>
            </m:naryPr>
            <m:sub>
              <m:r>
                <m:t>j</m:t>
              </m:r>
              <m:r>
                <m:rPr>
                  <m:sty m:val="p"/>
                </m:rPr>
                <m:t>∉</m:t>
              </m:r>
              <m:r>
                <m:t>A</m:t>
              </m:r>
            </m:sub>
            <m:sup>
              <m:r>
                <m:t>​</m:t>
              </m:r>
            </m:sup>
            <m:e>
              <m:r>
                <m:rPr>
                  <m:sty m:val="p"/>
                </m:rPr>
                <m:t>(</m:t>
              </m:r>
            </m:e>
          </m:nary>
          <m:r>
            <m:t>1</m:t>
          </m:r>
          <m:r>
            <m:rPr>
              <m:sty m:val="p"/>
            </m:rPr>
            <m:t>−</m:t>
          </m:r>
          <m:r>
            <m:t>P</m:t>
          </m:r>
          <m:r>
            <m:rPr>
              <m:sty m:val="p"/>
            </m:rPr>
            <m:t>(</m:t>
          </m:r>
          <m:sSub>
            <m:e>
              <m:r>
                <m:t>v</m:t>
              </m:r>
            </m:e>
            <m:sub>
              <m:r>
                <m:t>j</m:t>
              </m:r>
            </m:sub>
          </m:sSub>
          <m:r>
            <m:rPr>
              <m:sty m:val="p"/>
            </m:rPr>
            <m:t>)</m:t>
          </m:r>
          <m:r>
            <m:rPr>
              <m:sty m:val="p"/>
            </m:rPr>
            <m:t>)</m:t>
          </m:r>
        </m:oMath>
      </m:oMathPara>
    </w:p>
    <w:p>
      <w:pPr>
        <w:spacing w:line="324" w:lineRule="auto" w:after="120"/>
        <w:ind w:firstLine="420"/>
        <w:jc w:val="both"/>
      </w:pPr>
      <w:r>
        <w:rPr>
          <w:rFonts w:hint="eastAsia" w:ascii="Times New Roman" w:hAnsi="Times New Roman" w:eastAsia="宋体"/>
          <w:sz w:val="23"/>
        </w:rPr>
        <w:t xml:space="preserve">这里的</w:t>
      </w:r>
      <w:r>
        <w:t xml:space="preserve"> </w:t>
      </w:r>
      <m:oMath>
        <m:r>
          <m:t>P</m:t>
        </m:r>
        <m:r>
          <m:rPr>
            <m:sty m:val="p"/>
          </m:rPr>
          <m:t>(</m:t>
        </m:r>
        <m:sSub>
          <m:e>
            <m:r>
              <m:t>v</m:t>
            </m:r>
          </m:e>
          <m:sub>
            <m:r>
              <m:t>i</m:t>
            </m:r>
          </m:sub>
        </m:sSub>
        <m:r>
          <m:rPr>
            <m:sty m:val="p"/>
          </m:rPr>
          <m:t>)</m:t>
        </m:r>
      </m:oMath>
      <w:r>
        <w:t xml:space="preserve"> </w:t>
      </w:r>
      <w:r>
        <w:rPr>
          <w:rFonts w:hint="eastAsia" w:ascii="Times New Roman" w:hAnsi="Times New Roman" w:eastAsia="宋体"/>
          <w:sz w:val="23"/>
        </w:rPr>
        <w:t xml:space="preserve">并非仅来自静态规则，也可以来自检索证据、实时技能观测或</w:t>
      </w:r>
      <w:r>
        <w:rPr>
          <w:rFonts w:ascii="Times New Roman" w:hAnsi="Times New Roman" w:eastAsia="宋体"/>
          <w:sz w:val="23"/>
        </w:rPr>
        <w:t xml:space="preserve"> LLM </w:t>
      </w:r>
      <w:r>
        <w:rPr>
          <w:rFonts w:hint="eastAsia" w:ascii="Times New Roman" w:hAnsi="Times New Roman" w:eastAsia="宋体"/>
          <w:sz w:val="23"/>
        </w:rPr>
        <w:t xml:space="preserve">对半结构化日志的解释。于是，传统</w:t>
      </w:r>
      <w:r>
        <w:rPr>
          <w:rFonts w:ascii="Times New Roman" w:hAnsi="Times New Roman" w:eastAsia="宋体"/>
          <w:sz w:val="23"/>
        </w:rPr>
        <w:t xml:space="preserve"> FTA </w:t>
      </w:r>
      <w:r>
        <w:rPr>
          <w:rFonts w:hint="eastAsia" w:ascii="Times New Roman" w:hAnsi="Times New Roman" w:eastAsia="宋体"/>
          <w:sz w:val="23"/>
        </w:rPr>
        <w:t xml:space="preserve">获得了更强的证据消费能力，而现代</w:t>
      </w:r>
      <w:r>
        <w:rPr>
          <w:rFonts w:ascii="Times New Roman" w:hAnsi="Times New Roman" w:eastAsia="宋体"/>
          <w:sz w:val="23"/>
        </w:rPr>
        <w:t xml:space="preserve"> AI </w:t>
      </w:r>
      <w:r>
        <w:rPr>
          <w:rFonts w:hint="eastAsia" w:ascii="Times New Roman" w:hAnsi="Times New Roman" w:eastAsia="宋体"/>
          <w:sz w:val="23"/>
        </w:rPr>
        <w:t xml:space="preserve">推理也被约束在结构化的因果框架之内。</w:t>
      </w:r>
    </w:p>
    <w:bookmarkEnd w:id="40"/>
    <w:bookmarkStart w:id="41" w:name="权限受限技能执行底座"/>
    <w:p>
      <w:pPr>
        <w:pStyle w:val="Heading3"/>
        <w:ind w:firstLine="0"/>
      </w:pPr>
      <w:r>
        <w:rPr>
          <w:rFonts w:ascii="Times New Roman" w:hAnsi="Times New Roman" w:eastAsia="黑体"/>
          <w:b/>
          <w:sz w:val="25"/>
        </w:rPr>
        <w:t xml:space="preserve">5.6 </w:t>
      </w:r>
      <w:r>
        <w:rPr>
          <w:rFonts w:hint="eastAsia" w:ascii="Times New Roman" w:hAnsi="Times New Roman" w:eastAsia="黑体"/>
          <w:b/>
          <w:sz w:val="25"/>
        </w:rPr>
        <w:t xml:space="preserve">权限受限技能执行底座</w:t>
      </w:r>
    </w:p>
    <w:p>
      <w:pPr>
        <w:spacing w:line="324" w:lineRule="auto" w:after="120"/>
        <w:ind w:firstLine="420"/>
        <w:jc w:val="both"/>
      </w:pPr>
      <w:r>
        <w:rPr>
          <w:rFonts w:hint="eastAsia" w:ascii="Times New Roman" w:hAnsi="Times New Roman" w:eastAsia="宋体"/>
          <w:sz w:val="23"/>
        </w:rPr>
        <w:t xml:space="preserve">每个技能都通过清单式</w:t>
      </w:r>
      <w:r>
        <w:t xml:space="preserve"> </w:t>
      </w:r>
      <w:r>
        <w:rPr>
          <w:rStyle w:val="VerbatimChar"/>
          <w:rFonts w:ascii="Times New Roman" w:hAnsi="Times New Roman" w:eastAsia="宋体"/>
          <w:sz w:val="23"/>
        </w:rPr>
        <w:t xml:space="preserve">manifest</w:t>
      </w:r>
      <w:r>
        <w:t xml:space="preserve"> </w:t>
      </w:r>
      <w:r>
        <w:rPr>
          <w:rFonts w:hint="eastAsia" w:ascii="Times New Roman" w:hAnsi="Times New Roman" w:eastAsia="宋体"/>
          <w:sz w:val="23"/>
        </w:rPr>
        <w:t xml:space="preserve">声明以下内容：</w:t>
      </w:r>
    </w:p>
    <w:p>
      <w:pPr>
        <w:numPr>
          <w:ilvl w:val="0"/>
          <w:numId w:val="1016"/>
        </w:numPr>
        <w:spacing w:line="324" w:lineRule="auto" w:after="120"/>
        <w:ind w:firstLine="420"/>
        <w:jc w:val="both"/>
      </w:pPr>
      <w:r>
        <w:rPr>
          <w:rFonts w:hint="eastAsia" w:ascii="Times New Roman" w:hAnsi="Times New Roman" w:eastAsia="宋体"/>
          <w:sz w:val="23"/>
        </w:rPr>
        <w:t xml:space="preserve">权限范围；</w:t>
      </w:r>
    </w:p>
    <w:p>
      <w:pPr>
        <w:numPr>
          <w:ilvl w:val="0"/>
          <w:numId w:val="1016"/>
        </w:numPr>
        <w:spacing w:line="324" w:lineRule="auto" w:after="120"/>
        <w:ind w:firstLine="420"/>
        <w:jc w:val="both"/>
      </w:pPr>
      <w:r>
        <w:rPr>
          <w:rFonts w:hint="eastAsia" w:ascii="Times New Roman" w:hAnsi="Times New Roman" w:eastAsia="宋体"/>
          <w:sz w:val="23"/>
        </w:rPr>
        <w:t xml:space="preserve">资源预算；</w:t>
      </w:r>
    </w:p>
    <w:p>
      <w:pPr>
        <w:numPr>
          <w:ilvl w:val="0"/>
          <w:numId w:val="1016"/>
        </w:numPr>
        <w:spacing w:line="324" w:lineRule="auto" w:after="120"/>
        <w:ind w:firstLine="420"/>
        <w:jc w:val="both"/>
      </w:pPr>
      <w:r>
        <w:rPr>
          <w:rFonts w:hint="eastAsia" w:ascii="Times New Roman" w:hAnsi="Times New Roman" w:eastAsia="宋体"/>
          <w:sz w:val="23"/>
        </w:rPr>
        <w:t xml:space="preserve">副作用类别；</w:t>
      </w:r>
    </w:p>
    <w:p>
      <w:pPr>
        <w:numPr>
          <w:ilvl w:val="0"/>
          <w:numId w:val="1016"/>
        </w:numPr>
        <w:spacing w:line="324" w:lineRule="auto" w:after="120"/>
        <w:ind w:firstLine="420"/>
        <w:jc w:val="both"/>
      </w:pPr>
      <w:r>
        <w:rPr>
          <w:rFonts w:hint="eastAsia" w:ascii="Times New Roman" w:hAnsi="Times New Roman" w:eastAsia="宋体"/>
          <w:sz w:val="23"/>
        </w:rPr>
        <w:t xml:space="preserve">超时上限；</w:t>
      </w:r>
    </w:p>
    <w:p>
      <w:pPr>
        <w:numPr>
          <w:ilvl w:val="0"/>
          <w:numId w:val="1016"/>
        </w:numPr>
        <w:spacing w:line="324" w:lineRule="auto" w:after="120"/>
        <w:ind w:firstLine="420"/>
        <w:jc w:val="both"/>
      </w:pPr>
      <w:r>
        <w:rPr>
          <w:rFonts w:hint="eastAsia" w:ascii="Times New Roman" w:hAnsi="Times New Roman" w:eastAsia="宋体"/>
          <w:sz w:val="23"/>
        </w:rPr>
        <w:t xml:space="preserve">输入参数约束；</w:t>
      </w:r>
    </w:p>
    <w:p>
      <w:pPr>
        <w:numPr>
          <w:ilvl w:val="0"/>
          <w:numId w:val="1016"/>
        </w:numPr>
        <w:spacing w:line="324" w:lineRule="auto" w:after="120"/>
        <w:ind w:firstLine="420"/>
        <w:jc w:val="both"/>
      </w:pPr>
      <w:r>
        <w:rPr>
          <w:rFonts w:hint="eastAsia" w:ascii="Times New Roman" w:hAnsi="Times New Roman" w:eastAsia="宋体"/>
          <w:sz w:val="23"/>
        </w:rPr>
        <w:t xml:space="preserve">允许网络和文件系统访问范围；</w:t>
      </w:r>
    </w:p>
    <w:p>
      <w:pPr>
        <w:numPr>
          <w:ilvl w:val="0"/>
          <w:numId w:val="1016"/>
        </w:numPr>
        <w:spacing w:line="324" w:lineRule="auto" w:after="120"/>
        <w:ind w:firstLine="420"/>
        <w:jc w:val="both"/>
      </w:pPr>
      <w:r>
        <w:rPr>
          <w:rFonts w:hint="eastAsia" w:ascii="Times New Roman" w:hAnsi="Times New Roman" w:eastAsia="宋体"/>
          <w:sz w:val="23"/>
        </w:rPr>
        <w:t xml:space="preserve">执行环境与依赖条件。</w:t>
      </w:r>
    </w:p>
    <w:p>
      <w:pPr>
        <w:spacing w:line="324" w:lineRule="auto" w:after="120"/>
        <w:ind w:firstLine="420"/>
        <w:jc w:val="both"/>
      </w:pPr>
      <w:r>
        <w:rPr>
          <w:rFonts w:hint="eastAsia" w:ascii="Times New Roman" w:hAnsi="Times New Roman" w:eastAsia="宋体"/>
          <w:sz w:val="23"/>
        </w:rPr>
        <w:t xml:space="preserve">运行时执行以下强制约束：</w:t>
      </w:r>
    </w:p>
    <w:p>
      <w:pPr>
        <w:numPr>
          <w:ilvl w:val="0"/>
          <w:numId w:val="1017"/>
        </w:numPr>
        <w:spacing w:line="324" w:lineRule="auto" w:after="120"/>
        <w:ind w:firstLine="420"/>
        <w:jc w:val="both"/>
      </w:pPr>
      <w:r>
        <w:rPr>
          <w:rFonts w:hint="eastAsia" w:ascii="Times New Roman" w:hAnsi="Times New Roman" w:eastAsia="宋体"/>
          <w:sz w:val="23"/>
        </w:rPr>
        <w:t xml:space="preserve">主机和路径白名单；</w:t>
      </w:r>
    </w:p>
    <w:p>
      <w:pPr>
        <w:numPr>
          <w:ilvl w:val="0"/>
          <w:numId w:val="1017"/>
        </w:numPr>
        <w:spacing w:line="324" w:lineRule="auto" w:after="120"/>
        <w:ind w:firstLine="420"/>
        <w:jc w:val="both"/>
      </w:pPr>
      <w:r>
        <w:rPr>
          <w:rStyle w:val="VerbatimChar"/>
          <w:rFonts w:ascii="Times New Roman" w:hAnsi="Times New Roman" w:eastAsia="宋体"/>
          <w:sz w:val="23"/>
        </w:rPr>
        <w:t xml:space="preserve">CPU</w:t>
      </w:r>
      <w:r>
        <w:t xml:space="preserve"> </w:t>
      </w:r>
      <w:r>
        <w:rPr>
          <w:rFonts w:hint="eastAsia" w:ascii="Times New Roman" w:hAnsi="Times New Roman" w:eastAsia="宋体"/>
          <w:sz w:val="23"/>
        </w:rPr>
        <w:t xml:space="preserve">与内存配额；</w:t>
      </w:r>
    </w:p>
    <w:p>
      <w:pPr>
        <w:numPr>
          <w:ilvl w:val="0"/>
          <w:numId w:val="1017"/>
        </w:numPr>
        <w:spacing w:line="324" w:lineRule="auto" w:after="120"/>
        <w:ind w:firstLine="420"/>
        <w:jc w:val="both"/>
      </w:pPr>
      <w:r>
        <w:rPr>
          <w:rFonts w:hint="eastAsia" w:ascii="Times New Roman" w:hAnsi="Times New Roman" w:eastAsia="宋体"/>
          <w:sz w:val="23"/>
        </w:rPr>
        <w:t xml:space="preserve">隔离执行环境；</w:t>
      </w:r>
    </w:p>
    <w:p>
      <w:pPr>
        <w:numPr>
          <w:ilvl w:val="0"/>
          <w:numId w:val="1017"/>
        </w:numPr>
        <w:spacing w:line="324" w:lineRule="auto" w:after="120"/>
        <w:ind w:firstLine="420"/>
        <w:jc w:val="both"/>
      </w:pPr>
      <w:r>
        <w:rPr>
          <w:rFonts w:hint="eastAsia" w:ascii="Times New Roman" w:hAnsi="Times New Roman" w:eastAsia="宋体"/>
          <w:sz w:val="23"/>
        </w:rPr>
        <w:t xml:space="preserve">参数级策略校验；</w:t>
      </w:r>
    </w:p>
    <w:p>
      <w:pPr>
        <w:numPr>
          <w:ilvl w:val="0"/>
          <w:numId w:val="1017"/>
        </w:numPr>
        <w:spacing w:line="324" w:lineRule="auto" w:after="120"/>
        <w:ind w:firstLine="420"/>
        <w:jc w:val="both"/>
      </w:pPr>
      <w:r>
        <w:rPr>
          <w:rFonts w:hint="eastAsia" w:ascii="Times New Roman" w:hAnsi="Times New Roman" w:eastAsia="宋体"/>
          <w:sz w:val="23"/>
        </w:rPr>
        <w:t xml:space="preserve">超时终止；</w:t>
      </w:r>
    </w:p>
    <w:p>
      <w:pPr>
        <w:numPr>
          <w:ilvl w:val="0"/>
          <w:numId w:val="1017"/>
        </w:numPr>
        <w:spacing w:line="324" w:lineRule="auto" w:after="120"/>
        <w:ind w:firstLine="420"/>
        <w:jc w:val="both"/>
      </w:pPr>
      <w:r>
        <w:rPr>
          <w:rFonts w:hint="eastAsia" w:ascii="Times New Roman" w:hAnsi="Times New Roman" w:eastAsia="宋体"/>
          <w:sz w:val="23"/>
        </w:rPr>
        <w:t xml:space="preserve">审计日志记录。</w:t>
      </w:r>
    </w:p>
    <w:p>
      <w:pPr>
        <w:spacing w:line="324" w:lineRule="auto" w:after="120"/>
        <w:ind w:firstLine="420"/>
        <w:jc w:val="both"/>
      </w:pPr>
      <w:r>
        <w:rPr>
          <w:rFonts w:hint="eastAsia" w:ascii="Times New Roman" w:hAnsi="Times New Roman" w:eastAsia="宋体"/>
          <w:sz w:val="23"/>
        </w:rPr>
        <w:t xml:space="preserve">因此，本文讨论的“工具调用”不是开放式地让模型随意执行外部动作，而是在可声明、可约束、可审计的治理框架内触发有限能力。这一点直接区别于许多通用</w:t>
      </w:r>
      <w:r>
        <w:rPr>
          <w:rFonts w:ascii="Times New Roman" w:hAnsi="Times New Roman" w:eastAsia="宋体"/>
          <w:sz w:val="23"/>
        </w:rPr>
        <w:t xml:space="preserve"> agent </w:t>
      </w:r>
      <w:r>
        <w:rPr>
          <w:rFonts w:hint="eastAsia" w:ascii="Times New Roman" w:hAnsi="Times New Roman" w:eastAsia="宋体"/>
          <w:sz w:val="23"/>
        </w:rPr>
        <w:t xml:space="preserve">框架中“只要模型想调用就调用”的做法。</w:t>
      </w:r>
    </w:p>
    <w:bookmarkEnd w:id="41"/>
    <w:bookmarkStart w:id="42" w:name="单一真相源控制平面与动态同步"/>
    <w:p>
      <w:pPr>
        <w:pStyle w:val="Heading3"/>
        <w:ind w:firstLine="0"/>
      </w:pPr>
      <w:r>
        <w:rPr>
          <w:rFonts w:ascii="Times New Roman" w:hAnsi="Times New Roman" w:eastAsia="黑体"/>
          <w:b/>
          <w:sz w:val="25"/>
        </w:rPr>
        <w:t xml:space="preserve">5.7 </w:t>
      </w:r>
      <w:r>
        <w:rPr>
          <w:rFonts w:hint="eastAsia" w:ascii="Times New Roman" w:hAnsi="Times New Roman" w:eastAsia="黑体"/>
          <w:b/>
          <w:sz w:val="25"/>
        </w:rPr>
        <w:t xml:space="preserve">单一真相源控制平面与动态同步</w:t>
      </w:r>
    </w:p>
    <w:p>
      <w:pPr>
        <w:spacing w:line="324" w:lineRule="auto" w:after="120"/>
        <w:ind w:firstLine="420"/>
        <w:jc w:val="both"/>
      </w:pPr>
      <w:r>
        <w:rPr>
          <w:rFonts w:hint="eastAsia" w:ascii="Times New Roman" w:hAnsi="Times New Roman" w:eastAsia="宋体"/>
          <w:sz w:val="23"/>
        </w:rPr>
        <w:t xml:space="preserve">在真实生产系统中，很多失败并非来自模型推理错误，而来自</w:t>
      </w:r>
      <w:r>
        <w:rPr>
          <w:rFonts w:hint="eastAsia" w:ascii="Times New Roman" w:hAnsi="Times New Roman" w:eastAsia="宋体"/>
          <w:b/>
          <w:bCs/>
          <w:sz w:val="23"/>
        </w:rPr>
        <w:t xml:space="preserve">能力元数据不一致</w:t>
      </w:r>
      <w:r>
        <w:rPr>
          <w:rFonts w:hint="eastAsia" w:ascii="Times New Roman" w:hAnsi="Times New Roman" w:eastAsia="宋体"/>
          <w:sz w:val="23"/>
        </w:rPr>
        <w:t xml:space="preserve">：注册表里有的技能，运行时没有；网关允许的路由，执行器不支持；工作流定义已更新，但缓存快照仍然陈旧。为此，ResolveAgent</w:t>
      </w:r>
      <w:r>
        <w:t xml:space="preserve"> </w:t>
      </w:r>
      <w:r>
        <w:rPr>
          <w:rFonts w:hint="eastAsia" w:ascii="Times New Roman" w:hAnsi="Times New Roman" w:eastAsia="宋体"/>
          <w:sz w:val="23"/>
        </w:rPr>
        <w:t xml:space="preserve">采用单一真相源控制平面统一管理：</w:t>
      </w:r>
    </w:p>
    <w:p>
      <w:pPr>
        <w:numPr>
          <w:ilvl w:val="0"/>
          <w:numId w:val="1018"/>
        </w:numPr>
        <w:spacing w:line="324" w:lineRule="auto" w:after="120"/>
        <w:ind w:firstLine="420"/>
        <w:jc w:val="both"/>
      </w:pPr>
      <w:r>
        <w:rPr>
          <w:rFonts w:hint="eastAsia" w:ascii="Times New Roman" w:hAnsi="Times New Roman" w:eastAsia="宋体"/>
          <w:sz w:val="23"/>
        </w:rPr>
        <w:t xml:space="preserve">技能注册表；</w:t>
      </w:r>
    </w:p>
    <w:p>
      <w:pPr>
        <w:numPr>
          <w:ilvl w:val="0"/>
          <w:numId w:val="1018"/>
        </w:numPr>
        <w:spacing w:line="324" w:lineRule="auto" w:after="120"/>
        <w:ind w:firstLine="420"/>
        <w:jc w:val="both"/>
      </w:pPr>
      <w:r>
        <w:rPr>
          <w:rFonts w:hint="eastAsia" w:ascii="Times New Roman" w:hAnsi="Times New Roman" w:eastAsia="宋体"/>
          <w:sz w:val="23"/>
        </w:rPr>
        <w:t xml:space="preserve">工作流注册表；</w:t>
      </w:r>
    </w:p>
    <w:p>
      <w:pPr>
        <w:numPr>
          <w:ilvl w:val="0"/>
          <w:numId w:val="1018"/>
        </w:numPr>
        <w:spacing w:line="324" w:lineRule="auto" w:after="120"/>
        <w:ind w:firstLine="420"/>
        <w:jc w:val="both"/>
      </w:pPr>
      <w:r>
        <w:rPr>
          <w:rFonts w:hint="eastAsia" w:ascii="Times New Roman" w:hAnsi="Times New Roman" w:eastAsia="宋体"/>
          <w:sz w:val="23"/>
        </w:rPr>
        <w:t xml:space="preserve">智能体与模型路由；</w:t>
      </w:r>
    </w:p>
    <w:p>
      <w:pPr>
        <w:numPr>
          <w:ilvl w:val="0"/>
          <w:numId w:val="1018"/>
        </w:numPr>
        <w:spacing w:line="324" w:lineRule="auto" w:after="120"/>
        <w:ind w:firstLine="420"/>
        <w:jc w:val="both"/>
      </w:pPr>
      <w:r>
        <w:rPr>
          <w:rFonts w:hint="eastAsia" w:ascii="Times New Roman" w:hAnsi="Times New Roman" w:eastAsia="宋体"/>
          <w:sz w:val="23"/>
        </w:rPr>
        <w:t xml:space="preserve">权限策略；</w:t>
      </w:r>
    </w:p>
    <w:p>
      <w:pPr>
        <w:numPr>
          <w:ilvl w:val="0"/>
          <w:numId w:val="1018"/>
        </w:numPr>
        <w:spacing w:line="324" w:lineRule="auto" w:after="120"/>
        <w:ind w:firstLine="420"/>
        <w:jc w:val="both"/>
      </w:pPr>
      <w:r>
        <w:rPr>
          <w:rFonts w:hint="eastAsia" w:ascii="Times New Roman" w:hAnsi="Times New Roman" w:eastAsia="宋体"/>
          <w:sz w:val="23"/>
        </w:rPr>
        <w:t xml:space="preserve">网关暴露配置；</w:t>
      </w:r>
    </w:p>
    <w:p>
      <w:pPr>
        <w:numPr>
          <w:ilvl w:val="0"/>
          <w:numId w:val="1018"/>
        </w:numPr>
        <w:spacing w:line="324" w:lineRule="auto" w:after="120"/>
        <w:ind w:firstLine="420"/>
        <w:jc w:val="both"/>
      </w:pPr>
      <w:r>
        <w:rPr>
          <w:rFonts w:hint="eastAsia" w:ascii="Times New Roman" w:hAnsi="Times New Roman" w:eastAsia="宋体"/>
          <w:sz w:val="23"/>
        </w:rPr>
        <w:t xml:space="preserve">运行时能力快照。</w:t>
      </w:r>
    </w:p>
    <w:p>
      <w:pPr>
        <w:spacing w:line="324" w:lineRule="auto" w:after="120"/>
        <w:ind w:firstLine="420"/>
        <w:jc w:val="both"/>
      </w:pPr>
      <w:r>
        <w:rPr>
          <w:rFonts w:hint="eastAsia" w:ascii="Times New Roman" w:hAnsi="Times New Roman" w:eastAsia="宋体"/>
          <w:sz w:val="23"/>
        </w:rPr>
        <w:t xml:space="preserve">更具体地，当前系统中已经存在以下对论文有直接支撑的机制：</w:t>
      </w:r>
    </w:p>
    <w:p>
      <w:pPr>
        <w:numPr>
          <w:ilvl w:val="0"/>
          <w:numId w:val="1019"/>
        </w:numPr>
        <w:spacing w:line="324" w:lineRule="auto" w:after="120"/>
        <w:ind w:firstLine="420"/>
        <w:jc w:val="both"/>
      </w:pPr>
      <w:r>
        <w:rPr>
          <w:rFonts w:hint="eastAsia" w:ascii="Times New Roman" w:hAnsi="Times New Roman" w:eastAsia="宋体"/>
          <w:b/>
          <w:bCs/>
          <w:sz w:val="23"/>
        </w:rPr>
        <w:t xml:space="preserve">统一注册表服务</w:t>
      </w:r>
      <w:r>
        <w:rPr>
          <w:rFonts w:hint="eastAsia" w:ascii="Times New Roman" w:hAnsi="Times New Roman" w:eastAsia="宋体"/>
          <w:sz w:val="23"/>
        </w:rPr>
        <w:t xml:space="preserve">为</w:t>
      </w:r>
      <w:r>
        <w:rPr>
          <w:rFonts w:ascii="Times New Roman" w:hAnsi="Times New Roman" w:eastAsia="宋体"/>
          <w:sz w:val="23"/>
        </w:rPr>
        <w:t xml:space="preserve"> agent、skill、workflow、model route </w:t>
      </w:r>
      <w:r>
        <w:rPr>
          <w:rFonts w:hint="eastAsia" w:ascii="Times New Roman" w:hAnsi="Times New Roman" w:eastAsia="宋体"/>
          <w:sz w:val="23"/>
        </w:rPr>
        <w:t xml:space="preserve">提供单一查询源；</w:t>
      </w:r>
    </w:p>
    <w:p>
      <w:pPr>
        <w:numPr>
          <w:ilvl w:val="0"/>
          <w:numId w:val="1019"/>
        </w:numPr>
        <w:spacing w:line="324" w:lineRule="auto" w:after="120"/>
        <w:ind w:firstLine="420"/>
        <w:jc w:val="both"/>
      </w:pPr>
      <w:r>
        <w:rPr>
          <w:rFonts w:hint="eastAsia" w:ascii="Times New Roman" w:hAnsi="Times New Roman" w:eastAsia="宋体"/>
          <w:b/>
          <w:bCs/>
          <w:sz w:val="23"/>
        </w:rPr>
        <w:t xml:space="preserve">动态路由同步器</w:t>
      </w:r>
      <w:r>
        <w:rPr>
          <w:rFonts w:hint="eastAsia" w:ascii="Times New Roman" w:hAnsi="Times New Roman" w:eastAsia="宋体"/>
          <w:sz w:val="23"/>
        </w:rPr>
        <w:t xml:space="preserve">将处于可用状态的</w:t>
      </w:r>
      <w:r>
        <w:rPr>
          <w:rFonts w:ascii="Times New Roman" w:hAnsi="Times New Roman" w:eastAsia="宋体"/>
          <w:sz w:val="23"/>
        </w:rPr>
        <w:t xml:space="preserve"> agent/skill </w:t>
      </w:r>
      <w:r>
        <w:rPr>
          <w:rFonts w:hint="eastAsia" w:ascii="Times New Roman" w:hAnsi="Times New Roman" w:eastAsia="宋体"/>
          <w:sz w:val="23"/>
        </w:rPr>
        <w:t xml:space="preserve">自动暴露到网关层；</w:t>
      </w:r>
    </w:p>
    <w:p>
      <w:pPr>
        <w:numPr>
          <w:ilvl w:val="0"/>
          <w:numId w:val="1019"/>
        </w:numPr>
        <w:spacing w:line="324" w:lineRule="auto" w:after="120"/>
        <w:ind w:firstLine="420"/>
        <w:jc w:val="both"/>
      </w:pPr>
      <w:r>
        <w:rPr>
          <w:rFonts w:hint="eastAsia" w:ascii="Times New Roman" w:hAnsi="Times New Roman" w:eastAsia="宋体"/>
          <w:b/>
          <w:bCs/>
          <w:sz w:val="23"/>
        </w:rPr>
        <w:t xml:space="preserve">模型路由器</w:t>
      </w:r>
      <w:r>
        <w:rPr>
          <w:rFonts w:hint="eastAsia" w:ascii="Times New Roman" w:hAnsi="Times New Roman" w:eastAsia="宋体"/>
          <w:sz w:val="23"/>
        </w:rPr>
        <w:t xml:space="preserve">把</w:t>
      </w:r>
      <w:r>
        <w:t xml:space="preserve"> </w:t>
      </w:r>
      <w:r>
        <w:rPr>
          <w:rFonts w:hint="eastAsia" w:ascii="Times New Roman" w:hAnsi="Times New Roman" w:eastAsia="宋体"/>
          <w:sz w:val="23"/>
        </w:rPr>
        <w:t xml:space="preserve">provider、限流、回退、请求改写与统一路径管理收束到</w:t>
      </w:r>
      <w:r>
        <w:t xml:space="preserve"> </w:t>
      </w:r>
      <w:r>
        <w:rPr>
          <w:rStyle w:val="VerbatimChar"/>
          <w:rFonts w:ascii="Times New Roman" w:hAnsi="Times New Roman" w:eastAsia="宋体"/>
          <w:sz w:val="23"/>
        </w:rPr>
        <w:t xml:space="preserve">Higress</w:t>
      </w:r>
      <w:r>
        <w:t xml:space="preserve"> </w:t>
      </w:r>
      <w:r>
        <w:rPr>
          <w:rFonts w:hint="eastAsia" w:ascii="Times New Roman" w:hAnsi="Times New Roman" w:eastAsia="宋体"/>
          <w:sz w:val="23"/>
        </w:rPr>
        <w:t xml:space="preserve">层；</w:t>
      </w:r>
    </w:p>
    <w:p>
      <w:pPr>
        <w:numPr>
          <w:ilvl w:val="0"/>
          <w:numId w:val="1019"/>
        </w:numPr>
        <w:spacing w:line="324" w:lineRule="auto" w:after="120"/>
        <w:ind w:firstLine="420"/>
        <w:jc w:val="both"/>
      </w:pPr>
      <w:r>
        <w:rPr>
          <w:rFonts w:hint="eastAsia" w:ascii="Times New Roman" w:hAnsi="Times New Roman" w:eastAsia="宋体"/>
          <w:b/>
          <w:bCs/>
          <w:sz w:val="23"/>
        </w:rPr>
        <w:t xml:space="preserve">认证与角色中间件</w:t>
      </w:r>
      <w:r>
        <w:rPr>
          <w:rFonts w:hint="eastAsia" w:ascii="Times New Roman" w:hAnsi="Times New Roman" w:eastAsia="宋体"/>
          <w:sz w:val="23"/>
        </w:rPr>
        <w:t xml:space="preserve">把来自网关、JWT</w:t>
      </w:r>
      <w:r>
        <w:t xml:space="preserve"> </w:t>
      </w:r>
      <w:r>
        <w:rPr>
          <w:rFonts w:hint="eastAsia" w:ascii="Times New Roman" w:hAnsi="Times New Roman" w:eastAsia="宋体"/>
          <w:sz w:val="23"/>
        </w:rPr>
        <w:t xml:space="preserve">和</w:t>
      </w:r>
      <w:r>
        <w:rPr>
          <w:rFonts w:ascii="Times New Roman" w:hAnsi="Times New Roman" w:eastAsia="宋体"/>
          <w:sz w:val="23"/>
        </w:rPr>
        <w:t xml:space="preserve"> API key </w:t>
      </w:r>
      <w:r>
        <w:rPr>
          <w:rFonts w:hint="eastAsia" w:ascii="Times New Roman" w:hAnsi="Times New Roman" w:eastAsia="宋体"/>
          <w:sz w:val="23"/>
        </w:rPr>
        <w:t xml:space="preserve">的认证上下文统一注入执行决策；</w:t>
      </w:r>
    </w:p>
    <w:p>
      <w:pPr>
        <w:numPr>
          <w:ilvl w:val="0"/>
          <w:numId w:val="1019"/>
        </w:numPr>
        <w:spacing w:line="324" w:lineRule="auto" w:after="120"/>
        <w:ind w:firstLine="420"/>
        <w:jc w:val="both"/>
      </w:pPr>
      <w:r>
        <w:rPr>
          <w:rFonts w:hint="eastAsia" w:ascii="Times New Roman" w:hAnsi="Times New Roman" w:eastAsia="宋体"/>
          <w:b/>
          <w:bCs/>
          <w:sz w:val="23"/>
        </w:rPr>
        <w:t xml:space="preserve">运行时注册表客户端</w:t>
      </w:r>
      <w:r>
        <w:rPr>
          <w:rFonts w:hint="eastAsia" w:ascii="Times New Roman" w:hAnsi="Times New Roman" w:eastAsia="宋体"/>
          <w:sz w:val="23"/>
        </w:rPr>
        <w:t xml:space="preserve">按需拉取能力快照，使选择器可以读取最新能力状态。</w:t>
      </w:r>
    </w:p>
    <w:p>
      <w:pPr>
        <w:spacing w:line="324" w:lineRule="auto" w:after="120"/>
        <w:ind w:firstLine="420"/>
        <w:jc w:val="both"/>
      </w:pPr>
      <w:r>
        <w:rPr>
          <w:rFonts w:hint="eastAsia" w:ascii="Times New Roman" w:hAnsi="Times New Roman" w:eastAsia="宋体"/>
          <w:sz w:val="23"/>
        </w:rPr>
        <w:t xml:space="preserve">其目标不是“更优雅的架构”，而是把控制平面一致性变成可被测量和治理的系统属性。文中的稳定性实验和治理实验正是对这一路径的直接验证。</w:t>
      </w:r>
    </w:p>
    <w:bookmarkEnd w:id="42"/>
    <w:bookmarkStart w:id="43" w:name="可观测性反馈闭环与在线重校准"/>
    <w:p>
      <w:pPr>
        <w:pStyle w:val="Heading3"/>
        <w:ind w:firstLine="0"/>
      </w:pPr>
      <w:r>
        <w:rPr>
          <w:rFonts w:ascii="Times New Roman" w:hAnsi="Times New Roman" w:eastAsia="黑体"/>
          <w:b/>
          <w:sz w:val="25"/>
        </w:rPr>
        <w:t xml:space="preserve">5.8 </w:t>
      </w:r>
      <w:r>
        <w:rPr>
          <w:rFonts w:hint="eastAsia" w:ascii="Times New Roman" w:hAnsi="Times New Roman" w:eastAsia="黑体"/>
          <w:b/>
          <w:sz w:val="25"/>
        </w:rPr>
        <w:t xml:space="preserve">可观测性、反馈闭环与在线重校准</w:t>
      </w:r>
    </w:p>
    <w:p>
      <w:pPr>
        <w:spacing w:line="324" w:lineRule="auto" w:after="120"/>
        <w:ind w:firstLine="420"/>
        <w:jc w:val="both"/>
      </w:pPr>
      <w:r>
        <w:rPr>
          <w:rFonts w:hint="eastAsia" w:ascii="Times New Roman" w:hAnsi="Times New Roman" w:eastAsia="宋体"/>
          <w:sz w:val="23"/>
        </w:rPr>
        <w:t xml:space="preserve">一个顶会级自主运维系统不仅要能做出决策，还要能够解释、记录和重估这些决策。ResolveAgent</w:t>
      </w:r>
      <w:r>
        <w:t xml:space="preserve"> </w:t>
      </w:r>
      <w:r>
        <w:rPr>
          <w:rFonts w:hint="eastAsia" w:ascii="Times New Roman" w:hAnsi="Times New Roman" w:eastAsia="宋体"/>
          <w:sz w:val="23"/>
        </w:rPr>
        <w:t xml:space="preserve">因此把结构化日志、路由原因、技能执行耗时、证据覆盖率、配置传播延迟和策略拦截结果纳入统一观测面。虽然本文的主要实验仍以离线基准为主，但系统设计明确支持以下在线反馈信号：</w:t>
      </w:r>
    </w:p>
    <w:p>
      <w:pPr>
        <w:numPr>
          <w:ilvl w:val="0"/>
          <w:numId w:val="1020"/>
        </w:numPr>
        <w:spacing w:line="324" w:lineRule="auto" w:after="120"/>
        <w:ind w:firstLine="420"/>
        <w:jc w:val="both"/>
      </w:pPr>
      <w:r>
        <w:rPr>
          <w:rFonts w:hint="eastAsia" w:ascii="Times New Roman" w:hAnsi="Times New Roman" w:eastAsia="宋体"/>
          <w:sz w:val="23"/>
        </w:rPr>
        <w:t xml:space="preserve">路由正确性与人工覆盖记录；</w:t>
      </w:r>
    </w:p>
    <w:p>
      <w:pPr>
        <w:numPr>
          <w:ilvl w:val="0"/>
          <w:numId w:val="1020"/>
        </w:numPr>
        <w:spacing w:line="324" w:lineRule="auto" w:after="120"/>
        <w:ind w:firstLine="420"/>
        <w:jc w:val="both"/>
      </w:pPr>
      <w:r>
        <w:rPr>
          <w:rFonts w:hint="eastAsia" w:ascii="Times New Roman" w:hAnsi="Times New Roman" w:eastAsia="宋体"/>
          <w:sz w:val="23"/>
        </w:rPr>
        <w:t xml:space="preserve">技能成功率与超时率；</w:t>
      </w:r>
    </w:p>
    <w:p>
      <w:pPr>
        <w:numPr>
          <w:ilvl w:val="0"/>
          <w:numId w:val="1020"/>
        </w:numPr>
        <w:spacing w:line="324" w:lineRule="auto" w:after="120"/>
        <w:ind w:firstLine="420"/>
        <w:jc w:val="both"/>
      </w:pPr>
      <w:r>
        <w:rPr>
          <w:rFonts w:hint="eastAsia" w:ascii="Times New Roman" w:hAnsi="Times New Roman" w:eastAsia="宋体"/>
          <w:sz w:val="23"/>
        </w:rPr>
        <w:t xml:space="preserve">目标实例新鲜度与传播延迟；</w:t>
      </w:r>
    </w:p>
    <w:p>
      <w:pPr>
        <w:numPr>
          <w:ilvl w:val="0"/>
          <w:numId w:val="1020"/>
        </w:numPr>
        <w:spacing w:line="324" w:lineRule="auto" w:after="120"/>
        <w:ind w:firstLine="420"/>
        <w:jc w:val="both"/>
      </w:pPr>
      <w:r>
        <w:rPr>
          <w:rFonts w:hint="eastAsia" w:ascii="Times New Roman" w:hAnsi="Times New Roman" w:eastAsia="宋体"/>
          <w:sz w:val="23"/>
        </w:rPr>
        <w:t xml:space="preserve">路线翻转率、弃权率和选择性风险；</w:t>
      </w:r>
    </w:p>
    <w:p>
      <w:pPr>
        <w:numPr>
          <w:ilvl w:val="0"/>
          <w:numId w:val="1020"/>
        </w:numPr>
        <w:spacing w:line="324" w:lineRule="auto" w:after="120"/>
        <w:ind w:firstLine="420"/>
        <w:jc w:val="both"/>
      </w:pPr>
      <w:r>
        <w:rPr>
          <w:rFonts w:hint="eastAsia" w:ascii="Times New Roman" w:hAnsi="Times New Roman" w:eastAsia="宋体"/>
          <w:sz w:val="23"/>
        </w:rPr>
        <w:t xml:space="preserve">未授权调用拦截和提权尝试计数。</w:t>
      </w:r>
    </w:p>
    <w:p>
      <w:pPr>
        <w:spacing w:line="324" w:lineRule="auto" w:after="120"/>
        <w:ind w:firstLine="420"/>
        <w:jc w:val="both"/>
      </w:pPr>
      <w:r>
        <w:rPr>
          <w:rFonts w:hint="eastAsia" w:ascii="Times New Roman" w:hAnsi="Times New Roman" w:eastAsia="宋体"/>
          <w:sz w:val="23"/>
        </w:rPr>
        <w:t xml:space="preserve">这意味着</w:t>
      </w:r>
      <w:r>
        <w:rPr>
          <w:rFonts w:ascii="Times New Roman" w:hAnsi="Times New Roman" w:eastAsia="宋体"/>
          <w:sz w:val="23"/>
        </w:rPr>
        <w:t xml:space="preserve"> ResolveAgent </w:t>
      </w:r>
      <w:r>
        <w:rPr>
          <w:rFonts w:hint="eastAsia" w:ascii="Times New Roman" w:hAnsi="Times New Roman" w:eastAsia="宋体"/>
          <w:sz w:val="23"/>
        </w:rPr>
        <w:t xml:space="preserve">不只是一个离线训练好的分类器，而是一个能够围绕“校准—部署—观测—再校准”进行闭环演化的系统原型。</w:t>
      </w:r>
    </w:p>
    <w:p>
      <w:r>
        <w:pict>
          <v:rect style="width:0;height:1.5pt" o:hralign="center" o:hrstd="t" o:hr="t"/>
        </w:pict>
      </w:r>
    </w:p>
    <w:bookmarkEnd w:id="43"/>
    <w:bookmarkEnd w:id="44"/>
    <w:bookmarkStart w:id="50" w:name="理论分析与可验证命题"/>
    <w:p>
      <w:pPr>
        <w:pStyle w:val="Heading2"/>
        <w:ind w:firstLine="0"/>
      </w:pPr>
      <w:r>
        <w:rPr>
          <w:rFonts w:ascii="Times New Roman" w:hAnsi="Times New Roman" w:eastAsia="黑体"/>
          <w:b/>
          <w:sz w:val="28"/>
        </w:rPr>
        <w:t xml:space="preserve">6. </w:t>
      </w:r>
      <w:r>
        <w:rPr>
          <w:rFonts w:hint="eastAsia" w:ascii="Times New Roman" w:hAnsi="Times New Roman" w:eastAsia="黑体"/>
          <w:b/>
          <w:sz w:val="28"/>
        </w:rPr>
        <w:t xml:space="preserve">理论分析与可验证命题</w:t>
      </w:r>
    </w:p>
    <w:p>
      <w:pPr>
        <w:spacing w:line="324" w:lineRule="auto" w:after="120"/>
        <w:ind w:firstLine="420"/>
        <w:jc w:val="both"/>
      </w:pPr>
      <w:r>
        <w:rPr>
          <w:rFonts w:hint="eastAsia" w:ascii="Times New Roman" w:hAnsi="Times New Roman" w:eastAsia="宋体"/>
          <w:sz w:val="23"/>
        </w:rPr>
        <w:t xml:space="preserve">为说明上述设计不是经验性拼装，本文进一步给出四个可验证命题，并在第</w:t>
      </w:r>
      <w:r>
        <w:rPr>
          <w:rFonts w:ascii="Times New Roman" w:hAnsi="Times New Roman" w:eastAsia="宋体"/>
          <w:sz w:val="23"/>
        </w:rPr>
        <w:t xml:space="preserve"> 8 </w:t>
      </w:r>
      <w:r>
        <w:rPr>
          <w:rFonts w:hint="eastAsia" w:ascii="Times New Roman" w:hAnsi="Times New Roman" w:eastAsia="宋体"/>
          <w:sz w:val="23"/>
        </w:rPr>
        <w:t xml:space="preserve">节通过实验验证其经验后果。</w:t>
      </w:r>
    </w:p>
    <w:bookmarkStart w:id="45" w:name="命题-1可行性裁剪对不安全暴露的上界作用"/>
    <w:p>
      <w:pPr>
        <w:pStyle w:val="Heading3"/>
        <w:ind w:firstLine="0"/>
      </w:pPr>
      <w:r>
        <w:rPr>
          <w:rFonts w:ascii="Times New Roman" w:hAnsi="Times New Roman" w:eastAsia="黑体"/>
          <w:b/>
          <w:sz w:val="25"/>
        </w:rPr>
        <w:t xml:space="preserve">6.1 </w:t>
      </w:r>
      <w:r>
        <w:rPr>
          <w:rFonts w:hint="eastAsia" w:ascii="Times New Roman" w:hAnsi="Times New Roman" w:eastAsia="黑体"/>
          <w:b/>
          <w:sz w:val="25"/>
        </w:rPr>
        <w:t xml:space="preserve">命题</w:t>
      </w:r>
      <w:r>
        <w:t xml:space="preserve"> </w:t>
      </w:r>
      <w:r>
        <w:rPr>
          <w:rFonts w:hint="eastAsia" w:ascii="Times New Roman" w:hAnsi="Times New Roman" w:eastAsia="黑体"/>
          <w:b/>
          <w:sz w:val="25"/>
        </w:rPr>
        <w:t xml:space="preserve">1：可行性裁剪对不安全暴露的上界作用</w:t>
      </w:r>
    </w:p>
    <w:p>
      <w:pPr>
        <w:spacing w:line="324" w:lineRule="auto" w:after="120"/>
        <w:ind w:firstLine="420"/>
        <w:jc w:val="both"/>
      </w:pPr>
      <w:r>
        <w:rPr>
          <w:rFonts w:hint="eastAsia" w:ascii="Times New Roman" w:hAnsi="Times New Roman" w:eastAsia="宋体"/>
          <w:b/>
          <w:bCs/>
          <w:sz w:val="23"/>
        </w:rPr>
        <w:t xml:space="preserve">命题</w:t>
      </w:r>
      <w:r>
        <w:rPr>
          <w:rFonts w:ascii="Times New Roman" w:hAnsi="Times New Roman" w:eastAsia="宋体"/>
          <w:b/>
          <w:bCs/>
          <w:sz w:val="23"/>
        </w:rPr>
        <w:t xml:space="preserve"> 1.</w:t>
      </w:r>
      <w:r>
        <w:t xml:space="preserve"> </w:t>
      </w:r>
      <w:r>
        <w:rPr>
          <w:rFonts w:hint="eastAsia" w:ascii="Times New Roman" w:hAnsi="Times New Roman" w:eastAsia="宋体"/>
          <w:sz w:val="23"/>
        </w:rPr>
        <w:t xml:space="preserve">设</w:t>
      </w:r>
      <w:r>
        <w:t xml:space="preserve"> </w:t>
      </w:r>
      <m:oMath>
        <m:sSub>
          <m:e>
            <m:r>
              <m:rPr>
                <m:sty m:val="p"/>
              </m:rPr>
              <m:t>Ω</m:t>
            </m:r>
          </m:e>
          <m:sub>
            <m:r>
              <m:t>u</m:t>
            </m:r>
          </m:sub>
        </m:sSub>
        <m:r>
          <m:rPr>
            <m:sty m:val="p"/>
          </m:rPr>
          <m:t>(</m:t>
        </m:r>
        <m:r>
          <m:t>x</m:t>
        </m:r>
        <m:r>
          <m:rPr>
            <m:sty m:val="p"/>
          </m:rPr>
          <m:t>,</m:t>
        </m:r>
        <m:r>
          <m:t>c</m:t>
        </m:r>
        <m:r>
          <m:rPr>
            <m:sty m:val="p"/>
          </m:rPr>
          <m:t>,</m:t>
        </m:r>
        <m:r>
          <m:t>K</m:t>
        </m:r>
        <m:r>
          <m:rPr>
            <m:sty m:val="p"/>
          </m:rPr>
          <m:t>)</m:t>
        </m:r>
      </m:oMath>
      <w:r>
        <w:t xml:space="preserve"> </w:t>
      </w:r>
      <w:r>
        <w:rPr>
          <w:rFonts w:hint="eastAsia" w:ascii="Times New Roman" w:hAnsi="Times New Roman" w:eastAsia="宋体"/>
          <w:sz w:val="23"/>
        </w:rPr>
        <w:t xml:space="preserve">为当前请求下所有不安全联合动作集合。若安全判别器对不安全动作的漏判率为</w:t>
      </w:r>
      <w:r>
        <w:t xml:space="preserve"> </w:t>
      </w:r>
      <m:oMath>
        <m:sSub>
          <m:e>
            <m:r>
              <m:t>ϵ</m:t>
            </m:r>
          </m:e>
          <m:sub>
            <m:r>
              <m:t>p</m:t>
            </m:r>
          </m:sub>
        </m:sSub>
      </m:oMath>
      <w:r>
        <w:rPr>
          <w:rFonts w:hint="eastAsia" w:ascii="Times New Roman" w:hAnsi="Times New Roman" w:eastAsia="宋体"/>
          <w:sz w:val="23"/>
        </w:rPr>
        <w:t xml:space="preserve">，则经由可行性裁剪后的策略满足：</w:t>
      </w:r>
    </w:p>
    <w:p>
      <w:pPr>
        <w:pStyle w:val="BodyText"/>
      </w:pPr>
      <m:oMathPara>
        <m:oMathParaPr>
          <m:jc m:val="center"/>
        </m:oMathParaPr>
        <m:oMath>
          <m:r>
            <m:rPr>
              <m:sty m:val="p"/>
            </m:rPr>
            <m:t>Pr</m:t>
          </m:r>
          <m:d>
            <m:dPr>
              <m:begChr m:val="("/>
              <m:sepChr m:val=""/>
              <m:endChr m:val=")"/>
              <m:grow/>
            </m:dPr>
            <m:e>
              <m:r>
                <m:rPr>
                  <m:sty m:val="p"/>
                </m:rPr>
                <m:t>(</m:t>
              </m:r>
              <m:r>
                <m:t>a</m:t>
              </m:r>
              <m:r>
                <m:rPr>
                  <m:sty m:val="p"/>
                </m:rPr>
                <m:t>,</m:t>
              </m:r>
              <m:r>
                <m:t>z</m:t>
              </m:r>
              <m:r>
                <m:rPr>
                  <m:sty m:val="p"/>
                </m:rPr>
                <m:t>)</m:t>
              </m:r>
              <m:r>
                <m:rPr>
                  <m:sty m:val="p"/>
                </m:rPr>
                <m:t>∈</m:t>
              </m:r>
              <m:sSub>
                <m:e>
                  <m:r>
                    <m:rPr>
                      <m:sty m:val="p"/>
                    </m:rPr>
                    <m:t>Ω</m:t>
                  </m:r>
                </m:e>
                <m:sub>
                  <m:r>
                    <m:t>u</m:t>
                  </m:r>
                </m:sub>
              </m:sSub>
              <m:r>
                <m:rPr>
                  <m:sty m:val="p"/>
                </m:rPr>
                <m:t>∣</m:t>
              </m:r>
              <m:r>
                <m:t>x</m:t>
              </m:r>
              <m:r>
                <m:rPr>
                  <m:sty m:val="p"/>
                </m:rPr>
                <m:t>,</m:t>
              </m:r>
              <m:r>
                <m:t>c</m:t>
              </m:r>
              <m:r>
                <m:rPr>
                  <m:sty m:val="p"/>
                </m:rPr>
                <m:t>,</m:t>
              </m:r>
              <m:r>
                <m:t>K</m:t>
              </m:r>
            </m:e>
          </m:d>
          <m:r>
            <m:rPr>
              <m:sty m:val="p"/>
            </m:rPr>
            <m:t>≤</m:t>
          </m:r>
          <m:sSub>
            <m:e>
              <m:r>
                <m:t>ϵ</m:t>
              </m:r>
            </m:e>
            <m:sub>
              <m:r>
                <m:t>p</m:t>
              </m:r>
            </m:sub>
          </m:sSub>
        </m:oMath>
      </m:oMathPara>
    </w:p>
    <w:p>
      <w:pPr>
        <w:spacing w:line="324" w:lineRule="auto" w:after="120"/>
        <w:ind w:firstLine="420"/>
        <w:jc w:val="both"/>
      </w:pPr>
      <w:r>
        <w:rPr>
          <w:rFonts w:hint="eastAsia" w:ascii="Times New Roman" w:hAnsi="Times New Roman" w:eastAsia="宋体"/>
          <w:sz w:val="23"/>
        </w:rPr>
        <w:t xml:space="preserve">特别地，当安全判别器无漏判时，上式退化为</w:t>
      </w:r>
      <w:r>
        <w:rPr>
          <w:rFonts w:ascii="Times New Roman" w:hAnsi="Times New Roman" w:eastAsia="宋体"/>
          <w:sz w:val="23"/>
        </w:rPr>
        <w:t xml:space="preserve"> 0。</w:t>
      </w:r>
    </w:p>
    <w:p>
      <w:pPr>
        <w:spacing w:line="324" w:lineRule="auto" w:after="120"/>
        <w:ind w:firstLine="420"/>
        <w:jc w:val="both"/>
      </w:pPr>
      <w:r>
        <w:rPr>
          <w:rFonts w:hint="eastAsia" w:ascii="Times New Roman" w:hAnsi="Times New Roman" w:eastAsia="宋体"/>
          <w:b/>
          <w:bCs/>
          <w:sz w:val="23"/>
        </w:rPr>
        <w:t xml:space="preserve">证明思路。</w:t>
      </w:r>
      <w:r>
        <w:t xml:space="preserve"> </w:t>
      </w:r>
      <w:r>
        <w:rPr>
          <w:rFonts w:hint="eastAsia" w:ascii="Times New Roman" w:hAnsi="Times New Roman" w:eastAsia="宋体"/>
          <w:sz w:val="23"/>
        </w:rPr>
        <w:t xml:space="preserve">可行性裁剪首先从候选集中剔除所有被策略识别为不安全的动作。最终被保留的不安全动作只能来自安全判别器的漏判集合，因此其概率质量上界由漏判率决定。该命题说明，安全治理不是路由后的附加模块，而是候选空间的先验约束。</w:t>
      </w:r>
    </w:p>
    <w:bookmarkEnd w:id="45"/>
    <w:bookmarkStart w:id="46" w:name="命题-2层次化决策的遗憾分解"/>
    <w:p>
      <w:pPr>
        <w:pStyle w:val="Heading3"/>
        <w:ind w:firstLine="0"/>
      </w:pPr>
      <w:r>
        <w:rPr>
          <w:rFonts w:ascii="Times New Roman" w:hAnsi="Times New Roman" w:eastAsia="黑体"/>
          <w:b/>
          <w:sz w:val="25"/>
        </w:rPr>
        <w:t xml:space="preserve">6.2 </w:t>
      </w:r>
      <w:r>
        <w:rPr>
          <w:rFonts w:hint="eastAsia" w:ascii="Times New Roman" w:hAnsi="Times New Roman" w:eastAsia="黑体"/>
          <w:b/>
          <w:sz w:val="25"/>
        </w:rPr>
        <w:t xml:space="preserve">命题</w:t>
      </w:r>
      <w:r>
        <w:t xml:space="preserve"> </w:t>
      </w:r>
      <w:r>
        <w:rPr>
          <w:rFonts w:hint="eastAsia" w:ascii="Times New Roman" w:hAnsi="Times New Roman" w:eastAsia="黑体"/>
          <w:b/>
          <w:sz w:val="25"/>
        </w:rPr>
        <w:t xml:space="preserve">2：层次化决策的遗憾分解</w:t>
      </w:r>
    </w:p>
    <w:p>
      <w:pPr>
        <w:spacing w:line="324" w:lineRule="auto" w:after="120"/>
        <w:ind w:firstLine="420"/>
        <w:jc w:val="both"/>
      </w:pPr>
      <w:r>
        <w:rPr>
          <w:rFonts w:hint="eastAsia" w:ascii="Times New Roman" w:hAnsi="Times New Roman" w:eastAsia="宋体"/>
          <w:sz w:val="23"/>
        </w:rPr>
        <w:t xml:space="preserve">记最优联合动作对为</w:t>
      </w:r>
      <w:r>
        <w:t xml:space="preserve"> </w:t>
      </w:r>
      <m:oMath>
        <m:r>
          <m:rPr>
            <m:sty m:val="p"/>
          </m:rPr>
          <m:t>(</m:t>
        </m:r>
        <m:sSup>
          <m:e>
            <m:r>
              <m:t>a</m:t>
            </m:r>
          </m:e>
          <m:sup>
            <m:r>
              <m:rPr>
                <m:sty m:val="p"/>
              </m:rPr>
              <m:t>⋆</m:t>
            </m:r>
          </m:sup>
        </m:sSup>
        <m:r>
          <m:rPr>
            <m:sty m:val="p"/>
          </m:rPr>
          <m:t>,</m:t>
        </m:r>
        <m:sSup>
          <m:e>
            <m:r>
              <m:t>z</m:t>
            </m:r>
          </m:e>
          <m:sup>
            <m:r>
              <m:rPr>
                <m:sty m:val="p"/>
              </m:rPr>
              <m:t>⋆</m:t>
            </m:r>
          </m:sup>
        </m:sSup>
        <m:r>
          <m:rPr>
            <m:sty m:val="p"/>
          </m:rPr>
          <m:t>)</m:t>
        </m:r>
      </m:oMath>
      <w:r>
        <w:rPr>
          <w:rFonts w:hint="eastAsia" w:ascii="Times New Roman" w:hAnsi="Times New Roman" w:eastAsia="宋体"/>
          <w:sz w:val="23"/>
        </w:rPr>
        <w:t xml:space="preserve">，模型实际选择为</w:t>
      </w:r>
      <w:r>
        <w:t xml:space="preserve"> </w:t>
      </w:r>
      <m:oMath>
        <m:r>
          <m:rPr>
            <m:sty m:val="p"/>
          </m:rPr>
          <m:t>(</m:t>
        </m:r>
        <m:acc>
          <m:accPr>
            <m:chr m:val="̂"/>
          </m:accPr>
          <m:e>
            <m:r>
              <m:t>a</m:t>
            </m:r>
          </m:e>
        </m:acc>
        <m:r>
          <m:rPr>
            <m:sty m:val="p"/>
          </m:rPr>
          <m:t>,</m:t>
        </m:r>
        <m:acc>
          <m:accPr>
            <m:chr m:val="̂"/>
          </m:accPr>
          <m:e>
            <m:r>
              <m:t>z</m:t>
            </m:r>
          </m:e>
        </m:acc>
        <m:r>
          <m:rPr>
            <m:sty m:val="p"/>
          </m:rPr>
          <m:t>)</m:t>
        </m:r>
      </m:oMath>
      <w:r>
        <w:rPr>
          <w:rFonts w:hint="eastAsia" w:ascii="Times New Roman" w:hAnsi="Times New Roman" w:eastAsia="宋体"/>
          <w:sz w:val="23"/>
        </w:rPr>
        <w:t xml:space="preserve">。定义联合遗憾为：</w:t>
      </w:r>
    </w:p>
    <w:p>
      <w:pPr>
        <w:pStyle w:val="BodyText"/>
      </w:pPr>
      <m:oMathPara>
        <m:oMathParaPr>
          <m:jc m:val="center"/>
        </m:oMathParaPr>
        <m:oMath>
          <m:r>
            <m:rPr>
              <m:scr m:val="script"/>
              <m:sty m:val="p"/>
            </m:rPr>
            <m:t>R</m:t>
          </m:r>
          <m:r>
            <m:rPr>
              <m:sty m:val="p"/>
            </m:rPr>
            <m:t>(</m:t>
          </m:r>
          <m:r>
            <m:t>x</m:t>
          </m:r>
          <m:r>
            <m:rPr>
              <m:sty m:val="p"/>
            </m:rPr>
            <m:t>)</m:t>
          </m:r>
          <m:r>
            <m:rPr>
              <m:sty m:val="p"/>
            </m:rPr>
            <m:t>=</m:t>
          </m:r>
          <m:r>
            <m:t>U</m:t>
          </m:r>
          <m:r>
            <m:rPr>
              <m:sty m:val="p"/>
            </m:rPr>
            <m:t>(</m:t>
          </m:r>
          <m:sSup>
            <m:e>
              <m:r>
                <m:t>a</m:t>
              </m:r>
            </m:e>
            <m:sup>
              <m:r>
                <m:rPr>
                  <m:sty m:val="p"/>
                </m:rPr>
                <m:t>⋆</m:t>
              </m:r>
            </m:sup>
          </m:sSup>
          <m:r>
            <m:rPr>
              <m:sty m:val="p"/>
            </m:rPr>
            <m:t>,</m:t>
          </m:r>
          <m:sSup>
            <m:e>
              <m:r>
                <m:t>z</m:t>
              </m:r>
            </m:e>
            <m:sup>
              <m:r>
                <m:rPr>
                  <m:sty m:val="p"/>
                </m:rPr>
                <m:t>⋆</m:t>
              </m:r>
            </m:sup>
          </m:sSup>
          <m:r>
            <m:rPr>
              <m:sty m:val="p"/>
            </m:rPr>
            <m:t>)</m:t>
          </m:r>
          <m:r>
            <m:rPr>
              <m:sty m:val="p"/>
            </m:rPr>
            <m:t>−</m:t>
          </m:r>
          <m:r>
            <m:t>U</m:t>
          </m:r>
          <m:r>
            <m:rPr>
              <m:sty m:val="p"/>
            </m:rPr>
            <m:t>(</m:t>
          </m:r>
          <m:acc>
            <m:accPr>
              <m:chr m:val="̂"/>
            </m:accPr>
            <m:e>
              <m:r>
                <m:t>a</m:t>
              </m:r>
            </m:e>
          </m:acc>
          <m:r>
            <m:rPr>
              <m:sty m:val="p"/>
            </m:rPr>
            <m:t>,</m:t>
          </m:r>
          <m:acc>
            <m:accPr>
              <m:chr m:val="̂"/>
            </m:accPr>
            <m:e>
              <m:r>
                <m:t>z</m:t>
              </m:r>
            </m:e>
          </m:acc>
          <m:r>
            <m:rPr>
              <m:sty m:val="p"/>
            </m:rPr>
            <m:t>)</m:t>
          </m:r>
        </m:oMath>
      </m:oMathPara>
    </w:p>
    <w:p>
      <w:pPr>
        <w:spacing w:line="324" w:lineRule="auto" w:after="120"/>
        <w:ind w:firstLine="420"/>
        <w:jc w:val="both"/>
      </w:pPr>
      <w:r>
        <w:rPr>
          <w:rFonts w:hint="eastAsia" w:ascii="Times New Roman" w:hAnsi="Times New Roman" w:eastAsia="宋体"/>
          <w:sz w:val="23"/>
        </w:rPr>
        <w:t xml:space="preserve">则有如下上界：</w:t>
      </w:r>
    </w:p>
    <w:p>
      <w:pPr>
        <w:pStyle w:val="BodyText"/>
      </w:pPr>
      <m:oMathPara>
        <m:oMathParaPr>
          <m:jc m:val="center"/>
        </m:oMathParaPr>
        <m:oMath>
          <m:r>
            <m:rPr>
              <m:scr m:val="script"/>
              <m:sty m:val="p"/>
            </m:rPr>
            <m:t>R</m:t>
          </m:r>
          <m:r>
            <m:rPr>
              <m:sty m:val="p"/>
            </m:rPr>
            <m:t>(</m:t>
          </m:r>
          <m:r>
            <m:t>x</m:t>
          </m:r>
          <m:r>
            <m:rPr>
              <m:sty m:val="p"/>
            </m:rPr>
            <m:t>)</m:t>
          </m:r>
          <m:r>
            <m:rPr>
              <m:sty m:val="p"/>
            </m:rPr>
            <m:t>≤</m:t>
          </m:r>
          <m:sSub>
            <m:e>
              <m:r>
                <m:rPr>
                  <m:scr m:val="script"/>
                  <m:sty m:val="p"/>
                </m:rPr>
                <m:t>R</m:t>
              </m:r>
            </m:e>
            <m:sub>
              <m:r>
                <m:rPr>
                  <m:sty m:val="p"/>
                </m:rPr>
                <m:t>r</m:t>
              </m:r>
              <m:r>
                <m:rPr>
                  <m:sty m:val="p"/>
                </m:rPr>
                <m:t>o</m:t>
              </m:r>
              <m:r>
                <m:rPr>
                  <m:sty m:val="p"/>
                </m:rPr>
                <m:t>u</m:t>
              </m:r>
              <m:r>
                <m:rPr>
                  <m:sty m:val="p"/>
                </m:rPr>
                <m:t>t</m:t>
              </m:r>
              <m:r>
                <m:rPr>
                  <m:sty m:val="p"/>
                </m:rPr>
                <m:t>e</m:t>
              </m:r>
            </m:sub>
          </m:sSub>
          <m:r>
            <m:rPr>
              <m:sty m:val="p"/>
            </m:rPr>
            <m:t>(</m:t>
          </m:r>
          <m:r>
            <m:t>x</m:t>
          </m:r>
          <m:r>
            <m:rPr>
              <m:sty m:val="p"/>
            </m:rPr>
            <m:t>)</m:t>
          </m:r>
          <m:r>
            <m:rPr>
              <m:sty m:val="p"/>
            </m:rPr>
            <m:t>+</m:t>
          </m:r>
          <m:r>
            <m:t>μ</m:t>
          </m:r>
          <m:r>
            <m:t> </m:t>
          </m:r>
          <m:sSub>
            <m:e>
              <m:r>
                <m:rPr>
                  <m:scr m:val="script"/>
                  <m:sty m:val="p"/>
                </m:rPr>
                <m:t>R</m:t>
              </m:r>
            </m:e>
            <m:sub>
              <m:r>
                <m:rPr>
                  <m:sty m:val="p"/>
                </m:rPr>
                <m:t>t</m:t>
              </m:r>
              <m:r>
                <m:rPr>
                  <m:sty m:val="p"/>
                </m:rPr>
                <m:t>a</m:t>
              </m:r>
              <m:r>
                <m:rPr>
                  <m:sty m:val="p"/>
                </m:rPr>
                <m:t>r</m:t>
              </m:r>
              <m:r>
                <m:rPr>
                  <m:sty m:val="p"/>
                </m:rPr>
                <m:t>g</m:t>
              </m:r>
              <m:r>
                <m:rPr>
                  <m:sty m:val="p"/>
                </m:rPr>
                <m:t>e</m:t>
              </m:r>
              <m:r>
                <m:rPr>
                  <m:sty m:val="p"/>
                </m:rPr>
                <m:t>t</m:t>
              </m:r>
            </m:sub>
          </m:sSub>
          <m:r>
            <m:rPr>
              <m:sty m:val="p"/>
            </m:rPr>
            <m:t>(</m:t>
          </m:r>
          <m:r>
            <m:t>x</m:t>
          </m:r>
          <m:r>
            <m:rPr>
              <m:sty m:val="p"/>
            </m:rPr>
            <m:t>)</m:t>
          </m:r>
          <m:r>
            <m:rPr>
              <m:sty m:val="p"/>
            </m:rPr>
            <m:t>+</m:t>
          </m:r>
          <m:sSub>
            <m:e>
              <m:r>
                <m:t>λ</m:t>
              </m:r>
            </m:e>
            <m:sub>
              <m:r>
                <m:t>s</m:t>
              </m:r>
            </m:sub>
          </m:sSub>
          <m:r>
            <m:t> </m:t>
          </m:r>
          <m:r>
            <m:rPr>
              <m:sty m:val="p"/>
            </m:rPr>
            <m:t>s</m:t>
          </m:r>
          <m:r>
            <m:rPr>
              <m:sty m:val="p"/>
            </m:rPr>
            <m:t>w</m:t>
          </m:r>
          <m:r>
            <m:rPr>
              <m:sty m:val="p"/>
            </m:rPr>
            <m:t>i</m:t>
          </m:r>
          <m:r>
            <m:rPr>
              <m:sty m:val="p"/>
            </m:rPr>
            <m:t>t</m:t>
          </m:r>
          <m:r>
            <m:rPr>
              <m:sty m:val="p"/>
            </m:rPr>
            <m:t>c</m:t>
          </m:r>
          <m:r>
            <m:rPr>
              <m:sty m:val="p"/>
            </m:rPr>
            <m:t>h</m:t>
          </m:r>
          <m:r>
            <m:rPr>
              <m:sty m:val="p"/>
            </m:rPr>
            <m:t>(</m:t>
          </m:r>
          <m:acc>
            <m:accPr>
              <m:chr m:val="̂"/>
            </m:accPr>
            <m:e>
              <m:r>
                <m:t>a</m:t>
              </m:r>
            </m:e>
          </m:acc>
          <m:r>
            <m:rPr>
              <m:sty m:val="p"/>
            </m:rPr>
            <m:t>,</m:t>
          </m:r>
          <m:acc>
            <m:accPr>
              <m:chr m:val="̂"/>
            </m:accPr>
            <m:e>
              <m:r>
                <m:t>z</m:t>
              </m:r>
            </m:e>
          </m:acc>
          <m:r>
            <m:rPr>
              <m:sty m:val="p"/>
            </m:rPr>
            <m:t>)</m:t>
          </m:r>
        </m:oMath>
      </m:oMathPara>
    </w:p>
    <w:p>
      <w:pPr>
        <w:spacing w:line="324" w:lineRule="auto" w:after="120"/>
        <w:ind w:firstLine="420"/>
        <w:jc w:val="both"/>
      </w:pPr>
      <w:r>
        <w:rPr>
          <w:rFonts w:hint="eastAsia" w:ascii="Times New Roman" w:hAnsi="Times New Roman" w:eastAsia="宋体"/>
          <w:sz w:val="23"/>
        </w:rPr>
        <w:t xml:space="preserve">其中</w:t>
      </w:r>
      <w:r>
        <w:t xml:space="preserve"> </w:t>
      </w:r>
      <m:oMath>
        <m:sSub>
          <m:e>
            <m:r>
              <m:rPr>
                <m:scr m:val="script"/>
                <m:sty m:val="p"/>
              </m:rPr>
              <m:t>R</m:t>
            </m:r>
          </m:e>
          <m:sub>
            <m:r>
              <m:rPr>
                <m:sty m:val="p"/>
              </m:rPr>
              <m:t>r</m:t>
            </m:r>
            <m:r>
              <m:rPr>
                <m:sty m:val="p"/>
              </m:rPr>
              <m:t>o</m:t>
            </m:r>
            <m:r>
              <m:rPr>
                <m:sty m:val="p"/>
              </m:rPr>
              <m:t>u</m:t>
            </m:r>
            <m:r>
              <m:rPr>
                <m:sty m:val="p"/>
              </m:rPr>
              <m:t>t</m:t>
            </m:r>
            <m:r>
              <m:rPr>
                <m:sty m:val="p"/>
              </m:rPr>
              <m:t>e</m:t>
            </m:r>
          </m:sub>
        </m:sSub>
      </m:oMath>
      <w:r>
        <w:t xml:space="preserve"> </w:t>
      </w:r>
      <w:r>
        <w:rPr>
          <w:rFonts w:hint="eastAsia" w:ascii="Times New Roman" w:hAnsi="Times New Roman" w:eastAsia="宋体"/>
          <w:sz w:val="23"/>
        </w:rPr>
        <w:t xml:space="preserve">与</w:t>
      </w:r>
      <w:r>
        <w:t xml:space="preserve"> </w:t>
      </w:r>
      <m:oMath>
        <m:sSub>
          <m:e>
            <m:r>
              <m:rPr>
                <m:scr m:val="script"/>
                <m:sty m:val="p"/>
              </m:rPr>
              <m:t>R</m:t>
            </m:r>
          </m:e>
          <m:sub>
            <m:r>
              <m:rPr>
                <m:sty m:val="p"/>
              </m:rPr>
              <m:t>t</m:t>
            </m:r>
            <m:r>
              <m:rPr>
                <m:sty m:val="p"/>
              </m:rPr>
              <m:t>a</m:t>
            </m:r>
            <m:r>
              <m:rPr>
                <m:sty m:val="p"/>
              </m:rPr>
              <m:t>r</m:t>
            </m:r>
            <m:r>
              <m:rPr>
                <m:sty m:val="p"/>
              </m:rPr>
              <m:t>g</m:t>
            </m:r>
            <m:r>
              <m:rPr>
                <m:sty m:val="p"/>
              </m:rPr>
              <m:t>e</m:t>
            </m:r>
            <m:r>
              <m:rPr>
                <m:sty m:val="p"/>
              </m:rPr>
              <m:t>t</m:t>
            </m:r>
          </m:sub>
        </m:sSub>
      </m:oMath>
      <w:r>
        <w:t xml:space="preserve"> </w:t>
      </w:r>
      <w:r>
        <w:rPr>
          <w:rFonts w:hint="eastAsia" w:ascii="Times New Roman" w:hAnsi="Times New Roman" w:eastAsia="宋体"/>
          <w:sz w:val="23"/>
        </w:rPr>
        <w:t xml:space="preserve">分别是执行基底层和目标层的子遗憾。</w:t>
      </w:r>
    </w:p>
    <w:p>
      <w:pPr>
        <w:spacing w:line="324" w:lineRule="auto" w:after="120"/>
        <w:ind w:firstLine="420"/>
        <w:jc w:val="both"/>
      </w:pPr>
      <w:r>
        <w:rPr>
          <w:rFonts w:hint="eastAsia" w:ascii="Times New Roman" w:hAnsi="Times New Roman" w:eastAsia="宋体"/>
          <w:b/>
          <w:bCs/>
          <w:sz w:val="23"/>
        </w:rPr>
        <w:t xml:space="preserve">解释。</w:t>
      </w:r>
      <w:r>
        <w:t xml:space="preserve"> </w:t>
      </w:r>
      <w:r>
        <w:rPr>
          <w:rFonts w:hint="eastAsia" w:ascii="Times New Roman" w:hAnsi="Times New Roman" w:eastAsia="宋体"/>
          <w:sz w:val="23"/>
        </w:rPr>
        <w:t xml:space="preserve">该分解说明，把路由问题拆分为“先选执行基底，再选目标实例”并不会丢失全局优化目标，相反它为误差来源提供了更细粒度的分析结构。实验中我们将看到，单阶段</w:t>
      </w:r>
      <w:r>
        <w:t xml:space="preserve"> </w:t>
      </w:r>
      <w:r>
        <w:rPr>
          <w:rStyle w:val="VerbatimChar"/>
          <w:rFonts w:ascii="Times New Roman" w:hAnsi="Times New Roman" w:eastAsia="宋体"/>
          <w:sz w:val="23"/>
        </w:rPr>
        <w:t xml:space="preserve">FlatRouter</w:t>
      </w:r>
      <w:r>
        <w:t xml:space="preserve"> </w:t>
      </w:r>
      <w:r>
        <w:rPr>
          <w:rFonts w:hint="eastAsia" w:ascii="Times New Roman" w:hAnsi="Times New Roman" w:eastAsia="宋体"/>
          <w:sz w:val="23"/>
        </w:rPr>
        <w:t xml:space="preserve">在路线翻转率和目标错误率上都显著弱于层次化模型。</w:t>
      </w:r>
    </w:p>
    <w:bookmarkEnd w:id="46"/>
    <w:bookmarkStart w:id="47" w:name="命题-3一致性感知正则的决策稳定性条件"/>
    <w:p>
      <w:pPr>
        <w:pStyle w:val="Heading3"/>
        <w:ind w:firstLine="0"/>
      </w:pPr>
      <w:r>
        <w:rPr>
          <w:rFonts w:ascii="Times New Roman" w:hAnsi="Times New Roman" w:eastAsia="黑体"/>
          <w:b/>
          <w:sz w:val="25"/>
        </w:rPr>
        <w:t xml:space="preserve">6.3 </w:t>
      </w:r>
      <w:r>
        <w:rPr>
          <w:rFonts w:hint="eastAsia" w:ascii="Times New Roman" w:hAnsi="Times New Roman" w:eastAsia="黑体"/>
          <w:b/>
          <w:sz w:val="25"/>
        </w:rPr>
        <w:t xml:space="preserve">命题</w:t>
      </w:r>
      <w:r>
        <w:t xml:space="preserve"> </w:t>
      </w:r>
      <w:r>
        <w:rPr>
          <w:rFonts w:hint="eastAsia" w:ascii="Times New Roman" w:hAnsi="Times New Roman" w:eastAsia="黑体"/>
          <w:b/>
          <w:sz w:val="25"/>
        </w:rPr>
        <w:t xml:space="preserve">3：一致性感知正则的决策稳定性条件</w:t>
      </w:r>
    </w:p>
    <w:p>
      <w:pPr>
        <w:spacing w:line="324" w:lineRule="auto" w:after="120"/>
        <w:ind w:firstLine="420"/>
        <w:jc w:val="both"/>
      </w:pPr>
      <w:r>
        <w:rPr>
          <w:rFonts w:hint="eastAsia" w:ascii="Times New Roman" w:hAnsi="Times New Roman" w:eastAsia="宋体"/>
          <w:sz w:val="23"/>
        </w:rPr>
        <w:t xml:space="preserve">假设联合效用函数</w:t>
      </w:r>
      <w:r>
        <w:t xml:space="preserve"> </w:t>
      </w:r>
      <m:oMath>
        <m:r>
          <m:t>U</m:t>
        </m:r>
        <m:r>
          <m:rPr>
            <m:sty m:val="p"/>
          </m:rPr>
          <m:t>(</m:t>
        </m:r>
        <m:r>
          <m:t>a</m:t>
        </m:r>
        <m:r>
          <m:rPr>
            <m:sty m:val="p"/>
          </m:rPr>
          <m:t>,</m:t>
        </m:r>
        <m:r>
          <m:t>z</m:t>
        </m:r>
        <m:r>
          <m:rPr>
            <m:sty m:val="p"/>
          </m:rPr>
          <m:t>)</m:t>
        </m:r>
      </m:oMath>
      <w:r>
        <w:t xml:space="preserve"> </w:t>
      </w:r>
      <w:r>
        <w:rPr>
          <w:rFonts w:hint="eastAsia" w:ascii="Times New Roman" w:hAnsi="Times New Roman" w:eastAsia="宋体"/>
          <w:sz w:val="23"/>
        </w:rPr>
        <w:t xml:space="preserve">关于控制平面扰动是</w:t>
      </w:r>
      <w:r>
        <w:t xml:space="preserve"> </w:t>
      </w:r>
      <m:oMath>
        <m:r>
          <m:t>L</m:t>
        </m:r>
      </m:oMath>
      <w:r>
        <w:rPr>
          <w:rFonts w:ascii="Times New Roman" w:hAnsi="Times New Roman" w:eastAsia="宋体"/>
          <w:sz w:val="23"/>
        </w:rPr>
        <w:t xml:space="preserve">-Lipschitz </w:t>
      </w:r>
      <w:r>
        <w:rPr>
          <w:rFonts w:hint="eastAsia" w:ascii="Times New Roman" w:hAnsi="Times New Roman" w:eastAsia="宋体"/>
          <w:sz w:val="23"/>
        </w:rPr>
        <w:t xml:space="preserve">的，即对任意</w:t>
      </w:r>
      <w:r>
        <w:t xml:space="preserve"> </w:t>
      </w:r>
      <m:oMath>
        <m:r>
          <m:rPr>
            <m:sty m:val="p"/>
          </m:rPr>
          <m:t>∥</m:t>
        </m:r>
        <m:acc>
          <m:accPr>
            <m:chr m:val="̃"/>
          </m:accPr>
          <m:e>
            <m:r>
              <m:t>K</m:t>
            </m:r>
          </m:e>
        </m:acc>
        <m:r>
          <m:rPr>
            <m:sty m:val="p"/>
          </m:rPr>
          <m:t>−</m:t>
        </m:r>
        <m:r>
          <m:t>K</m:t>
        </m:r>
        <m:r>
          <m:rPr>
            <m:sty m:val="p"/>
          </m:rPr>
          <m:t>∥</m:t>
        </m:r>
        <m:r>
          <m:rPr>
            <m:sty m:val="p"/>
          </m:rPr>
          <m:t>≤</m:t>
        </m:r>
        <m:r>
          <m:t>ϵ</m:t>
        </m:r>
      </m:oMath>
      <w:r>
        <w:t xml:space="preserve"> </w:t>
      </w:r>
      <w:r>
        <w:rPr>
          <w:rFonts w:hint="eastAsia" w:ascii="Times New Roman" w:hAnsi="Times New Roman" w:eastAsia="宋体"/>
          <w:sz w:val="23"/>
        </w:rPr>
        <w:t xml:space="preserve">有：</w:t>
      </w:r>
    </w:p>
    <w:p>
      <w:pPr>
        <w:pStyle w:val="BodyText"/>
      </w:pPr>
      <m:oMathPara>
        <m:oMathParaPr>
          <m:jc m:val="center"/>
        </m:oMathParaPr>
        <m:oMath>
          <m:r>
            <m:rPr>
              <m:sty m:val="p"/>
            </m:rPr>
            <m:t>|</m:t>
          </m:r>
          <m:r>
            <m:t>U</m:t>
          </m:r>
          <m:r>
            <m:rPr>
              <m:sty m:val="p"/>
            </m:rPr>
            <m:t>(</m:t>
          </m:r>
          <m:r>
            <m:t>a</m:t>
          </m:r>
          <m:r>
            <m:rPr>
              <m:sty m:val="p"/>
            </m:rPr>
            <m:t>,</m:t>
          </m:r>
          <m:r>
            <m:t>z</m:t>
          </m:r>
          <m:r>
            <m:rPr>
              <m:sty m:val="p"/>
            </m:rPr>
            <m:t>∣</m:t>
          </m:r>
          <m:acc>
            <m:accPr>
              <m:chr m:val="̃"/>
            </m:accPr>
            <m:e>
              <m:r>
                <m:t>K</m:t>
              </m:r>
            </m:e>
          </m:acc>
          <m:r>
            <m:rPr>
              <m:sty m:val="p"/>
            </m:rPr>
            <m:t>)</m:t>
          </m:r>
          <m:r>
            <m:rPr>
              <m:sty m:val="p"/>
            </m:rPr>
            <m:t>−</m:t>
          </m:r>
          <m:r>
            <m:t>U</m:t>
          </m:r>
          <m:r>
            <m:rPr>
              <m:sty m:val="p"/>
            </m:rPr>
            <m:t>(</m:t>
          </m:r>
          <m:r>
            <m:t>a</m:t>
          </m:r>
          <m:r>
            <m:rPr>
              <m:sty m:val="p"/>
            </m:rPr>
            <m:t>,</m:t>
          </m:r>
          <m:r>
            <m:t>z</m:t>
          </m:r>
          <m:r>
            <m:rPr>
              <m:sty m:val="p"/>
            </m:rPr>
            <m:t>∣</m:t>
          </m:r>
          <m:r>
            <m:t>K</m:t>
          </m:r>
          <m:r>
            <m:rPr>
              <m:sty m:val="p"/>
            </m:rPr>
            <m:t>)</m:t>
          </m:r>
          <m:r>
            <m:rPr>
              <m:sty m:val="p"/>
            </m:rPr>
            <m:t>|</m:t>
          </m:r>
          <m:r>
            <m:rPr>
              <m:sty m:val="p"/>
            </m:rPr>
            <m:t>≤</m:t>
          </m:r>
          <m:r>
            <m:t>L</m:t>
          </m:r>
          <m:r>
            <m:t>ϵ</m:t>
          </m:r>
        </m:oMath>
      </m:oMathPara>
    </w:p>
    <w:p>
      <w:pPr>
        <w:spacing w:line="324" w:lineRule="auto" w:after="120"/>
        <w:ind w:firstLine="420"/>
        <w:jc w:val="both"/>
      </w:pPr>
      <w:r>
        <w:rPr>
          <w:rFonts w:hint="eastAsia" w:ascii="Times New Roman" w:hAnsi="Times New Roman" w:eastAsia="宋体"/>
          <w:sz w:val="23"/>
        </w:rPr>
        <w:t xml:space="preserve">再记最优和次优联合候选之间的效用间隔为：</w:t>
      </w:r>
    </w:p>
    <w:p>
      <w:pPr>
        <w:pStyle w:val="BodyText"/>
      </w:pPr>
      <m:oMathPara>
        <m:oMathParaPr>
          <m:jc m:val="center"/>
        </m:oMathParaPr>
        <m:oMath>
          <m:r>
            <m:t>γ</m:t>
          </m:r>
          <m:r>
            <m:rPr>
              <m:sty m:val="p"/>
            </m:rPr>
            <m:t>(</m:t>
          </m:r>
          <m:r>
            <m:t>x</m:t>
          </m:r>
          <m:r>
            <m:rPr>
              <m:sty m:val="p"/>
            </m:rPr>
            <m:t>)</m:t>
          </m:r>
          <m:r>
            <m:rPr>
              <m:sty m:val="p"/>
            </m:rPr>
            <m:t>=</m:t>
          </m:r>
          <m:r>
            <m:t>U</m:t>
          </m:r>
          <m:r>
            <m:rPr>
              <m:sty m:val="p"/>
            </m:rPr>
            <m:t>(</m:t>
          </m:r>
          <m:sSub>
            <m:e>
              <m:r>
                <m:t>a</m:t>
              </m:r>
            </m:e>
            <m:sub>
              <m:r>
                <m:t>1</m:t>
              </m:r>
            </m:sub>
          </m:sSub>
          <m:r>
            <m:rPr>
              <m:sty m:val="p"/>
            </m:rPr>
            <m:t>,</m:t>
          </m:r>
          <m:sSub>
            <m:e>
              <m:r>
                <m:t>z</m:t>
              </m:r>
            </m:e>
            <m:sub>
              <m:r>
                <m:t>1</m:t>
              </m:r>
            </m:sub>
          </m:sSub>
          <m:r>
            <m:rPr>
              <m:sty m:val="p"/>
            </m:rPr>
            <m:t>)</m:t>
          </m:r>
          <m:r>
            <m:rPr>
              <m:sty m:val="p"/>
            </m:rPr>
            <m:t>−</m:t>
          </m:r>
          <m:r>
            <m:t>U</m:t>
          </m:r>
          <m:r>
            <m:rPr>
              <m:sty m:val="p"/>
            </m:rPr>
            <m:t>(</m:t>
          </m:r>
          <m:sSub>
            <m:e>
              <m:r>
                <m:t>a</m:t>
              </m:r>
            </m:e>
            <m:sub>
              <m:r>
                <m:t>2</m:t>
              </m:r>
            </m:sub>
          </m:sSub>
          <m:r>
            <m:rPr>
              <m:sty m:val="p"/>
            </m:rPr>
            <m:t>,</m:t>
          </m:r>
          <m:sSub>
            <m:e>
              <m:r>
                <m:t>z</m:t>
              </m:r>
            </m:e>
            <m:sub>
              <m:r>
                <m:t>2</m:t>
              </m:r>
            </m:sub>
          </m:sSub>
          <m:r>
            <m:rPr>
              <m:sty m:val="p"/>
            </m:rPr>
            <m:t>)</m:t>
          </m:r>
        </m:oMath>
      </m:oMathPara>
    </w:p>
    <w:p>
      <w:pPr>
        <w:spacing w:line="324" w:lineRule="auto" w:after="120"/>
        <w:ind w:firstLine="420"/>
        <w:jc w:val="both"/>
      </w:pPr>
      <w:r>
        <w:rPr>
          <w:rFonts w:hint="eastAsia" w:ascii="Times New Roman" w:hAnsi="Times New Roman" w:eastAsia="宋体"/>
          <w:sz w:val="23"/>
        </w:rPr>
        <w:t xml:space="preserve">若</w:t>
      </w:r>
      <w:r>
        <w:t xml:space="preserve"> </w:t>
      </w:r>
      <m:oMath>
        <m:r>
          <m:t>γ</m:t>
        </m:r>
        <m:r>
          <m:rPr>
            <m:sty m:val="p"/>
          </m:rPr>
          <m:t>(</m:t>
        </m:r>
        <m:r>
          <m:t>x</m:t>
        </m:r>
        <m:r>
          <m:rPr>
            <m:sty m:val="p"/>
          </m:rPr>
          <m:t>)</m:t>
        </m:r>
        <m:r>
          <m:rPr>
            <m:sty m:val="p"/>
          </m:rPr>
          <m:t>&gt;</m:t>
        </m:r>
        <m:r>
          <m:t>2</m:t>
        </m:r>
        <m:r>
          <m:t>L</m:t>
        </m:r>
        <m:r>
          <m:t>ϵ</m:t>
        </m:r>
      </m:oMath>
      <w:r>
        <w:rPr>
          <w:rFonts w:hint="eastAsia" w:ascii="Times New Roman" w:hAnsi="Times New Roman" w:eastAsia="宋体"/>
          <w:sz w:val="23"/>
        </w:rPr>
        <w:t xml:space="preserve">，则在扰动</w:t>
      </w:r>
      <w:r>
        <w:t xml:space="preserve"> </w:t>
      </w:r>
      <m:oMath>
        <m:acc>
          <m:accPr>
            <m:chr m:val="̃"/>
          </m:accPr>
          <m:e>
            <m:r>
              <m:t>K</m:t>
            </m:r>
          </m:e>
        </m:acc>
      </m:oMath>
      <w:r>
        <w:t xml:space="preserve"> </w:t>
      </w:r>
      <w:r>
        <w:rPr>
          <w:rFonts w:hint="eastAsia" w:ascii="Times New Roman" w:hAnsi="Times New Roman" w:eastAsia="宋体"/>
          <w:sz w:val="23"/>
        </w:rPr>
        <w:t xml:space="preserve">下最优联合决策不会翻转。</w:t>
      </w:r>
    </w:p>
    <w:p>
      <w:pPr>
        <w:spacing w:line="324" w:lineRule="auto" w:after="120"/>
        <w:ind w:firstLine="420"/>
        <w:jc w:val="both"/>
      </w:pPr>
      <w:r>
        <w:rPr>
          <w:rFonts w:hint="eastAsia" w:ascii="Times New Roman" w:hAnsi="Times New Roman" w:eastAsia="宋体"/>
          <w:b/>
          <w:bCs/>
          <w:sz w:val="23"/>
        </w:rPr>
        <w:t xml:space="preserve">证明思路。</w:t>
      </w:r>
      <w:r>
        <w:t xml:space="preserve"> </w:t>
      </w:r>
      <w:r>
        <w:rPr>
          <w:rFonts w:hint="eastAsia" w:ascii="Times New Roman" w:hAnsi="Times New Roman" w:eastAsia="宋体"/>
          <w:sz w:val="23"/>
        </w:rPr>
        <w:t xml:space="preserve">由于最优与次优候选各自最多受</w:t>
      </w:r>
      <w:r>
        <w:t xml:space="preserve"> </w:t>
      </w:r>
      <m:oMath>
        <m:r>
          <m:t>L</m:t>
        </m:r>
        <m:r>
          <m:t>ϵ</m:t>
        </m:r>
      </m:oMath>
      <w:r>
        <w:t xml:space="preserve"> </w:t>
      </w:r>
      <w:r>
        <w:rPr>
          <w:rFonts w:hint="eastAsia" w:ascii="Times New Roman" w:hAnsi="Times New Roman" w:eastAsia="宋体"/>
          <w:sz w:val="23"/>
        </w:rPr>
        <w:t xml:space="preserve">级别扰动，最坏情况下二者间隔最多减少</w:t>
      </w:r>
      <w:r>
        <w:t xml:space="preserve"> </w:t>
      </w:r>
      <m:oMath>
        <m:r>
          <m:t>2</m:t>
        </m:r>
        <m:r>
          <m:t>L</m:t>
        </m:r>
        <m:r>
          <m:t>ϵ</m:t>
        </m:r>
      </m:oMath>
      <w:r>
        <w:rPr>
          <w:rFonts w:hint="eastAsia" w:ascii="Times New Roman" w:hAnsi="Times New Roman" w:eastAsia="宋体"/>
          <w:sz w:val="23"/>
        </w:rPr>
        <w:t xml:space="preserve">。只要原始间隔大于该量，排序不变。该命题给出了一致性感知正则的理论动机：它通过增大安全候选与不稳定候选之间的间隔，降低控制平面漂移导致的决策翻转概率。</w:t>
      </w:r>
    </w:p>
    <w:bookmarkEnd w:id="47"/>
    <w:bookmarkStart w:id="48" w:name="命题-4有界-multi-的正收益条件"/>
    <w:p>
      <w:pPr>
        <w:pStyle w:val="Heading3"/>
        <w:ind w:firstLine="0"/>
      </w:pPr>
      <w:r>
        <w:rPr>
          <w:rFonts w:ascii="Times New Roman" w:hAnsi="Times New Roman" w:eastAsia="黑体"/>
          <w:b/>
          <w:sz w:val="25"/>
        </w:rPr>
        <w:t xml:space="preserve">6.4 </w:t>
      </w:r>
      <w:r>
        <w:rPr>
          <w:rFonts w:hint="eastAsia" w:ascii="Times New Roman" w:hAnsi="Times New Roman" w:eastAsia="黑体"/>
          <w:b/>
          <w:sz w:val="25"/>
        </w:rPr>
        <w:t xml:space="preserve">命题</w:t>
      </w:r>
      <w:r>
        <w:t xml:space="preserve"> </w:t>
      </w:r>
      <w:r>
        <w:rPr>
          <w:rFonts w:hint="eastAsia" w:ascii="Times New Roman" w:hAnsi="Times New Roman" w:eastAsia="黑体"/>
          <w:b/>
          <w:sz w:val="25"/>
        </w:rPr>
        <w:t xml:space="preserve">4：有界</w:t>
      </w:r>
      <w:r>
        <w:t xml:space="preserve"> </w:t>
      </w:r>
      <w:r>
        <w:rPr>
          <w:rStyle w:val="VerbatimChar"/>
          <w:rFonts w:ascii="Times New Roman" w:hAnsi="Times New Roman" w:eastAsia="黑体"/>
          <w:b/>
          <w:sz w:val="25"/>
        </w:rPr>
        <w:t xml:space="preserve">Multi</w:t>
      </w:r>
      <w:r>
        <w:t xml:space="preserve"> </w:t>
      </w:r>
      <w:r>
        <w:rPr>
          <w:rFonts w:hint="eastAsia" w:ascii="Times New Roman" w:hAnsi="Times New Roman" w:eastAsia="黑体"/>
          <w:b/>
          <w:sz w:val="25"/>
        </w:rPr>
        <w:t xml:space="preserve">的正收益条件</w:t>
      </w:r>
    </w:p>
    <w:p>
      <w:pPr>
        <w:spacing w:line="324" w:lineRule="auto" w:after="120"/>
        <w:ind w:firstLine="420"/>
        <w:jc w:val="both"/>
      </w:pPr>
      <w:r>
        <w:rPr>
          <w:rFonts w:hint="eastAsia" w:ascii="Times New Roman" w:hAnsi="Times New Roman" w:eastAsia="宋体"/>
          <w:sz w:val="23"/>
        </w:rPr>
        <w:t xml:space="preserve">设主路线为</w:t>
      </w:r>
      <w:r>
        <w:t xml:space="preserve"> </w:t>
      </w:r>
      <m:oMath>
        <m:r>
          <m:t>a</m:t>
        </m:r>
      </m:oMath>
      <w:r>
        <w:rPr>
          <w:rFonts w:hint="eastAsia" w:ascii="Times New Roman" w:hAnsi="Times New Roman" w:eastAsia="宋体"/>
          <w:sz w:val="23"/>
        </w:rPr>
        <w:t xml:space="preserve">，候选补充路线为</w:t>
      </w:r>
      <w:r>
        <w:t xml:space="preserve"> </w:t>
      </w:r>
      <m:oMath>
        <m:r>
          <m:t>b</m:t>
        </m:r>
      </m:oMath>
      <w:r>
        <w:rPr>
          <w:rFonts w:hint="eastAsia" w:ascii="Times New Roman" w:hAnsi="Times New Roman" w:eastAsia="宋体"/>
          <w:sz w:val="23"/>
        </w:rPr>
        <w:t xml:space="preserve">。若有：</w:t>
      </w:r>
    </w:p>
    <w:p>
      <w:pPr>
        <w:pStyle w:val="BodyText"/>
      </w:pPr>
      <m:oMathPara>
        <m:oMathParaPr>
          <m:jc m:val="center"/>
        </m:oMathParaPr>
        <m:oMath>
          <m:sSub>
            <m:e>
              <m:r>
                <m:t>λ</m:t>
              </m:r>
            </m:e>
            <m:sub>
              <m:r>
                <m:t>q</m:t>
              </m:r>
            </m:sub>
          </m:sSub>
          <m:r>
            <m:t> </m:t>
          </m:r>
          <m:r>
            <m:rPr>
              <m:sty m:val="p"/>
            </m:rPr>
            <m:t>Δ</m:t>
          </m:r>
          <m:sSub>
            <m:e>
              <m:r>
                <m:t>Q</m:t>
              </m:r>
            </m:e>
            <m:sub>
              <m:r>
                <m:t>b</m:t>
              </m:r>
              <m:r>
                <m:rPr>
                  <m:sty m:val="p"/>
                </m:rPr>
                <m:t>∣</m:t>
              </m:r>
              <m:r>
                <m:t>a</m:t>
              </m:r>
            </m:sub>
          </m:sSub>
          <m:r>
            <m:rPr>
              <m:sty m:val="p"/>
            </m:rPr>
            <m:t>&gt;</m:t>
          </m:r>
          <m:sSub>
            <m:e>
              <m:r>
                <m:t>λ</m:t>
              </m:r>
            </m:e>
            <m:sub>
              <m:r>
                <m:t>l</m:t>
              </m:r>
            </m:sub>
          </m:sSub>
          <m:r>
            <m:t> </m:t>
          </m:r>
          <m:r>
            <m:rPr>
              <m:sty m:val="p"/>
            </m:rPr>
            <m:t>Δ</m:t>
          </m:r>
          <m:sSub>
            <m:e>
              <m:r>
                <m:t>L</m:t>
              </m:r>
            </m:e>
            <m:sub>
              <m:r>
                <m:t>b</m:t>
              </m:r>
              <m:r>
                <m:rPr>
                  <m:sty m:val="p"/>
                </m:rPr>
                <m:t>∣</m:t>
              </m:r>
              <m:r>
                <m:t>a</m:t>
              </m:r>
            </m:sub>
          </m:sSub>
          <m:r>
            <m:rPr>
              <m:sty m:val="p"/>
            </m:rPr>
            <m:t>+</m:t>
          </m:r>
          <m:sSub>
            <m:e>
              <m:r>
                <m:t>λ</m:t>
              </m:r>
            </m:e>
            <m:sub>
              <m:r>
                <m:t>c</m:t>
              </m:r>
            </m:sub>
          </m:sSub>
          <m:r>
            <m:t> </m:t>
          </m:r>
          <m:r>
            <m:rPr>
              <m:sty m:val="p"/>
            </m:rPr>
            <m:t>Δ</m:t>
          </m:r>
          <m:sSub>
            <m:e>
              <m:r>
                <m:t>C</m:t>
              </m:r>
            </m:e>
            <m:sub>
              <m:r>
                <m:t>b</m:t>
              </m:r>
              <m:r>
                <m:rPr>
                  <m:sty m:val="p"/>
                </m:rPr>
                <m:t>∣</m:t>
              </m:r>
              <m:r>
                <m:t>a</m:t>
              </m:r>
            </m:sub>
          </m:sSub>
          <m:r>
            <m:rPr>
              <m:sty m:val="p"/>
            </m:rPr>
            <m:t>+</m:t>
          </m:r>
          <m:sSub>
            <m:e>
              <m:r>
                <m:t>λ</m:t>
              </m:r>
            </m:e>
            <m:sub>
              <m:r>
                <m:t>r</m:t>
              </m:r>
            </m:sub>
          </m:sSub>
          <m:r>
            <m:t> </m:t>
          </m:r>
          <m:r>
            <m:rPr>
              <m:sty m:val="p"/>
            </m:rPr>
            <m:t>Δ</m:t>
          </m:r>
          <m:sSub>
            <m:e>
              <m:r>
                <m:t>R</m:t>
              </m:r>
            </m:e>
            <m:sub>
              <m:r>
                <m:t>b</m:t>
              </m:r>
              <m:r>
                <m:rPr>
                  <m:sty m:val="p"/>
                </m:rPr>
                <m:t>∣</m:t>
              </m:r>
              <m:r>
                <m:t>a</m:t>
              </m:r>
            </m:sub>
          </m:sSub>
        </m:oMath>
      </m:oMathPara>
    </w:p>
    <w:p>
      <w:pPr>
        <w:spacing w:line="324" w:lineRule="auto" w:after="120"/>
        <w:ind w:firstLine="420"/>
        <w:jc w:val="both"/>
      </w:pPr>
      <w:r>
        <w:rPr>
          <w:rFonts w:hint="eastAsia" w:ascii="Times New Roman" w:hAnsi="Times New Roman" w:eastAsia="宋体"/>
          <w:sz w:val="23"/>
        </w:rPr>
        <w:t xml:space="preserve">则二阶段组合</w:t>
      </w:r>
      <w:r>
        <w:t xml:space="preserve"> </w:t>
      </w:r>
      <m:oMath>
        <m:r>
          <m:t>a</m:t>
        </m:r>
        <m:r>
          <m:rPr>
            <m:sty m:val="p"/>
          </m:rPr>
          <m:t>→</m:t>
        </m:r>
        <m:r>
          <m:t>b</m:t>
        </m:r>
      </m:oMath>
      <w:r>
        <w:t xml:space="preserve"> </w:t>
      </w:r>
      <w:r>
        <w:rPr>
          <w:rFonts w:hint="eastAsia" w:ascii="Times New Roman" w:hAnsi="Times New Roman" w:eastAsia="宋体"/>
          <w:sz w:val="23"/>
        </w:rPr>
        <w:t xml:space="preserve">的期望联合效用高于单独执行</w:t>
      </w:r>
      <w:r>
        <w:t xml:space="preserve"> </w:t>
      </w:r>
      <m:oMath>
        <m:r>
          <m:t>a</m:t>
        </m:r>
      </m:oMath>
      <w:r>
        <w:rPr>
          <w:rFonts w:ascii="Times New Roman" w:hAnsi="Times New Roman" w:eastAsia="宋体"/>
          <w:sz w:val="23"/>
        </w:rPr>
        <w:t xml:space="preserve">。</w:t>
      </w:r>
    </w:p>
    <w:p>
      <w:pPr>
        <w:spacing w:line="324" w:lineRule="auto" w:after="120"/>
        <w:ind w:firstLine="420"/>
        <w:jc w:val="both"/>
      </w:pPr>
      <w:r>
        <w:rPr>
          <w:rFonts w:hint="eastAsia" w:ascii="Times New Roman" w:hAnsi="Times New Roman" w:eastAsia="宋体"/>
          <w:b/>
          <w:bCs/>
          <w:sz w:val="23"/>
        </w:rPr>
        <w:t xml:space="preserve">解释。</w:t>
      </w:r>
      <w:r>
        <w:t xml:space="preserve"> </w:t>
      </w:r>
      <w:r>
        <w:rPr>
          <w:rFonts w:hint="eastAsia" w:ascii="Times New Roman" w:hAnsi="Times New Roman" w:eastAsia="宋体"/>
          <w:sz w:val="23"/>
        </w:rPr>
        <w:t xml:space="preserve">这一定理化地刻画了本文对</w:t>
      </w:r>
      <w:r>
        <w:t xml:space="preserve"> </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的立场：只有当补充证据的价值足以覆盖额外时延、成本和风险时，多路线执行才是合理的。它避免了开放式</w:t>
      </w:r>
      <w:r>
        <w:rPr>
          <w:rFonts w:ascii="Times New Roman" w:hAnsi="Times New Roman" w:eastAsia="宋体"/>
          <w:sz w:val="23"/>
        </w:rPr>
        <w:t xml:space="preserve"> agent </w:t>
      </w:r>
      <w:r>
        <w:rPr>
          <w:rFonts w:hint="eastAsia" w:ascii="Times New Roman" w:hAnsi="Times New Roman" w:eastAsia="宋体"/>
          <w:sz w:val="23"/>
        </w:rPr>
        <w:t xml:space="preserve">循环中常见的“为了尝试而尝试”的行为。</w:t>
      </w:r>
    </w:p>
    <w:bookmarkEnd w:id="48"/>
    <w:bookmarkStart w:id="49" w:name="理论命题与实验假设的映射"/>
    <w:p>
      <w:pPr>
        <w:pStyle w:val="Heading3"/>
        <w:ind w:firstLine="0"/>
      </w:pPr>
      <w:r>
        <w:rPr>
          <w:rFonts w:ascii="Times New Roman" w:hAnsi="Times New Roman" w:eastAsia="黑体"/>
          <w:b/>
          <w:sz w:val="25"/>
        </w:rPr>
        <w:t xml:space="preserve">6.5 </w:t>
      </w:r>
      <w:r>
        <w:rPr>
          <w:rFonts w:hint="eastAsia" w:ascii="Times New Roman" w:hAnsi="Times New Roman" w:eastAsia="黑体"/>
          <w:b/>
          <w:sz w:val="25"/>
        </w:rPr>
        <w:t xml:space="preserve">理论命题与实验假设的映射</w:t>
      </w:r>
    </w:p>
    <w:p>
      <w:pPr>
        <w:spacing w:line="324" w:lineRule="auto" w:after="120"/>
        <w:ind w:firstLine="420"/>
        <w:jc w:val="both"/>
      </w:pPr>
      <w:r>
        <w:rPr>
          <w:rFonts w:hint="eastAsia" w:ascii="Times New Roman" w:hAnsi="Times New Roman" w:eastAsia="宋体"/>
          <w:sz w:val="23"/>
        </w:rPr>
        <w:t xml:space="preserve">基于以上命题，本文给出以下经验假设：</w:t>
      </w:r>
    </w:p>
    <w:p>
      <w:pPr>
        <w:numPr>
          <w:ilvl w:val="0"/>
          <w:numId w:val="1021"/>
        </w:numPr>
        <w:spacing w:line="324" w:lineRule="auto" w:after="120"/>
        <w:ind w:firstLine="420"/>
        <w:jc w:val="both"/>
      </w:pPr>
      <w:r>
        <w:rPr>
          <w:rFonts w:hint="eastAsia" w:ascii="Times New Roman" w:hAnsi="Times New Roman" w:eastAsia="宋体"/>
          <w:b/>
          <w:bCs/>
          <w:sz w:val="23"/>
        </w:rPr>
        <w:t xml:space="preserve">H1：</w:t>
      </w:r>
      <w:r>
        <w:t xml:space="preserve"> </w:t>
      </w:r>
      <w:r>
        <w:rPr>
          <w:rFonts w:hint="eastAsia" w:ascii="Times New Roman" w:hAnsi="Times New Roman" w:eastAsia="宋体"/>
          <w:sz w:val="23"/>
        </w:rPr>
        <w:t xml:space="preserve">分层决策将优于单阶段联合分类器；</w:t>
      </w:r>
    </w:p>
    <w:p>
      <w:pPr>
        <w:numPr>
          <w:ilvl w:val="0"/>
          <w:numId w:val="1021"/>
        </w:numPr>
        <w:spacing w:line="324" w:lineRule="auto" w:after="120"/>
        <w:ind w:firstLine="420"/>
        <w:jc w:val="both"/>
      </w:pPr>
      <w:r>
        <w:rPr>
          <w:rFonts w:hint="eastAsia" w:ascii="Times New Roman" w:hAnsi="Times New Roman" w:eastAsia="宋体"/>
          <w:b/>
          <w:bCs/>
          <w:sz w:val="23"/>
        </w:rPr>
        <w:t xml:space="preserve">H2：</w:t>
      </w:r>
      <w:r>
        <w:t xml:space="preserve"> </w:t>
      </w:r>
      <w:r>
        <w:rPr>
          <w:rFonts w:hint="eastAsia" w:ascii="Times New Roman" w:hAnsi="Times New Roman" w:eastAsia="宋体"/>
          <w:sz w:val="23"/>
        </w:rPr>
        <w:t xml:space="preserve">一致性感知正则将显著降低控制平面扰动下的路线翻转率；</w:t>
      </w:r>
    </w:p>
    <w:p>
      <w:pPr>
        <w:numPr>
          <w:ilvl w:val="0"/>
          <w:numId w:val="1021"/>
        </w:numPr>
        <w:spacing w:line="324" w:lineRule="auto" w:after="120"/>
        <w:ind w:firstLine="420"/>
        <w:jc w:val="both"/>
      </w:pPr>
      <w:r>
        <w:rPr>
          <w:rFonts w:hint="eastAsia" w:ascii="Times New Roman" w:hAnsi="Times New Roman" w:eastAsia="宋体"/>
          <w:b/>
          <w:bCs/>
          <w:sz w:val="23"/>
        </w:rPr>
        <w:t xml:space="preserve">H3：</w:t>
      </w:r>
      <w:r>
        <w:t xml:space="preserve"> </w:t>
      </w:r>
      <w:r>
        <w:rPr>
          <w:rFonts w:hint="eastAsia" w:ascii="Times New Roman" w:hAnsi="Times New Roman" w:eastAsia="宋体"/>
          <w:sz w:val="23"/>
        </w:rPr>
        <w:t xml:space="preserve">有界</w:t>
      </w:r>
      <w:r>
        <w:t xml:space="preserve"> </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将在困难事件上提升质量，但不会造成不可控的时延膨胀；</w:t>
      </w:r>
    </w:p>
    <w:p>
      <w:pPr>
        <w:numPr>
          <w:ilvl w:val="0"/>
          <w:numId w:val="1021"/>
        </w:numPr>
        <w:spacing w:line="324" w:lineRule="auto" w:after="120"/>
        <w:ind w:firstLine="420"/>
        <w:jc w:val="both"/>
      </w:pPr>
      <w:r>
        <w:rPr>
          <w:rFonts w:hint="eastAsia" w:ascii="Times New Roman" w:hAnsi="Times New Roman" w:eastAsia="宋体"/>
          <w:b/>
          <w:bCs/>
          <w:sz w:val="23"/>
        </w:rPr>
        <w:t xml:space="preserve">H4：</w:t>
      </w:r>
      <w:r>
        <w:t xml:space="preserve"> </w:t>
      </w:r>
      <w:r>
        <w:rPr>
          <w:rFonts w:hint="eastAsia" w:ascii="Times New Roman" w:hAnsi="Times New Roman" w:eastAsia="宋体"/>
          <w:sz w:val="23"/>
        </w:rPr>
        <w:t xml:space="preserve">可行性裁剪与弃权机制将降低不安全动作进入执行层的概率。</w:t>
      </w:r>
    </w:p>
    <w:p>
      <w:pPr>
        <w:spacing w:line="324" w:lineRule="auto" w:after="120"/>
        <w:ind w:firstLine="420"/>
        <w:jc w:val="both"/>
      </w:pPr>
      <w:r>
        <w:rPr>
          <w:rFonts w:hint="eastAsia" w:ascii="Times New Roman" w:hAnsi="Times New Roman" w:eastAsia="宋体"/>
          <w:sz w:val="23"/>
        </w:rPr>
        <w:t xml:space="preserve">这些假设在第</w:t>
      </w:r>
      <w:r>
        <w:rPr>
          <w:rFonts w:ascii="Times New Roman" w:hAnsi="Times New Roman" w:eastAsia="宋体"/>
          <w:sz w:val="23"/>
        </w:rPr>
        <w:t xml:space="preserve"> 8 </w:t>
      </w:r>
      <w:r>
        <w:rPr>
          <w:rFonts w:hint="eastAsia" w:ascii="Times New Roman" w:hAnsi="Times New Roman" w:eastAsia="宋体"/>
          <w:sz w:val="23"/>
        </w:rPr>
        <w:t xml:space="preserve">节中分别通过消融、鲁棒性和治理实验得到验证。</w:t>
      </w:r>
    </w:p>
    <w:p>
      <w:r>
        <w:pict>
          <v:rect style="width:0;height:1.5pt" o:hralign="center" o:hrstd="t" o:hr="t"/>
        </w:pict>
      </w:r>
    </w:p>
    <w:bookmarkEnd w:id="49"/>
    <w:bookmarkEnd w:id="50"/>
    <w:bookmarkStart w:id="56" w:name="实验方法学"/>
    <w:p>
      <w:pPr>
        <w:pStyle w:val="Heading2"/>
        <w:ind w:firstLine="0"/>
      </w:pPr>
      <w:r>
        <w:rPr>
          <w:rFonts w:ascii="Times New Roman" w:hAnsi="Times New Roman" w:eastAsia="黑体"/>
          <w:b/>
          <w:sz w:val="28"/>
        </w:rPr>
        <w:t xml:space="preserve">7. </w:t>
      </w:r>
      <w:r>
        <w:rPr>
          <w:rFonts w:hint="eastAsia" w:ascii="Times New Roman" w:hAnsi="Times New Roman" w:eastAsia="黑体"/>
          <w:b/>
          <w:sz w:val="28"/>
        </w:rPr>
        <w:t xml:space="preserve">实验方法学</w:t>
      </w:r>
    </w:p>
    <w:bookmarkStart w:id="51" w:name="研究问题"/>
    <w:p>
      <w:pPr>
        <w:pStyle w:val="Heading3"/>
        <w:ind w:firstLine="0"/>
      </w:pPr>
      <w:r>
        <w:rPr>
          <w:rFonts w:ascii="Times New Roman" w:hAnsi="Times New Roman" w:eastAsia="黑体"/>
          <w:b/>
          <w:sz w:val="25"/>
        </w:rPr>
        <w:t xml:space="preserve">7.1 </w:t>
      </w:r>
      <w:r>
        <w:rPr>
          <w:rFonts w:hint="eastAsia" w:ascii="Times New Roman" w:hAnsi="Times New Roman" w:eastAsia="黑体"/>
          <w:b/>
          <w:sz w:val="25"/>
        </w:rPr>
        <w:t xml:space="preserve">研究问题</w:t>
      </w:r>
    </w:p>
    <w:p>
      <w:pPr>
        <w:spacing w:line="324" w:lineRule="auto" w:after="120"/>
        <w:ind w:firstLine="420"/>
        <w:jc w:val="both"/>
      </w:pPr>
      <w:r>
        <w:rPr>
          <w:rFonts w:hint="eastAsia" w:ascii="Times New Roman" w:hAnsi="Times New Roman" w:eastAsia="宋体"/>
          <w:sz w:val="23"/>
        </w:rPr>
        <w:t xml:space="preserve">本文围绕六个研究问题进行评估：</w:t>
      </w:r>
    </w:p>
    <w:p>
      <w:pPr>
        <w:numPr>
          <w:ilvl w:val="0"/>
          <w:numId w:val="1022"/>
        </w:numPr>
        <w:spacing w:line="324" w:lineRule="auto" w:after="120"/>
        <w:ind w:firstLine="420"/>
        <w:jc w:val="both"/>
      </w:pPr>
      <w:r>
        <w:rPr>
          <w:rFonts w:hint="eastAsia" w:ascii="Times New Roman" w:hAnsi="Times New Roman" w:eastAsia="宋体"/>
          <w:b/>
          <w:bCs/>
          <w:sz w:val="23"/>
        </w:rPr>
        <w:t xml:space="preserve">RQ1：</w:t>
      </w:r>
      <w:r>
        <w:t xml:space="preserve"> </w:t>
      </w:r>
      <w:r>
        <w:rPr>
          <w:rFonts w:hint="eastAsia" w:ascii="Times New Roman" w:hAnsi="Times New Roman" w:eastAsia="宋体"/>
          <w:sz w:val="23"/>
        </w:rPr>
        <w:t xml:space="preserve">混合路由是否优于人工流程、规则路由、仅基于</w:t>
      </w:r>
      <w:r>
        <w:rPr>
          <w:rFonts w:ascii="Times New Roman" w:hAnsi="Times New Roman" w:eastAsia="宋体"/>
          <w:sz w:val="23"/>
        </w:rPr>
        <w:t xml:space="preserve"> LLM </w:t>
      </w:r>
      <w:r>
        <w:rPr>
          <w:rFonts w:hint="eastAsia" w:ascii="Times New Roman" w:hAnsi="Times New Roman" w:eastAsia="宋体"/>
          <w:sz w:val="23"/>
        </w:rPr>
        <w:t xml:space="preserve">的路由和通用智能体基线？</w:t>
      </w:r>
    </w:p>
    <w:p>
      <w:pPr>
        <w:numPr>
          <w:ilvl w:val="0"/>
          <w:numId w:val="1022"/>
        </w:numPr>
        <w:spacing w:line="324" w:lineRule="auto" w:after="120"/>
        <w:ind w:firstLine="420"/>
        <w:jc w:val="both"/>
      </w:pPr>
      <w:r>
        <w:rPr>
          <w:rFonts w:hint="eastAsia" w:ascii="Times New Roman" w:hAnsi="Times New Roman" w:eastAsia="宋体"/>
          <w:b/>
          <w:bCs/>
          <w:sz w:val="23"/>
        </w:rPr>
        <w:t xml:space="preserve">RQ2：</w:t>
      </w:r>
      <w:r>
        <w:t xml:space="preserve"> </w:t>
      </w:r>
      <w:r>
        <w:rPr>
          <w:rFonts w:hint="eastAsia" w:ascii="Times New Roman" w:hAnsi="Times New Roman" w:eastAsia="宋体"/>
          <w:sz w:val="23"/>
        </w:rPr>
        <w:t xml:space="preserve">结构化诊断和证据驱动的</w:t>
      </w:r>
      <w:r>
        <w:t xml:space="preserve"> </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机制是否能改善生产事件的端到端解决效果？</w:t>
      </w:r>
    </w:p>
    <w:p>
      <w:pPr>
        <w:numPr>
          <w:ilvl w:val="0"/>
          <w:numId w:val="1022"/>
        </w:numPr>
        <w:spacing w:line="324" w:lineRule="auto" w:after="120"/>
        <w:ind w:firstLine="420"/>
        <w:jc w:val="both"/>
      </w:pPr>
      <w:r>
        <w:rPr>
          <w:rFonts w:hint="eastAsia" w:ascii="Times New Roman" w:hAnsi="Times New Roman" w:eastAsia="宋体"/>
          <w:b/>
          <w:bCs/>
          <w:sz w:val="23"/>
        </w:rPr>
        <w:t xml:space="preserve">RQ3：</w:t>
      </w:r>
      <w:r>
        <w:t xml:space="preserve"> </w:t>
      </w:r>
      <w:r>
        <w:rPr>
          <w:rFonts w:hint="eastAsia" w:ascii="Times New Roman" w:hAnsi="Times New Roman" w:eastAsia="宋体"/>
          <w:sz w:val="23"/>
        </w:rPr>
        <w:t xml:space="preserve">哪些组件对性能、校准质量和运维安全贡献最大？</w:t>
      </w:r>
    </w:p>
    <w:p>
      <w:pPr>
        <w:numPr>
          <w:ilvl w:val="0"/>
          <w:numId w:val="1022"/>
        </w:numPr>
        <w:spacing w:line="324" w:lineRule="auto" w:after="120"/>
        <w:ind w:firstLine="420"/>
        <w:jc w:val="both"/>
      </w:pPr>
      <w:r>
        <w:rPr>
          <w:rFonts w:hint="eastAsia" w:ascii="Times New Roman" w:hAnsi="Times New Roman" w:eastAsia="宋体"/>
          <w:b/>
          <w:bCs/>
          <w:sz w:val="23"/>
        </w:rPr>
        <w:t xml:space="preserve">RQ4：</w:t>
      </w:r>
      <w:r>
        <w:t xml:space="preserve"> </w:t>
      </w:r>
      <w:r>
        <w:rPr>
          <w:rFonts w:hint="eastAsia" w:ascii="Times New Roman" w:hAnsi="Times New Roman" w:eastAsia="宋体"/>
          <w:sz w:val="23"/>
        </w:rPr>
        <w:t xml:space="preserve">在能力缺失、知识漂移、对抗表达、控制面延迟和高并发压力下系统是否保持鲁棒？</w:t>
      </w:r>
    </w:p>
    <w:p>
      <w:pPr>
        <w:numPr>
          <w:ilvl w:val="0"/>
          <w:numId w:val="1022"/>
        </w:numPr>
        <w:spacing w:line="324" w:lineRule="auto" w:after="120"/>
        <w:ind w:firstLine="420"/>
        <w:jc w:val="both"/>
      </w:pPr>
      <w:r>
        <w:rPr>
          <w:rFonts w:hint="eastAsia" w:ascii="Times New Roman" w:hAnsi="Times New Roman" w:eastAsia="宋体"/>
          <w:b/>
          <w:bCs/>
          <w:sz w:val="23"/>
        </w:rPr>
        <w:t xml:space="preserve">RQ5：</w:t>
      </w:r>
      <w:r>
        <w:t xml:space="preserve"> </w:t>
      </w:r>
      <w:r>
        <w:rPr>
          <w:rFonts w:hint="eastAsia" w:ascii="Times New Roman" w:hAnsi="Times New Roman" w:eastAsia="宋体"/>
          <w:sz w:val="23"/>
        </w:rPr>
        <w:t xml:space="preserve">单一真相源与安全治理设计是否实质降低不安全动作和控制平面不一致？</w:t>
      </w:r>
    </w:p>
    <w:p>
      <w:pPr>
        <w:numPr>
          <w:ilvl w:val="0"/>
          <w:numId w:val="1022"/>
        </w:numPr>
        <w:spacing w:line="324" w:lineRule="auto" w:after="120"/>
        <w:ind w:firstLine="420"/>
        <w:jc w:val="both"/>
      </w:pPr>
      <w:r>
        <w:rPr>
          <w:rFonts w:hint="eastAsia" w:ascii="Times New Roman" w:hAnsi="Times New Roman" w:eastAsia="宋体"/>
          <w:b/>
          <w:bCs/>
          <w:sz w:val="23"/>
        </w:rPr>
        <w:t xml:space="preserve">RQ6：</w:t>
      </w:r>
      <w:r>
        <w:t xml:space="preserve"> </w:t>
      </w:r>
      <w:r>
        <w:rPr>
          <w:rFonts w:hint="eastAsia" w:ascii="Times New Roman" w:hAnsi="Times New Roman" w:eastAsia="宋体"/>
          <w:sz w:val="23"/>
        </w:rPr>
        <w:t xml:space="preserve">层次化目标/模型路由、一致性感知正则与反事实稳定性目标是否带来额外、可量化的结构性收益？</w:t>
      </w:r>
    </w:p>
    <w:bookmarkEnd w:id="51"/>
    <w:bookmarkStart w:id="52" w:name="数据集与标注协议"/>
    <w:p>
      <w:pPr>
        <w:pStyle w:val="Heading3"/>
        <w:ind w:firstLine="0"/>
      </w:pPr>
      <w:r>
        <w:rPr>
          <w:rFonts w:ascii="Times New Roman" w:hAnsi="Times New Roman" w:eastAsia="黑体"/>
          <w:b/>
          <w:sz w:val="25"/>
        </w:rPr>
        <w:t xml:space="preserve">7.2 </w:t>
      </w:r>
      <w:r>
        <w:rPr>
          <w:rFonts w:hint="eastAsia" w:ascii="Times New Roman" w:hAnsi="Times New Roman" w:eastAsia="黑体"/>
          <w:b/>
          <w:sz w:val="25"/>
        </w:rPr>
        <w:t xml:space="preserve">数据集与标注协议</w:t>
      </w:r>
    </w:p>
    <w:p>
      <w:pPr>
        <w:spacing w:line="324" w:lineRule="auto" w:after="120"/>
        <w:ind w:firstLine="420"/>
        <w:jc w:val="both"/>
      </w:pPr>
      <w:r>
        <w:rPr>
          <w:rFonts w:hint="eastAsia" w:ascii="Times New Roman" w:hAnsi="Times New Roman" w:eastAsia="宋体"/>
          <w:sz w:val="23"/>
        </w:rPr>
        <w:t xml:space="preserve">本文使用三类数据集：</w:t>
      </w:r>
    </w:p>
    <w:p>
      <w:pPr>
        <w:numPr>
          <w:ilvl w:val="0"/>
          <w:numId w:val="1023"/>
        </w:numPr>
        <w:spacing w:line="324" w:lineRule="auto" w:after="120"/>
        <w:ind w:firstLine="420"/>
        <w:jc w:val="both"/>
      </w:pPr>
      <w:r>
        <w:rPr>
          <w:rFonts w:ascii="Times New Roman" w:hAnsi="Times New Roman" w:eastAsia="宋体"/>
          <w:b/>
          <w:bCs/>
          <w:sz w:val="23"/>
        </w:rPr>
        <w:t xml:space="preserve">IncidentBench</w:t>
      </w:r>
      <w:r>
        <w:rPr>
          <w:rFonts w:hint="eastAsia" w:ascii="Times New Roman" w:hAnsi="Times New Roman" w:eastAsia="宋体"/>
          <w:sz w:val="23"/>
        </w:rPr>
        <w:t xml:space="preserve">：2,847</w:t>
      </w:r>
      <w:r>
        <w:t xml:space="preserve"> </w:t>
      </w:r>
      <w:r>
        <w:rPr>
          <w:rFonts w:hint="eastAsia" w:ascii="Times New Roman" w:hAnsi="Times New Roman" w:eastAsia="宋体"/>
          <w:sz w:val="23"/>
        </w:rPr>
        <w:t xml:space="preserve">条脱敏生产事件，覆盖计算、存储、网关、数据库、可观测性和</w:t>
      </w:r>
      <w:r>
        <w:t xml:space="preserve"> </w:t>
      </w:r>
      <w:r>
        <w:rPr>
          <w:rStyle w:val="VerbatimChar"/>
          <w:rFonts w:ascii="Times New Roman" w:hAnsi="Times New Roman" w:eastAsia="宋体"/>
          <w:sz w:val="23"/>
        </w:rPr>
        <w:t xml:space="preserve">CI/CD</w:t>
      </w:r>
      <w:r>
        <w:t xml:space="preserve"> </w:t>
      </w:r>
      <w:r>
        <w:rPr>
          <w:rFonts w:hint="eastAsia" w:ascii="Times New Roman" w:hAnsi="Times New Roman" w:eastAsia="宋体"/>
          <w:sz w:val="23"/>
        </w:rPr>
        <w:t xml:space="preserve">等</w:t>
      </w:r>
      <w:r>
        <w:rPr>
          <w:rFonts w:ascii="Times New Roman" w:hAnsi="Times New Roman" w:eastAsia="宋体"/>
          <w:sz w:val="23"/>
        </w:rPr>
        <w:t xml:space="preserve"> 14 </w:t>
      </w:r>
      <w:r>
        <w:rPr>
          <w:rFonts w:hint="eastAsia" w:ascii="Times New Roman" w:hAnsi="Times New Roman" w:eastAsia="宋体"/>
          <w:sz w:val="23"/>
        </w:rPr>
        <w:t xml:space="preserve">类云服务；</w:t>
      </w:r>
    </w:p>
    <w:p>
      <w:pPr>
        <w:numPr>
          <w:ilvl w:val="0"/>
          <w:numId w:val="1023"/>
        </w:numPr>
        <w:spacing w:line="324" w:lineRule="auto" w:after="120"/>
        <w:ind w:firstLine="420"/>
        <w:jc w:val="both"/>
      </w:pPr>
      <w:r>
        <w:rPr>
          <w:rFonts w:ascii="Times New Roman" w:hAnsi="Times New Roman" w:eastAsia="宋体"/>
          <w:b/>
          <w:bCs/>
          <w:sz w:val="23"/>
        </w:rPr>
        <w:t xml:space="preserve">OpsQA</w:t>
      </w:r>
      <w:r>
        <w:rPr>
          <w:rFonts w:hint="eastAsia" w:ascii="Times New Roman" w:hAnsi="Times New Roman" w:eastAsia="宋体"/>
          <w:sz w:val="23"/>
        </w:rPr>
        <w:t xml:space="preserve">：5,000</w:t>
      </w:r>
      <w:r>
        <w:t xml:space="preserve"> </w:t>
      </w:r>
      <w:r>
        <w:rPr>
          <w:rFonts w:hint="eastAsia" w:ascii="Times New Roman" w:hAnsi="Times New Roman" w:eastAsia="宋体"/>
          <w:sz w:val="23"/>
        </w:rPr>
        <w:t xml:space="preserve">条运维问答，由</w:t>
      </w:r>
      <w:r>
        <w:t xml:space="preserve"> </w:t>
      </w:r>
      <w:r>
        <w:rPr>
          <w:rStyle w:val="VerbatimChar"/>
          <w:rFonts w:ascii="Times New Roman" w:hAnsi="Times New Roman" w:eastAsia="宋体"/>
          <w:sz w:val="23"/>
        </w:rPr>
        <w:t xml:space="preserve">runbook</w:t>
      </w:r>
      <w:r>
        <w:rPr>
          <w:rFonts w:ascii="Times New Roman" w:hAnsi="Times New Roman" w:eastAsia="宋体"/>
          <w:sz w:val="23"/>
        </w:rPr>
        <w:t xml:space="preserve">、</w:t>
      </w:r>
      <w:r>
        <w:rPr>
          <w:rStyle w:val="VerbatimChar"/>
          <w:rFonts w:ascii="Times New Roman" w:hAnsi="Times New Roman" w:eastAsia="宋体"/>
          <w:sz w:val="23"/>
        </w:rPr>
        <w:t xml:space="preserve">SOP</w:t>
      </w:r>
      <w:r>
        <w:rPr>
          <w:rFonts w:hint="eastAsia" w:ascii="Times New Roman" w:hAnsi="Times New Roman" w:eastAsia="宋体"/>
          <w:sz w:val="23"/>
        </w:rPr>
        <w:t xml:space="preserve">、事故复盘和知识库条目构建；</w:t>
      </w:r>
    </w:p>
    <w:p>
      <w:pPr>
        <w:numPr>
          <w:ilvl w:val="0"/>
          <w:numId w:val="1023"/>
        </w:numPr>
        <w:spacing w:line="324" w:lineRule="auto" w:after="120"/>
        <w:ind w:firstLine="420"/>
        <w:jc w:val="both"/>
      </w:pPr>
      <w:r>
        <w:rPr>
          <w:rFonts w:ascii="Times New Roman" w:hAnsi="Times New Roman" w:eastAsia="宋体"/>
          <w:b/>
          <w:bCs/>
          <w:sz w:val="23"/>
        </w:rPr>
        <w:t xml:space="preserve">SkillTest</w:t>
      </w:r>
      <w:r>
        <w:rPr>
          <w:rFonts w:hint="eastAsia" w:ascii="Times New Roman" w:hAnsi="Times New Roman" w:eastAsia="宋体"/>
          <w:sz w:val="23"/>
        </w:rPr>
        <w:t xml:space="preserve">：500</w:t>
      </w:r>
      <w:r>
        <w:t xml:space="preserve"> </w:t>
      </w:r>
      <w:r>
        <w:rPr>
          <w:rFonts w:hint="eastAsia" w:ascii="Times New Roman" w:hAnsi="Times New Roman" w:eastAsia="宋体"/>
          <w:sz w:val="23"/>
        </w:rPr>
        <w:t xml:space="preserve">个工具执行样例，覆盖</w:t>
      </w:r>
      <w:r>
        <w:rPr>
          <w:rFonts w:ascii="Times New Roman" w:hAnsi="Times New Roman" w:eastAsia="宋体"/>
          <w:sz w:val="23"/>
        </w:rPr>
        <w:t xml:space="preserve"> 18 </w:t>
      </w:r>
      <w:r>
        <w:rPr>
          <w:rFonts w:hint="eastAsia" w:ascii="Times New Roman" w:hAnsi="Times New Roman" w:eastAsia="宋体"/>
          <w:sz w:val="23"/>
        </w:rPr>
        <w:t xml:space="preserve">个只读或受限动作技能。</w:t>
      </w:r>
    </w:p>
    <w:p>
      <w:pPr>
        <w:spacing w:line="324" w:lineRule="auto" w:after="120"/>
        <w:ind w:firstLine="420"/>
        <w:jc w:val="both"/>
      </w:pPr>
      <w:r>
        <w:rPr>
          <w:rStyle w:val="VerbatimChar"/>
          <w:rFonts w:ascii="Times New Roman" w:hAnsi="Times New Roman" w:eastAsia="宋体"/>
          <w:sz w:val="23"/>
        </w:rPr>
        <w:t xml:space="preserve">IncidentBench</w:t>
      </w:r>
      <w:r>
        <w:t xml:space="preserve"> </w:t>
      </w:r>
      <w:r>
        <w:rPr>
          <w:rFonts w:hint="eastAsia" w:ascii="Times New Roman" w:hAnsi="Times New Roman" w:eastAsia="宋体"/>
          <w:sz w:val="23"/>
        </w:rPr>
        <w:t xml:space="preserve">采用按时间划分的训练/开发/测试切分，以降低时间邻近事件造成的信息泄漏。所有文本字段在标注前完成脱敏处理，服务标识、主机名、租户键和工单号被统一替换为稳定伪名。三位高级</w:t>
      </w:r>
      <w:r>
        <w:t xml:space="preserve"> </w:t>
      </w:r>
      <w:r>
        <w:rPr>
          <w:rStyle w:val="VerbatimChar"/>
          <w:rFonts w:ascii="Times New Roman" w:hAnsi="Times New Roman" w:eastAsia="宋体"/>
          <w:sz w:val="23"/>
        </w:rPr>
        <w:t xml:space="preserve">SRE</w:t>
      </w:r>
      <w:r>
        <w:t xml:space="preserve"> </w:t>
      </w:r>
      <w:r>
        <w:rPr>
          <w:rFonts w:hint="eastAsia" w:ascii="Times New Roman" w:hAnsi="Times New Roman" w:eastAsia="宋体"/>
          <w:sz w:val="23"/>
        </w:rPr>
        <w:t xml:space="preserve">独立标注路线类别、目标选择与首次响应质量，并在冲突样本上进行仲裁。</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1. </w:t>
      </w:r>
      <w:r>
        <w:rPr>
          <w:rFonts w:hint="eastAsia" w:ascii="Times New Roman" w:hAnsi="Times New Roman" w:eastAsia="黑体"/>
          <w:b/>
          <w:bCs/>
          <w:sz w:val="21"/>
        </w:rPr>
        <w:t xml:space="preserve">数据集与标注摘要。</w:t>
      </w:r>
    </w:p>
    <w:tbl>
      <w:tblPr>
        <w:tblStyle w:val="TableGrid"/>
        <w:tblW w:type="pct" w:w="5000"/>
        <w:jc w:val="center"/>
        <w:tblLayout w:type="fixed"/>
        <w:tblLook w:firstRow="1" w:lastRow="0" w:firstColumn="0" w:lastColumn="0" w:noHBand="0" w:noVBand="0" w:val="0020"/>
      </w:tblPr>
      <w:tblGrid>
        <w:gridCol w:w="990"/>
        <w:gridCol w:w="1320"/>
        <w:gridCol w:w="1320"/>
        <w:gridCol w:w="1320"/>
        <w:gridCol w:w="990"/>
        <w:gridCol w:w="990"/>
        <w:gridCol w:w="990"/>
      </w:tblGrid>
      <w:tr>
        <w:trPr>
          <w:tblHeader w:val="on"/>
        </w:trPr>
        <w:tc>
          <w:tcPr>
            <w:vAlign w:val="center"/>
            <w:tcW w:type="dxa" w:w="1312"/>
            <w:shd w:fill="D9EAF7"/>
          </w:tcPr>
          <w:p>
            <w:pPr>
              <w:pStyle w:val="Compact"/>
              <w:spacing w:before="0" w:after="20"/>
              <w:ind w:firstLine="0"/>
              <w:jc w:val="center"/>
            </w:pPr>
            <w:r>
              <w:rPr>
                <w:rFonts w:hint="eastAsia" w:ascii="Times New Roman" w:hAnsi="Times New Roman" w:eastAsia="宋体"/>
                <w:b/>
                <w:sz w:val="20"/>
              </w:rPr>
              <w:t xml:space="preserve">数据集</w:t>
            </w:r>
          </w:p>
        </w:tc>
        <w:tc>
          <w:tcPr>
            <w:vAlign w:val="center"/>
            <w:tcW w:type="dxa" w:w="1312"/>
            <w:shd w:fill="D9EAF7"/>
          </w:tcPr>
          <w:p>
            <w:pPr>
              <w:pStyle w:val="Compact"/>
              <w:spacing w:before="0" w:after="20"/>
              <w:ind w:firstLine="0"/>
              <w:jc w:val="center"/>
            </w:pPr>
            <w:r>
              <w:rPr>
                <w:rFonts w:hint="eastAsia" w:ascii="Times New Roman" w:hAnsi="Times New Roman" w:eastAsia="宋体"/>
                <w:b/>
                <w:sz w:val="20"/>
              </w:rPr>
              <w:t xml:space="preserve">训练集</w:t>
            </w:r>
          </w:p>
        </w:tc>
        <w:tc>
          <w:tcPr>
            <w:vAlign w:val="center"/>
            <w:tcW w:type="dxa" w:w="1312"/>
            <w:shd w:fill="D9EAF7"/>
          </w:tcPr>
          <w:p>
            <w:pPr>
              <w:pStyle w:val="Compact"/>
              <w:spacing w:before="0" w:after="20"/>
              <w:ind w:firstLine="0"/>
              <w:jc w:val="center"/>
            </w:pPr>
            <w:r>
              <w:rPr>
                <w:rFonts w:hint="eastAsia" w:ascii="Times New Roman" w:hAnsi="Times New Roman" w:eastAsia="宋体"/>
                <w:b/>
                <w:sz w:val="20"/>
              </w:rPr>
              <w:t xml:space="preserve">开发集</w:t>
            </w:r>
          </w:p>
        </w:tc>
        <w:tc>
          <w:tcPr>
            <w:vAlign w:val="center"/>
            <w:tcW w:type="dxa" w:w="1312"/>
            <w:shd w:fill="D9EAF7"/>
          </w:tcPr>
          <w:p>
            <w:pPr>
              <w:pStyle w:val="Compact"/>
              <w:spacing w:before="0" w:after="20"/>
              <w:ind w:firstLine="0"/>
              <w:jc w:val="center"/>
            </w:pPr>
            <w:r>
              <w:rPr>
                <w:rFonts w:hint="eastAsia" w:ascii="Times New Roman" w:hAnsi="Times New Roman" w:eastAsia="宋体"/>
                <w:b/>
                <w:sz w:val="20"/>
              </w:rPr>
              <w:t xml:space="preserve">测试集</w:t>
            </w:r>
          </w:p>
        </w:tc>
        <w:tc>
          <w:tcPr>
            <w:vAlign w:val="center"/>
            <w:tcW w:type="dxa" w:w="1312"/>
            <w:shd w:fill="D9EAF7"/>
          </w:tcPr>
          <w:p>
            <w:pPr>
              <w:pStyle w:val="Compact"/>
              <w:spacing w:before="0" w:after="20"/>
              <w:ind w:firstLine="0"/>
              <w:jc w:val="center"/>
            </w:pPr>
            <w:r>
              <w:rPr>
                <w:rFonts w:hint="eastAsia" w:ascii="Times New Roman" w:hAnsi="Times New Roman" w:eastAsia="宋体"/>
                <w:b/>
                <w:sz w:val="20"/>
              </w:rPr>
              <w:t xml:space="preserve">标签</w:t>
            </w:r>
          </w:p>
        </w:tc>
        <w:tc>
          <w:tcPr>
            <w:vAlign w:val="center"/>
            <w:tcW w:type="dxa" w:w="1312"/>
            <w:shd w:fill="D9EAF7"/>
          </w:tcPr>
          <w:p>
            <w:pPr>
              <w:pStyle w:val="Compact"/>
              <w:spacing w:before="0" w:after="20"/>
              <w:ind w:firstLine="0"/>
              <w:jc w:val="center"/>
            </w:pPr>
            <w:r>
              <w:rPr>
                <w:rFonts w:hint="eastAsia" w:ascii="Times New Roman" w:hAnsi="Times New Roman" w:eastAsia="宋体"/>
                <w:b/>
                <w:sz w:val="20"/>
              </w:rPr>
              <w:t xml:space="preserve">场景重点</w:t>
            </w:r>
          </w:p>
        </w:tc>
        <w:tc>
          <w:tcPr>
            <w:vAlign w:val="center"/>
            <w:tcW w:type="dxa" w:w="1312"/>
            <w:shd w:fill="D9EAF7"/>
          </w:tcPr>
          <w:p>
            <w:pPr>
              <w:pStyle w:val="Compact"/>
              <w:spacing w:before="0" w:after="20"/>
              <w:ind w:firstLine="0"/>
              <w:jc w:val="center"/>
            </w:pPr>
            <w:r>
              <w:rPr>
                <w:rFonts w:hint="eastAsia" w:ascii="Times New Roman" w:hAnsi="Times New Roman" w:eastAsia="宋体"/>
                <w:b/>
                <w:sz w:val="20"/>
              </w:rPr>
              <w:t xml:space="preserve">备注</w:t>
            </w:r>
          </w:p>
        </w:tc>
      </w:tr>
      <w:tr>
        <w:tc>
          <w:tcPr>
            <w:vAlign w:val="center"/>
            <w:tcW w:type="dxa" w:w="1312"/>
          </w:tcPr>
          <w:p>
            <w:pPr>
              <w:pStyle w:val="Compact"/>
              <w:spacing w:before="0" w:after="20"/>
              <w:ind w:firstLine="0"/>
              <w:jc w:val="left"/>
            </w:pPr>
            <w:r>
              <w:rPr>
                <w:rFonts w:ascii="Times New Roman" w:hAnsi="Times New Roman" w:eastAsia="宋体"/>
                <w:b w:val="0"/>
                <w:sz w:val="20"/>
              </w:rPr>
              <w:t xml:space="preserve">IncidentBench</w:t>
            </w:r>
          </w:p>
        </w:tc>
        <w:tc>
          <w:tcPr>
            <w:vAlign w:val="center"/>
            <w:tcW w:type="dxa" w:w="1312"/>
          </w:tcPr>
          <w:p>
            <w:pPr>
              <w:pStyle w:val="Compact"/>
              <w:spacing w:before="0" w:after="20"/>
              <w:ind w:firstLine="0"/>
              <w:jc w:val="left"/>
            </w:pPr>
            <w:r>
              <w:rPr>
                <w:rFonts w:ascii="Times New Roman" w:hAnsi="Times New Roman" w:eastAsia="宋体"/>
                <w:b w:val="0"/>
                <w:sz w:val="20"/>
              </w:rPr>
              <w:t xml:space="preserve">1,708</w:t>
            </w:r>
          </w:p>
        </w:tc>
        <w:tc>
          <w:tcPr>
            <w:vAlign w:val="center"/>
            <w:tcW w:type="dxa" w:w="1312"/>
          </w:tcPr>
          <w:p>
            <w:pPr>
              <w:pStyle w:val="Compact"/>
              <w:spacing w:before="0" w:after="20"/>
              <w:ind w:firstLine="0"/>
              <w:jc w:val="left"/>
            </w:pPr>
            <w:r>
              <w:rPr>
                <w:rFonts w:ascii="Times New Roman" w:hAnsi="Times New Roman" w:eastAsia="宋体"/>
                <w:b w:val="0"/>
                <w:sz w:val="20"/>
              </w:rPr>
              <w:t xml:space="preserve">427</w:t>
            </w:r>
          </w:p>
        </w:tc>
        <w:tc>
          <w:tcPr>
            <w:vAlign w:val="center"/>
            <w:tcW w:type="dxa" w:w="1312"/>
          </w:tcPr>
          <w:p>
            <w:pPr>
              <w:pStyle w:val="Compact"/>
              <w:spacing w:before="0" w:after="20"/>
              <w:ind w:firstLine="0"/>
              <w:jc w:val="left"/>
            </w:pPr>
            <w:r>
              <w:rPr>
                <w:rFonts w:ascii="Times New Roman" w:hAnsi="Times New Roman" w:eastAsia="宋体"/>
                <w:b w:val="0"/>
                <w:sz w:val="20"/>
              </w:rPr>
              <w:t xml:space="preserve">712</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路由、目标、FRQ、MTTR</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生产事件</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时间切分</w:t>
            </w:r>
          </w:p>
        </w:tc>
      </w:tr>
      <w:tr>
        <w:tc>
          <w:tcPr>
            <w:vAlign w:val="center"/>
            <w:tcW w:type="dxa" w:w="1312"/>
          </w:tcPr>
          <w:p>
            <w:pPr>
              <w:pStyle w:val="Compact"/>
              <w:spacing w:before="0" w:after="20"/>
              <w:ind w:firstLine="0"/>
              <w:jc w:val="left"/>
            </w:pPr>
            <w:r>
              <w:rPr>
                <w:rFonts w:ascii="Times New Roman" w:hAnsi="Times New Roman" w:eastAsia="宋体"/>
                <w:b w:val="0"/>
                <w:sz w:val="20"/>
              </w:rPr>
              <w:t xml:space="preserve">OpsQA</w:t>
            </w:r>
          </w:p>
        </w:tc>
        <w:tc>
          <w:tcPr>
            <w:vAlign w:val="center"/>
            <w:tcW w:type="dxa" w:w="1312"/>
          </w:tcPr>
          <w:p>
            <w:pPr>
              <w:pStyle w:val="Compact"/>
              <w:spacing w:before="0" w:after="20"/>
              <w:ind w:firstLine="0"/>
              <w:jc w:val="left"/>
            </w:pPr>
            <w:r>
              <w:rPr>
                <w:rFonts w:ascii="Times New Roman" w:hAnsi="Times New Roman" w:eastAsia="宋体"/>
                <w:b w:val="0"/>
                <w:sz w:val="20"/>
              </w:rPr>
              <w:t xml:space="preserve">3,000</w:t>
            </w:r>
          </w:p>
        </w:tc>
        <w:tc>
          <w:tcPr>
            <w:vAlign w:val="center"/>
            <w:tcW w:type="dxa" w:w="1312"/>
          </w:tcPr>
          <w:p>
            <w:pPr>
              <w:pStyle w:val="Compact"/>
              <w:spacing w:before="0" w:after="20"/>
              <w:ind w:firstLine="0"/>
              <w:jc w:val="left"/>
            </w:pPr>
            <w:r>
              <w:rPr>
                <w:rFonts w:ascii="Times New Roman" w:hAnsi="Times New Roman" w:eastAsia="宋体"/>
                <w:b w:val="0"/>
                <w:sz w:val="20"/>
              </w:rPr>
              <w:t xml:space="preserve">1,000</w:t>
            </w:r>
          </w:p>
        </w:tc>
        <w:tc>
          <w:tcPr>
            <w:vAlign w:val="center"/>
            <w:tcW w:type="dxa" w:w="1312"/>
          </w:tcPr>
          <w:p>
            <w:pPr>
              <w:pStyle w:val="Compact"/>
              <w:spacing w:before="0" w:after="20"/>
              <w:ind w:firstLine="0"/>
              <w:jc w:val="left"/>
            </w:pPr>
            <w:r>
              <w:rPr>
                <w:rFonts w:ascii="Times New Roman" w:hAnsi="Times New Roman" w:eastAsia="宋体"/>
                <w:b w:val="0"/>
                <w:sz w:val="20"/>
              </w:rPr>
              <w:t xml:space="preserve">1,000</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路由、目标、回答质量</w:t>
            </w:r>
          </w:p>
        </w:tc>
        <w:tc>
          <w:tcPr>
            <w:vAlign w:val="center"/>
            <w:tcW w:type="dxa" w:w="1312"/>
          </w:tcPr>
          <w:p>
            <w:pPr>
              <w:pStyle w:val="Compact"/>
              <w:spacing w:before="0" w:after="20"/>
              <w:ind w:firstLine="0"/>
              <w:jc w:val="left"/>
            </w:pPr>
            <w:r>
              <w:rPr>
                <w:rStyle w:val="VerbatimChar"/>
                <w:rFonts w:ascii="Times New Roman" w:hAnsi="Times New Roman" w:eastAsia="宋体"/>
                <w:b w:val="0"/>
                <w:sz w:val="20"/>
              </w:rPr>
              <w:t xml:space="preserve">runbook</w:t>
            </w:r>
            <w:r>
              <w:t xml:space="preserve"> </w:t>
            </w:r>
            <w:r>
              <w:rPr>
                <w:rFonts w:hint="eastAsia" w:ascii="Times New Roman" w:hAnsi="Times New Roman" w:eastAsia="宋体"/>
                <w:b w:val="0"/>
                <w:sz w:val="20"/>
              </w:rPr>
              <w:t xml:space="preserve">与知识库</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检索密集</w:t>
            </w:r>
          </w:p>
        </w:tc>
      </w:tr>
      <w:tr>
        <w:tc>
          <w:tcPr>
            <w:vAlign w:val="center"/>
            <w:tcW w:type="dxa" w:w="1312"/>
          </w:tcPr>
          <w:p>
            <w:pPr>
              <w:pStyle w:val="Compact"/>
              <w:spacing w:before="0" w:after="20"/>
              <w:ind w:firstLine="0"/>
              <w:jc w:val="left"/>
            </w:pPr>
            <w:r>
              <w:rPr>
                <w:rFonts w:ascii="Times New Roman" w:hAnsi="Times New Roman" w:eastAsia="宋体"/>
                <w:b w:val="0"/>
                <w:sz w:val="20"/>
              </w:rPr>
              <w:t xml:space="preserve">SkillTest</w:t>
            </w:r>
          </w:p>
        </w:tc>
        <w:tc>
          <w:tcPr>
            <w:vAlign w:val="center"/>
            <w:tcW w:type="dxa" w:w="1312"/>
          </w:tcPr>
          <w:p>
            <w:pPr>
              <w:pStyle w:val="Compact"/>
              <w:spacing w:before="0" w:after="20"/>
              <w:ind w:firstLine="0"/>
              <w:jc w:val="left"/>
            </w:pPr>
            <w:r>
              <w:rPr>
                <w:rFonts w:ascii="Times New Roman" w:hAnsi="Times New Roman" w:eastAsia="宋体"/>
                <w:b w:val="0"/>
                <w:sz w:val="20"/>
              </w:rPr>
              <w:t xml:space="preserve">300</w:t>
            </w:r>
          </w:p>
        </w:tc>
        <w:tc>
          <w:tcPr>
            <w:vAlign w:val="center"/>
            <w:tcW w:type="dxa" w:w="1312"/>
          </w:tcPr>
          <w:p>
            <w:pPr>
              <w:pStyle w:val="Compact"/>
              <w:spacing w:before="0" w:after="20"/>
              <w:ind w:firstLine="0"/>
              <w:jc w:val="left"/>
            </w:pPr>
            <w:r>
              <w:rPr>
                <w:rFonts w:ascii="Times New Roman" w:hAnsi="Times New Roman" w:eastAsia="宋体"/>
                <w:b w:val="0"/>
                <w:sz w:val="20"/>
              </w:rPr>
              <w:t xml:space="preserve">100</w:t>
            </w:r>
          </w:p>
        </w:tc>
        <w:tc>
          <w:tcPr>
            <w:vAlign w:val="center"/>
            <w:tcW w:type="dxa" w:w="1312"/>
          </w:tcPr>
          <w:p>
            <w:pPr>
              <w:pStyle w:val="Compact"/>
              <w:spacing w:before="0" w:after="20"/>
              <w:ind w:firstLine="0"/>
              <w:jc w:val="left"/>
            </w:pPr>
            <w:r>
              <w:rPr>
                <w:rFonts w:ascii="Times New Roman" w:hAnsi="Times New Roman" w:eastAsia="宋体"/>
                <w:b w:val="0"/>
                <w:sz w:val="20"/>
              </w:rPr>
              <w:t xml:space="preserve">100</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工具选择、成功率、安全性</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沙箱技能</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执行密集</w:t>
            </w:r>
          </w:p>
        </w:tc>
      </w:tr>
    </w:tbl>
    <w:p>
      <w:pPr>
        <w:spacing w:line="324" w:lineRule="auto" w:after="120"/>
        <w:ind w:firstLine="420"/>
        <w:jc w:val="both"/>
      </w:pPr>
      <w:r>
        <w:rPr>
          <w:rFonts w:hint="eastAsia" w:ascii="Times New Roman" w:hAnsi="Times New Roman" w:eastAsia="宋体"/>
          <w:sz w:val="23"/>
        </w:rPr>
        <w:t xml:space="preserve">此外，</w:t>
      </w:r>
      <w:r>
        <w:rPr>
          <w:rStyle w:val="VerbatimChar"/>
          <w:rFonts w:ascii="Times New Roman" w:hAnsi="Times New Roman" w:eastAsia="宋体"/>
          <w:sz w:val="23"/>
        </w:rPr>
        <w:t xml:space="preserve">IncidentBench</w:t>
      </w:r>
      <w:r>
        <w:t xml:space="preserve"> </w:t>
      </w:r>
      <w:r>
        <w:rPr>
          <w:rFonts w:hint="eastAsia" w:ascii="Times New Roman" w:hAnsi="Times New Roman" w:eastAsia="宋体"/>
          <w:sz w:val="23"/>
        </w:rPr>
        <w:t xml:space="preserve">测试集上的路线分布为：37.2%</w:t>
      </w:r>
      <w:r>
        <w:t xml:space="preserve"> </w:t>
      </w:r>
      <w:r>
        <w:rPr>
          <w:rStyle w:val="VerbatimChar"/>
          <w:rFonts w:ascii="Times New Roman" w:hAnsi="Times New Roman" w:eastAsia="宋体"/>
          <w:sz w:val="23"/>
        </w:rPr>
        <w:t xml:space="preserve">FTA</w:t>
      </w:r>
      <w:r>
        <w:rPr>
          <w:rFonts w:ascii="Times New Roman" w:hAnsi="Times New Roman" w:eastAsia="宋体"/>
          <w:sz w:val="23"/>
        </w:rPr>
        <w:t xml:space="preserve">、27.2%</w:t>
      </w:r>
      <w:r>
        <w:t xml:space="preserve"> </w:t>
      </w:r>
      <w:r>
        <w:rPr>
          <w:rStyle w:val="VerbatimChar"/>
          <w:rFonts w:ascii="Times New Roman" w:hAnsi="Times New Roman" w:eastAsia="宋体"/>
          <w:sz w:val="23"/>
        </w:rPr>
        <w:t xml:space="preserve">RAG</w:t>
      </w:r>
      <w:r>
        <w:rPr>
          <w:rFonts w:ascii="Times New Roman" w:hAnsi="Times New Roman" w:eastAsia="宋体"/>
          <w:sz w:val="23"/>
        </w:rPr>
        <w:t xml:space="preserve">、19.2%</w:t>
      </w:r>
      <w:r>
        <w:t xml:space="preserve"> </w:t>
      </w:r>
      <w:r>
        <w:rPr>
          <w:rStyle w:val="VerbatimChar"/>
          <w:rFonts w:ascii="Times New Roman" w:hAnsi="Times New Roman" w:eastAsia="宋体"/>
          <w:sz w:val="23"/>
        </w:rPr>
        <w:t xml:space="preserve">Skill</w:t>
      </w:r>
      <w:r>
        <w:rPr>
          <w:rFonts w:ascii="Times New Roman" w:hAnsi="Times New Roman" w:eastAsia="宋体"/>
          <w:sz w:val="23"/>
        </w:rPr>
        <w:t xml:space="preserve">、11.5%</w:t>
      </w:r>
      <w:r>
        <w:t xml:space="preserve"> </w:t>
      </w:r>
      <w:r>
        <w:rPr>
          <w:rStyle w:val="VerbatimChar"/>
          <w:rFonts w:ascii="Times New Roman" w:hAnsi="Times New Roman" w:eastAsia="宋体"/>
          <w:sz w:val="23"/>
        </w:rPr>
        <w:t xml:space="preserve">Direct-LLM</w:t>
      </w:r>
      <w:r>
        <w:rPr>
          <w:rFonts w:ascii="Times New Roman" w:hAnsi="Times New Roman" w:eastAsia="宋体"/>
          <w:sz w:val="23"/>
        </w:rPr>
        <w:t xml:space="preserve">、4.9%</w:t>
      </w:r>
      <w:r>
        <w:t xml:space="preserve"> </w:t>
      </w:r>
      <w:r>
        <w:rPr>
          <w:rStyle w:val="VerbatimChar"/>
          <w:rFonts w:ascii="Times New Roman" w:hAnsi="Times New Roman" w:eastAsia="宋体"/>
          <w:sz w:val="23"/>
        </w:rPr>
        <w:t xml:space="preserve">Multi</w:t>
      </w:r>
      <w:r>
        <w:rPr>
          <w:rFonts w:hint="eastAsia" w:ascii="Times New Roman" w:hAnsi="Times New Roman" w:eastAsia="宋体"/>
          <w:sz w:val="23"/>
        </w:rPr>
        <w:t xml:space="preserve">。标注一致性较高：路线类别的</w:t>
      </w:r>
      <w:r>
        <w:t xml:space="preserve"> </w:t>
      </w:r>
      <w:r>
        <w:rPr>
          <w:rStyle w:val="VerbatimChar"/>
          <w:rFonts w:ascii="Cambria Math" w:hAnsi="Cambria Math" w:eastAsia="Cambria Math"/>
          <w:sz w:val="23"/>
        </w:rPr>
        <w:t xml:space="preserve">Cohen's κ</w:t>
      </w:r>
      <w:r>
        <w:t xml:space="preserve"> </w:t>
      </w:r>
      <w:r>
        <w:rPr>
          <w:rFonts w:hint="eastAsia" w:ascii="Times New Roman" w:hAnsi="Times New Roman" w:eastAsia="宋体"/>
          <w:sz w:val="23"/>
        </w:rPr>
        <w:t xml:space="preserve">为</w:t>
      </w:r>
      <w:r>
        <w:t xml:space="preserve"> </w:t>
      </w:r>
      <w:r>
        <w:rPr>
          <w:rFonts w:hint="eastAsia" w:ascii="Times New Roman" w:hAnsi="Times New Roman" w:eastAsia="宋体"/>
          <w:sz w:val="23"/>
        </w:rPr>
        <w:t xml:space="preserve">0.82，目标选择为</w:t>
      </w:r>
      <w:r>
        <w:t xml:space="preserve"> </w:t>
      </w:r>
      <w:r>
        <w:rPr>
          <w:rFonts w:hint="eastAsia" w:ascii="Times New Roman" w:hAnsi="Times New Roman" w:eastAsia="宋体"/>
          <w:sz w:val="23"/>
        </w:rPr>
        <w:t xml:space="preserve">0.79，</w:t>
      </w:r>
      <w:r>
        <w:rPr>
          <w:rStyle w:val="VerbatimChar"/>
          <w:rFonts w:ascii="Times New Roman" w:hAnsi="Times New Roman" w:eastAsia="宋体"/>
          <w:sz w:val="23"/>
        </w:rPr>
        <w:t xml:space="preserve">FRQ</w:t>
      </w:r>
      <w:r>
        <w:t xml:space="preserve"> </w:t>
      </w:r>
      <w:r>
        <w:rPr>
          <w:rFonts w:hint="eastAsia" w:ascii="Times New Roman" w:hAnsi="Times New Roman" w:eastAsia="宋体"/>
          <w:sz w:val="23"/>
        </w:rPr>
        <w:t xml:space="preserve">为</w:t>
      </w:r>
      <w:r>
        <w:rPr>
          <w:rFonts w:ascii="Times New Roman" w:hAnsi="Times New Roman" w:eastAsia="宋体"/>
          <w:sz w:val="23"/>
        </w:rPr>
        <w:t xml:space="preserve"> 0.76。</w:t>
      </w:r>
    </w:p>
    <w:bookmarkEnd w:id="52"/>
    <w:bookmarkStart w:id="53" w:name="基线公平性控制与实现细节"/>
    <w:p>
      <w:pPr>
        <w:pStyle w:val="Heading3"/>
        <w:ind w:firstLine="0"/>
      </w:pPr>
      <w:r>
        <w:rPr>
          <w:rFonts w:ascii="Times New Roman" w:hAnsi="Times New Roman" w:eastAsia="黑体"/>
          <w:b/>
          <w:sz w:val="25"/>
        </w:rPr>
        <w:t xml:space="preserve">7.3 </w:t>
      </w:r>
      <w:r>
        <w:rPr>
          <w:rFonts w:hint="eastAsia" w:ascii="Times New Roman" w:hAnsi="Times New Roman" w:eastAsia="黑体"/>
          <w:b/>
          <w:sz w:val="25"/>
        </w:rPr>
        <w:t xml:space="preserve">基线、公平性控制与实现细节</w:t>
      </w:r>
    </w:p>
    <w:p>
      <w:pPr>
        <w:spacing w:line="324" w:lineRule="auto" w:after="120"/>
        <w:ind w:firstLine="420"/>
        <w:jc w:val="both"/>
      </w:pPr>
      <w:r>
        <w:rPr>
          <w:rFonts w:hint="eastAsia" w:ascii="Times New Roman" w:hAnsi="Times New Roman" w:eastAsia="宋体"/>
          <w:sz w:val="23"/>
        </w:rPr>
        <w:t xml:space="preserve">本文比较以下七类主基线：</w:t>
      </w:r>
    </w:p>
    <w:p>
      <w:pPr>
        <w:numPr>
          <w:ilvl w:val="0"/>
          <w:numId w:val="1024"/>
        </w:numPr>
        <w:spacing w:line="324" w:lineRule="auto" w:after="120"/>
        <w:ind w:firstLine="420"/>
        <w:jc w:val="both"/>
      </w:pPr>
      <w:r>
        <w:rPr>
          <w:rStyle w:val="VerbatimChar"/>
          <w:rFonts w:ascii="Times New Roman" w:hAnsi="Times New Roman" w:eastAsia="宋体"/>
          <w:sz w:val="23"/>
        </w:rPr>
        <w:t xml:space="preserve">ManualOps</w:t>
      </w:r>
      <w:r>
        <w:rPr>
          <w:rFonts w:hint="eastAsia" w:ascii="Times New Roman" w:hAnsi="Times New Roman" w:eastAsia="宋体"/>
          <w:sz w:val="23"/>
        </w:rPr>
        <w:t xml:space="preserve">：人工分诊与人工执行；</w:t>
      </w:r>
    </w:p>
    <w:p>
      <w:pPr>
        <w:numPr>
          <w:ilvl w:val="0"/>
          <w:numId w:val="1024"/>
        </w:numPr>
        <w:spacing w:line="324" w:lineRule="auto" w:after="120"/>
        <w:ind w:firstLine="420"/>
        <w:jc w:val="both"/>
      </w:pPr>
      <w:r>
        <w:rPr>
          <w:rStyle w:val="VerbatimChar"/>
          <w:rFonts w:ascii="Times New Roman" w:hAnsi="Times New Roman" w:eastAsia="宋体"/>
          <w:sz w:val="23"/>
        </w:rPr>
        <w:t xml:space="preserve">RuleRouter</w:t>
      </w:r>
      <w:r>
        <w:rPr>
          <w:rFonts w:hint="eastAsia" w:ascii="Times New Roman" w:hAnsi="Times New Roman" w:eastAsia="宋体"/>
          <w:sz w:val="23"/>
        </w:rPr>
        <w:t xml:space="preserve">：规则路由；</w:t>
      </w:r>
    </w:p>
    <w:p>
      <w:pPr>
        <w:numPr>
          <w:ilvl w:val="0"/>
          <w:numId w:val="1024"/>
        </w:numPr>
        <w:spacing w:line="324" w:lineRule="auto" w:after="120"/>
        <w:ind w:firstLine="420"/>
        <w:jc w:val="both"/>
      </w:pPr>
      <w:r>
        <w:rPr>
          <w:rStyle w:val="VerbatimChar"/>
          <w:rFonts w:ascii="Times New Roman" w:hAnsi="Times New Roman" w:eastAsia="宋体"/>
          <w:sz w:val="23"/>
        </w:rPr>
        <w:t xml:space="preserve">LLMRouter</w:t>
      </w:r>
      <w:r>
        <w:rPr>
          <w:rFonts w:hint="eastAsia" w:ascii="Times New Roman" w:hAnsi="Times New Roman" w:eastAsia="宋体"/>
          <w:sz w:val="23"/>
        </w:rPr>
        <w:t xml:space="preserve">：单步</w:t>
      </w:r>
      <w:r>
        <w:rPr>
          <w:rFonts w:ascii="Times New Roman" w:hAnsi="Times New Roman" w:eastAsia="宋体"/>
          <w:sz w:val="23"/>
        </w:rPr>
        <w:t xml:space="preserve"> LLM </w:t>
      </w:r>
      <w:r>
        <w:rPr>
          <w:rFonts w:hint="eastAsia" w:ascii="Times New Roman" w:hAnsi="Times New Roman" w:eastAsia="宋体"/>
          <w:sz w:val="23"/>
        </w:rPr>
        <w:t xml:space="preserve">路由；</w:t>
      </w:r>
    </w:p>
    <w:p>
      <w:pPr>
        <w:numPr>
          <w:ilvl w:val="0"/>
          <w:numId w:val="1024"/>
        </w:numPr>
        <w:spacing w:line="324" w:lineRule="auto" w:after="120"/>
        <w:ind w:firstLine="420"/>
        <w:jc w:val="both"/>
      </w:pPr>
      <w:r>
        <w:rPr>
          <w:rStyle w:val="VerbatimChar"/>
          <w:rFonts w:ascii="Times New Roman" w:hAnsi="Times New Roman" w:eastAsia="宋体"/>
          <w:sz w:val="23"/>
        </w:rPr>
        <w:t xml:space="preserve">ReAct-style Agent</w:t>
      </w:r>
      <w:r>
        <w:rPr>
          <w:rFonts w:hint="eastAsia" w:ascii="Times New Roman" w:hAnsi="Times New Roman" w:eastAsia="宋体"/>
          <w:sz w:val="23"/>
        </w:rPr>
        <w:t xml:space="preserve">：迭代式思考—动作循环；</w:t>
      </w:r>
    </w:p>
    <w:p>
      <w:pPr>
        <w:numPr>
          <w:ilvl w:val="0"/>
          <w:numId w:val="1024"/>
        </w:numPr>
        <w:spacing w:line="324" w:lineRule="auto" w:after="120"/>
        <w:ind w:firstLine="420"/>
        <w:jc w:val="both"/>
      </w:pPr>
      <w:r>
        <w:rPr>
          <w:rStyle w:val="VerbatimChar"/>
          <w:rFonts w:ascii="Times New Roman" w:hAnsi="Times New Roman" w:eastAsia="宋体"/>
          <w:sz w:val="23"/>
        </w:rPr>
        <w:t xml:space="preserve">LangChain Agent</w:t>
      </w:r>
      <w:r>
        <w:rPr>
          <w:rFonts w:hint="eastAsia" w:ascii="Times New Roman" w:hAnsi="Times New Roman" w:eastAsia="宋体"/>
          <w:sz w:val="23"/>
        </w:rPr>
        <w:t xml:space="preserve">：规划—执行型智能体；</w:t>
      </w:r>
    </w:p>
    <w:p>
      <w:pPr>
        <w:numPr>
          <w:ilvl w:val="0"/>
          <w:numId w:val="1024"/>
        </w:numPr>
        <w:spacing w:line="324" w:lineRule="auto" w:after="120"/>
        <w:ind w:firstLine="420"/>
        <w:jc w:val="both"/>
      </w:pPr>
      <w:r>
        <w:rPr>
          <w:rStyle w:val="VerbatimChar"/>
          <w:rFonts w:ascii="Times New Roman" w:hAnsi="Times New Roman" w:eastAsia="宋体"/>
          <w:sz w:val="23"/>
        </w:rPr>
        <w:t xml:space="preserve">ResolveAgent-Rule</w:t>
      </w:r>
      <w:r>
        <w:rPr>
          <w:rFonts w:hint="eastAsia" w:ascii="Times New Roman" w:hAnsi="Times New Roman" w:eastAsia="宋体"/>
          <w:sz w:val="23"/>
        </w:rPr>
        <w:t xml:space="preserve">：规则选择器版本；</w:t>
      </w:r>
    </w:p>
    <w:p>
      <w:pPr>
        <w:numPr>
          <w:ilvl w:val="0"/>
          <w:numId w:val="1024"/>
        </w:numPr>
        <w:spacing w:line="324" w:lineRule="auto" w:after="120"/>
        <w:ind w:firstLine="420"/>
        <w:jc w:val="both"/>
      </w:pPr>
      <w:r>
        <w:rPr>
          <w:rStyle w:val="VerbatimChar"/>
          <w:rFonts w:ascii="Times New Roman" w:hAnsi="Times New Roman" w:eastAsia="宋体"/>
          <w:sz w:val="23"/>
        </w:rPr>
        <w:t xml:space="preserve">ResolveAgent-LLM</w:t>
      </w:r>
      <w:r>
        <w:rPr>
          <w:rFonts w:hint="eastAsia" w:ascii="Times New Roman" w:hAnsi="Times New Roman" w:eastAsia="宋体"/>
          <w:sz w:val="23"/>
        </w:rPr>
        <w:t xml:space="preserve">：无校准弃权的学习型选择器版本。</w:t>
      </w:r>
    </w:p>
    <w:p>
      <w:pPr>
        <w:spacing w:line="324" w:lineRule="auto" w:after="120"/>
        <w:ind w:firstLine="420"/>
        <w:jc w:val="both"/>
      </w:pPr>
      <w:r>
        <w:rPr>
          <w:rFonts w:hint="eastAsia" w:ascii="Times New Roman" w:hAnsi="Times New Roman" w:eastAsia="宋体"/>
          <w:sz w:val="23"/>
        </w:rPr>
        <w:t xml:space="preserve">此外，为验证本文新增结构创新，我们还构建两个结构对照：</w:t>
      </w:r>
    </w:p>
    <w:p>
      <w:pPr>
        <w:numPr>
          <w:ilvl w:val="0"/>
          <w:numId w:val="1025"/>
        </w:numPr>
        <w:spacing w:line="324" w:lineRule="auto" w:after="120"/>
        <w:ind w:firstLine="420"/>
        <w:jc w:val="both"/>
      </w:pPr>
      <w:r>
        <w:rPr>
          <w:rStyle w:val="VerbatimChar"/>
          <w:rFonts w:ascii="Times New Roman" w:hAnsi="Times New Roman" w:eastAsia="宋体"/>
          <w:sz w:val="23"/>
        </w:rPr>
        <w:t xml:space="preserve">FlatRouter</w:t>
      </w:r>
      <w:r>
        <w:rPr>
          <w:rFonts w:hint="eastAsia" w:ascii="Times New Roman" w:hAnsi="Times New Roman" w:eastAsia="宋体"/>
          <w:sz w:val="23"/>
        </w:rPr>
        <w:t xml:space="preserve">：单阶段联合分类器，直接预测路线—目标二元标签，不显式建模层次结构；</w:t>
      </w:r>
    </w:p>
    <w:p>
      <w:pPr>
        <w:numPr>
          <w:ilvl w:val="0"/>
          <w:numId w:val="1025"/>
        </w:numPr>
        <w:spacing w:line="324" w:lineRule="auto" w:after="120"/>
        <w:ind w:firstLine="420"/>
        <w:jc w:val="both"/>
      </w:pPr>
      <w:r>
        <w:rPr>
          <w:rStyle w:val="VerbatimChar"/>
          <w:rFonts w:ascii="Times New Roman" w:hAnsi="Times New Roman" w:eastAsia="宋体"/>
          <w:sz w:val="23"/>
        </w:rPr>
        <w:t xml:space="preserve">NoSSOT</w:t>
      </w:r>
      <w:r>
        <w:rPr>
          <w:rFonts w:hint="eastAsia" w:ascii="Times New Roman" w:hAnsi="Times New Roman" w:eastAsia="宋体"/>
          <w:sz w:val="23"/>
        </w:rPr>
        <w:t xml:space="preserve">：去除一致性感知正则和新鲜度门控，仅使用缓存能力快照，不显式惩罚控制平面漂移。</w:t>
      </w:r>
    </w:p>
    <w:p>
      <w:pPr>
        <w:spacing w:line="324" w:lineRule="auto" w:after="120"/>
        <w:ind w:firstLine="420"/>
        <w:jc w:val="both"/>
      </w:pPr>
      <w:r>
        <w:rPr>
          <w:rFonts w:hint="eastAsia" w:ascii="Times New Roman" w:hAnsi="Times New Roman" w:eastAsia="宋体"/>
          <w:sz w:val="23"/>
        </w:rPr>
        <w:t xml:space="preserve">为确保对比公平，所有自动化系统共享：</w:t>
      </w:r>
    </w:p>
    <w:p>
      <w:pPr>
        <w:numPr>
          <w:ilvl w:val="0"/>
          <w:numId w:val="1026"/>
        </w:numPr>
        <w:spacing w:line="324" w:lineRule="auto" w:after="120"/>
        <w:ind w:firstLine="420"/>
        <w:jc w:val="both"/>
      </w:pPr>
      <w:r>
        <w:rPr>
          <w:rFonts w:hint="eastAsia" w:ascii="Times New Roman" w:hAnsi="Times New Roman" w:eastAsia="宋体"/>
          <w:sz w:val="23"/>
        </w:rPr>
        <w:t xml:space="preserve">相同的指令微调骨干模型；</w:t>
      </w:r>
    </w:p>
    <w:p>
      <w:pPr>
        <w:numPr>
          <w:ilvl w:val="0"/>
          <w:numId w:val="1026"/>
        </w:numPr>
        <w:spacing w:line="324" w:lineRule="auto" w:after="120"/>
        <w:ind w:firstLine="420"/>
        <w:jc w:val="both"/>
      </w:pPr>
      <w:r>
        <w:rPr>
          <w:rFonts w:hint="eastAsia" w:ascii="Times New Roman" w:hAnsi="Times New Roman" w:eastAsia="宋体"/>
          <w:sz w:val="23"/>
        </w:rPr>
        <w:t xml:space="preserve">相同的检索语料库与</w:t>
      </w:r>
      <w:r>
        <w:t xml:space="preserve"> </w:t>
      </w:r>
      <w:r>
        <w:rPr>
          <w:rStyle w:val="VerbatimChar"/>
          <w:rFonts w:ascii="Times New Roman" w:hAnsi="Times New Roman" w:eastAsia="宋体"/>
          <w:sz w:val="23"/>
        </w:rPr>
        <w:t xml:space="preserve">reranker</w:t>
      </w:r>
      <w:r>
        <w:rPr>
          <w:rFonts w:hint="eastAsia" w:ascii="Times New Roman" w:hAnsi="Times New Roman" w:eastAsia="宋体"/>
          <w:sz w:val="23"/>
        </w:rPr>
        <w:t xml:space="preserve">；</w:t>
      </w:r>
    </w:p>
    <w:p>
      <w:pPr>
        <w:numPr>
          <w:ilvl w:val="0"/>
          <w:numId w:val="1026"/>
        </w:numPr>
        <w:spacing w:line="324" w:lineRule="auto" w:after="120"/>
        <w:ind w:firstLine="420"/>
        <w:jc w:val="both"/>
      </w:pPr>
      <w:r>
        <w:rPr>
          <w:rFonts w:hint="eastAsia" w:ascii="Times New Roman" w:hAnsi="Times New Roman" w:eastAsia="宋体"/>
          <w:sz w:val="23"/>
        </w:rPr>
        <w:t xml:space="preserve">相同的可观测性连接器；</w:t>
      </w:r>
    </w:p>
    <w:p>
      <w:pPr>
        <w:numPr>
          <w:ilvl w:val="0"/>
          <w:numId w:val="1026"/>
        </w:numPr>
        <w:spacing w:line="324" w:lineRule="auto" w:after="120"/>
        <w:ind w:firstLine="420"/>
        <w:jc w:val="both"/>
      </w:pPr>
      <w:r>
        <w:rPr>
          <w:rFonts w:hint="eastAsia" w:ascii="Times New Roman" w:hAnsi="Times New Roman" w:eastAsia="宋体"/>
          <w:sz w:val="23"/>
        </w:rPr>
        <w:t xml:space="preserve">相同的</w:t>
      </w:r>
      <w:r>
        <w:rPr>
          <w:rFonts w:ascii="Times New Roman" w:hAnsi="Times New Roman" w:eastAsia="宋体"/>
          <w:sz w:val="23"/>
        </w:rPr>
        <w:t xml:space="preserve"> 18 </w:t>
      </w:r>
      <w:r>
        <w:rPr>
          <w:rFonts w:hint="eastAsia" w:ascii="Times New Roman" w:hAnsi="Times New Roman" w:eastAsia="宋体"/>
          <w:sz w:val="23"/>
        </w:rPr>
        <w:t xml:space="preserve">个技能；</w:t>
      </w:r>
    </w:p>
    <w:p>
      <w:pPr>
        <w:numPr>
          <w:ilvl w:val="0"/>
          <w:numId w:val="1026"/>
        </w:numPr>
        <w:spacing w:line="324" w:lineRule="auto" w:after="120"/>
        <w:ind w:firstLine="420"/>
        <w:jc w:val="both"/>
      </w:pPr>
      <w:r>
        <w:rPr>
          <w:rFonts w:hint="eastAsia" w:ascii="Times New Roman" w:hAnsi="Times New Roman" w:eastAsia="宋体"/>
          <w:sz w:val="23"/>
        </w:rPr>
        <w:t xml:space="preserve">相同的输出</w:t>
      </w:r>
      <w:r>
        <w:t xml:space="preserve"> </w:t>
      </w:r>
      <w:r>
        <w:rPr>
          <w:rStyle w:val="VerbatimChar"/>
          <w:rFonts w:ascii="Times New Roman" w:hAnsi="Times New Roman" w:eastAsia="宋体"/>
          <w:sz w:val="23"/>
        </w:rPr>
        <w:t xml:space="preserve">token</w:t>
      </w:r>
      <w:r>
        <w:t xml:space="preserve"> </w:t>
      </w:r>
      <w:r>
        <w:rPr>
          <w:rFonts w:hint="eastAsia" w:ascii="Times New Roman" w:hAnsi="Times New Roman" w:eastAsia="宋体"/>
          <w:sz w:val="23"/>
        </w:rPr>
        <w:t xml:space="preserve">预算；</w:t>
      </w:r>
    </w:p>
    <w:p>
      <w:pPr>
        <w:numPr>
          <w:ilvl w:val="0"/>
          <w:numId w:val="1026"/>
        </w:numPr>
        <w:spacing w:line="324" w:lineRule="auto" w:after="120"/>
        <w:ind w:firstLine="420"/>
        <w:jc w:val="both"/>
      </w:pPr>
      <w:r>
        <w:rPr>
          <w:rFonts w:hint="eastAsia" w:ascii="Times New Roman" w:hAnsi="Times New Roman" w:eastAsia="宋体"/>
          <w:sz w:val="23"/>
        </w:rPr>
        <w:t xml:space="preserve">相同的两次工具调用上限；</w:t>
      </w:r>
    </w:p>
    <w:p>
      <w:pPr>
        <w:numPr>
          <w:ilvl w:val="0"/>
          <w:numId w:val="1026"/>
        </w:numPr>
        <w:spacing w:line="324" w:lineRule="auto" w:after="120"/>
        <w:ind w:firstLine="420"/>
        <w:jc w:val="both"/>
      </w:pPr>
      <w:r>
        <w:rPr>
          <w:rFonts w:hint="eastAsia" w:ascii="Times New Roman" w:hAnsi="Times New Roman" w:eastAsia="宋体"/>
          <w:sz w:val="23"/>
        </w:rPr>
        <w:t xml:space="preserve">相同的</w:t>
      </w:r>
      <w:r>
        <w:t xml:space="preserve"> </w:t>
      </w:r>
      <w:r>
        <w:rPr>
          <w:rStyle w:val="VerbatimChar"/>
          <w:rFonts w:ascii="Times New Roman" w:hAnsi="Times New Roman" w:eastAsia="宋体"/>
          <w:sz w:val="23"/>
        </w:rPr>
        <w:t xml:space="preserve">12s</w:t>
      </w:r>
      <w:r>
        <w:t xml:space="preserve"> </w:t>
      </w:r>
      <w:r>
        <w:rPr>
          <w:rFonts w:hint="eastAsia" w:ascii="Times New Roman" w:hAnsi="Times New Roman" w:eastAsia="宋体"/>
          <w:sz w:val="23"/>
        </w:rPr>
        <w:t xml:space="preserve">沙箱超时与相同</w:t>
      </w:r>
      <w:r>
        <w:t xml:space="preserve"> </w:t>
      </w:r>
      <w:r>
        <w:rPr>
          <w:rStyle w:val="VerbatimChar"/>
          <w:rFonts w:ascii="Times New Roman" w:hAnsi="Times New Roman" w:eastAsia="宋体"/>
          <w:sz w:val="23"/>
        </w:rPr>
        <w:t xml:space="preserve">Kubernetes</w:t>
      </w:r>
      <w:r>
        <w:t xml:space="preserve"> </w:t>
      </w:r>
      <w:r>
        <w:rPr>
          <w:rFonts w:hint="eastAsia" w:ascii="Times New Roman" w:hAnsi="Times New Roman" w:eastAsia="宋体"/>
          <w:sz w:val="23"/>
        </w:rPr>
        <w:t xml:space="preserve">节点类型。</w:t>
      </w:r>
    </w:p>
    <w:p>
      <w:pPr>
        <w:spacing w:line="324" w:lineRule="auto" w:after="120"/>
        <w:ind w:firstLine="420"/>
        <w:jc w:val="both"/>
      </w:pPr>
      <w:r>
        <w:rPr>
          <w:rFonts w:hint="eastAsia" w:ascii="Times New Roman" w:hAnsi="Times New Roman" w:eastAsia="宋体"/>
          <w:sz w:val="23"/>
        </w:rPr>
        <w:t xml:space="preserve">实现层面，本文所评估的原型由三个互补部分组成：</w:t>
      </w:r>
      <w:r>
        <w:rPr>
          <w:rStyle w:val="VerbatimChar"/>
          <w:rFonts w:ascii="Times New Roman" w:hAnsi="Times New Roman" w:eastAsia="宋体"/>
          <w:sz w:val="23"/>
        </w:rPr>
        <w:t xml:space="preserve">Go</w:t>
      </w:r>
      <w:r>
        <w:t xml:space="preserve"> </w:t>
      </w:r>
      <w:r>
        <w:rPr>
          <w:rFonts w:hint="eastAsia" w:ascii="Times New Roman" w:hAnsi="Times New Roman" w:eastAsia="宋体"/>
          <w:sz w:val="23"/>
        </w:rPr>
        <w:t xml:space="preserve">控制平面负责统一注册表、路由同步、模型路由和认证治理；</w:t>
      </w:r>
      <w:r>
        <w:rPr>
          <w:rStyle w:val="VerbatimChar"/>
          <w:rFonts w:ascii="Times New Roman" w:hAnsi="Times New Roman" w:eastAsia="宋体"/>
          <w:sz w:val="23"/>
        </w:rPr>
        <w:t xml:space="preserve">Python</w:t>
      </w:r>
      <w:r>
        <w:t xml:space="preserve"> </w:t>
      </w:r>
      <w:r>
        <w:rPr>
          <w:rFonts w:hint="eastAsia" w:ascii="Times New Roman" w:hAnsi="Times New Roman" w:eastAsia="宋体"/>
          <w:sz w:val="23"/>
        </w:rPr>
        <w:t xml:space="preserve">运行时负责智能选择器、</w:t>
      </w:r>
      <w:r>
        <w:rPr>
          <w:rStyle w:val="VerbatimChar"/>
          <w:rFonts w:ascii="Times New Roman" w:hAnsi="Times New Roman" w:eastAsia="宋体"/>
          <w:sz w:val="23"/>
        </w:rPr>
        <w:t xml:space="preserve">FTA</w:t>
      </w:r>
      <w:r>
        <w:rPr>
          <w:rFonts w:ascii="Times New Roman" w:hAnsi="Times New Roman" w:eastAsia="宋体"/>
          <w:sz w:val="23"/>
        </w:rPr>
        <w:t xml:space="preserve">、</w:t>
      </w:r>
      <w:r>
        <w:rPr>
          <w:rStyle w:val="VerbatimChar"/>
          <w:rFonts w:ascii="Times New Roman" w:hAnsi="Times New Roman" w:eastAsia="宋体"/>
          <w:sz w:val="23"/>
        </w:rPr>
        <w:t xml:space="preserve">RAG</w:t>
      </w:r>
      <w:r>
        <w:t xml:space="preserve"> </w:t>
      </w:r>
      <w:r>
        <w:rPr>
          <w:rFonts w:hint="eastAsia" w:ascii="Times New Roman" w:hAnsi="Times New Roman" w:eastAsia="宋体"/>
          <w:sz w:val="23"/>
        </w:rPr>
        <w:t xml:space="preserve">与技能执行；</w:t>
      </w:r>
      <w:r>
        <w:rPr>
          <w:rStyle w:val="VerbatimChar"/>
          <w:rFonts w:ascii="Times New Roman" w:hAnsi="Times New Roman" w:eastAsia="宋体"/>
          <w:sz w:val="23"/>
        </w:rPr>
        <w:t xml:space="preserve">Higress</w:t>
      </w:r>
      <w:r>
        <w:t xml:space="preserve"> </w:t>
      </w:r>
      <w:r>
        <w:rPr>
          <w:rFonts w:hint="eastAsia" w:ascii="Times New Roman" w:hAnsi="Times New Roman" w:eastAsia="宋体"/>
          <w:sz w:val="23"/>
        </w:rPr>
        <w:t xml:space="preserve">负责统一模型入口、限流、回退和</w:t>
      </w:r>
      <w:r>
        <w:rPr>
          <w:rFonts w:ascii="Times New Roman" w:hAnsi="Times New Roman" w:eastAsia="宋体"/>
          <w:sz w:val="23"/>
        </w:rPr>
        <w:t xml:space="preserve"> provider </w:t>
      </w:r>
      <w:r>
        <w:rPr>
          <w:rFonts w:hint="eastAsia" w:ascii="Times New Roman" w:hAnsi="Times New Roman" w:eastAsia="宋体"/>
          <w:sz w:val="23"/>
        </w:rPr>
        <w:t xml:space="preserve">兼容性。该分层实现使本文的方法主张与系统原型之间保持强一致性。</w:t>
      </w:r>
    </w:p>
    <w:bookmarkEnd w:id="53"/>
    <w:bookmarkStart w:id="54" w:name="评估指标与统计协议"/>
    <w:p>
      <w:pPr>
        <w:pStyle w:val="Heading3"/>
        <w:ind w:firstLine="0"/>
      </w:pPr>
      <w:r>
        <w:rPr>
          <w:rFonts w:ascii="Times New Roman" w:hAnsi="Times New Roman" w:eastAsia="黑体"/>
          <w:b/>
          <w:sz w:val="25"/>
        </w:rPr>
        <w:t xml:space="preserve">7.4 </w:t>
      </w:r>
      <w:r>
        <w:rPr>
          <w:rFonts w:hint="eastAsia" w:ascii="Times New Roman" w:hAnsi="Times New Roman" w:eastAsia="黑体"/>
          <w:b/>
          <w:sz w:val="25"/>
        </w:rPr>
        <w:t xml:space="preserve">评估指标与统计协议</w:t>
      </w:r>
    </w:p>
    <w:p>
      <w:pPr>
        <w:spacing w:line="324" w:lineRule="auto" w:after="120"/>
        <w:ind w:firstLine="420"/>
        <w:jc w:val="both"/>
      </w:pPr>
      <w:r>
        <w:rPr>
          <w:rFonts w:hint="eastAsia" w:ascii="Times New Roman" w:hAnsi="Times New Roman" w:eastAsia="宋体"/>
          <w:sz w:val="23"/>
        </w:rPr>
        <w:t xml:space="preserve">本文报告以下指标：</w:t>
      </w:r>
    </w:p>
    <w:p>
      <w:pPr>
        <w:numPr>
          <w:ilvl w:val="0"/>
          <w:numId w:val="1027"/>
        </w:numPr>
        <w:spacing w:line="324" w:lineRule="auto" w:after="120"/>
        <w:ind w:firstLine="420"/>
        <w:jc w:val="both"/>
      </w:pPr>
      <w:r>
        <w:rPr>
          <w:rFonts w:hint="eastAsia" w:ascii="Times New Roman" w:hAnsi="Times New Roman" w:eastAsia="宋体"/>
          <w:sz w:val="23"/>
        </w:rPr>
        <w:t xml:space="preserve">路由准确率（</w:t>
      </w:r>
      <w:r>
        <w:rPr>
          <w:rStyle w:val="VerbatimChar"/>
          <w:rFonts w:ascii="Times New Roman" w:hAnsi="Times New Roman" w:eastAsia="宋体"/>
          <w:sz w:val="23"/>
        </w:rPr>
        <w:t xml:space="preserve">RA</w:t>
      </w:r>
      <w:r>
        <w:rPr>
          <w:rFonts w:hint="eastAsia" w:ascii="Times New Roman" w:hAnsi="Times New Roman" w:eastAsia="宋体"/>
          <w:sz w:val="23"/>
        </w:rPr>
        <w:t xml:space="preserve">）；</w:t>
      </w:r>
    </w:p>
    <w:p>
      <w:pPr>
        <w:numPr>
          <w:ilvl w:val="0"/>
          <w:numId w:val="1027"/>
        </w:numPr>
        <w:spacing w:line="324" w:lineRule="auto" w:after="120"/>
        <w:ind w:firstLine="420"/>
        <w:jc w:val="both"/>
      </w:pPr>
      <w:r>
        <w:rPr>
          <w:rFonts w:hint="eastAsia" w:ascii="Times New Roman" w:hAnsi="Times New Roman" w:eastAsia="宋体"/>
          <w:sz w:val="23"/>
        </w:rPr>
        <w:t xml:space="preserve">目标选择准确率（</w:t>
      </w:r>
      <w:r>
        <w:rPr>
          <w:rStyle w:val="VerbatimChar"/>
          <w:rFonts w:ascii="Times New Roman" w:hAnsi="Times New Roman" w:eastAsia="宋体"/>
          <w:sz w:val="23"/>
        </w:rPr>
        <w:t xml:space="preserve">TA</w:t>
      </w:r>
      <w:r>
        <w:rPr>
          <w:rFonts w:hint="eastAsia" w:ascii="Times New Roman" w:hAnsi="Times New Roman" w:eastAsia="宋体"/>
          <w:sz w:val="23"/>
        </w:rPr>
        <w:t xml:space="preserve">）；</w:t>
      </w:r>
    </w:p>
    <w:p>
      <w:pPr>
        <w:numPr>
          <w:ilvl w:val="0"/>
          <w:numId w:val="1027"/>
        </w:numPr>
        <w:spacing w:line="324" w:lineRule="auto" w:after="120"/>
        <w:ind w:firstLine="420"/>
        <w:jc w:val="both"/>
      </w:pPr>
      <w:r>
        <w:rPr>
          <w:rFonts w:hint="eastAsia" w:ascii="Times New Roman" w:hAnsi="Times New Roman" w:eastAsia="宋体"/>
          <w:sz w:val="23"/>
        </w:rPr>
        <w:t xml:space="preserve">路线类别预测的</w:t>
      </w:r>
      <w:r>
        <w:t xml:space="preserve"> </w:t>
      </w:r>
      <w:r>
        <w:rPr>
          <w:rStyle w:val="VerbatimChar"/>
          <w:rFonts w:ascii="Times New Roman" w:hAnsi="Times New Roman" w:eastAsia="宋体"/>
          <w:sz w:val="23"/>
        </w:rPr>
        <w:t xml:space="preserve">Macro F1</w:t>
      </w:r>
      <w:r>
        <w:rPr>
          <w:rFonts w:hint="eastAsia" w:ascii="Times New Roman" w:hAnsi="Times New Roman" w:eastAsia="宋体"/>
          <w:sz w:val="23"/>
        </w:rPr>
        <w:t xml:space="preserve">；</w:t>
      </w:r>
    </w:p>
    <w:p>
      <w:pPr>
        <w:numPr>
          <w:ilvl w:val="0"/>
          <w:numId w:val="1027"/>
        </w:numPr>
        <w:spacing w:line="324" w:lineRule="auto" w:after="120"/>
        <w:ind w:firstLine="420"/>
        <w:jc w:val="both"/>
      </w:pPr>
      <w:r>
        <w:rPr>
          <w:rFonts w:hint="eastAsia" w:ascii="Times New Roman" w:hAnsi="Times New Roman" w:eastAsia="宋体"/>
          <w:sz w:val="23"/>
        </w:rPr>
        <w:t xml:space="preserve">平均修复时间（</w:t>
      </w:r>
      <w:r>
        <w:rPr>
          <w:rStyle w:val="VerbatimChar"/>
          <w:rFonts w:ascii="Times New Roman" w:hAnsi="Times New Roman" w:eastAsia="宋体"/>
          <w:sz w:val="23"/>
        </w:rPr>
        <w:t xml:space="preserve">MTTR</w:t>
      </w:r>
      <w:r>
        <w:rPr>
          <w:rFonts w:hint="eastAsia" w:ascii="Times New Roman" w:hAnsi="Times New Roman" w:eastAsia="宋体"/>
          <w:sz w:val="23"/>
        </w:rPr>
        <w:t xml:space="preserve">）；</w:t>
      </w:r>
    </w:p>
    <w:p>
      <w:pPr>
        <w:numPr>
          <w:ilvl w:val="0"/>
          <w:numId w:val="1027"/>
        </w:numPr>
        <w:spacing w:line="324" w:lineRule="auto" w:after="120"/>
        <w:ind w:firstLine="420"/>
        <w:jc w:val="both"/>
      </w:pPr>
      <w:r>
        <w:rPr>
          <w:rFonts w:hint="eastAsia" w:ascii="Times New Roman" w:hAnsi="Times New Roman" w:eastAsia="宋体"/>
          <w:sz w:val="23"/>
        </w:rPr>
        <w:t xml:space="preserve">首次响应质量（</w:t>
      </w:r>
      <w:r>
        <w:rPr>
          <w:rStyle w:val="VerbatimChar"/>
          <w:rFonts w:ascii="Times New Roman" w:hAnsi="Times New Roman" w:eastAsia="宋体"/>
          <w:sz w:val="23"/>
        </w:rPr>
        <w:t xml:space="preserve">FRQ</w:t>
      </w:r>
      <w:r>
        <w:rPr>
          <w:rFonts w:hint="eastAsia" w:ascii="Times New Roman" w:hAnsi="Times New Roman" w:eastAsia="宋体"/>
          <w:sz w:val="23"/>
        </w:rPr>
        <w:t xml:space="preserve">）；</w:t>
      </w:r>
    </w:p>
    <w:p>
      <w:pPr>
        <w:numPr>
          <w:ilvl w:val="0"/>
          <w:numId w:val="1027"/>
        </w:numPr>
        <w:spacing w:line="324" w:lineRule="auto" w:after="120"/>
        <w:ind w:firstLine="420"/>
        <w:jc w:val="both"/>
      </w:pPr>
      <w:r>
        <w:rPr>
          <w:rFonts w:hint="eastAsia" w:ascii="Times New Roman" w:hAnsi="Times New Roman" w:eastAsia="宋体"/>
          <w:sz w:val="23"/>
        </w:rPr>
        <w:t xml:space="preserve">关闭率（</w:t>
      </w:r>
      <w:r>
        <w:rPr>
          <w:rStyle w:val="VerbatimChar"/>
          <w:rFonts w:ascii="Times New Roman" w:hAnsi="Times New Roman" w:eastAsia="宋体"/>
          <w:sz w:val="23"/>
        </w:rPr>
        <w:t xml:space="preserve">Closure</w:t>
      </w:r>
      <w:r>
        <w:rPr>
          <w:rFonts w:hint="eastAsia" w:ascii="Times New Roman" w:hAnsi="Times New Roman" w:eastAsia="宋体"/>
          <w:sz w:val="23"/>
        </w:rPr>
        <w:t xml:space="preserve">）；</w:t>
      </w:r>
    </w:p>
    <w:p>
      <w:pPr>
        <w:numPr>
          <w:ilvl w:val="0"/>
          <w:numId w:val="1027"/>
        </w:numPr>
        <w:spacing w:line="324" w:lineRule="auto" w:after="120"/>
        <w:ind w:firstLine="420"/>
        <w:jc w:val="both"/>
      </w:pPr>
      <w:r>
        <w:rPr>
          <w:rFonts w:hint="eastAsia" w:ascii="Times New Roman" w:hAnsi="Times New Roman" w:eastAsia="宋体"/>
          <w:sz w:val="23"/>
        </w:rPr>
        <w:t xml:space="preserve">升级率（</w:t>
      </w:r>
      <w:r>
        <w:rPr>
          <w:rStyle w:val="VerbatimChar"/>
          <w:rFonts w:ascii="Times New Roman" w:hAnsi="Times New Roman" w:eastAsia="宋体"/>
          <w:sz w:val="23"/>
        </w:rPr>
        <w:t xml:space="preserve">Escalation</w:t>
      </w:r>
      <w:r>
        <w:rPr>
          <w:rFonts w:hint="eastAsia" w:ascii="Times New Roman" w:hAnsi="Times New Roman" w:eastAsia="宋体"/>
          <w:sz w:val="23"/>
        </w:rPr>
        <w:t xml:space="preserve">）；</w:t>
      </w:r>
    </w:p>
    <w:p>
      <w:pPr>
        <w:numPr>
          <w:ilvl w:val="0"/>
          <w:numId w:val="1027"/>
        </w:numPr>
        <w:spacing w:line="324" w:lineRule="auto" w:after="120"/>
        <w:ind w:firstLine="420"/>
        <w:jc w:val="both"/>
      </w:pPr>
      <w:r>
        <w:rPr>
          <w:rFonts w:hint="eastAsia" w:ascii="Times New Roman" w:hAnsi="Times New Roman" w:eastAsia="宋体"/>
          <w:sz w:val="23"/>
        </w:rPr>
        <w:t xml:space="preserve">端到端延迟（</w:t>
      </w:r>
      <w:r>
        <w:rPr>
          <w:rStyle w:val="VerbatimChar"/>
          <w:rFonts w:ascii="Times New Roman" w:hAnsi="Times New Roman" w:eastAsia="宋体"/>
          <w:sz w:val="23"/>
        </w:rPr>
        <w:t xml:space="preserve">P50/P95</w:t>
      </w:r>
      <w:r>
        <w:rPr>
          <w:rFonts w:hint="eastAsia" w:ascii="Times New Roman" w:hAnsi="Times New Roman" w:eastAsia="宋体"/>
          <w:sz w:val="23"/>
        </w:rPr>
        <w:t xml:space="preserve">）；</w:t>
      </w:r>
    </w:p>
    <w:p>
      <w:pPr>
        <w:numPr>
          <w:ilvl w:val="0"/>
          <w:numId w:val="1027"/>
        </w:numPr>
        <w:spacing w:line="324" w:lineRule="auto" w:after="120"/>
        <w:ind w:firstLine="420"/>
        <w:jc w:val="both"/>
      </w:pPr>
      <w:r>
        <w:rPr>
          <w:rFonts w:hint="eastAsia" w:ascii="Times New Roman" w:hAnsi="Times New Roman" w:eastAsia="宋体"/>
          <w:sz w:val="23"/>
        </w:rPr>
        <w:t xml:space="preserve">校准指标（</w:t>
      </w:r>
      <w:r>
        <w:rPr>
          <w:rStyle w:val="VerbatimChar"/>
          <w:rFonts w:ascii="Times New Roman" w:hAnsi="Times New Roman" w:eastAsia="宋体"/>
          <w:sz w:val="23"/>
        </w:rPr>
        <w:t xml:space="preserve">ECE</w:t>
      </w:r>
      <w:r>
        <w:rPr>
          <w:rFonts w:ascii="Times New Roman" w:hAnsi="Times New Roman" w:eastAsia="宋体"/>
          <w:sz w:val="23"/>
        </w:rPr>
        <w:t xml:space="preserve">、</w:t>
      </w:r>
      <w:r>
        <w:rPr>
          <w:rStyle w:val="VerbatimChar"/>
          <w:rFonts w:ascii="Times New Roman" w:hAnsi="Times New Roman" w:eastAsia="宋体"/>
          <w:sz w:val="23"/>
        </w:rPr>
        <w:t xml:space="preserve">Brier</w:t>
      </w:r>
      <w:r>
        <w:rPr>
          <w:rFonts w:ascii="Times New Roman" w:hAnsi="Times New Roman" w:eastAsia="宋体"/>
          <w:sz w:val="23"/>
        </w:rPr>
        <w:t xml:space="preserve">、</w:t>
      </w:r>
      <w:r>
        <w:rPr>
          <w:rStyle w:val="VerbatimChar"/>
          <w:rFonts w:ascii="Times New Roman" w:hAnsi="Times New Roman" w:eastAsia="宋体"/>
          <w:sz w:val="23"/>
        </w:rPr>
        <w:t xml:space="preserve">Coverage</w:t>
      </w:r>
      <w:r>
        <w:rPr>
          <w:rFonts w:ascii="Times New Roman" w:hAnsi="Times New Roman" w:eastAsia="宋体"/>
          <w:sz w:val="23"/>
        </w:rPr>
        <w:t xml:space="preserve">、</w:t>
      </w:r>
      <w:r>
        <w:rPr>
          <w:rStyle w:val="VerbatimChar"/>
          <w:rFonts w:ascii="Times New Roman" w:hAnsi="Times New Roman" w:eastAsia="宋体"/>
          <w:sz w:val="23"/>
        </w:rPr>
        <w:t xml:space="preserve">Selective Risk</w:t>
      </w:r>
      <w:r>
        <w:rPr>
          <w:rFonts w:hint="eastAsia" w:ascii="Times New Roman" w:hAnsi="Times New Roman" w:eastAsia="宋体"/>
          <w:sz w:val="23"/>
        </w:rPr>
        <w:t xml:space="preserve">）；</w:t>
      </w:r>
    </w:p>
    <w:p>
      <w:pPr>
        <w:numPr>
          <w:ilvl w:val="0"/>
          <w:numId w:val="1027"/>
        </w:numPr>
        <w:spacing w:line="324" w:lineRule="auto" w:after="120"/>
        <w:ind w:firstLine="420"/>
        <w:jc w:val="both"/>
      </w:pPr>
      <w:r>
        <w:rPr>
          <w:rFonts w:hint="eastAsia" w:ascii="Times New Roman" w:hAnsi="Times New Roman" w:eastAsia="宋体"/>
          <w:sz w:val="23"/>
        </w:rPr>
        <w:t xml:space="preserve">治理指标（不安全动作拦截率、策略一致率、配置传播延迟）；</w:t>
      </w:r>
    </w:p>
    <w:p>
      <w:pPr>
        <w:numPr>
          <w:ilvl w:val="0"/>
          <w:numId w:val="1027"/>
        </w:numPr>
        <w:spacing w:line="324" w:lineRule="auto" w:after="120"/>
        <w:ind w:firstLine="420"/>
        <w:jc w:val="both"/>
      </w:pPr>
      <w:r>
        <w:rPr>
          <w:rFonts w:hint="eastAsia" w:ascii="Times New Roman" w:hAnsi="Times New Roman" w:eastAsia="宋体"/>
          <w:b/>
          <w:bCs/>
          <w:sz w:val="23"/>
        </w:rPr>
        <w:t xml:space="preserve">路线翻转率（</w:t>
      </w:r>
      <w:r>
        <w:rPr>
          <w:rStyle w:val="VerbatimChar"/>
          <w:rFonts w:ascii="Times New Roman" w:hAnsi="Times New Roman" w:eastAsia="宋体"/>
          <w:b/>
          <w:bCs/>
          <w:sz w:val="23"/>
        </w:rPr>
        <w:t xml:space="preserve">RFR</w:t>
      </w:r>
      <w:r>
        <w:rPr>
          <w:rFonts w:hint="eastAsia" w:ascii="Times New Roman" w:hAnsi="Times New Roman" w:eastAsia="宋体"/>
          <w:b/>
          <w:bCs/>
          <w:sz w:val="23"/>
        </w:rPr>
        <w:t xml:space="preserve">）</w:t>
      </w:r>
      <w:r>
        <w:rPr>
          <w:rFonts w:hint="eastAsia" w:ascii="Times New Roman" w:hAnsi="Times New Roman" w:eastAsia="宋体"/>
          <w:sz w:val="23"/>
        </w:rPr>
        <w:t xml:space="preserve">：在注入控制平面扰动后，相对于无扰动基准，最终路线发生变化的比例。</w:t>
      </w:r>
    </w:p>
    <w:p>
      <w:pPr>
        <w:spacing w:line="324" w:lineRule="auto" w:after="120"/>
        <w:ind w:firstLine="420"/>
        <w:jc w:val="both"/>
      </w:pPr>
      <w:r>
        <w:rPr>
          <w:rFonts w:hint="eastAsia" w:ascii="Times New Roman" w:hAnsi="Times New Roman" w:eastAsia="宋体"/>
          <w:sz w:val="23"/>
        </w:rPr>
        <w:t xml:space="preserve">所有结果在五次不同随机种子下取平均。对</w:t>
      </w:r>
      <w:r>
        <w:t xml:space="preserve"> </w:t>
      </w:r>
      <w:r>
        <w:rPr>
          <w:rStyle w:val="VerbatimChar"/>
          <w:rFonts w:ascii="Times New Roman" w:hAnsi="Times New Roman" w:eastAsia="宋体"/>
          <w:sz w:val="23"/>
        </w:rPr>
        <w:t xml:space="preserve">RA</w:t>
      </w:r>
      <w:r>
        <w:t xml:space="preserve"> </w:t>
      </w:r>
      <w:r>
        <w:rPr>
          <w:rFonts w:hint="eastAsia" w:ascii="Times New Roman" w:hAnsi="Times New Roman" w:eastAsia="宋体"/>
          <w:sz w:val="23"/>
        </w:rPr>
        <w:t xml:space="preserve">和</w:t>
      </w:r>
      <w:r>
        <w:t xml:space="preserve"> </w:t>
      </w:r>
      <w:r>
        <w:rPr>
          <w:rStyle w:val="VerbatimChar"/>
          <w:rFonts w:ascii="Times New Roman" w:hAnsi="Times New Roman" w:eastAsia="宋体"/>
          <w:sz w:val="23"/>
        </w:rPr>
        <w:t xml:space="preserve">TA</w:t>
      </w:r>
      <w:r>
        <w:t xml:space="preserve"> </w:t>
      </w:r>
      <w:r>
        <w:rPr>
          <w:rFonts w:hint="eastAsia" w:ascii="Times New Roman" w:hAnsi="Times New Roman" w:eastAsia="宋体"/>
          <w:sz w:val="23"/>
        </w:rPr>
        <w:t xml:space="preserve">等准确率指标，使用</w:t>
      </w:r>
      <w:r>
        <w:rPr>
          <w:rFonts w:ascii="Times New Roman" w:hAnsi="Times New Roman" w:eastAsia="宋体"/>
          <w:sz w:val="23"/>
        </w:rPr>
        <w:t xml:space="preserve"> 1,000 </w:t>
      </w:r>
      <w:r>
        <w:rPr>
          <w:rFonts w:hint="eastAsia" w:ascii="Times New Roman" w:hAnsi="Times New Roman" w:eastAsia="宋体"/>
          <w:sz w:val="23"/>
        </w:rPr>
        <w:t xml:space="preserve">次成对</w:t>
      </w:r>
      <w:r>
        <w:t xml:space="preserve"> </w:t>
      </w:r>
      <w:r>
        <w:rPr>
          <w:rStyle w:val="VerbatimChar"/>
          <w:rFonts w:ascii="Times New Roman" w:hAnsi="Times New Roman" w:eastAsia="宋体"/>
          <w:sz w:val="23"/>
        </w:rPr>
        <w:t xml:space="preserve">bootstrap</w:t>
      </w:r>
      <w:r>
        <w:t xml:space="preserve"> </w:t>
      </w:r>
      <w:r>
        <w:rPr>
          <w:rFonts w:hint="eastAsia" w:ascii="Times New Roman" w:hAnsi="Times New Roman" w:eastAsia="宋体"/>
          <w:sz w:val="23"/>
        </w:rPr>
        <w:t xml:space="preserve">估计</w:t>
      </w:r>
      <w:r>
        <w:rPr>
          <w:rFonts w:ascii="Times New Roman" w:hAnsi="Times New Roman" w:eastAsia="宋体"/>
          <w:sz w:val="23"/>
        </w:rPr>
        <w:t xml:space="preserve"> 95% </w:t>
      </w:r>
      <w:r>
        <w:rPr>
          <w:rFonts w:hint="eastAsia" w:ascii="Times New Roman" w:hAnsi="Times New Roman" w:eastAsia="宋体"/>
          <w:sz w:val="23"/>
        </w:rPr>
        <w:t xml:space="preserve">置信区间；对</w:t>
      </w:r>
      <w:r>
        <w:t xml:space="preserve"> </w:t>
      </w:r>
      <w:r>
        <w:rPr>
          <w:rStyle w:val="VerbatimChar"/>
          <w:rFonts w:ascii="Times New Roman" w:hAnsi="Times New Roman" w:eastAsia="宋体"/>
          <w:sz w:val="23"/>
        </w:rPr>
        <w:t xml:space="preserve">MTTR</w:t>
      </w:r>
      <w:r>
        <w:t xml:space="preserve"> </w:t>
      </w:r>
      <w:r>
        <w:rPr>
          <w:rFonts w:hint="eastAsia" w:ascii="Times New Roman" w:hAnsi="Times New Roman" w:eastAsia="宋体"/>
          <w:sz w:val="23"/>
        </w:rPr>
        <w:t xml:space="preserve">使用双侧</w:t>
      </w:r>
      <w:r>
        <w:t xml:space="preserve"> </w:t>
      </w:r>
      <w:r>
        <w:rPr>
          <w:rStyle w:val="VerbatimChar"/>
          <w:rFonts w:ascii="Times New Roman" w:hAnsi="Times New Roman" w:eastAsia="宋体"/>
          <w:sz w:val="23"/>
        </w:rPr>
        <w:t xml:space="preserve">Wilcoxon signed-rank</w:t>
      </w:r>
      <w:r>
        <w:t xml:space="preserve"> </w:t>
      </w:r>
      <w:r>
        <w:rPr>
          <w:rFonts w:hint="eastAsia" w:ascii="Times New Roman" w:hAnsi="Times New Roman" w:eastAsia="宋体"/>
          <w:sz w:val="23"/>
        </w:rPr>
        <w:t xml:space="preserve">检验，因为其分布右偏。</w:t>
      </w:r>
      <w:r>
        <w:rPr>
          <w:rStyle w:val="VerbatimChar"/>
          <w:rFonts w:ascii="Times New Roman" w:hAnsi="Times New Roman" w:eastAsia="宋体"/>
          <w:sz w:val="23"/>
        </w:rPr>
        <w:t xml:space="preserve">RFR</w:t>
      </w:r>
      <w:r>
        <w:t xml:space="preserve"> </w:t>
      </w:r>
      <w:r>
        <w:rPr>
          <w:rFonts w:hint="eastAsia" w:ascii="Times New Roman" w:hAnsi="Times New Roman" w:eastAsia="宋体"/>
          <w:sz w:val="23"/>
        </w:rPr>
        <w:t xml:space="preserve">则在固定测试集上通过注入</w:t>
      </w:r>
      <w:r>
        <w:rPr>
          <w:rFonts w:ascii="Times New Roman" w:hAnsi="Times New Roman" w:eastAsia="宋体"/>
          <w:sz w:val="23"/>
        </w:rPr>
        <w:t xml:space="preserve"> 1–5 </w:t>
      </w:r>
      <w:r>
        <w:rPr>
          <w:rFonts w:hint="eastAsia" w:ascii="Times New Roman" w:hAnsi="Times New Roman" w:eastAsia="宋体"/>
          <w:sz w:val="23"/>
        </w:rPr>
        <w:t xml:space="preserve">秒的注册表传播延迟、状态翻转和目标实例失效模拟来估计。</w:t>
      </w:r>
    </w:p>
    <w:bookmarkEnd w:id="54"/>
    <w:bookmarkStart w:id="55" w:name="真实应用场景设计"/>
    <w:p>
      <w:pPr>
        <w:pStyle w:val="Heading3"/>
        <w:ind w:firstLine="0"/>
      </w:pPr>
      <w:r>
        <w:rPr>
          <w:rFonts w:ascii="Times New Roman" w:hAnsi="Times New Roman" w:eastAsia="黑体"/>
          <w:b/>
          <w:sz w:val="25"/>
        </w:rPr>
        <w:t xml:space="preserve">7.5 </w:t>
      </w:r>
      <w:r>
        <w:rPr>
          <w:rFonts w:hint="eastAsia" w:ascii="Times New Roman" w:hAnsi="Times New Roman" w:eastAsia="黑体"/>
          <w:b/>
          <w:sz w:val="25"/>
        </w:rPr>
        <w:t xml:space="preserve">真实应用场景设计</w:t>
      </w:r>
    </w:p>
    <w:p>
      <w:pPr>
        <w:spacing w:line="324" w:lineRule="auto" w:after="120"/>
        <w:ind w:firstLine="420"/>
        <w:jc w:val="both"/>
      </w:pPr>
      <w:r>
        <w:rPr>
          <w:rFonts w:hint="eastAsia" w:ascii="Times New Roman" w:hAnsi="Times New Roman" w:eastAsia="宋体"/>
          <w:sz w:val="23"/>
        </w:rPr>
        <w:t xml:space="preserve">除标准基准外，本文进一步覆盖六类贴近真实代码与演示资产的应用场景：</w:t>
      </w:r>
    </w:p>
    <w:p>
      <w:pPr>
        <w:numPr>
          <w:ilvl w:val="0"/>
          <w:numId w:val="1028"/>
        </w:numPr>
        <w:spacing w:line="324" w:lineRule="auto" w:after="120"/>
        <w:ind w:firstLine="420"/>
        <w:jc w:val="both"/>
      </w:pPr>
      <w:r>
        <w:rPr>
          <w:rFonts w:hint="eastAsia" w:ascii="Times New Roman" w:hAnsi="Times New Roman" w:eastAsia="宋体"/>
          <w:sz w:val="23"/>
        </w:rPr>
        <w:t xml:space="preserve">线上数据库延迟与</w:t>
      </w:r>
      <w:r>
        <w:rPr>
          <w:rFonts w:ascii="Times New Roman" w:hAnsi="Times New Roman" w:eastAsia="宋体"/>
          <w:sz w:val="23"/>
        </w:rPr>
        <w:t xml:space="preserve"> 5xx </w:t>
      </w:r>
      <w:r>
        <w:rPr>
          <w:rFonts w:hint="eastAsia" w:ascii="Times New Roman" w:hAnsi="Times New Roman" w:eastAsia="宋体"/>
          <w:sz w:val="23"/>
        </w:rPr>
        <w:t xml:space="preserve">告警分诊；</w:t>
      </w:r>
    </w:p>
    <w:p>
      <w:pPr>
        <w:numPr>
          <w:ilvl w:val="0"/>
          <w:numId w:val="1028"/>
        </w:numPr>
        <w:spacing w:line="324" w:lineRule="auto" w:after="120"/>
        <w:ind w:firstLine="420"/>
        <w:jc w:val="both"/>
      </w:pPr>
      <w:r>
        <w:rPr>
          <w:rFonts w:hint="eastAsia" w:ascii="Times New Roman" w:hAnsi="Times New Roman" w:eastAsia="宋体"/>
          <w:sz w:val="23"/>
        </w:rPr>
        <w:t xml:space="preserve">金丝雀发布异常与特性开关漂移；</w:t>
      </w:r>
    </w:p>
    <w:p>
      <w:pPr>
        <w:numPr>
          <w:ilvl w:val="0"/>
          <w:numId w:val="1028"/>
        </w:numPr>
        <w:spacing w:line="324" w:lineRule="auto" w:after="120"/>
        <w:ind w:firstLine="420"/>
        <w:jc w:val="both"/>
      </w:pPr>
      <w:r>
        <w:rPr>
          <w:rFonts w:hint="eastAsia" w:ascii="Times New Roman" w:hAnsi="Times New Roman" w:eastAsia="宋体"/>
          <w:sz w:val="23"/>
        </w:rPr>
        <w:t xml:space="preserve">密钥轮换后的鉴权错误；</w:t>
      </w:r>
    </w:p>
    <w:p>
      <w:pPr>
        <w:numPr>
          <w:ilvl w:val="0"/>
          <w:numId w:val="1028"/>
        </w:numPr>
        <w:spacing w:line="324" w:lineRule="auto" w:after="120"/>
        <w:ind w:firstLine="420"/>
        <w:jc w:val="both"/>
      </w:pPr>
      <w:r>
        <w:rPr>
          <w:rFonts w:hint="eastAsia" w:ascii="Times New Roman" w:hAnsi="Times New Roman" w:eastAsia="宋体"/>
          <w:sz w:val="23"/>
        </w:rPr>
        <w:t xml:space="preserve">告警策略迁移导致的阈值漂移；</w:t>
      </w:r>
    </w:p>
    <w:p>
      <w:pPr>
        <w:numPr>
          <w:ilvl w:val="0"/>
          <w:numId w:val="1028"/>
        </w:numPr>
        <w:spacing w:line="324" w:lineRule="auto" w:after="120"/>
        <w:ind w:firstLine="420"/>
        <w:jc w:val="both"/>
      </w:pPr>
      <w:r>
        <w:rPr>
          <w:rStyle w:val="VerbatimChar"/>
          <w:rFonts w:ascii="Times New Roman" w:hAnsi="Times New Roman" w:eastAsia="宋体"/>
          <w:sz w:val="23"/>
        </w:rPr>
        <w:t xml:space="preserve">runbook</w:t>
      </w:r>
      <w:r>
        <w:t xml:space="preserve"> </w:t>
      </w:r>
      <w:r>
        <w:rPr>
          <w:rFonts w:ascii="Times New Roman" w:hAnsi="Times New Roman" w:eastAsia="宋体"/>
          <w:sz w:val="23"/>
        </w:rPr>
        <w:t xml:space="preserve">/</w:t>
      </w:r>
      <w:r>
        <w:t xml:space="preserve"> </w:t>
      </w:r>
      <w:r>
        <w:rPr>
          <w:rStyle w:val="VerbatimChar"/>
          <w:rFonts w:ascii="Times New Roman" w:hAnsi="Times New Roman" w:eastAsia="宋体"/>
          <w:sz w:val="23"/>
        </w:rPr>
        <w:t xml:space="preserve">SOP</w:t>
      </w:r>
      <w:r>
        <w:t xml:space="preserve"> </w:t>
      </w:r>
      <w:r>
        <w:rPr>
          <w:rFonts w:hint="eastAsia" w:ascii="Times New Roman" w:hAnsi="Times New Roman" w:eastAsia="宋体"/>
          <w:sz w:val="23"/>
        </w:rPr>
        <w:t xml:space="preserve">驱动的运维知识问答；</w:t>
      </w:r>
    </w:p>
    <w:p>
      <w:pPr>
        <w:numPr>
          <w:ilvl w:val="0"/>
          <w:numId w:val="1028"/>
        </w:numPr>
        <w:spacing w:line="324" w:lineRule="auto" w:after="120"/>
        <w:ind w:firstLine="420"/>
        <w:jc w:val="both"/>
      </w:pPr>
      <w:r>
        <w:rPr>
          <w:rFonts w:hint="eastAsia" w:ascii="Times New Roman" w:hAnsi="Times New Roman" w:eastAsia="宋体"/>
          <w:sz w:val="23"/>
        </w:rPr>
        <w:t xml:space="preserve">受限工具请求的安全审查。</w:t>
      </w:r>
    </w:p>
    <w:p>
      <w:pPr>
        <w:spacing w:line="324" w:lineRule="auto" w:after="120"/>
        <w:ind w:firstLine="420"/>
        <w:jc w:val="both"/>
      </w:pPr>
      <w:r>
        <w:rPr>
          <w:rFonts w:hint="eastAsia" w:ascii="Times New Roman" w:hAnsi="Times New Roman" w:eastAsia="宋体"/>
          <w:sz w:val="23"/>
        </w:rPr>
        <w:t xml:space="preserve">这些场景直接覆盖了当前仓库中的演示工作流、</w:t>
      </w:r>
      <w:r>
        <w:rPr>
          <w:rStyle w:val="VerbatimChar"/>
          <w:rFonts w:ascii="Times New Roman" w:hAnsi="Times New Roman" w:eastAsia="宋体"/>
          <w:sz w:val="23"/>
        </w:rPr>
        <w:t xml:space="preserve">runbook</w:t>
      </w:r>
      <w:r>
        <w:t xml:space="preserve"> </w:t>
      </w:r>
      <w:r>
        <w:rPr>
          <w:rFonts w:hint="eastAsia" w:ascii="Times New Roman" w:hAnsi="Times New Roman" w:eastAsia="宋体"/>
          <w:sz w:val="23"/>
        </w:rPr>
        <w:t xml:space="preserve">文档、日志分析技能、指标检查技能、知识库示例和权限受限技能清单，因此能更真实地反映系统原型的价值边界。</w:t>
      </w:r>
    </w:p>
    <w:p>
      <w:r>
        <w:pict>
          <v:rect style="width:0;height:1.5pt" o:hralign="center" o:hrstd="t" o:hr="t"/>
        </w:pict>
      </w:r>
    </w:p>
    <w:bookmarkEnd w:id="55"/>
    <w:bookmarkEnd w:id="56"/>
    <w:bookmarkStart w:id="65" w:name="实验结果"/>
    <w:p>
      <w:pPr>
        <w:pStyle w:val="Heading2"/>
        <w:ind w:firstLine="0"/>
      </w:pPr>
      <w:r>
        <w:rPr>
          <w:rFonts w:ascii="Times New Roman" w:hAnsi="Times New Roman" w:eastAsia="黑体"/>
          <w:b/>
          <w:sz w:val="28"/>
        </w:rPr>
        <w:t xml:space="preserve">8. </w:t>
      </w:r>
      <w:r>
        <w:rPr>
          <w:rFonts w:hint="eastAsia" w:ascii="Times New Roman" w:hAnsi="Times New Roman" w:eastAsia="黑体"/>
          <w:b/>
          <w:sz w:val="28"/>
        </w:rPr>
        <w:t xml:space="preserve">实验结果</w:t>
      </w:r>
    </w:p>
    <w:bookmarkStart w:id="57" w:name="rq1总体性能与统计显著性"/>
    <w:p>
      <w:pPr>
        <w:pStyle w:val="Heading3"/>
        <w:ind w:firstLine="0"/>
      </w:pPr>
      <w:r>
        <w:rPr>
          <w:rFonts w:ascii="Times New Roman" w:hAnsi="Times New Roman" w:eastAsia="黑体"/>
          <w:b/>
          <w:sz w:val="25"/>
        </w:rPr>
        <w:t xml:space="preserve">8.1 </w:t>
      </w:r>
      <w:r>
        <w:rPr>
          <w:rFonts w:hint="eastAsia" w:ascii="Times New Roman" w:hAnsi="Times New Roman" w:eastAsia="黑体"/>
          <w:b/>
          <w:sz w:val="25"/>
        </w:rPr>
        <w:t xml:space="preserve">RQ1：总体性能与统计显著性</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2. </w:t>
      </w:r>
      <w:r>
        <w:rPr>
          <w:rFonts w:hint="eastAsia" w:ascii="Times New Roman" w:hAnsi="Times New Roman" w:eastAsia="黑体"/>
          <w:b/>
          <w:bCs/>
          <w:sz w:val="21"/>
        </w:rPr>
        <w:t xml:space="preserve">主结果：路由与事件解决指标。带</w:t>
      </w:r>
      <w:r>
        <w:rPr>
          <w:rFonts w:ascii="Times New Roman" w:hAnsi="Times New Roman" w:eastAsia="黑体"/>
          <w:b/>
          <w:bCs/>
          <w:sz w:val="21"/>
        </w:rPr>
        <w:t xml:space="preserve"> ± </w:t>
      </w:r>
      <w:r>
        <w:rPr>
          <w:rFonts w:hint="eastAsia" w:ascii="Times New Roman" w:hAnsi="Times New Roman" w:eastAsia="黑体"/>
          <w:b/>
          <w:bCs/>
          <w:sz w:val="21"/>
        </w:rPr>
        <w:t xml:space="preserve">的数值表示</w:t>
      </w:r>
      <w:r>
        <w:rPr>
          <w:rFonts w:ascii="Times New Roman" w:hAnsi="Times New Roman" w:eastAsia="黑体"/>
          <w:b/>
          <w:bCs/>
          <w:sz w:val="21"/>
        </w:rPr>
        <w:t xml:space="preserve"> 95%</w:t>
      </w:r>
      <w:r>
        <w:rPr>
          <w:b/>
          <w:bCs/>
        </w:rPr>
        <w:t xml:space="preserve"> </w:t>
      </w:r>
      <w:r>
        <w:rPr>
          <w:rStyle w:val="VerbatimChar"/>
          <w:rFonts w:ascii="Times New Roman" w:hAnsi="Times New Roman" w:eastAsia="黑体"/>
          <w:b/>
          <w:bCs/>
          <w:sz w:val="21"/>
        </w:rPr>
        <w:t xml:space="preserve">bootstrap</w:t>
      </w:r>
      <w:r>
        <w:rPr>
          <w:b/>
          <w:bCs/>
        </w:rPr>
        <w:t xml:space="preserve"> </w:t>
      </w:r>
      <w:r>
        <w:rPr>
          <w:rFonts w:hint="eastAsia" w:ascii="Times New Roman" w:hAnsi="Times New Roman" w:eastAsia="黑体"/>
          <w:b/>
          <w:bCs/>
          <w:sz w:val="21"/>
        </w:rPr>
        <w:t xml:space="preserve">置信区间。</w:t>
      </w:r>
    </w:p>
    <w:tbl>
      <w:tblPr>
        <w:tblStyle w:val="TableGrid"/>
        <w:tblW w:type="pct" w:w="5000"/>
        <w:jc w:val="center"/>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vAlign w:val="center"/>
            <w:tcW w:type="dxa" w:w="1148"/>
            <w:shd w:fill="D9EAF7"/>
          </w:tcPr>
          <w:p>
            <w:pPr>
              <w:pStyle w:val="Compact"/>
              <w:spacing w:before="0" w:after="20"/>
              <w:ind w:firstLine="0"/>
              <w:jc w:val="center"/>
            </w:pPr>
            <w:r>
              <w:rPr>
                <w:rFonts w:hint="eastAsia" w:ascii="Times New Roman" w:hAnsi="Times New Roman" w:eastAsia="宋体"/>
                <w:b/>
                <w:sz w:val="19"/>
              </w:rPr>
              <w:t xml:space="preserve">系统</w:t>
            </w:r>
          </w:p>
        </w:tc>
        <w:tc>
          <w:tcPr>
            <w:vAlign w:val="center"/>
            <w:tcW w:type="dxa" w:w="1148"/>
            <w:shd w:fill="D9EAF7"/>
          </w:tcPr>
          <w:p>
            <w:pPr>
              <w:pStyle w:val="Compact"/>
              <w:spacing w:before="0" w:after="20"/>
              <w:ind w:firstLine="0"/>
              <w:jc w:val="center"/>
            </w:pPr>
            <w:r>
              <w:rPr>
                <w:rFonts w:ascii="Times New Roman" w:hAnsi="Times New Roman" w:eastAsia="宋体"/>
                <w:b/>
                <w:sz w:val="19"/>
              </w:rPr>
              <w:t xml:space="preserve">RA (%)</w:t>
            </w:r>
          </w:p>
        </w:tc>
        <w:tc>
          <w:tcPr>
            <w:vAlign w:val="center"/>
            <w:tcW w:type="dxa" w:w="1148"/>
            <w:shd w:fill="D9EAF7"/>
          </w:tcPr>
          <w:p>
            <w:pPr>
              <w:pStyle w:val="Compact"/>
              <w:spacing w:before="0" w:after="20"/>
              <w:ind w:firstLine="0"/>
              <w:jc w:val="center"/>
            </w:pPr>
            <w:r>
              <w:rPr>
                <w:rFonts w:ascii="Times New Roman" w:hAnsi="Times New Roman" w:eastAsia="宋体"/>
                <w:b/>
                <w:sz w:val="19"/>
              </w:rPr>
              <w:t xml:space="preserve">TA (%)</w:t>
            </w:r>
          </w:p>
        </w:tc>
        <w:tc>
          <w:tcPr>
            <w:vAlign w:val="center"/>
            <w:tcW w:type="dxa" w:w="1148"/>
            <w:shd w:fill="D9EAF7"/>
          </w:tcPr>
          <w:p>
            <w:pPr>
              <w:pStyle w:val="Compact"/>
              <w:spacing w:before="0" w:after="20"/>
              <w:ind w:firstLine="0"/>
              <w:jc w:val="center"/>
            </w:pPr>
            <w:r>
              <w:rPr>
                <w:rFonts w:ascii="Times New Roman" w:hAnsi="Times New Roman" w:eastAsia="宋体"/>
                <w:b/>
                <w:sz w:val="19"/>
              </w:rPr>
              <w:t xml:space="preserve">Macro F1</w:t>
            </w:r>
          </w:p>
        </w:tc>
        <w:tc>
          <w:tcPr>
            <w:vAlign w:val="center"/>
            <w:tcW w:type="dxa" w:w="1148"/>
            <w:shd w:fill="D9EAF7"/>
          </w:tcPr>
          <w:p>
            <w:pPr>
              <w:pStyle w:val="Compact"/>
              <w:spacing w:before="0" w:after="20"/>
              <w:ind w:firstLine="0"/>
              <w:jc w:val="center"/>
            </w:pPr>
            <w:r>
              <w:rPr>
                <w:rFonts w:ascii="Times New Roman" w:hAnsi="Times New Roman" w:eastAsia="宋体"/>
                <w:b/>
                <w:sz w:val="19"/>
              </w:rPr>
              <w:t xml:space="preserve">MTTR </w:t>
            </w:r>
            <w:r>
              <w:rPr>
                <w:rFonts w:hint="eastAsia" w:ascii="Times New Roman" w:hAnsi="Times New Roman" w:eastAsia="宋体"/>
                <w:b/>
                <w:sz w:val="19"/>
              </w:rPr>
              <w:t xml:space="preserve">(分钟)</w:t>
            </w:r>
          </w:p>
        </w:tc>
        <w:tc>
          <w:tcPr>
            <w:vAlign w:val="center"/>
            <w:tcW w:type="dxa" w:w="1148"/>
            <w:shd w:fill="D9EAF7"/>
          </w:tcPr>
          <w:p>
            <w:pPr>
              <w:pStyle w:val="Compact"/>
              <w:spacing w:before="0" w:after="20"/>
              <w:ind w:firstLine="0"/>
              <w:jc w:val="center"/>
            </w:pPr>
            <w:r>
              <w:rPr>
                <w:rFonts w:ascii="Times New Roman" w:hAnsi="Times New Roman" w:eastAsia="宋体"/>
                <w:b/>
                <w:sz w:val="19"/>
              </w:rPr>
              <w:t xml:space="preserve">FRQ</w:t>
            </w:r>
          </w:p>
        </w:tc>
        <w:tc>
          <w:tcPr>
            <w:vAlign w:val="center"/>
            <w:tcW w:type="dxa" w:w="1148"/>
            <w:shd w:fill="D9EAF7"/>
          </w:tcPr>
          <w:p>
            <w:pPr>
              <w:pStyle w:val="Compact"/>
              <w:spacing w:before="0" w:after="20"/>
              <w:ind w:firstLine="0"/>
              <w:jc w:val="center"/>
            </w:pPr>
            <w:r>
              <w:rPr>
                <w:rFonts w:ascii="Times New Roman" w:hAnsi="Times New Roman" w:eastAsia="宋体"/>
                <w:b/>
                <w:sz w:val="19"/>
              </w:rPr>
              <w:t xml:space="preserve">P50 (ms)</w:t>
            </w:r>
          </w:p>
        </w:tc>
        <w:tc>
          <w:tcPr>
            <w:vAlign w:val="center"/>
            <w:tcW w:type="dxa" w:w="1148"/>
            <w:shd w:fill="D9EAF7"/>
          </w:tcPr>
          <w:p>
            <w:pPr>
              <w:pStyle w:val="Compact"/>
              <w:spacing w:before="0" w:after="20"/>
              <w:ind w:firstLine="0"/>
              <w:jc w:val="center"/>
            </w:pPr>
            <w:r>
              <w:rPr>
                <w:rFonts w:ascii="Times New Roman" w:hAnsi="Times New Roman" w:eastAsia="宋体"/>
                <w:b/>
                <w:sz w:val="19"/>
              </w:rPr>
              <w:t xml:space="preserve">P95 (ms)</w:t>
            </w:r>
          </w:p>
        </w:tc>
      </w:tr>
      <w:tr>
        <w:tc>
          <w:tcPr>
            <w:vAlign w:val="center"/>
            <w:tcW w:type="dxa" w:w="1148"/>
          </w:tcPr>
          <w:p>
            <w:pPr>
              <w:pStyle w:val="Compact"/>
              <w:spacing w:before="0" w:after="20"/>
              <w:ind w:firstLine="0"/>
              <w:jc w:val="left"/>
            </w:pPr>
            <w:r>
              <w:rPr>
                <w:rFonts w:ascii="Times New Roman" w:hAnsi="Times New Roman" w:eastAsia="宋体"/>
                <w:b w:val="0"/>
                <w:sz w:val="19"/>
              </w:rPr>
              <w:t xml:space="preserve">RuleRouter</w:t>
            </w:r>
          </w:p>
        </w:tc>
        <w:tc>
          <w:tcPr>
            <w:vAlign w:val="center"/>
            <w:tcW w:type="dxa" w:w="1148"/>
          </w:tcPr>
          <w:p>
            <w:pPr>
              <w:pStyle w:val="Compact"/>
              <w:spacing w:before="0" w:after="20"/>
              <w:ind w:firstLine="0"/>
              <w:jc w:val="left"/>
            </w:pPr>
            <w:r>
              <w:rPr>
                <w:rFonts w:ascii="Times New Roman" w:hAnsi="Times New Roman" w:eastAsia="宋体"/>
                <w:b w:val="0"/>
                <w:sz w:val="19"/>
              </w:rPr>
              <w:t xml:space="preserve">71.2 ± 1.8</w:t>
            </w:r>
          </w:p>
        </w:tc>
        <w:tc>
          <w:tcPr>
            <w:vAlign w:val="center"/>
            <w:tcW w:type="dxa" w:w="1148"/>
          </w:tcPr>
          <w:p>
            <w:pPr>
              <w:pStyle w:val="Compact"/>
              <w:spacing w:before="0" w:after="20"/>
              <w:ind w:firstLine="0"/>
              <w:jc w:val="left"/>
            </w:pPr>
            <w:r>
              <w:rPr>
                <w:rFonts w:ascii="Times New Roman" w:hAnsi="Times New Roman" w:eastAsia="宋体"/>
                <w:b w:val="0"/>
                <w:sz w:val="19"/>
              </w:rPr>
              <w:t xml:space="preserve">58.3 ± 2.0</w:t>
            </w:r>
          </w:p>
        </w:tc>
        <w:tc>
          <w:tcPr>
            <w:vAlign w:val="center"/>
            <w:tcW w:type="dxa" w:w="1148"/>
          </w:tcPr>
          <w:p>
            <w:pPr>
              <w:pStyle w:val="Compact"/>
              <w:spacing w:before="0" w:after="20"/>
              <w:ind w:firstLine="0"/>
              <w:jc w:val="left"/>
            </w:pPr>
            <w:r>
              <w:rPr>
                <w:rFonts w:ascii="Times New Roman" w:hAnsi="Times New Roman" w:eastAsia="宋体"/>
                <w:b w:val="0"/>
                <w:sz w:val="19"/>
              </w:rPr>
              <w:t xml:space="preserve">0.694</w:t>
            </w:r>
          </w:p>
        </w:tc>
        <w:tc>
          <w:tcPr>
            <w:vAlign w:val="center"/>
            <w:tcW w:type="dxa" w:w="1148"/>
          </w:tcPr>
          <w:p>
            <w:pPr>
              <w:pStyle w:val="Compact"/>
              <w:spacing w:before="0" w:after="20"/>
              <w:ind w:firstLine="0"/>
              <w:jc w:val="left"/>
            </w:pPr>
            <w:r>
              <w:rPr>
                <w:rFonts w:ascii="Times New Roman" w:hAnsi="Times New Roman" w:eastAsia="宋体"/>
                <w:b w:val="0"/>
                <w:sz w:val="19"/>
              </w:rPr>
              <w:t xml:space="preserve">38.1 ± 1.7</w:t>
            </w:r>
          </w:p>
        </w:tc>
        <w:tc>
          <w:tcPr>
            <w:vAlign w:val="center"/>
            <w:tcW w:type="dxa" w:w="1148"/>
          </w:tcPr>
          <w:p>
            <w:pPr>
              <w:pStyle w:val="Compact"/>
              <w:spacing w:before="0" w:after="20"/>
              <w:ind w:firstLine="0"/>
              <w:jc w:val="left"/>
            </w:pPr>
            <w:r>
              <w:rPr>
                <w:rFonts w:ascii="Times New Roman" w:hAnsi="Times New Roman" w:eastAsia="宋体"/>
                <w:b w:val="0"/>
                <w:sz w:val="19"/>
              </w:rPr>
              <w:t xml:space="preserve">3.2 ± 0.09</w:t>
            </w:r>
          </w:p>
        </w:tc>
        <w:tc>
          <w:tcPr>
            <w:vAlign w:val="center"/>
            <w:tcW w:type="dxa" w:w="1148"/>
          </w:tcPr>
          <w:p>
            <w:pPr>
              <w:pStyle w:val="Compact"/>
              <w:spacing w:before="0" w:after="20"/>
              <w:ind w:firstLine="0"/>
              <w:jc w:val="left"/>
            </w:pPr>
            <w:r>
              <w:rPr>
                <w:rFonts w:ascii="Times New Roman" w:hAnsi="Times New Roman" w:eastAsia="宋体"/>
                <w:b w:val="0"/>
                <w:sz w:val="19"/>
              </w:rPr>
              <w:t xml:space="preserve">12</w:t>
            </w:r>
          </w:p>
        </w:tc>
        <w:tc>
          <w:tcPr>
            <w:vAlign w:val="center"/>
            <w:tcW w:type="dxa" w:w="1148"/>
          </w:tcPr>
          <w:p>
            <w:pPr>
              <w:pStyle w:val="Compact"/>
              <w:spacing w:before="0" w:after="20"/>
              <w:ind w:firstLine="0"/>
              <w:jc w:val="left"/>
            </w:pPr>
            <w:r>
              <w:rPr>
                <w:rFonts w:ascii="Times New Roman" w:hAnsi="Times New Roman" w:eastAsia="宋体"/>
                <w:b w:val="0"/>
                <w:sz w:val="19"/>
              </w:rPr>
              <w:t xml:space="preserve">28</w:t>
            </w:r>
          </w:p>
        </w:tc>
      </w:tr>
      <w:tr>
        <w:tc>
          <w:tcPr>
            <w:vAlign w:val="center"/>
            <w:tcW w:type="dxa" w:w="1148"/>
          </w:tcPr>
          <w:p>
            <w:pPr>
              <w:pStyle w:val="Compact"/>
              <w:spacing w:before="0" w:after="20"/>
              <w:ind w:firstLine="0"/>
              <w:jc w:val="left"/>
            </w:pPr>
            <w:r>
              <w:rPr>
                <w:rFonts w:ascii="Times New Roman" w:hAnsi="Times New Roman" w:eastAsia="宋体"/>
                <w:b w:val="0"/>
                <w:sz w:val="19"/>
              </w:rPr>
              <w:t xml:space="preserve">LLMRouter</w:t>
            </w:r>
          </w:p>
        </w:tc>
        <w:tc>
          <w:tcPr>
            <w:vAlign w:val="center"/>
            <w:tcW w:type="dxa" w:w="1148"/>
          </w:tcPr>
          <w:p>
            <w:pPr>
              <w:pStyle w:val="Compact"/>
              <w:spacing w:before="0" w:after="20"/>
              <w:ind w:firstLine="0"/>
              <w:jc w:val="left"/>
            </w:pPr>
            <w:r>
              <w:rPr>
                <w:rFonts w:ascii="Times New Roman" w:hAnsi="Times New Roman" w:eastAsia="宋体"/>
                <w:b w:val="0"/>
                <w:sz w:val="19"/>
              </w:rPr>
              <w:t xml:space="preserve">82.4 ± 1.5</w:t>
            </w:r>
          </w:p>
        </w:tc>
        <w:tc>
          <w:tcPr>
            <w:vAlign w:val="center"/>
            <w:tcW w:type="dxa" w:w="1148"/>
          </w:tcPr>
          <w:p>
            <w:pPr>
              <w:pStyle w:val="Compact"/>
              <w:spacing w:before="0" w:after="20"/>
              <w:ind w:firstLine="0"/>
              <w:jc w:val="left"/>
            </w:pPr>
            <w:r>
              <w:rPr>
                <w:rFonts w:ascii="Times New Roman" w:hAnsi="Times New Roman" w:eastAsia="宋体"/>
                <w:b w:val="0"/>
                <w:sz w:val="19"/>
              </w:rPr>
              <w:t xml:space="preserve">73.1 ± 1.7</w:t>
            </w:r>
          </w:p>
        </w:tc>
        <w:tc>
          <w:tcPr>
            <w:vAlign w:val="center"/>
            <w:tcW w:type="dxa" w:w="1148"/>
          </w:tcPr>
          <w:p>
            <w:pPr>
              <w:pStyle w:val="Compact"/>
              <w:spacing w:before="0" w:after="20"/>
              <w:ind w:firstLine="0"/>
              <w:jc w:val="left"/>
            </w:pPr>
            <w:r>
              <w:rPr>
                <w:rFonts w:ascii="Times New Roman" w:hAnsi="Times New Roman" w:eastAsia="宋体"/>
                <w:b w:val="0"/>
                <w:sz w:val="19"/>
              </w:rPr>
              <w:t xml:space="preserve">0.811</w:t>
            </w:r>
          </w:p>
        </w:tc>
        <w:tc>
          <w:tcPr>
            <w:vAlign w:val="center"/>
            <w:tcW w:type="dxa" w:w="1148"/>
          </w:tcPr>
          <w:p>
            <w:pPr>
              <w:pStyle w:val="Compact"/>
              <w:spacing w:before="0" w:after="20"/>
              <w:ind w:firstLine="0"/>
              <w:jc w:val="left"/>
            </w:pPr>
            <w:r>
              <w:rPr>
                <w:rFonts w:ascii="Times New Roman" w:hAnsi="Times New Roman" w:eastAsia="宋体"/>
                <w:b w:val="0"/>
                <w:sz w:val="19"/>
              </w:rPr>
              <w:t xml:space="preserve">29.4 ± 1.3</w:t>
            </w:r>
          </w:p>
        </w:tc>
        <w:tc>
          <w:tcPr>
            <w:vAlign w:val="center"/>
            <w:tcW w:type="dxa" w:w="1148"/>
          </w:tcPr>
          <w:p>
            <w:pPr>
              <w:pStyle w:val="Compact"/>
              <w:spacing w:before="0" w:after="20"/>
              <w:ind w:firstLine="0"/>
              <w:jc w:val="left"/>
            </w:pPr>
            <w:r>
              <w:rPr>
                <w:rFonts w:ascii="Times New Roman" w:hAnsi="Times New Roman" w:eastAsia="宋体"/>
                <w:b w:val="0"/>
                <w:sz w:val="19"/>
              </w:rPr>
              <w:t xml:space="preserve">4.1 ± 0.08</w:t>
            </w:r>
          </w:p>
        </w:tc>
        <w:tc>
          <w:tcPr>
            <w:vAlign w:val="center"/>
            <w:tcW w:type="dxa" w:w="1148"/>
          </w:tcPr>
          <w:p>
            <w:pPr>
              <w:pStyle w:val="Compact"/>
              <w:spacing w:before="0" w:after="20"/>
              <w:ind w:firstLine="0"/>
              <w:jc w:val="left"/>
            </w:pPr>
            <w:r>
              <w:rPr>
                <w:rFonts w:ascii="Times New Roman" w:hAnsi="Times New Roman" w:eastAsia="宋体"/>
                <w:b w:val="0"/>
                <w:sz w:val="19"/>
              </w:rPr>
              <w:t xml:space="preserve">892</w:t>
            </w:r>
          </w:p>
        </w:tc>
        <w:tc>
          <w:tcPr>
            <w:vAlign w:val="center"/>
            <w:tcW w:type="dxa" w:w="1148"/>
          </w:tcPr>
          <w:p>
            <w:pPr>
              <w:pStyle w:val="Compact"/>
              <w:spacing w:before="0" w:after="20"/>
              <w:ind w:firstLine="0"/>
              <w:jc w:val="left"/>
            </w:pPr>
            <w:r>
              <w:rPr>
                <w:rFonts w:ascii="Times New Roman" w:hAnsi="Times New Roman" w:eastAsia="宋体"/>
                <w:b w:val="0"/>
                <w:sz w:val="19"/>
              </w:rPr>
              <w:t xml:space="preserve">1,944</w:t>
            </w:r>
          </w:p>
        </w:tc>
      </w:tr>
      <w:tr>
        <w:tc>
          <w:tcPr>
            <w:vAlign w:val="center"/>
            <w:tcW w:type="dxa" w:w="1148"/>
          </w:tcPr>
          <w:p>
            <w:pPr>
              <w:pStyle w:val="Compact"/>
              <w:spacing w:before="0" w:after="20"/>
              <w:ind w:firstLine="0"/>
              <w:jc w:val="left"/>
            </w:pPr>
            <w:r>
              <w:rPr>
                <w:rFonts w:ascii="Times New Roman" w:hAnsi="Times New Roman" w:eastAsia="宋体"/>
                <w:b w:val="0"/>
                <w:sz w:val="19"/>
              </w:rPr>
              <w:t xml:space="preserve">ReAct </w:t>
            </w:r>
            <w:r>
              <w:rPr>
                <w:rFonts w:hint="eastAsia" w:ascii="Times New Roman" w:hAnsi="Times New Roman" w:eastAsia="宋体"/>
                <w:b w:val="0"/>
                <w:sz w:val="19"/>
              </w:rPr>
              <w:t xml:space="preserve">风格智能体</w:t>
            </w:r>
          </w:p>
        </w:tc>
        <w:tc>
          <w:tcPr>
            <w:vAlign w:val="center"/>
            <w:tcW w:type="dxa" w:w="1148"/>
          </w:tcPr>
          <w:p>
            <w:pPr>
              <w:pStyle w:val="Compact"/>
              <w:spacing w:before="0" w:after="20"/>
              <w:ind w:firstLine="0"/>
              <w:jc w:val="left"/>
            </w:pPr>
            <w:r>
              <w:rPr>
                <w:rFonts w:ascii="Times New Roman" w:hAnsi="Times New Roman" w:eastAsia="宋体"/>
                <w:b w:val="0"/>
                <w:sz w:val="19"/>
              </w:rPr>
              <w:t xml:space="preserve">84.1 ± 1.4</w:t>
            </w:r>
          </w:p>
        </w:tc>
        <w:tc>
          <w:tcPr>
            <w:vAlign w:val="center"/>
            <w:tcW w:type="dxa" w:w="1148"/>
          </w:tcPr>
          <w:p>
            <w:pPr>
              <w:pStyle w:val="Compact"/>
              <w:spacing w:before="0" w:after="20"/>
              <w:ind w:firstLine="0"/>
              <w:jc w:val="left"/>
            </w:pPr>
            <w:r>
              <w:rPr>
                <w:rFonts w:ascii="Times New Roman" w:hAnsi="Times New Roman" w:eastAsia="宋体"/>
                <w:b w:val="0"/>
                <w:sz w:val="19"/>
              </w:rPr>
              <w:t xml:space="preserve">76.8 ± 1.5</w:t>
            </w:r>
          </w:p>
        </w:tc>
        <w:tc>
          <w:tcPr>
            <w:vAlign w:val="center"/>
            <w:tcW w:type="dxa" w:w="1148"/>
          </w:tcPr>
          <w:p>
            <w:pPr>
              <w:pStyle w:val="Compact"/>
              <w:spacing w:before="0" w:after="20"/>
              <w:ind w:firstLine="0"/>
              <w:jc w:val="left"/>
            </w:pPr>
            <w:r>
              <w:rPr>
                <w:rFonts w:ascii="Times New Roman" w:hAnsi="Times New Roman" w:eastAsia="宋体"/>
                <w:b w:val="0"/>
                <w:sz w:val="19"/>
              </w:rPr>
              <w:t xml:space="preserve">0.829</w:t>
            </w:r>
          </w:p>
        </w:tc>
        <w:tc>
          <w:tcPr>
            <w:vAlign w:val="center"/>
            <w:tcW w:type="dxa" w:w="1148"/>
          </w:tcPr>
          <w:p>
            <w:pPr>
              <w:pStyle w:val="Compact"/>
              <w:spacing w:before="0" w:after="20"/>
              <w:ind w:firstLine="0"/>
              <w:jc w:val="left"/>
            </w:pPr>
            <w:r>
              <w:rPr>
                <w:rFonts w:ascii="Times New Roman" w:hAnsi="Times New Roman" w:eastAsia="宋体"/>
                <w:b w:val="0"/>
                <w:sz w:val="19"/>
              </w:rPr>
              <w:t xml:space="preserve">28.7 ± 1.2</w:t>
            </w:r>
          </w:p>
        </w:tc>
        <w:tc>
          <w:tcPr>
            <w:vAlign w:val="center"/>
            <w:tcW w:type="dxa" w:w="1148"/>
          </w:tcPr>
          <w:p>
            <w:pPr>
              <w:pStyle w:val="Compact"/>
              <w:spacing w:before="0" w:after="20"/>
              <w:ind w:firstLine="0"/>
              <w:jc w:val="left"/>
            </w:pPr>
            <w:r>
              <w:rPr>
                <w:rFonts w:ascii="Times New Roman" w:hAnsi="Times New Roman" w:eastAsia="宋体"/>
                <w:b w:val="0"/>
                <w:sz w:val="19"/>
              </w:rPr>
              <w:t xml:space="preserve">4.2 ± 0.08</w:t>
            </w:r>
          </w:p>
        </w:tc>
        <w:tc>
          <w:tcPr>
            <w:vAlign w:val="center"/>
            <w:tcW w:type="dxa" w:w="1148"/>
          </w:tcPr>
          <w:p>
            <w:pPr>
              <w:pStyle w:val="Compact"/>
              <w:spacing w:before="0" w:after="20"/>
              <w:ind w:firstLine="0"/>
              <w:jc w:val="left"/>
            </w:pPr>
            <w:r>
              <w:rPr>
                <w:rFonts w:ascii="Times New Roman" w:hAnsi="Times New Roman" w:eastAsia="宋体"/>
                <w:b w:val="0"/>
                <w:sz w:val="19"/>
              </w:rPr>
              <w:t xml:space="preserve">1,043</w:t>
            </w:r>
          </w:p>
        </w:tc>
        <w:tc>
          <w:tcPr>
            <w:vAlign w:val="center"/>
            <w:tcW w:type="dxa" w:w="1148"/>
          </w:tcPr>
          <w:p>
            <w:pPr>
              <w:pStyle w:val="Compact"/>
              <w:spacing w:before="0" w:after="20"/>
              <w:ind w:firstLine="0"/>
              <w:jc w:val="left"/>
            </w:pPr>
            <w:r>
              <w:rPr>
                <w:rFonts w:ascii="Times New Roman" w:hAnsi="Times New Roman" w:eastAsia="宋体"/>
                <w:b w:val="0"/>
                <w:sz w:val="19"/>
              </w:rPr>
              <w:t xml:space="preserve">2,311</w:t>
            </w:r>
          </w:p>
        </w:tc>
      </w:tr>
      <w:tr>
        <w:tc>
          <w:tcPr>
            <w:vAlign w:val="center"/>
            <w:tcW w:type="dxa" w:w="1148"/>
          </w:tcPr>
          <w:p>
            <w:pPr>
              <w:pStyle w:val="Compact"/>
              <w:spacing w:before="0" w:after="20"/>
              <w:ind w:firstLine="0"/>
              <w:jc w:val="left"/>
            </w:pPr>
            <w:r>
              <w:rPr>
                <w:rFonts w:ascii="Times New Roman" w:hAnsi="Times New Roman" w:eastAsia="宋体"/>
                <w:b w:val="0"/>
                <w:sz w:val="19"/>
              </w:rPr>
              <w:t xml:space="preserve">LangChain Agent</w:t>
            </w:r>
          </w:p>
        </w:tc>
        <w:tc>
          <w:tcPr>
            <w:vAlign w:val="center"/>
            <w:tcW w:type="dxa" w:w="1148"/>
          </w:tcPr>
          <w:p>
            <w:pPr>
              <w:pStyle w:val="Compact"/>
              <w:spacing w:before="0" w:after="20"/>
              <w:ind w:firstLine="0"/>
              <w:jc w:val="left"/>
            </w:pPr>
            <w:r>
              <w:rPr>
                <w:rFonts w:ascii="Times New Roman" w:hAnsi="Times New Roman" w:eastAsia="宋体"/>
                <w:b w:val="0"/>
                <w:sz w:val="19"/>
              </w:rPr>
              <w:t xml:space="preserve">79.8 ± 1.6</w:t>
            </w:r>
          </w:p>
        </w:tc>
        <w:tc>
          <w:tcPr>
            <w:vAlign w:val="center"/>
            <w:tcW w:type="dxa" w:w="1148"/>
          </w:tcPr>
          <w:p>
            <w:pPr>
              <w:pStyle w:val="Compact"/>
              <w:spacing w:before="0" w:after="20"/>
              <w:ind w:firstLine="0"/>
              <w:jc w:val="left"/>
            </w:pPr>
            <w:r>
              <w:rPr>
                <w:rFonts w:ascii="Times New Roman" w:hAnsi="Times New Roman" w:eastAsia="宋体"/>
                <w:b w:val="0"/>
                <w:sz w:val="19"/>
              </w:rPr>
              <w:t xml:space="preserve">71.5 ± 1.8</w:t>
            </w:r>
          </w:p>
        </w:tc>
        <w:tc>
          <w:tcPr>
            <w:vAlign w:val="center"/>
            <w:tcW w:type="dxa" w:w="1148"/>
          </w:tcPr>
          <w:p>
            <w:pPr>
              <w:pStyle w:val="Compact"/>
              <w:spacing w:before="0" w:after="20"/>
              <w:ind w:firstLine="0"/>
              <w:jc w:val="left"/>
            </w:pPr>
            <w:r>
              <w:rPr>
                <w:rFonts w:ascii="Times New Roman" w:hAnsi="Times New Roman" w:eastAsia="宋体"/>
                <w:b w:val="0"/>
                <w:sz w:val="19"/>
              </w:rPr>
              <w:t xml:space="preserve">0.788</w:t>
            </w:r>
          </w:p>
        </w:tc>
        <w:tc>
          <w:tcPr>
            <w:vAlign w:val="center"/>
            <w:tcW w:type="dxa" w:w="1148"/>
          </w:tcPr>
          <w:p>
            <w:pPr>
              <w:pStyle w:val="Compact"/>
              <w:spacing w:before="0" w:after="20"/>
              <w:ind w:firstLine="0"/>
              <w:jc w:val="left"/>
            </w:pPr>
            <w:r>
              <w:rPr>
                <w:rFonts w:ascii="Times New Roman" w:hAnsi="Times New Roman" w:eastAsia="宋体"/>
                <w:b w:val="0"/>
                <w:sz w:val="19"/>
              </w:rPr>
              <w:t xml:space="preserve">31.2 ± 1.4</w:t>
            </w:r>
          </w:p>
        </w:tc>
        <w:tc>
          <w:tcPr>
            <w:vAlign w:val="center"/>
            <w:tcW w:type="dxa" w:w="1148"/>
          </w:tcPr>
          <w:p>
            <w:pPr>
              <w:pStyle w:val="Compact"/>
              <w:spacing w:before="0" w:after="20"/>
              <w:ind w:firstLine="0"/>
              <w:jc w:val="left"/>
            </w:pPr>
            <w:r>
              <w:rPr>
                <w:rFonts w:ascii="Times New Roman" w:hAnsi="Times New Roman" w:eastAsia="宋体"/>
                <w:b w:val="0"/>
                <w:sz w:val="19"/>
              </w:rPr>
              <w:t xml:space="preserve">3.9 ± 0.10</w:t>
            </w:r>
          </w:p>
        </w:tc>
        <w:tc>
          <w:tcPr>
            <w:vAlign w:val="center"/>
            <w:tcW w:type="dxa" w:w="1148"/>
          </w:tcPr>
          <w:p>
            <w:pPr>
              <w:pStyle w:val="Compact"/>
              <w:spacing w:before="0" w:after="20"/>
              <w:ind w:firstLine="0"/>
              <w:jc w:val="left"/>
            </w:pPr>
            <w:r>
              <w:rPr>
                <w:rFonts w:ascii="Times New Roman" w:hAnsi="Times New Roman" w:eastAsia="宋体"/>
                <w:b w:val="0"/>
                <w:sz w:val="19"/>
              </w:rPr>
              <w:t xml:space="preserve">1,245</w:t>
            </w:r>
          </w:p>
        </w:tc>
        <w:tc>
          <w:tcPr>
            <w:vAlign w:val="center"/>
            <w:tcW w:type="dxa" w:w="1148"/>
          </w:tcPr>
          <w:p>
            <w:pPr>
              <w:pStyle w:val="Compact"/>
              <w:spacing w:before="0" w:after="20"/>
              <w:ind w:firstLine="0"/>
              <w:jc w:val="left"/>
            </w:pPr>
            <w:r>
              <w:rPr>
                <w:rFonts w:ascii="Times New Roman" w:hAnsi="Times New Roman" w:eastAsia="宋体"/>
                <w:b w:val="0"/>
                <w:sz w:val="19"/>
              </w:rPr>
              <w:t xml:space="preserve">2,689</w:t>
            </w:r>
          </w:p>
        </w:tc>
      </w:tr>
      <w:tr>
        <w:tc>
          <w:tcPr>
            <w:vAlign w:val="center"/>
            <w:tcW w:type="dxa" w:w="1148"/>
          </w:tcPr>
          <w:p>
            <w:pPr>
              <w:pStyle w:val="Compact"/>
              <w:spacing w:before="0" w:after="20"/>
              <w:ind w:firstLine="0"/>
              <w:jc w:val="left"/>
            </w:pPr>
            <w:r>
              <w:rPr>
                <w:rFonts w:ascii="Times New Roman" w:hAnsi="Times New Roman" w:eastAsia="宋体"/>
                <w:b w:val="0"/>
                <w:sz w:val="19"/>
              </w:rPr>
              <w:t xml:space="preserve">ResolveAgent-Rule</w:t>
            </w:r>
          </w:p>
        </w:tc>
        <w:tc>
          <w:tcPr>
            <w:vAlign w:val="center"/>
            <w:tcW w:type="dxa" w:w="1148"/>
          </w:tcPr>
          <w:p>
            <w:pPr>
              <w:pStyle w:val="Compact"/>
              <w:spacing w:before="0" w:after="20"/>
              <w:ind w:firstLine="0"/>
              <w:jc w:val="left"/>
            </w:pPr>
            <w:r>
              <w:rPr>
                <w:rFonts w:ascii="Times New Roman" w:hAnsi="Times New Roman" w:eastAsia="宋体"/>
                <w:b w:val="0"/>
                <w:sz w:val="19"/>
              </w:rPr>
              <w:t xml:space="preserve">74.5 ± 1.7</w:t>
            </w:r>
          </w:p>
        </w:tc>
        <w:tc>
          <w:tcPr>
            <w:vAlign w:val="center"/>
            <w:tcW w:type="dxa" w:w="1148"/>
          </w:tcPr>
          <w:p>
            <w:pPr>
              <w:pStyle w:val="Compact"/>
              <w:spacing w:before="0" w:after="20"/>
              <w:ind w:firstLine="0"/>
              <w:jc w:val="left"/>
            </w:pPr>
            <w:r>
              <w:rPr>
                <w:rFonts w:ascii="Times New Roman" w:hAnsi="Times New Roman" w:eastAsia="宋体"/>
                <w:b w:val="0"/>
                <w:sz w:val="19"/>
              </w:rPr>
              <w:t xml:space="preserve">62.8 ± 1.9</w:t>
            </w:r>
          </w:p>
        </w:tc>
        <w:tc>
          <w:tcPr>
            <w:vAlign w:val="center"/>
            <w:tcW w:type="dxa" w:w="1148"/>
          </w:tcPr>
          <w:p>
            <w:pPr>
              <w:pStyle w:val="Compact"/>
              <w:spacing w:before="0" w:after="20"/>
              <w:ind w:firstLine="0"/>
              <w:jc w:val="left"/>
            </w:pPr>
            <w:r>
              <w:rPr>
                <w:rFonts w:ascii="Times New Roman" w:hAnsi="Times New Roman" w:eastAsia="宋体"/>
                <w:b w:val="0"/>
                <w:sz w:val="19"/>
              </w:rPr>
              <w:t xml:space="preserve">0.721</w:t>
            </w:r>
          </w:p>
        </w:tc>
        <w:tc>
          <w:tcPr>
            <w:vAlign w:val="center"/>
            <w:tcW w:type="dxa" w:w="1148"/>
          </w:tcPr>
          <w:p>
            <w:pPr>
              <w:pStyle w:val="Compact"/>
              <w:spacing w:before="0" w:after="20"/>
              <w:ind w:firstLine="0"/>
              <w:jc w:val="left"/>
            </w:pPr>
            <w:r>
              <w:rPr>
                <w:rFonts w:ascii="Times New Roman" w:hAnsi="Times New Roman" w:eastAsia="宋体"/>
                <w:b w:val="0"/>
                <w:sz w:val="19"/>
              </w:rPr>
              <w:t xml:space="preserve">35.6 ± 1.5</w:t>
            </w:r>
          </w:p>
        </w:tc>
        <w:tc>
          <w:tcPr>
            <w:vAlign w:val="center"/>
            <w:tcW w:type="dxa" w:w="1148"/>
          </w:tcPr>
          <w:p>
            <w:pPr>
              <w:pStyle w:val="Compact"/>
              <w:spacing w:before="0" w:after="20"/>
              <w:ind w:firstLine="0"/>
              <w:jc w:val="left"/>
            </w:pPr>
            <w:r>
              <w:rPr>
                <w:rFonts w:ascii="Times New Roman" w:hAnsi="Times New Roman" w:eastAsia="宋体"/>
                <w:b w:val="0"/>
                <w:sz w:val="19"/>
              </w:rPr>
              <w:t xml:space="preserve">3.4 ± 0.09</w:t>
            </w:r>
          </w:p>
        </w:tc>
        <w:tc>
          <w:tcPr>
            <w:vAlign w:val="center"/>
            <w:tcW w:type="dxa" w:w="1148"/>
          </w:tcPr>
          <w:p>
            <w:pPr>
              <w:pStyle w:val="Compact"/>
              <w:spacing w:before="0" w:after="20"/>
              <w:ind w:firstLine="0"/>
              <w:jc w:val="left"/>
            </w:pPr>
            <w:r>
              <w:rPr>
                <w:rFonts w:ascii="Times New Roman" w:hAnsi="Times New Roman" w:eastAsia="宋体"/>
                <w:b w:val="0"/>
                <w:sz w:val="19"/>
              </w:rPr>
              <w:t xml:space="preserve">15</w:t>
            </w:r>
          </w:p>
        </w:tc>
        <w:tc>
          <w:tcPr>
            <w:vAlign w:val="center"/>
            <w:tcW w:type="dxa" w:w="1148"/>
          </w:tcPr>
          <w:p>
            <w:pPr>
              <w:pStyle w:val="Compact"/>
              <w:spacing w:before="0" w:after="20"/>
              <w:ind w:firstLine="0"/>
              <w:jc w:val="left"/>
            </w:pPr>
            <w:r>
              <w:rPr>
                <w:rFonts w:ascii="Times New Roman" w:hAnsi="Times New Roman" w:eastAsia="宋体"/>
                <w:b w:val="0"/>
                <w:sz w:val="19"/>
              </w:rPr>
              <w:t xml:space="preserve">34</w:t>
            </w:r>
          </w:p>
        </w:tc>
      </w:tr>
      <w:tr>
        <w:tc>
          <w:tcPr>
            <w:vAlign w:val="center"/>
            <w:tcW w:type="dxa" w:w="1148"/>
          </w:tcPr>
          <w:p>
            <w:pPr>
              <w:pStyle w:val="Compact"/>
              <w:spacing w:before="0" w:after="20"/>
              <w:ind w:firstLine="0"/>
              <w:jc w:val="left"/>
            </w:pPr>
            <w:r>
              <w:rPr>
                <w:rFonts w:ascii="Times New Roman" w:hAnsi="Times New Roman" w:eastAsia="宋体"/>
                <w:b w:val="0"/>
                <w:sz w:val="19"/>
              </w:rPr>
              <w:t xml:space="preserve">ResolveAgent-LLM</w:t>
            </w:r>
          </w:p>
        </w:tc>
        <w:tc>
          <w:tcPr>
            <w:vAlign w:val="center"/>
            <w:tcW w:type="dxa" w:w="1148"/>
          </w:tcPr>
          <w:p>
            <w:pPr>
              <w:pStyle w:val="Compact"/>
              <w:spacing w:before="0" w:after="20"/>
              <w:ind w:firstLine="0"/>
              <w:jc w:val="left"/>
            </w:pPr>
            <w:r>
              <w:rPr>
                <w:rFonts w:ascii="Times New Roman" w:hAnsi="Times New Roman" w:eastAsia="宋体"/>
                <w:b w:val="0"/>
                <w:sz w:val="19"/>
              </w:rPr>
              <w:t xml:space="preserve">85.7 ± 1.3</w:t>
            </w:r>
          </w:p>
        </w:tc>
        <w:tc>
          <w:tcPr>
            <w:vAlign w:val="center"/>
            <w:tcW w:type="dxa" w:w="1148"/>
          </w:tcPr>
          <w:p>
            <w:pPr>
              <w:pStyle w:val="Compact"/>
              <w:spacing w:before="0" w:after="20"/>
              <w:ind w:firstLine="0"/>
              <w:jc w:val="left"/>
            </w:pPr>
            <w:r>
              <w:rPr>
                <w:rFonts w:ascii="Times New Roman" w:hAnsi="Times New Roman" w:eastAsia="宋体"/>
                <w:b w:val="0"/>
                <w:sz w:val="19"/>
              </w:rPr>
              <w:t xml:space="preserve">78.2 ± 1.4</w:t>
            </w:r>
          </w:p>
        </w:tc>
        <w:tc>
          <w:tcPr>
            <w:vAlign w:val="center"/>
            <w:tcW w:type="dxa" w:w="1148"/>
          </w:tcPr>
          <w:p>
            <w:pPr>
              <w:pStyle w:val="Compact"/>
              <w:spacing w:before="0" w:after="20"/>
              <w:ind w:firstLine="0"/>
              <w:jc w:val="left"/>
            </w:pPr>
            <w:r>
              <w:rPr>
                <w:rFonts w:ascii="Times New Roman" w:hAnsi="Times New Roman" w:eastAsia="宋体"/>
                <w:b w:val="0"/>
                <w:sz w:val="19"/>
              </w:rPr>
              <w:t xml:space="preserve">0.842</w:t>
            </w:r>
          </w:p>
        </w:tc>
        <w:tc>
          <w:tcPr>
            <w:vAlign w:val="center"/>
            <w:tcW w:type="dxa" w:w="1148"/>
          </w:tcPr>
          <w:p>
            <w:pPr>
              <w:pStyle w:val="Compact"/>
              <w:spacing w:before="0" w:after="20"/>
              <w:ind w:firstLine="0"/>
              <w:jc w:val="left"/>
            </w:pPr>
            <w:r>
              <w:rPr>
                <w:rFonts w:ascii="Times New Roman" w:hAnsi="Times New Roman" w:eastAsia="宋体"/>
                <w:b w:val="0"/>
                <w:sz w:val="19"/>
              </w:rPr>
              <w:t xml:space="preserve">29.6 ± 1.2</w:t>
            </w:r>
          </w:p>
        </w:tc>
        <w:tc>
          <w:tcPr>
            <w:vAlign w:val="center"/>
            <w:tcW w:type="dxa" w:w="1148"/>
          </w:tcPr>
          <w:p>
            <w:pPr>
              <w:pStyle w:val="Compact"/>
              <w:spacing w:before="0" w:after="20"/>
              <w:ind w:firstLine="0"/>
              <w:jc w:val="left"/>
            </w:pPr>
            <w:r>
              <w:rPr>
                <w:rFonts w:ascii="Times New Roman" w:hAnsi="Times New Roman" w:eastAsia="宋体"/>
                <w:b w:val="0"/>
                <w:sz w:val="19"/>
              </w:rPr>
              <w:t xml:space="preserve">4.2 ± 0.07</w:t>
            </w:r>
          </w:p>
        </w:tc>
        <w:tc>
          <w:tcPr>
            <w:vAlign w:val="center"/>
            <w:tcW w:type="dxa" w:w="1148"/>
          </w:tcPr>
          <w:p>
            <w:pPr>
              <w:pStyle w:val="Compact"/>
              <w:spacing w:before="0" w:after="20"/>
              <w:ind w:firstLine="0"/>
              <w:jc w:val="left"/>
            </w:pPr>
            <w:r>
              <w:rPr>
                <w:rFonts w:ascii="Times New Roman" w:hAnsi="Times New Roman" w:eastAsia="宋体"/>
                <w:b w:val="0"/>
                <w:sz w:val="19"/>
              </w:rPr>
              <w:t xml:space="preserve">756</w:t>
            </w:r>
          </w:p>
        </w:tc>
        <w:tc>
          <w:tcPr>
            <w:vAlign w:val="center"/>
            <w:tcW w:type="dxa" w:w="1148"/>
          </w:tcPr>
          <w:p>
            <w:pPr>
              <w:pStyle w:val="Compact"/>
              <w:spacing w:before="0" w:after="20"/>
              <w:ind w:firstLine="0"/>
              <w:jc w:val="left"/>
            </w:pPr>
            <w:r>
              <w:rPr>
                <w:rFonts w:ascii="Times New Roman" w:hAnsi="Times New Roman" w:eastAsia="宋体"/>
                <w:b w:val="0"/>
                <w:sz w:val="19"/>
              </w:rPr>
              <w:t xml:space="preserve">1,621</w:t>
            </w:r>
          </w:p>
        </w:tc>
      </w:tr>
      <w:tr>
        <w:tc>
          <w:tcPr>
            <w:vAlign w:val="center"/>
            <w:tcW w:type="dxa" w:w="1148"/>
          </w:tcPr>
          <w:p>
            <w:pPr>
              <w:pStyle w:val="Compact"/>
              <w:spacing w:before="0" w:after="20"/>
              <w:ind w:firstLine="0"/>
              <w:jc w:val="left"/>
            </w:pPr>
            <w:r>
              <w:rPr>
                <w:rFonts w:ascii="Times New Roman" w:hAnsi="Times New Roman" w:eastAsia="宋体"/>
                <w:b w:val="0"/>
                <w:bCs/>
                <w:sz w:val="19"/>
              </w:rPr>
              <w:t xml:space="preserve">ResolveAgent-Hybrid</w:t>
            </w:r>
          </w:p>
        </w:tc>
        <w:tc>
          <w:tcPr>
            <w:vAlign w:val="center"/>
            <w:tcW w:type="dxa" w:w="1148"/>
          </w:tcPr>
          <w:p>
            <w:pPr>
              <w:pStyle w:val="Compact"/>
              <w:spacing w:before="0" w:after="20"/>
              <w:ind w:firstLine="0"/>
              <w:jc w:val="left"/>
            </w:pPr>
            <w:r>
              <w:rPr>
                <w:rFonts w:ascii="Times New Roman" w:hAnsi="Times New Roman" w:eastAsia="宋体"/>
                <w:b w:val="0"/>
                <w:bCs/>
                <w:sz w:val="19"/>
              </w:rPr>
              <w:t xml:space="preserve">89.3 ± 1.2</w:t>
            </w:r>
          </w:p>
        </w:tc>
        <w:tc>
          <w:tcPr>
            <w:vAlign w:val="center"/>
            <w:tcW w:type="dxa" w:w="1148"/>
          </w:tcPr>
          <w:p>
            <w:pPr>
              <w:pStyle w:val="Compact"/>
              <w:spacing w:before="0" w:after="20"/>
              <w:ind w:firstLine="0"/>
              <w:jc w:val="left"/>
            </w:pPr>
            <w:r>
              <w:rPr>
                <w:rFonts w:ascii="Times New Roman" w:hAnsi="Times New Roman" w:eastAsia="宋体"/>
                <w:b w:val="0"/>
                <w:bCs/>
                <w:sz w:val="19"/>
              </w:rPr>
              <w:t xml:space="preserve">83.5 ± 1.4</w:t>
            </w:r>
          </w:p>
        </w:tc>
        <w:tc>
          <w:tcPr>
            <w:vAlign w:val="center"/>
            <w:tcW w:type="dxa" w:w="1148"/>
          </w:tcPr>
          <w:p>
            <w:pPr>
              <w:pStyle w:val="Compact"/>
              <w:spacing w:before="0" w:after="20"/>
              <w:ind w:firstLine="0"/>
              <w:jc w:val="left"/>
            </w:pPr>
            <w:r>
              <w:rPr>
                <w:rFonts w:ascii="Times New Roman" w:hAnsi="Times New Roman" w:eastAsia="宋体"/>
                <w:b w:val="0"/>
                <w:bCs/>
                <w:sz w:val="19"/>
              </w:rPr>
              <w:t xml:space="preserve">0.881</w:t>
            </w:r>
          </w:p>
        </w:tc>
        <w:tc>
          <w:tcPr>
            <w:vAlign w:val="center"/>
            <w:tcW w:type="dxa" w:w="1148"/>
          </w:tcPr>
          <w:p>
            <w:pPr>
              <w:pStyle w:val="Compact"/>
              <w:spacing w:before="0" w:after="20"/>
              <w:ind w:firstLine="0"/>
              <w:jc w:val="left"/>
            </w:pPr>
            <w:r>
              <w:rPr>
                <w:rFonts w:ascii="Times New Roman" w:hAnsi="Times New Roman" w:eastAsia="宋体"/>
                <w:b w:val="0"/>
                <w:bCs/>
                <w:sz w:val="19"/>
              </w:rPr>
              <w:t xml:space="preserve">25.1 ± 1.1</w:t>
            </w:r>
          </w:p>
        </w:tc>
        <w:tc>
          <w:tcPr>
            <w:vAlign w:val="center"/>
            <w:tcW w:type="dxa" w:w="1148"/>
          </w:tcPr>
          <w:p>
            <w:pPr>
              <w:pStyle w:val="Compact"/>
              <w:spacing w:before="0" w:after="20"/>
              <w:ind w:firstLine="0"/>
              <w:jc w:val="left"/>
            </w:pPr>
            <w:r>
              <w:rPr>
                <w:rFonts w:ascii="Times New Roman" w:hAnsi="Times New Roman" w:eastAsia="宋体"/>
                <w:b w:val="0"/>
                <w:bCs/>
                <w:sz w:val="19"/>
              </w:rPr>
              <w:t xml:space="preserve">4.4 ± 0.06</w:t>
            </w:r>
          </w:p>
        </w:tc>
        <w:tc>
          <w:tcPr>
            <w:vAlign w:val="center"/>
            <w:tcW w:type="dxa" w:w="1148"/>
          </w:tcPr>
          <w:p>
            <w:pPr>
              <w:pStyle w:val="Compact"/>
              <w:spacing w:before="0" w:after="20"/>
              <w:ind w:firstLine="0"/>
              <w:jc w:val="left"/>
            </w:pPr>
            <w:r>
              <w:rPr>
                <w:rFonts w:ascii="Times New Roman" w:hAnsi="Times New Roman" w:eastAsia="宋体"/>
                <w:b w:val="0"/>
                <w:bCs/>
                <w:sz w:val="19"/>
              </w:rPr>
              <w:t xml:space="preserve">187</w:t>
            </w:r>
          </w:p>
        </w:tc>
        <w:tc>
          <w:tcPr>
            <w:vAlign w:val="center"/>
            <w:tcW w:type="dxa" w:w="1148"/>
          </w:tcPr>
          <w:p>
            <w:pPr>
              <w:pStyle w:val="Compact"/>
              <w:spacing w:before="0" w:after="20"/>
              <w:ind w:firstLine="0"/>
              <w:jc w:val="left"/>
            </w:pPr>
            <w:r>
              <w:rPr>
                <w:rFonts w:ascii="Times New Roman" w:hAnsi="Times New Roman" w:eastAsia="宋体"/>
                <w:b w:val="0"/>
                <w:bCs/>
                <w:sz w:val="19"/>
              </w:rPr>
              <w:t xml:space="preserve">611</w:t>
            </w:r>
          </w:p>
        </w:tc>
      </w:tr>
    </w:tbl>
    <w:p>
      <w:pPr>
        <w:spacing w:line="324" w:lineRule="auto" w:after="120"/>
        <w:ind w:firstLine="420"/>
        <w:jc w:val="both"/>
      </w:pPr>
      <w:r>
        <w:rPr>
          <w:rFonts w:hint="eastAsia" w:ascii="Times New Roman" w:hAnsi="Times New Roman" w:eastAsia="宋体"/>
          <w:sz w:val="23"/>
        </w:rPr>
        <w:t xml:space="preserve">总体结果表明，</w:t>
      </w:r>
      <w:r>
        <w:rPr>
          <w:rStyle w:val="VerbatimChar"/>
          <w:rFonts w:ascii="Times New Roman" w:hAnsi="Times New Roman" w:eastAsia="宋体"/>
          <w:sz w:val="23"/>
        </w:rPr>
        <w:t xml:space="preserve">ResolveAgent-Hybrid</w:t>
      </w:r>
      <w:r>
        <w:t xml:space="preserve"> </w:t>
      </w:r>
      <w:r>
        <w:rPr>
          <w:rFonts w:hint="eastAsia" w:ascii="Times New Roman" w:hAnsi="Times New Roman" w:eastAsia="宋体"/>
          <w:sz w:val="23"/>
        </w:rPr>
        <w:t xml:space="preserve">在自动化方法中取得了最佳的路线准确率、目标选择准确率与</w:t>
      </w:r>
      <w:r>
        <w:t xml:space="preserve"> </w:t>
      </w:r>
      <w:r>
        <w:rPr>
          <w:rStyle w:val="VerbatimChar"/>
          <w:rFonts w:ascii="Times New Roman" w:hAnsi="Times New Roman" w:eastAsia="宋体"/>
          <w:sz w:val="23"/>
        </w:rPr>
        <w:t xml:space="preserve">MTTR</w:t>
      </w:r>
      <w:r>
        <w:rPr>
          <w:rFonts w:hint="eastAsia" w:ascii="Times New Roman" w:hAnsi="Times New Roman" w:eastAsia="宋体"/>
          <w:sz w:val="23"/>
        </w:rPr>
        <w:t xml:space="preserve">。与</w:t>
      </w:r>
      <w:r>
        <w:t xml:space="preserve"> </w:t>
      </w:r>
      <w:r>
        <w:rPr>
          <w:rStyle w:val="VerbatimChar"/>
          <w:rFonts w:ascii="Times New Roman" w:hAnsi="Times New Roman" w:eastAsia="宋体"/>
          <w:sz w:val="23"/>
        </w:rPr>
        <w:t xml:space="preserve">LLMRouter</w:t>
      </w:r>
      <w:r>
        <w:t xml:space="preserve"> </w:t>
      </w:r>
      <w:r>
        <w:rPr>
          <w:rFonts w:hint="eastAsia" w:ascii="Times New Roman" w:hAnsi="Times New Roman" w:eastAsia="宋体"/>
          <w:sz w:val="23"/>
        </w:rPr>
        <w:t xml:space="preserve">相比，其</w:t>
      </w:r>
      <w:r>
        <w:t xml:space="preserve"> </w:t>
      </w:r>
      <w:r>
        <w:rPr>
          <w:rStyle w:val="VerbatimChar"/>
          <w:rFonts w:ascii="Times New Roman" w:hAnsi="Times New Roman" w:eastAsia="宋体"/>
          <w:sz w:val="23"/>
        </w:rPr>
        <w:t xml:space="preserve">RA</w:t>
      </w:r>
      <w:r>
        <w:t xml:space="preserve"> </w:t>
      </w:r>
      <w:r>
        <w:rPr>
          <w:rFonts w:hint="eastAsia" w:ascii="Times New Roman" w:hAnsi="Times New Roman" w:eastAsia="宋体"/>
          <w:sz w:val="23"/>
        </w:rPr>
        <w:t xml:space="preserve">提升</w:t>
      </w:r>
      <w:r>
        <w:rPr>
          <w:rFonts w:ascii="Times New Roman" w:hAnsi="Times New Roman" w:eastAsia="宋体"/>
          <w:sz w:val="23"/>
        </w:rPr>
        <w:t xml:space="preserve"> 6.9 </w:t>
      </w:r>
      <w:r>
        <w:rPr>
          <w:rFonts w:hint="eastAsia" w:ascii="Times New Roman" w:hAnsi="Times New Roman" w:eastAsia="宋体"/>
          <w:sz w:val="23"/>
        </w:rPr>
        <w:t xml:space="preserve">个百分点，</w:t>
      </w:r>
      <w:r>
        <w:rPr>
          <w:rStyle w:val="VerbatimChar"/>
          <w:rFonts w:ascii="Times New Roman" w:hAnsi="Times New Roman" w:eastAsia="宋体"/>
          <w:sz w:val="23"/>
        </w:rPr>
        <w:t xml:space="preserve">MTTR</w:t>
      </w:r>
      <w:r>
        <w:t xml:space="preserve"> </w:t>
      </w:r>
      <w:r>
        <w:rPr>
          <w:rFonts w:hint="eastAsia" w:ascii="Times New Roman" w:hAnsi="Times New Roman" w:eastAsia="宋体"/>
          <w:sz w:val="23"/>
        </w:rPr>
        <w:t xml:space="preserve">降低</w:t>
      </w:r>
      <w:r>
        <w:rPr>
          <w:rFonts w:ascii="Times New Roman" w:hAnsi="Times New Roman" w:eastAsia="宋体"/>
          <w:sz w:val="23"/>
        </w:rPr>
        <w:t xml:space="preserve"> 4.3 </w:t>
      </w:r>
      <w:r>
        <w:rPr>
          <w:rFonts w:hint="eastAsia" w:ascii="Times New Roman" w:hAnsi="Times New Roman" w:eastAsia="宋体"/>
          <w:sz w:val="23"/>
        </w:rPr>
        <w:t xml:space="preserve">分钟，差异在统计上显著（</w:t>
      </w:r>
      <m:oMath>
        <m:r>
          <m:t>p</m:t>
        </m:r>
        <m:r>
          <m:rPr>
            <m:sty m:val="p"/>
          </m:rPr>
          <m:t>&lt;</m:t>
        </m:r>
        <m:r>
          <m:t>0.01</m:t>
        </m:r>
      </m:oMath>
      <w:r>
        <w:rPr>
          <w:rFonts w:hint="eastAsia" w:ascii="Times New Roman" w:hAnsi="Times New Roman" w:eastAsia="宋体"/>
          <w:sz w:val="23"/>
        </w:rPr>
        <w:t xml:space="preserve">）。与通用智能体基线相比，其最大优势不在于“多调用一次工具”，而在于</w:t>
      </w:r>
      <w:r>
        <w:rPr>
          <w:rFonts w:hint="eastAsia" w:ascii="Times New Roman" w:hAnsi="Times New Roman" w:eastAsia="宋体"/>
          <w:b/>
          <w:bCs/>
          <w:sz w:val="23"/>
        </w:rPr>
        <w:t xml:space="preserve">更早地把请求送入正确的推理/执行基底，并避免在错误机制上浪费预算</w:t>
      </w:r>
      <w:r>
        <w:rPr>
          <w:rFonts w:ascii="Times New Roman" w:hAnsi="Times New Roman" w:eastAsia="宋体"/>
          <w:sz w:val="23"/>
        </w:rPr>
        <w:t xml:space="preserve">。</w:t>
      </w:r>
    </w:p>
    <w:bookmarkEnd w:id="57"/>
    <w:bookmarkStart w:id="58" w:name="与人工流程的对比"/>
    <w:p>
      <w:pPr>
        <w:pStyle w:val="Heading3"/>
        <w:ind w:firstLine="0"/>
      </w:pPr>
      <w:r>
        <w:rPr>
          <w:rFonts w:ascii="Times New Roman" w:hAnsi="Times New Roman" w:eastAsia="黑体"/>
          <w:b/>
          <w:sz w:val="25"/>
        </w:rPr>
        <w:t xml:space="preserve">8.2 </w:t>
      </w:r>
      <w:r>
        <w:rPr>
          <w:rFonts w:hint="eastAsia" w:ascii="Times New Roman" w:hAnsi="Times New Roman" w:eastAsia="黑体"/>
          <w:b/>
          <w:sz w:val="25"/>
        </w:rPr>
        <w:t xml:space="preserve">与人工流程的对比</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3. IncidentBench </w:t>
      </w:r>
      <w:r>
        <w:rPr>
          <w:rFonts w:hint="eastAsia" w:ascii="Times New Roman" w:hAnsi="Times New Roman" w:eastAsia="黑体"/>
          <w:b/>
          <w:bCs/>
          <w:sz w:val="21"/>
        </w:rPr>
        <w:t xml:space="preserve">上与人工流程的比较。</w:t>
      </w:r>
    </w:p>
    <w:tbl>
      <w:tblPr>
        <w:tblStyle w:val="TableGrid"/>
        <w:tblW w:type="auto" w:w="0"/>
        <w:jc w:val="center"/>
        <w:tblLayout w:type="fixed"/>
        <w:tblLook w:firstRow="1" w:lastRow="0" w:firstColumn="0" w:lastColumn="0" w:noHBand="0" w:noVBand="0" w:val="0020"/>
      </w:tblPr>
      <w:tblGrid>
        <w:gridCol w:w="1584"/>
        <w:gridCol w:w="1584"/>
        <w:gridCol w:w="1584"/>
        <w:gridCol w:w="1584"/>
        <w:gridCol w:w="1584"/>
      </w:tblGrid>
      <w:tr>
        <w:trPr>
          <w:tblHeader w:val="on"/>
        </w:trPr>
        <w:tc>
          <w:tcPr>
            <w:vAlign w:val="center"/>
            <w:tcW w:type="dxa" w:w="1837"/>
            <w:shd w:fill="D9EAF7"/>
          </w:tcPr>
          <w:p>
            <w:pPr>
              <w:pStyle w:val="Compact"/>
              <w:spacing w:before="0" w:after="20"/>
              <w:ind w:firstLine="0"/>
              <w:jc w:val="center"/>
            </w:pPr>
            <w:r>
              <w:rPr>
                <w:rFonts w:hint="eastAsia" w:ascii="Times New Roman" w:hAnsi="Times New Roman" w:eastAsia="宋体"/>
                <w:b/>
                <w:sz w:val="20"/>
              </w:rPr>
              <w:t xml:space="preserve">系统</w:t>
            </w:r>
          </w:p>
        </w:tc>
        <w:tc>
          <w:tcPr>
            <w:vAlign w:val="center"/>
            <w:tcW w:type="dxa" w:w="1837"/>
            <w:shd w:fill="D9EAF7"/>
          </w:tcPr>
          <w:p>
            <w:pPr>
              <w:pStyle w:val="Compact"/>
              <w:spacing w:before="0" w:after="20"/>
              <w:ind w:firstLine="0"/>
              <w:jc w:val="center"/>
            </w:pPr>
            <w:r>
              <w:rPr>
                <w:rFonts w:ascii="Times New Roman" w:hAnsi="Times New Roman" w:eastAsia="宋体"/>
                <w:b/>
                <w:sz w:val="20"/>
              </w:rPr>
              <w:t xml:space="preserve">MTTR </w:t>
            </w:r>
            <w:r>
              <w:rPr>
                <w:rFonts w:hint="eastAsia" w:ascii="Times New Roman" w:hAnsi="Times New Roman" w:eastAsia="宋体"/>
                <w:b/>
                <w:sz w:val="20"/>
              </w:rPr>
              <w:t xml:space="preserve">(分钟)</w:t>
            </w:r>
          </w:p>
        </w:tc>
        <w:tc>
          <w:tcPr>
            <w:vAlign w:val="center"/>
            <w:tcW w:type="dxa" w:w="1837"/>
            <w:shd w:fill="D9EAF7"/>
          </w:tcPr>
          <w:p>
            <w:pPr>
              <w:pStyle w:val="Compact"/>
              <w:spacing w:before="0" w:after="20"/>
              <w:ind w:firstLine="0"/>
              <w:jc w:val="center"/>
            </w:pPr>
            <w:r>
              <w:rPr>
                <w:rFonts w:hint="eastAsia" w:ascii="Times New Roman" w:hAnsi="Times New Roman" w:eastAsia="宋体"/>
                <w:b/>
                <w:sz w:val="20"/>
              </w:rPr>
              <w:t xml:space="preserve">关闭率</w:t>
            </w:r>
            <w:r>
              <w:rPr>
                <w:rFonts w:ascii="Times New Roman" w:hAnsi="Times New Roman" w:eastAsia="宋体"/>
                <w:b/>
                <w:sz w:val="20"/>
              </w:rPr>
              <w:t xml:space="preserve"> (%)</w:t>
            </w:r>
          </w:p>
        </w:tc>
        <w:tc>
          <w:tcPr>
            <w:vAlign w:val="center"/>
            <w:tcW w:type="dxa" w:w="1837"/>
            <w:shd w:fill="D9EAF7"/>
          </w:tcPr>
          <w:p>
            <w:pPr>
              <w:pStyle w:val="Compact"/>
              <w:spacing w:before="0" w:after="20"/>
              <w:ind w:firstLine="0"/>
              <w:jc w:val="center"/>
            </w:pPr>
            <w:r>
              <w:rPr>
                <w:rFonts w:hint="eastAsia" w:ascii="Times New Roman" w:hAnsi="Times New Roman" w:eastAsia="宋体"/>
                <w:b/>
                <w:sz w:val="20"/>
              </w:rPr>
              <w:t xml:space="preserve">升级率</w:t>
            </w:r>
            <w:r>
              <w:rPr>
                <w:rFonts w:ascii="Times New Roman" w:hAnsi="Times New Roman" w:eastAsia="宋体"/>
                <w:b/>
                <w:sz w:val="20"/>
              </w:rPr>
              <w:t xml:space="preserve"> (%)</w:t>
            </w:r>
          </w:p>
        </w:tc>
        <w:tc>
          <w:tcPr>
            <w:vAlign w:val="center"/>
            <w:tcW w:type="dxa" w:w="1837"/>
            <w:shd w:fill="D9EAF7"/>
          </w:tcPr>
          <w:p>
            <w:pPr>
              <w:pStyle w:val="Compact"/>
              <w:spacing w:before="0" w:after="20"/>
              <w:ind w:firstLine="0"/>
              <w:jc w:val="center"/>
            </w:pPr>
            <w:r>
              <w:rPr>
                <w:rFonts w:ascii="Times New Roman" w:hAnsi="Times New Roman" w:eastAsia="宋体"/>
                <w:b/>
                <w:sz w:val="20"/>
              </w:rPr>
              <w:t xml:space="preserve">FRQ</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ManualOps</w:t>
            </w:r>
          </w:p>
        </w:tc>
        <w:tc>
          <w:tcPr>
            <w:vAlign w:val="center"/>
            <w:tcW w:type="dxa" w:w="1837"/>
          </w:tcPr>
          <w:p>
            <w:pPr>
              <w:pStyle w:val="Compact"/>
              <w:spacing w:before="0" w:after="20"/>
              <w:ind w:firstLine="0"/>
              <w:jc w:val="left"/>
            </w:pPr>
            <w:r>
              <w:rPr>
                <w:rFonts w:ascii="Times New Roman" w:hAnsi="Times New Roman" w:eastAsia="宋体"/>
                <w:b w:val="0"/>
                <w:sz w:val="20"/>
              </w:rPr>
              <w:t xml:space="preserve">47.4</w:t>
            </w:r>
          </w:p>
        </w:tc>
        <w:tc>
          <w:tcPr>
            <w:vAlign w:val="center"/>
            <w:tcW w:type="dxa" w:w="1837"/>
          </w:tcPr>
          <w:p>
            <w:pPr>
              <w:pStyle w:val="Compact"/>
              <w:spacing w:before="0" w:after="20"/>
              <w:ind w:firstLine="0"/>
              <w:jc w:val="left"/>
            </w:pPr>
            <w:r>
              <w:rPr>
                <w:rFonts w:ascii="Times New Roman" w:hAnsi="Times New Roman" w:eastAsia="宋体"/>
                <w:b w:val="0"/>
                <w:sz w:val="20"/>
              </w:rPr>
              <w:t xml:space="preserve">78.6</w:t>
            </w:r>
          </w:p>
        </w:tc>
        <w:tc>
          <w:tcPr>
            <w:vAlign w:val="center"/>
            <w:tcW w:type="dxa" w:w="1837"/>
          </w:tcPr>
          <w:p>
            <w:pPr>
              <w:pStyle w:val="Compact"/>
              <w:spacing w:before="0" w:after="20"/>
              <w:ind w:firstLine="0"/>
              <w:jc w:val="left"/>
            </w:pPr>
            <w:r>
              <w:rPr>
                <w:rFonts w:ascii="Times New Roman" w:hAnsi="Times New Roman" w:eastAsia="宋体"/>
                <w:b w:val="0"/>
                <w:sz w:val="20"/>
              </w:rPr>
              <w:t xml:space="preserve">29.8</w:t>
            </w:r>
          </w:p>
        </w:tc>
        <w:tc>
          <w:tcPr>
            <w:vAlign w:val="center"/>
            <w:tcW w:type="dxa" w:w="1837"/>
          </w:tcPr>
          <w:p>
            <w:pPr>
              <w:pStyle w:val="Compact"/>
              <w:spacing w:before="0" w:after="20"/>
              <w:ind w:firstLine="0"/>
              <w:jc w:val="left"/>
            </w:pPr>
            <w:r>
              <w:rPr>
                <w:rFonts w:ascii="Times New Roman" w:hAnsi="Times New Roman" w:eastAsia="宋体"/>
                <w:b w:val="0"/>
                <w:sz w:val="20"/>
              </w:rPr>
              <w:t xml:space="preserve">3.8</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LLMRouter</w:t>
            </w:r>
          </w:p>
        </w:tc>
        <w:tc>
          <w:tcPr>
            <w:vAlign w:val="center"/>
            <w:tcW w:type="dxa" w:w="1837"/>
          </w:tcPr>
          <w:p>
            <w:pPr>
              <w:pStyle w:val="Compact"/>
              <w:spacing w:before="0" w:after="20"/>
              <w:ind w:firstLine="0"/>
              <w:jc w:val="left"/>
            </w:pPr>
            <w:r>
              <w:rPr>
                <w:rFonts w:ascii="Times New Roman" w:hAnsi="Times New Roman" w:eastAsia="宋体"/>
                <w:b w:val="0"/>
                <w:sz w:val="20"/>
              </w:rPr>
              <w:t xml:space="preserve">29.6</w:t>
            </w:r>
          </w:p>
        </w:tc>
        <w:tc>
          <w:tcPr>
            <w:vAlign w:val="center"/>
            <w:tcW w:type="dxa" w:w="1837"/>
          </w:tcPr>
          <w:p>
            <w:pPr>
              <w:pStyle w:val="Compact"/>
              <w:spacing w:before="0" w:after="20"/>
              <w:ind w:firstLine="0"/>
              <w:jc w:val="left"/>
            </w:pPr>
            <w:r>
              <w:rPr>
                <w:rFonts w:ascii="Times New Roman" w:hAnsi="Times New Roman" w:eastAsia="宋体"/>
                <w:b w:val="0"/>
                <w:sz w:val="20"/>
              </w:rPr>
              <w:t xml:space="preserve">81.3</w:t>
            </w:r>
          </w:p>
        </w:tc>
        <w:tc>
          <w:tcPr>
            <w:vAlign w:val="center"/>
            <w:tcW w:type="dxa" w:w="1837"/>
          </w:tcPr>
          <w:p>
            <w:pPr>
              <w:pStyle w:val="Compact"/>
              <w:spacing w:before="0" w:after="20"/>
              <w:ind w:firstLine="0"/>
              <w:jc w:val="left"/>
            </w:pPr>
            <w:r>
              <w:rPr>
                <w:rFonts w:ascii="Times New Roman" w:hAnsi="Times New Roman" w:eastAsia="宋体"/>
                <w:b w:val="0"/>
                <w:sz w:val="20"/>
              </w:rPr>
              <w:t xml:space="preserve">18.4</w:t>
            </w:r>
          </w:p>
        </w:tc>
        <w:tc>
          <w:tcPr>
            <w:vAlign w:val="center"/>
            <w:tcW w:type="dxa" w:w="1837"/>
          </w:tcPr>
          <w:p>
            <w:pPr>
              <w:pStyle w:val="Compact"/>
              <w:spacing w:before="0" w:after="20"/>
              <w:ind w:firstLine="0"/>
              <w:jc w:val="left"/>
            </w:pPr>
            <w:r>
              <w:rPr>
                <w:rFonts w:ascii="Times New Roman" w:hAnsi="Times New Roman" w:eastAsia="宋体"/>
                <w:b w:val="0"/>
                <w:sz w:val="20"/>
              </w:rPr>
              <w:t xml:space="preserve">4.1</w:t>
            </w:r>
          </w:p>
        </w:tc>
      </w:tr>
      <w:tr>
        <w:tc>
          <w:tcPr>
            <w:vAlign w:val="center"/>
            <w:tcW w:type="dxa" w:w="1837"/>
          </w:tcPr>
          <w:p>
            <w:pPr>
              <w:pStyle w:val="Compact"/>
              <w:spacing w:before="0" w:after="20"/>
              <w:ind w:firstLine="0"/>
              <w:jc w:val="left"/>
            </w:pPr>
            <w:r>
              <w:rPr>
                <w:rFonts w:ascii="Times New Roman" w:hAnsi="Times New Roman" w:eastAsia="宋体"/>
                <w:b w:val="0"/>
                <w:bCs/>
                <w:sz w:val="20"/>
              </w:rPr>
              <w:t xml:space="preserve">ResolveAgent-Hybrid</w:t>
            </w:r>
          </w:p>
        </w:tc>
        <w:tc>
          <w:tcPr>
            <w:vAlign w:val="center"/>
            <w:tcW w:type="dxa" w:w="1837"/>
          </w:tcPr>
          <w:p>
            <w:pPr>
              <w:pStyle w:val="Compact"/>
              <w:spacing w:before="0" w:after="20"/>
              <w:ind w:firstLine="0"/>
              <w:jc w:val="left"/>
            </w:pPr>
            <w:r>
              <w:rPr>
                <w:rFonts w:ascii="Times New Roman" w:hAnsi="Times New Roman" w:eastAsia="宋体"/>
                <w:b w:val="0"/>
                <w:bCs/>
                <w:sz w:val="20"/>
              </w:rPr>
              <w:t xml:space="preserve">25.1</w:t>
            </w:r>
          </w:p>
        </w:tc>
        <w:tc>
          <w:tcPr>
            <w:vAlign w:val="center"/>
            <w:tcW w:type="dxa" w:w="1837"/>
          </w:tcPr>
          <w:p>
            <w:pPr>
              <w:pStyle w:val="Compact"/>
              <w:spacing w:before="0" w:after="20"/>
              <w:ind w:firstLine="0"/>
              <w:jc w:val="left"/>
            </w:pPr>
            <w:r>
              <w:rPr>
                <w:rFonts w:ascii="Times New Roman" w:hAnsi="Times New Roman" w:eastAsia="宋体"/>
                <w:b w:val="0"/>
                <w:bCs/>
                <w:sz w:val="20"/>
              </w:rPr>
              <w:t xml:space="preserve">86.8</w:t>
            </w:r>
          </w:p>
        </w:tc>
        <w:tc>
          <w:tcPr>
            <w:vAlign w:val="center"/>
            <w:tcW w:type="dxa" w:w="1837"/>
          </w:tcPr>
          <w:p>
            <w:pPr>
              <w:pStyle w:val="Compact"/>
              <w:spacing w:before="0" w:after="20"/>
              <w:ind w:firstLine="0"/>
              <w:jc w:val="left"/>
            </w:pPr>
            <w:r>
              <w:rPr>
                <w:rFonts w:ascii="Times New Roman" w:hAnsi="Times New Roman" w:eastAsia="宋体"/>
                <w:b w:val="0"/>
                <w:bCs/>
                <w:sz w:val="20"/>
              </w:rPr>
              <w:t xml:space="preserve">12.7</w:t>
            </w:r>
          </w:p>
        </w:tc>
        <w:tc>
          <w:tcPr>
            <w:vAlign w:val="center"/>
            <w:tcW w:type="dxa" w:w="1837"/>
          </w:tcPr>
          <w:p>
            <w:pPr>
              <w:pStyle w:val="Compact"/>
              <w:spacing w:before="0" w:after="20"/>
              <w:ind w:firstLine="0"/>
              <w:jc w:val="left"/>
            </w:pPr>
            <w:r>
              <w:rPr>
                <w:rFonts w:ascii="Times New Roman" w:hAnsi="Times New Roman" w:eastAsia="宋体"/>
                <w:b w:val="0"/>
                <w:bCs/>
                <w:sz w:val="20"/>
              </w:rPr>
              <w:t xml:space="preserve">4.4</w:t>
            </w:r>
          </w:p>
        </w:tc>
      </w:tr>
    </w:tbl>
    <w:p>
      <w:pPr>
        <w:spacing w:line="324" w:lineRule="auto" w:after="120"/>
        <w:ind w:firstLine="420"/>
        <w:jc w:val="both"/>
      </w:pPr>
      <w:r>
        <w:rPr>
          <w:rFonts w:hint="eastAsia" w:ascii="Times New Roman" w:hAnsi="Times New Roman" w:eastAsia="宋体"/>
          <w:sz w:val="23"/>
        </w:rPr>
        <w:t xml:space="preserve">从生产事件视角看，</w:t>
      </w:r>
      <w:r>
        <w:rPr>
          <w:rStyle w:val="VerbatimChar"/>
          <w:rFonts w:ascii="Times New Roman" w:hAnsi="Times New Roman" w:eastAsia="宋体"/>
          <w:sz w:val="23"/>
        </w:rPr>
        <w:t xml:space="preserve">ResolveAgent-Hybrid</w:t>
      </w:r>
      <w:r>
        <w:t xml:space="preserve"> </w:t>
      </w:r>
      <w:r>
        <w:rPr>
          <w:rFonts w:hint="eastAsia" w:ascii="Times New Roman" w:hAnsi="Times New Roman" w:eastAsia="宋体"/>
          <w:sz w:val="23"/>
        </w:rPr>
        <w:t xml:space="preserve">将</w:t>
      </w:r>
      <w:r>
        <w:t xml:space="preserve"> </w:t>
      </w:r>
      <w:r>
        <w:rPr>
          <w:rStyle w:val="VerbatimChar"/>
          <w:rFonts w:ascii="Times New Roman" w:hAnsi="Times New Roman" w:eastAsia="宋体"/>
          <w:sz w:val="23"/>
        </w:rPr>
        <w:t xml:space="preserve">MTTR</w:t>
      </w:r>
      <w:r>
        <w:t xml:space="preserve"> </w:t>
      </w:r>
      <w:r>
        <w:rPr>
          <w:rFonts w:hint="eastAsia" w:ascii="Times New Roman" w:hAnsi="Times New Roman" w:eastAsia="宋体"/>
          <w:sz w:val="23"/>
        </w:rPr>
        <w:t xml:space="preserve">从</w:t>
      </w:r>
      <w:r>
        <w:rPr>
          <w:rFonts w:ascii="Times New Roman" w:hAnsi="Times New Roman" w:eastAsia="宋体"/>
          <w:sz w:val="23"/>
        </w:rPr>
        <w:t xml:space="preserve"> 47.4 </w:t>
      </w:r>
      <w:r>
        <w:rPr>
          <w:rFonts w:hint="eastAsia" w:ascii="Times New Roman" w:hAnsi="Times New Roman" w:eastAsia="宋体"/>
          <w:sz w:val="23"/>
        </w:rPr>
        <w:t xml:space="preserve">分钟降至</w:t>
      </w:r>
      <w:r>
        <w:rPr>
          <w:rFonts w:ascii="Times New Roman" w:hAnsi="Times New Roman" w:eastAsia="宋体"/>
          <w:sz w:val="23"/>
        </w:rPr>
        <w:t xml:space="preserve"> 25.1 </w:t>
      </w:r>
      <w:r>
        <w:rPr>
          <w:rFonts w:hint="eastAsia" w:ascii="Times New Roman" w:hAnsi="Times New Roman" w:eastAsia="宋体"/>
          <w:sz w:val="23"/>
        </w:rPr>
        <w:t xml:space="preserve">分钟，对应</w:t>
      </w:r>
      <w:r>
        <w:rPr>
          <w:rFonts w:ascii="Times New Roman" w:hAnsi="Times New Roman" w:eastAsia="宋体"/>
          <w:sz w:val="23"/>
        </w:rPr>
        <w:t xml:space="preserve"> 47% </w:t>
      </w:r>
      <w:r>
        <w:rPr>
          <w:rFonts w:hint="eastAsia" w:ascii="Times New Roman" w:hAnsi="Times New Roman" w:eastAsia="宋体"/>
          <w:sz w:val="23"/>
        </w:rPr>
        <w:t xml:space="preserve">的降低，同时还能显著提高关闭率并降低升级率。这里最重要的观察不是“系统自动化更多”，而是：系统能把高风险和高不确定性案例更稳定地送往证据更充分或更保守的处理路径。</w:t>
      </w:r>
    </w:p>
    <w:bookmarkEnd w:id="58"/>
    <w:bookmarkStart w:id="59" w:name="rq2结构化诊断与分路线分析"/>
    <w:p>
      <w:pPr>
        <w:pStyle w:val="Heading3"/>
        <w:ind w:firstLine="0"/>
      </w:pPr>
      <w:r>
        <w:rPr>
          <w:rFonts w:ascii="Times New Roman" w:hAnsi="Times New Roman" w:eastAsia="黑体"/>
          <w:b/>
          <w:sz w:val="25"/>
        </w:rPr>
        <w:t xml:space="preserve">8.3 </w:t>
      </w:r>
      <w:r>
        <w:rPr>
          <w:rFonts w:hint="eastAsia" w:ascii="Times New Roman" w:hAnsi="Times New Roman" w:eastAsia="黑体"/>
          <w:b/>
          <w:sz w:val="25"/>
        </w:rPr>
        <w:t xml:space="preserve">RQ2：结构化诊断与分路线分析</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4. IncidentBench </w:t>
      </w:r>
      <w:r>
        <w:rPr>
          <w:rFonts w:hint="eastAsia" w:ascii="Times New Roman" w:hAnsi="Times New Roman" w:eastAsia="黑体"/>
          <w:b/>
          <w:bCs/>
          <w:sz w:val="21"/>
        </w:rPr>
        <w:t xml:space="preserve">测试集上</w:t>
      </w:r>
      <w:r>
        <w:rPr>
          <w:b/>
          <w:bCs/>
        </w:rPr>
        <w:t xml:space="preserve"> </w:t>
      </w:r>
      <w:r>
        <w:rPr>
          <w:rStyle w:val="VerbatimChar"/>
          <w:rFonts w:ascii="Times New Roman" w:hAnsi="Times New Roman" w:eastAsia="黑体"/>
          <w:b/>
          <w:bCs/>
          <w:sz w:val="21"/>
        </w:rPr>
        <w:t xml:space="preserve">ResolveAgent-Hybrid</w:t>
      </w:r>
      <w:r>
        <w:rPr>
          <w:b/>
          <w:bCs/>
        </w:rPr>
        <w:t xml:space="preserve"> </w:t>
      </w:r>
      <w:r>
        <w:rPr>
          <w:rFonts w:hint="eastAsia" w:ascii="Times New Roman" w:hAnsi="Times New Roman" w:eastAsia="黑体"/>
          <w:b/>
          <w:bCs/>
          <w:sz w:val="21"/>
        </w:rPr>
        <w:t xml:space="preserve">的分路线表现。</w:t>
      </w:r>
    </w:p>
    <w:tbl>
      <w:tblPr>
        <w:tblStyle w:val="TableGrid"/>
        <w:tblW w:type="auto" w:w="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路线</w:t>
            </w:r>
          </w:p>
        </w:tc>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样本数</w:t>
            </w:r>
          </w:p>
        </w:tc>
        <w:tc>
          <w:tcPr>
            <w:vAlign w:val="center"/>
            <w:tcW w:type="dxa" w:w="1530"/>
            <w:shd w:fill="D9EAF7"/>
          </w:tcPr>
          <w:p>
            <w:pPr>
              <w:pStyle w:val="Compact"/>
              <w:spacing w:before="0" w:after="20"/>
              <w:ind w:firstLine="0"/>
              <w:jc w:val="center"/>
            </w:pPr>
            <w:r>
              <w:rPr>
                <w:rFonts w:ascii="Times New Roman" w:hAnsi="Times New Roman" w:eastAsia="宋体"/>
                <w:b/>
                <w:sz w:val="20"/>
              </w:rPr>
              <w:t xml:space="preserve">Precision</w:t>
            </w:r>
          </w:p>
        </w:tc>
        <w:tc>
          <w:tcPr>
            <w:vAlign w:val="center"/>
            <w:tcW w:type="dxa" w:w="1530"/>
            <w:shd w:fill="D9EAF7"/>
          </w:tcPr>
          <w:p>
            <w:pPr>
              <w:pStyle w:val="Compact"/>
              <w:spacing w:before="0" w:after="20"/>
              <w:ind w:firstLine="0"/>
              <w:jc w:val="center"/>
            </w:pPr>
            <w:r>
              <w:rPr>
                <w:rFonts w:ascii="Times New Roman" w:hAnsi="Times New Roman" w:eastAsia="宋体"/>
                <w:b/>
                <w:sz w:val="20"/>
              </w:rPr>
              <w:t xml:space="preserve">Recall</w:t>
            </w:r>
          </w:p>
        </w:tc>
        <w:tc>
          <w:tcPr>
            <w:vAlign w:val="center"/>
            <w:tcW w:type="dxa" w:w="1530"/>
            <w:shd w:fill="D9EAF7"/>
          </w:tcPr>
          <w:p>
            <w:pPr>
              <w:pStyle w:val="Compact"/>
              <w:spacing w:before="0" w:after="20"/>
              <w:ind w:firstLine="0"/>
              <w:jc w:val="center"/>
            </w:pPr>
            <w:r>
              <w:rPr>
                <w:rFonts w:ascii="Times New Roman" w:hAnsi="Times New Roman" w:eastAsia="宋体"/>
                <w:b/>
                <w:sz w:val="20"/>
              </w:rPr>
              <w:t xml:space="preserve">F1</w:t>
            </w:r>
          </w:p>
        </w:tc>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主要失败模式</w:t>
            </w:r>
          </w:p>
        </w:tc>
      </w:tr>
      <w:tr>
        <w:tc>
          <w:tcPr>
            <w:vAlign w:val="center"/>
            <w:tcW w:type="dxa" w:w="1530"/>
          </w:tcPr>
          <w:p>
            <w:pPr>
              <w:pStyle w:val="Compact"/>
              <w:spacing w:before="0" w:after="20"/>
              <w:ind w:firstLine="0"/>
              <w:jc w:val="left"/>
            </w:pPr>
            <w:r>
              <w:rPr>
                <w:rFonts w:ascii="Times New Roman" w:hAnsi="Times New Roman" w:eastAsia="宋体"/>
                <w:b w:val="0"/>
                <w:sz w:val="20"/>
              </w:rPr>
              <w:t xml:space="preserve">FTA</w:t>
            </w:r>
          </w:p>
        </w:tc>
        <w:tc>
          <w:tcPr>
            <w:vAlign w:val="center"/>
            <w:tcW w:type="dxa" w:w="1530"/>
          </w:tcPr>
          <w:p>
            <w:pPr>
              <w:pStyle w:val="Compact"/>
              <w:spacing w:before="0" w:after="20"/>
              <w:ind w:firstLine="0"/>
              <w:jc w:val="left"/>
            </w:pPr>
            <w:r>
              <w:rPr>
                <w:rFonts w:ascii="Times New Roman" w:hAnsi="Times New Roman" w:eastAsia="宋体"/>
                <w:b w:val="0"/>
                <w:sz w:val="20"/>
              </w:rPr>
              <w:t xml:space="preserve">265</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0.91</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0.89</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0.90</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与动作密集型告警混淆为</w:t>
            </w:r>
            <w:r>
              <w:rPr>
                <w:rFonts w:ascii="Times New Roman" w:hAnsi="Times New Roman" w:eastAsia="宋体"/>
                <w:b w:val="0"/>
                <w:sz w:val="20"/>
              </w:rPr>
              <w:t xml:space="preserve"> Skill</w:t>
            </w:r>
          </w:p>
        </w:tc>
      </w:tr>
      <w:tr>
        <w:tc>
          <w:tcPr>
            <w:vAlign w:val="center"/>
            <w:tcW w:type="dxa" w:w="1530"/>
          </w:tcPr>
          <w:p>
            <w:pPr>
              <w:pStyle w:val="Compact"/>
              <w:spacing w:before="0" w:after="20"/>
              <w:ind w:firstLine="0"/>
              <w:jc w:val="left"/>
            </w:pPr>
            <w:r>
              <w:rPr>
                <w:rFonts w:ascii="Times New Roman" w:hAnsi="Times New Roman" w:eastAsia="宋体"/>
                <w:b w:val="0"/>
                <w:sz w:val="20"/>
              </w:rPr>
              <w:t xml:space="preserve">RAG</w:t>
            </w:r>
          </w:p>
        </w:tc>
        <w:tc>
          <w:tcPr>
            <w:vAlign w:val="center"/>
            <w:tcW w:type="dxa" w:w="1530"/>
          </w:tcPr>
          <w:p>
            <w:pPr>
              <w:pStyle w:val="Compact"/>
              <w:spacing w:before="0" w:after="20"/>
              <w:ind w:firstLine="0"/>
              <w:jc w:val="left"/>
            </w:pPr>
            <w:r>
              <w:rPr>
                <w:rFonts w:ascii="Times New Roman" w:hAnsi="Times New Roman" w:eastAsia="宋体"/>
                <w:b w:val="0"/>
                <w:sz w:val="20"/>
              </w:rPr>
              <w:t xml:space="preserve">194</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0.88</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0.86</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0.87</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知识库陈旧导致证据稀疏</w:t>
            </w:r>
          </w:p>
        </w:tc>
      </w:tr>
      <w:tr>
        <w:tc>
          <w:tcPr>
            <w:vAlign w:val="center"/>
            <w:tcW w:type="dxa" w:w="1530"/>
          </w:tcPr>
          <w:p>
            <w:pPr>
              <w:pStyle w:val="Compact"/>
              <w:spacing w:before="0" w:after="20"/>
              <w:ind w:firstLine="0"/>
              <w:jc w:val="left"/>
            </w:pPr>
            <w:r>
              <w:rPr>
                <w:rFonts w:ascii="Times New Roman" w:hAnsi="Times New Roman" w:eastAsia="宋体"/>
                <w:b w:val="0"/>
                <w:sz w:val="20"/>
              </w:rPr>
              <w:t xml:space="preserve">Skill</w:t>
            </w:r>
          </w:p>
        </w:tc>
        <w:tc>
          <w:tcPr>
            <w:vAlign w:val="center"/>
            <w:tcW w:type="dxa" w:w="1530"/>
          </w:tcPr>
          <w:p>
            <w:pPr>
              <w:pStyle w:val="Compact"/>
              <w:spacing w:before="0" w:after="20"/>
              <w:ind w:firstLine="0"/>
              <w:jc w:val="left"/>
            </w:pPr>
            <w:r>
              <w:rPr>
                <w:rFonts w:ascii="Times New Roman" w:hAnsi="Times New Roman" w:eastAsia="宋体"/>
                <w:b w:val="0"/>
                <w:sz w:val="20"/>
              </w:rPr>
              <w:t xml:space="preserve">137</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0.85</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0.83</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0.84</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边界动作触发权限拒绝</w:t>
            </w:r>
          </w:p>
        </w:tc>
      </w:tr>
      <w:tr>
        <w:tc>
          <w:tcPr>
            <w:vAlign w:val="center"/>
            <w:tcW w:type="dxa" w:w="1530"/>
          </w:tcPr>
          <w:p>
            <w:pPr>
              <w:pStyle w:val="Compact"/>
              <w:spacing w:before="0" w:after="20"/>
              <w:ind w:firstLine="0"/>
              <w:jc w:val="left"/>
            </w:pPr>
            <w:r>
              <w:rPr>
                <w:rFonts w:ascii="Times New Roman" w:hAnsi="Times New Roman" w:eastAsia="宋体"/>
                <w:b w:val="0"/>
                <w:sz w:val="20"/>
              </w:rPr>
              <w:t xml:space="preserve">Direct-LLM</w:t>
            </w:r>
          </w:p>
        </w:tc>
        <w:tc>
          <w:tcPr>
            <w:vAlign w:val="center"/>
            <w:tcW w:type="dxa" w:w="1530"/>
          </w:tcPr>
          <w:p>
            <w:pPr>
              <w:pStyle w:val="Compact"/>
              <w:spacing w:before="0" w:after="20"/>
              <w:ind w:firstLine="0"/>
              <w:jc w:val="left"/>
            </w:pPr>
            <w:r>
              <w:rPr>
                <w:rFonts w:ascii="Times New Roman" w:hAnsi="Times New Roman" w:eastAsia="宋体"/>
                <w:b w:val="0"/>
                <w:sz w:val="20"/>
              </w:rPr>
              <w:t xml:space="preserve">82</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0.79</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0.77</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0.78</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模糊表达导致过触发</w:t>
            </w:r>
          </w:p>
        </w:tc>
      </w:tr>
      <w:tr>
        <w:tc>
          <w:tcPr>
            <w:vAlign w:val="center"/>
            <w:tcW w:type="dxa" w:w="1530"/>
          </w:tcPr>
          <w:p>
            <w:pPr>
              <w:pStyle w:val="Compact"/>
              <w:spacing w:before="0" w:after="20"/>
              <w:ind w:firstLine="0"/>
              <w:jc w:val="left"/>
            </w:pPr>
            <w:r>
              <w:rPr>
                <w:rFonts w:ascii="Times New Roman" w:hAnsi="Times New Roman" w:eastAsia="宋体"/>
                <w:b w:val="0"/>
                <w:sz w:val="20"/>
              </w:rPr>
              <w:t xml:space="preserve">Multi</w:t>
            </w:r>
          </w:p>
        </w:tc>
        <w:tc>
          <w:tcPr>
            <w:vAlign w:val="center"/>
            <w:tcW w:type="dxa" w:w="1530"/>
          </w:tcPr>
          <w:p>
            <w:pPr>
              <w:pStyle w:val="Compact"/>
              <w:spacing w:before="0" w:after="20"/>
              <w:ind w:firstLine="0"/>
              <w:jc w:val="left"/>
            </w:pPr>
            <w:r>
              <w:rPr>
                <w:rFonts w:ascii="Times New Roman" w:hAnsi="Times New Roman" w:eastAsia="宋体"/>
                <w:b w:val="0"/>
                <w:sz w:val="20"/>
              </w:rPr>
              <w:t xml:space="preserve">34</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0.71</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0.65</w:t>
            </w:r>
          </w:p>
        </w:tc>
        <w:tc>
          <w:tcPr>
            <w:vAlign w:val="center"/>
            <w:tcW w:type="dxa" w:w="1530"/>
          </w:tcPr>
          <w:p>
            <w:pPr>
              <w:pStyle w:val="Compact"/>
              <w:spacing w:before="0" w:after="20"/>
              <w:ind w:firstLine="0"/>
              <w:jc w:val="left"/>
            </w:pPr>
            <w:r>
              <w:rPr>
                <w:rFonts w:ascii="Times New Roman" w:hAnsi="Times New Roman" w:eastAsia="宋体"/>
                <w:b w:val="0"/>
                <w:sz w:val="20"/>
              </w:rPr>
              <w:t xml:space="preserve">0.68</w:t>
            </w:r>
          </w:p>
        </w:tc>
        <w:tc>
          <w:tcPr>
            <w:vAlign w:val="center"/>
            <w:tcW w:type="dxa" w:w="1530"/>
          </w:tcPr>
          <w:p>
            <w:pPr>
              <w:pStyle w:val="Compact"/>
              <w:spacing w:before="0" w:after="20"/>
              <w:ind w:firstLine="0"/>
              <w:jc w:val="left"/>
            </w:pPr>
            <w:r>
              <w:rPr>
                <w:rFonts w:ascii="Times New Roman" w:hAnsi="Times New Roman" w:eastAsia="宋体"/>
                <w:b w:val="0"/>
                <w:sz w:val="20"/>
              </w:rPr>
              <w:t xml:space="preserve">FTA </w:t>
            </w:r>
            <w:r>
              <w:rPr>
                <w:rFonts w:hint="eastAsia" w:ascii="Times New Roman" w:hAnsi="Times New Roman" w:eastAsia="宋体"/>
                <w:b w:val="0"/>
                <w:sz w:val="20"/>
              </w:rPr>
              <w:t xml:space="preserve">与</w:t>
            </w:r>
            <w:r>
              <w:rPr>
                <w:rFonts w:ascii="Times New Roman" w:hAnsi="Times New Roman" w:eastAsia="宋体"/>
                <w:b w:val="0"/>
                <w:sz w:val="20"/>
              </w:rPr>
              <w:t xml:space="preserve"> FTA→Skill </w:t>
            </w:r>
            <w:r>
              <w:rPr>
                <w:rFonts w:hint="eastAsia" w:ascii="Times New Roman" w:hAnsi="Times New Roman" w:eastAsia="宋体"/>
                <w:b w:val="0"/>
                <w:sz w:val="20"/>
              </w:rPr>
              <w:t xml:space="preserve">的边界模糊</w:t>
            </w:r>
          </w:p>
        </w:tc>
      </w:tr>
    </w:tbl>
    <w:p>
      <w:pPr>
        <w:spacing w:line="324" w:lineRule="auto" w:after="120"/>
        <w:ind w:firstLine="420"/>
        <w:jc w:val="both"/>
      </w:pPr>
      <w:r>
        <w:rPr>
          <w:rStyle w:val="VerbatimChar"/>
          <w:rFonts w:ascii="Times New Roman" w:hAnsi="Times New Roman" w:eastAsia="宋体"/>
          <w:sz w:val="23"/>
        </w:rPr>
        <w:t xml:space="preserve">FTA</w:t>
      </w:r>
      <w:r>
        <w:t xml:space="preserve"> </w:t>
      </w:r>
      <w:r>
        <w:rPr>
          <w:rFonts w:hint="eastAsia" w:ascii="Times New Roman" w:hAnsi="Times New Roman" w:eastAsia="宋体"/>
          <w:sz w:val="23"/>
        </w:rPr>
        <w:t xml:space="preserve">在具有稳定因果模板的事件上表现最好，而</w:t>
      </w:r>
      <w:r>
        <w:t xml:space="preserve"> </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仍是最难处理的长尾场景。但与现有多工具智能体不同，本文的</w:t>
      </w:r>
      <w:r>
        <w:t xml:space="preserve"> </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并不追求遍历式探索，而是在保留结构化审计链的前提下补齐关键信息。因此，即使</w:t>
      </w:r>
      <w:r>
        <w:t xml:space="preserve"> </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类别本身仍然困难，它对复杂事件的终局</w:t>
      </w:r>
      <w:r>
        <w:t xml:space="preserve"> </w:t>
      </w:r>
      <w:r>
        <w:rPr>
          <w:rStyle w:val="VerbatimChar"/>
          <w:rFonts w:ascii="Times New Roman" w:hAnsi="Times New Roman" w:eastAsia="宋体"/>
          <w:sz w:val="23"/>
        </w:rPr>
        <w:t xml:space="preserve">MTTR</w:t>
      </w:r>
      <w:r>
        <w:t xml:space="preserve"> </w:t>
      </w:r>
      <w:r>
        <w:rPr>
          <w:rFonts w:hint="eastAsia" w:ascii="Times New Roman" w:hAnsi="Times New Roman" w:eastAsia="宋体"/>
          <w:sz w:val="23"/>
        </w:rPr>
        <w:t xml:space="preserve">仍有显著贡献。</w:t>
      </w:r>
    </w:p>
    <w:bookmarkEnd w:id="59"/>
    <w:bookmarkStart w:id="60" w:name="rq3-与-rq6校准结构创新与消融分析"/>
    <w:p>
      <w:pPr>
        <w:pStyle w:val="Heading3"/>
        <w:ind w:firstLine="0"/>
      </w:pPr>
      <w:r>
        <w:rPr>
          <w:rFonts w:ascii="Times New Roman" w:hAnsi="Times New Roman" w:eastAsia="黑体"/>
          <w:b/>
          <w:sz w:val="25"/>
        </w:rPr>
        <w:t xml:space="preserve">8.4 RQ3 </w:t>
      </w:r>
      <w:r>
        <w:rPr>
          <w:rFonts w:hint="eastAsia" w:ascii="Times New Roman" w:hAnsi="Times New Roman" w:eastAsia="黑体"/>
          <w:b/>
          <w:sz w:val="25"/>
        </w:rPr>
        <w:t xml:space="preserve">与</w:t>
      </w:r>
      <w:r>
        <w:t xml:space="preserve"> </w:t>
      </w:r>
      <w:r>
        <w:rPr>
          <w:rFonts w:hint="eastAsia" w:ascii="Times New Roman" w:hAnsi="Times New Roman" w:eastAsia="黑体"/>
          <w:b/>
          <w:sz w:val="25"/>
        </w:rPr>
        <w:t xml:space="preserve">RQ6：校准、结构创新与消融分析</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5. </w:t>
      </w:r>
      <w:r>
        <w:rPr>
          <w:rFonts w:hint="eastAsia" w:ascii="Times New Roman" w:hAnsi="Times New Roman" w:eastAsia="黑体"/>
          <w:b/>
          <w:bCs/>
          <w:sz w:val="21"/>
        </w:rPr>
        <w:t xml:space="preserve">校准与选择性预测分析。除</w:t>
      </w:r>
      <w:r>
        <w:rPr>
          <w:b/>
          <w:bCs/>
        </w:rPr>
        <w:t xml:space="preserve"> </w:t>
      </w:r>
      <w:r>
        <w:rPr>
          <w:rStyle w:val="VerbatimChar"/>
          <w:rFonts w:ascii="Times New Roman" w:hAnsi="Times New Roman" w:eastAsia="黑体"/>
          <w:b/>
          <w:bCs/>
          <w:sz w:val="21"/>
        </w:rPr>
        <w:t xml:space="preserve">Coverage</w:t>
      </w:r>
      <w:r>
        <w:rPr>
          <w:b/>
          <w:bCs/>
        </w:rPr>
        <w:t xml:space="preserve"> </w:t>
      </w:r>
      <w:r>
        <w:rPr>
          <w:rFonts w:hint="eastAsia" w:ascii="Times New Roman" w:hAnsi="Times New Roman" w:eastAsia="黑体"/>
          <w:b/>
          <w:bCs/>
          <w:sz w:val="21"/>
        </w:rPr>
        <w:t xml:space="preserve">外数值越低越好。</w:t>
      </w:r>
    </w:p>
    <w:tbl>
      <w:tblPr>
        <w:tblStyle w:val="TableGrid"/>
        <w:tblW w:type="auto" w:w="0"/>
        <w:jc w:val="center"/>
        <w:tblLayout w:type="fixed"/>
        <w:tblLook w:firstRow="1" w:lastRow="0" w:firstColumn="0" w:lastColumn="0" w:noHBand="0" w:noVBand="0" w:val="0020"/>
      </w:tblPr>
      <w:tblGrid>
        <w:gridCol w:w="1584"/>
        <w:gridCol w:w="1584"/>
        <w:gridCol w:w="1584"/>
        <w:gridCol w:w="1584"/>
        <w:gridCol w:w="1584"/>
      </w:tblGrid>
      <w:tr>
        <w:trPr>
          <w:tblHeader w:val="on"/>
        </w:trPr>
        <w:tc>
          <w:tcPr>
            <w:vAlign w:val="center"/>
            <w:tcW w:type="dxa" w:w="1837"/>
            <w:shd w:fill="D9EAF7"/>
          </w:tcPr>
          <w:p>
            <w:pPr>
              <w:pStyle w:val="Compact"/>
              <w:spacing w:before="0" w:after="20"/>
              <w:ind w:firstLine="0"/>
              <w:jc w:val="center"/>
            </w:pPr>
            <w:r>
              <w:rPr>
                <w:rFonts w:hint="eastAsia" w:ascii="Times New Roman" w:hAnsi="Times New Roman" w:eastAsia="宋体"/>
                <w:b/>
                <w:sz w:val="20"/>
              </w:rPr>
              <w:t xml:space="preserve">配置</w:t>
            </w:r>
          </w:p>
        </w:tc>
        <w:tc>
          <w:tcPr>
            <w:vAlign w:val="center"/>
            <w:tcW w:type="dxa" w:w="1837"/>
            <w:shd w:fill="D9EAF7"/>
          </w:tcPr>
          <w:p>
            <w:pPr>
              <w:pStyle w:val="Compact"/>
              <w:spacing w:before="0" w:after="20"/>
              <w:ind w:firstLine="0"/>
              <w:jc w:val="center"/>
            </w:pPr>
            <w:r>
              <w:rPr>
                <w:rFonts w:ascii="Times New Roman" w:hAnsi="Times New Roman" w:eastAsia="宋体"/>
                <w:b/>
                <w:sz w:val="20"/>
              </w:rPr>
              <w:t xml:space="preserve">ECE</w:t>
            </w:r>
          </w:p>
        </w:tc>
        <w:tc>
          <w:tcPr>
            <w:vAlign w:val="center"/>
            <w:tcW w:type="dxa" w:w="1837"/>
            <w:shd w:fill="D9EAF7"/>
          </w:tcPr>
          <w:p>
            <w:pPr>
              <w:pStyle w:val="Compact"/>
              <w:spacing w:before="0" w:after="20"/>
              <w:ind w:firstLine="0"/>
              <w:jc w:val="center"/>
            </w:pPr>
            <w:r>
              <w:rPr>
                <w:rFonts w:ascii="Times New Roman" w:hAnsi="Times New Roman" w:eastAsia="宋体"/>
                <w:b/>
                <w:sz w:val="20"/>
              </w:rPr>
              <w:t xml:space="preserve">Brier</w:t>
            </w:r>
          </w:p>
        </w:tc>
        <w:tc>
          <w:tcPr>
            <w:vAlign w:val="center"/>
            <w:tcW w:type="dxa" w:w="1837"/>
            <w:shd w:fill="D9EAF7"/>
          </w:tcPr>
          <w:p>
            <w:pPr>
              <w:pStyle w:val="Compact"/>
              <w:spacing w:before="0" w:after="20"/>
              <w:ind w:firstLine="0"/>
              <w:jc w:val="center"/>
            </w:pPr>
            <w:r>
              <w:rPr>
                <w:rFonts w:ascii="Times New Roman" w:hAnsi="Times New Roman" w:eastAsia="宋体"/>
                <w:b/>
                <w:sz w:val="20"/>
              </w:rPr>
              <w:t xml:space="preserve">Coverage (%)</w:t>
            </w:r>
          </w:p>
        </w:tc>
        <w:tc>
          <w:tcPr>
            <w:vAlign w:val="center"/>
            <w:tcW w:type="dxa" w:w="1837"/>
            <w:shd w:fill="D9EAF7"/>
          </w:tcPr>
          <w:p>
            <w:pPr>
              <w:pStyle w:val="Compact"/>
              <w:spacing w:before="0" w:after="20"/>
              <w:ind w:firstLine="0"/>
              <w:jc w:val="center"/>
            </w:pPr>
            <w:r>
              <w:rPr>
                <w:rFonts w:ascii="Times New Roman" w:hAnsi="Times New Roman" w:eastAsia="宋体"/>
                <w:b/>
                <w:sz w:val="20"/>
              </w:rPr>
              <w:t xml:space="preserve">Selective Risk (%)</w:t>
            </w:r>
          </w:p>
        </w:tc>
      </w:tr>
      <w:tr>
        <w:tc>
          <w:tcPr>
            <w:vAlign w:val="center"/>
            <w:tcW w:type="dxa" w:w="1837"/>
          </w:tcPr>
          <w:p>
            <w:pPr>
              <w:pStyle w:val="Compact"/>
              <w:spacing w:before="0" w:after="20"/>
              <w:ind w:firstLine="0"/>
              <w:jc w:val="left"/>
            </w:pPr>
            <w:r>
              <w:rPr>
                <w:rFonts w:hint="eastAsia" w:ascii="Times New Roman" w:hAnsi="Times New Roman" w:eastAsia="宋体"/>
                <w:b w:val="0"/>
                <w:sz w:val="20"/>
              </w:rPr>
              <w:t xml:space="preserve">未校准评分器</w:t>
            </w:r>
          </w:p>
        </w:tc>
        <w:tc>
          <w:tcPr>
            <w:vAlign w:val="center"/>
            <w:tcW w:type="dxa" w:w="1837"/>
          </w:tcPr>
          <w:p>
            <w:pPr>
              <w:pStyle w:val="Compact"/>
              <w:spacing w:before="0" w:after="20"/>
              <w:ind w:firstLine="0"/>
              <w:jc w:val="left"/>
            </w:pPr>
            <w:r>
              <w:rPr>
                <w:rFonts w:ascii="Times New Roman" w:hAnsi="Times New Roman" w:eastAsia="宋体"/>
                <w:b w:val="0"/>
                <w:sz w:val="20"/>
              </w:rPr>
              <w:t xml:space="preserve">0.142</w:t>
            </w:r>
          </w:p>
        </w:tc>
        <w:tc>
          <w:tcPr>
            <w:vAlign w:val="center"/>
            <w:tcW w:type="dxa" w:w="1837"/>
          </w:tcPr>
          <w:p>
            <w:pPr>
              <w:pStyle w:val="Compact"/>
              <w:spacing w:before="0" w:after="20"/>
              <w:ind w:firstLine="0"/>
              <w:jc w:val="left"/>
            </w:pPr>
            <w:r>
              <w:rPr>
                <w:rFonts w:ascii="Times New Roman" w:hAnsi="Times New Roman" w:eastAsia="宋体"/>
                <w:b w:val="0"/>
                <w:sz w:val="20"/>
              </w:rPr>
              <w:t xml:space="preserve">0.191</w:t>
            </w:r>
          </w:p>
        </w:tc>
        <w:tc>
          <w:tcPr>
            <w:vAlign w:val="center"/>
            <w:tcW w:type="dxa" w:w="1837"/>
          </w:tcPr>
          <w:p>
            <w:pPr>
              <w:pStyle w:val="Compact"/>
              <w:spacing w:before="0" w:after="20"/>
              <w:ind w:firstLine="0"/>
              <w:jc w:val="left"/>
            </w:pPr>
            <w:r>
              <w:rPr>
                <w:rFonts w:ascii="Times New Roman" w:hAnsi="Times New Roman" w:eastAsia="宋体"/>
                <w:b w:val="0"/>
                <w:sz w:val="20"/>
              </w:rPr>
              <w:t xml:space="preserve">100.0</w:t>
            </w:r>
          </w:p>
        </w:tc>
        <w:tc>
          <w:tcPr>
            <w:vAlign w:val="center"/>
            <w:tcW w:type="dxa" w:w="1837"/>
          </w:tcPr>
          <w:p>
            <w:pPr>
              <w:pStyle w:val="Compact"/>
              <w:spacing w:before="0" w:after="20"/>
              <w:ind w:firstLine="0"/>
              <w:jc w:val="left"/>
            </w:pPr>
            <w:r>
              <w:rPr>
                <w:rFonts w:ascii="Times New Roman" w:hAnsi="Times New Roman" w:eastAsia="宋体"/>
                <w:b w:val="0"/>
                <w:sz w:val="20"/>
              </w:rPr>
              <w:t xml:space="preserve">11.8</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 </w:t>
            </w:r>
            <w:r>
              <w:rPr>
                <w:rFonts w:hint="eastAsia" w:ascii="Times New Roman" w:hAnsi="Times New Roman" w:eastAsia="宋体"/>
                <w:b w:val="0"/>
                <w:sz w:val="20"/>
              </w:rPr>
              <w:t xml:space="preserve">温度缩放</w:t>
            </w:r>
          </w:p>
        </w:tc>
        <w:tc>
          <w:tcPr>
            <w:vAlign w:val="center"/>
            <w:tcW w:type="dxa" w:w="1837"/>
          </w:tcPr>
          <w:p>
            <w:pPr>
              <w:pStyle w:val="Compact"/>
              <w:spacing w:before="0" w:after="20"/>
              <w:ind w:firstLine="0"/>
              <w:jc w:val="left"/>
            </w:pPr>
            <w:r>
              <w:rPr>
                <w:rFonts w:ascii="Times New Roman" w:hAnsi="Times New Roman" w:eastAsia="宋体"/>
                <w:b w:val="0"/>
                <w:sz w:val="20"/>
              </w:rPr>
              <w:t xml:space="preserve">0.063</w:t>
            </w:r>
          </w:p>
        </w:tc>
        <w:tc>
          <w:tcPr>
            <w:vAlign w:val="center"/>
            <w:tcW w:type="dxa" w:w="1837"/>
          </w:tcPr>
          <w:p>
            <w:pPr>
              <w:pStyle w:val="Compact"/>
              <w:spacing w:before="0" w:after="20"/>
              <w:ind w:firstLine="0"/>
              <w:jc w:val="left"/>
            </w:pPr>
            <w:r>
              <w:rPr>
                <w:rFonts w:ascii="Times New Roman" w:hAnsi="Times New Roman" w:eastAsia="宋体"/>
                <w:b w:val="0"/>
                <w:sz w:val="20"/>
              </w:rPr>
              <w:t xml:space="preserve">0.154</w:t>
            </w:r>
          </w:p>
        </w:tc>
        <w:tc>
          <w:tcPr>
            <w:vAlign w:val="center"/>
            <w:tcW w:type="dxa" w:w="1837"/>
          </w:tcPr>
          <w:p>
            <w:pPr>
              <w:pStyle w:val="Compact"/>
              <w:spacing w:before="0" w:after="20"/>
              <w:ind w:firstLine="0"/>
              <w:jc w:val="left"/>
            </w:pPr>
            <w:r>
              <w:rPr>
                <w:rFonts w:ascii="Times New Roman" w:hAnsi="Times New Roman" w:eastAsia="宋体"/>
                <w:b w:val="0"/>
                <w:sz w:val="20"/>
              </w:rPr>
              <w:t xml:space="preserve">100.0</w:t>
            </w:r>
          </w:p>
        </w:tc>
        <w:tc>
          <w:tcPr>
            <w:vAlign w:val="center"/>
            <w:tcW w:type="dxa" w:w="1837"/>
          </w:tcPr>
          <w:p>
            <w:pPr>
              <w:pStyle w:val="Compact"/>
              <w:spacing w:before="0" w:after="20"/>
              <w:ind w:firstLine="0"/>
              <w:jc w:val="left"/>
            </w:pPr>
            <w:r>
              <w:rPr>
                <w:rFonts w:ascii="Times New Roman" w:hAnsi="Times New Roman" w:eastAsia="宋体"/>
                <w:b w:val="0"/>
                <w:sz w:val="20"/>
              </w:rPr>
              <w:t xml:space="preserve">10.2</w:t>
            </w:r>
          </w:p>
        </w:tc>
      </w:tr>
      <w:tr>
        <w:tc>
          <w:tcPr>
            <w:vAlign w:val="center"/>
            <w:tcW w:type="dxa" w:w="1837"/>
          </w:tcPr>
          <w:p>
            <w:pPr>
              <w:pStyle w:val="Compact"/>
              <w:spacing w:before="0" w:after="20"/>
              <w:ind w:firstLine="0"/>
              <w:jc w:val="left"/>
            </w:pPr>
            <w:r>
              <w:rPr>
                <w:rFonts w:ascii="Times New Roman" w:hAnsi="Times New Roman" w:eastAsia="宋体"/>
                <w:b w:val="0"/>
                <w:bCs/>
                <w:sz w:val="20"/>
              </w:rPr>
              <w:t xml:space="preserve">+ </w:t>
            </w:r>
            <w:r>
              <w:rPr>
                <w:rFonts w:hint="eastAsia" w:ascii="Times New Roman" w:hAnsi="Times New Roman" w:eastAsia="宋体"/>
                <w:b w:val="0"/>
                <w:bCs/>
                <w:sz w:val="20"/>
              </w:rPr>
              <w:t xml:space="preserve">校准</w:t>
            </w:r>
            <w:r>
              <w:rPr>
                <w:rFonts w:ascii="Times New Roman" w:hAnsi="Times New Roman" w:eastAsia="宋体"/>
                <w:b w:val="0"/>
                <w:bCs/>
                <w:sz w:val="20"/>
              </w:rPr>
              <w:t xml:space="preserve"> + </w:t>
            </w:r>
            <w:r>
              <w:rPr>
                <w:rFonts w:hint="eastAsia" w:ascii="Times New Roman" w:hAnsi="Times New Roman" w:eastAsia="宋体"/>
                <w:b w:val="0"/>
                <w:bCs/>
                <w:sz w:val="20"/>
              </w:rPr>
              <w:t xml:space="preserve">弃权</w:t>
            </w:r>
          </w:p>
        </w:tc>
        <w:tc>
          <w:tcPr>
            <w:vAlign w:val="center"/>
            <w:tcW w:type="dxa" w:w="1837"/>
          </w:tcPr>
          <w:p>
            <w:pPr>
              <w:pStyle w:val="Compact"/>
              <w:spacing w:before="0" w:after="20"/>
              <w:ind w:firstLine="0"/>
              <w:jc w:val="left"/>
            </w:pPr>
            <w:r>
              <w:rPr>
                <w:rFonts w:ascii="Times New Roman" w:hAnsi="Times New Roman" w:eastAsia="宋体"/>
                <w:b w:val="0"/>
                <w:bCs/>
                <w:sz w:val="20"/>
              </w:rPr>
              <w:t xml:space="preserve">0.041</w:t>
            </w:r>
          </w:p>
        </w:tc>
        <w:tc>
          <w:tcPr>
            <w:vAlign w:val="center"/>
            <w:tcW w:type="dxa" w:w="1837"/>
          </w:tcPr>
          <w:p>
            <w:pPr>
              <w:pStyle w:val="Compact"/>
              <w:spacing w:before="0" w:after="20"/>
              <w:ind w:firstLine="0"/>
              <w:jc w:val="left"/>
            </w:pPr>
            <w:r>
              <w:rPr>
                <w:rFonts w:ascii="Times New Roman" w:hAnsi="Times New Roman" w:eastAsia="宋体"/>
                <w:b w:val="0"/>
                <w:bCs/>
                <w:sz w:val="20"/>
              </w:rPr>
              <w:t xml:space="preserve">0.147</w:t>
            </w:r>
          </w:p>
        </w:tc>
        <w:tc>
          <w:tcPr>
            <w:vAlign w:val="center"/>
            <w:tcW w:type="dxa" w:w="1837"/>
          </w:tcPr>
          <w:p>
            <w:pPr>
              <w:pStyle w:val="Compact"/>
              <w:spacing w:before="0" w:after="20"/>
              <w:ind w:firstLine="0"/>
              <w:jc w:val="left"/>
            </w:pPr>
            <w:r>
              <w:rPr>
                <w:rFonts w:ascii="Times New Roman" w:hAnsi="Times New Roman" w:eastAsia="宋体"/>
                <w:b w:val="0"/>
                <w:sz w:val="20"/>
              </w:rPr>
              <w:t xml:space="preserve">91.6</w:t>
            </w:r>
          </w:p>
        </w:tc>
        <w:tc>
          <w:tcPr>
            <w:vAlign w:val="center"/>
            <w:tcW w:type="dxa" w:w="1837"/>
          </w:tcPr>
          <w:p>
            <w:pPr>
              <w:pStyle w:val="Compact"/>
              <w:spacing w:before="0" w:after="20"/>
              <w:ind w:firstLine="0"/>
              <w:jc w:val="left"/>
            </w:pPr>
            <w:r>
              <w:rPr>
                <w:rFonts w:ascii="Times New Roman" w:hAnsi="Times New Roman" w:eastAsia="宋体"/>
                <w:b w:val="0"/>
                <w:bCs/>
                <w:sz w:val="20"/>
              </w:rPr>
              <w:t xml:space="preserve">7.6</w:t>
            </w:r>
          </w:p>
        </w:tc>
      </w:tr>
    </w:tbl>
    <w:p>
      <w:pPr>
        <w:spacing w:line="324" w:lineRule="auto" w:after="120"/>
        <w:ind w:firstLine="420"/>
        <w:jc w:val="both"/>
      </w:pPr>
      <w:r>
        <w:rPr>
          <w:rFonts w:hint="eastAsia" w:ascii="Times New Roman" w:hAnsi="Times New Roman" w:eastAsia="宋体"/>
          <w:sz w:val="23"/>
        </w:rPr>
        <w:t xml:space="preserve">该结果说明，温度校准和弃权机制显著提高了路线概率的可信度。对生产运维系统而言，这一点非常关键：一个过度自信但不可靠的路由器，往往比一个适度保守的路由器更危险。</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6. </w:t>
      </w:r>
      <w:r>
        <w:rPr>
          <w:rFonts w:hint="eastAsia" w:ascii="Times New Roman" w:hAnsi="Times New Roman" w:eastAsia="黑体"/>
          <w:b/>
          <w:bCs/>
          <w:sz w:val="21"/>
        </w:rPr>
        <w:t xml:space="preserve">结构创新与核心组件消融结果。</w:t>
      </w:r>
      <w:r>
        <w:rPr>
          <w:rStyle w:val="VerbatimChar"/>
          <w:rFonts w:ascii="Times New Roman" w:hAnsi="Times New Roman" w:eastAsia="黑体"/>
          <w:b/>
          <w:bCs/>
          <w:sz w:val="21"/>
        </w:rPr>
        <w:t xml:space="preserve">RFR@3s</w:t>
      </w:r>
      <w:r>
        <w:rPr>
          <w:b/>
          <w:bCs/>
        </w:rPr>
        <w:t xml:space="preserve"> </w:t>
      </w:r>
      <w:r>
        <w:rPr>
          <w:rFonts w:hint="eastAsia" w:ascii="Times New Roman" w:hAnsi="Times New Roman" w:eastAsia="黑体"/>
          <w:b/>
          <w:bCs/>
          <w:sz w:val="21"/>
        </w:rPr>
        <w:t xml:space="preserve">表示在</w:t>
      </w:r>
      <w:r>
        <w:rPr>
          <w:rFonts w:ascii="Times New Roman" w:hAnsi="Times New Roman" w:eastAsia="黑体"/>
          <w:b/>
          <w:bCs/>
          <w:sz w:val="21"/>
        </w:rPr>
        <w:t xml:space="preserve"> 3 </w:t>
      </w:r>
      <w:r>
        <w:rPr>
          <w:rFonts w:hint="eastAsia" w:ascii="Times New Roman" w:hAnsi="Times New Roman" w:eastAsia="黑体"/>
          <w:b/>
          <w:bCs/>
          <w:sz w:val="21"/>
        </w:rPr>
        <w:t xml:space="preserve">秒注入式注册表延迟下的路线翻转率，越低越好。</w:t>
      </w:r>
    </w:p>
    <w:tbl>
      <w:tblPr>
        <w:tblStyle w:val="TableGrid"/>
        <w:tblW w:type="auto" w:w="0"/>
        <w:jc w:val="center"/>
        <w:tblLayout w:type="fixed"/>
        <w:tblLook w:firstRow="1" w:lastRow="0" w:firstColumn="0" w:lastColumn="0" w:noHBand="0" w:noVBand="0" w:val="0020"/>
      </w:tblPr>
      <w:tblGrid>
        <w:gridCol w:w="1584"/>
        <w:gridCol w:w="1584"/>
        <w:gridCol w:w="1584"/>
        <w:gridCol w:w="1584"/>
        <w:gridCol w:w="1584"/>
      </w:tblGrid>
      <w:tr>
        <w:trPr>
          <w:tblHeader w:val="on"/>
        </w:trPr>
        <w:tc>
          <w:tcPr>
            <w:vAlign w:val="center"/>
            <w:tcW w:type="dxa" w:w="1837"/>
            <w:shd w:fill="D9EAF7"/>
          </w:tcPr>
          <w:p>
            <w:pPr>
              <w:pStyle w:val="Compact"/>
              <w:spacing w:before="0" w:after="20"/>
              <w:ind w:firstLine="0"/>
              <w:jc w:val="center"/>
            </w:pPr>
            <w:r>
              <w:rPr>
                <w:rFonts w:hint="eastAsia" w:ascii="Times New Roman" w:hAnsi="Times New Roman" w:eastAsia="宋体"/>
                <w:b/>
                <w:sz w:val="20"/>
              </w:rPr>
              <w:t xml:space="preserve">配置</w:t>
            </w:r>
          </w:p>
        </w:tc>
        <w:tc>
          <w:tcPr>
            <w:vAlign w:val="center"/>
            <w:tcW w:type="dxa" w:w="1837"/>
            <w:shd w:fill="D9EAF7"/>
          </w:tcPr>
          <w:p>
            <w:pPr>
              <w:pStyle w:val="Compact"/>
              <w:spacing w:before="0" w:after="20"/>
              <w:ind w:firstLine="0"/>
              <w:jc w:val="center"/>
            </w:pPr>
            <w:r>
              <w:rPr>
                <w:rFonts w:ascii="Times New Roman" w:hAnsi="Times New Roman" w:eastAsia="宋体"/>
                <w:b/>
                <w:sz w:val="20"/>
              </w:rPr>
              <w:t xml:space="preserve">RA (%)</w:t>
            </w:r>
          </w:p>
        </w:tc>
        <w:tc>
          <w:tcPr>
            <w:vAlign w:val="center"/>
            <w:tcW w:type="dxa" w:w="1837"/>
            <w:shd w:fill="D9EAF7"/>
          </w:tcPr>
          <w:p>
            <w:pPr>
              <w:pStyle w:val="Compact"/>
              <w:spacing w:before="0" w:after="20"/>
              <w:ind w:firstLine="0"/>
              <w:jc w:val="center"/>
            </w:pPr>
            <w:r>
              <w:rPr>
                <w:rFonts w:ascii="Times New Roman" w:hAnsi="Times New Roman" w:eastAsia="宋体"/>
                <w:b/>
                <w:sz w:val="20"/>
              </w:rPr>
              <w:t xml:space="preserve">MTTR </w:t>
            </w:r>
            <w:r>
              <w:rPr>
                <w:rFonts w:hint="eastAsia" w:ascii="Times New Roman" w:hAnsi="Times New Roman" w:eastAsia="宋体"/>
                <w:b/>
                <w:sz w:val="20"/>
              </w:rPr>
              <w:t xml:space="preserve">(分钟)</w:t>
            </w:r>
          </w:p>
        </w:tc>
        <w:tc>
          <w:tcPr>
            <w:vAlign w:val="center"/>
            <w:tcW w:type="dxa" w:w="1837"/>
            <w:shd w:fill="D9EAF7"/>
          </w:tcPr>
          <w:p>
            <w:pPr>
              <w:pStyle w:val="Compact"/>
              <w:spacing w:before="0" w:after="20"/>
              <w:ind w:firstLine="0"/>
              <w:jc w:val="center"/>
            </w:pPr>
            <w:r>
              <w:rPr>
                <w:rFonts w:ascii="Times New Roman" w:hAnsi="Times New Roman" w:eastAsia="宋体"/>
                <w:b/>
                <w:sz w:val="20"/>
              </w:rPr>
              <w:t xml:space="preserve">FRQ</w:t>
            </w:r>
          </w:p>
        </w:tc>
        <w:tc>
          <w:tcPr>
            <w:vAlign w:val="center"/>
            <w:tcW w:type="dxa" w:w="1837"/>
            <w:shd w:fill="D9EAF7"/>
          </w:tcPr>
          <w:p>
            <w:pPr>
              <w:pStyle w:val="Compact"/>
              <w:spacing w:before="0" w:after="20"/>
              <w:ind w:firstLine="0"/>
              <w:jc w:val="center"/>
            </w:pPr>
            <w:r>
              <w:rPr>
                <w:rFonts w:ascii="Times New Roman" w:hAnsi="Times New Roman" w:eastAsia="宋体"/>
                <w:b/>
                <w:sz w:val="20"/>
              </w:rPr>
              <w:t xml:space="preserve">RFR@3s (%)</w:t>
            </w:r>
          </w:p>
        </w:tc>
      </w:tr>
      <w:tr>
        <w:tc>
          <w:tcPr>
            <w:vAlign w:val="center"/>
            <w:tcW w:type="dxa" w:w="1837"/>
          </w:tcPr>
          <w:p>
            <w:pPr>
              <w:pStyle w:val="Compact"/>
              <w:spacing w:before="0" w:after="20"/>
              <w:ind w:firstLine="0"/>
              <w:jc w:val="left"/>
            </w:pPr>
            <w:r>
              <w:rPr>
                <w:rFonts w:hint="eastAsia" w:ascii="Times New Roman" w:hAnsi="Times New Roman" w:eastAsia="宋体"/>
                <w:b w:val="0"/>
                <w:sz w:val="20"/>
              </w:rPr>
              <w:t xml:space="preserve">FlatRouter（单阶段联合分类）</w:t>
            </w:r>
          </w:p>
        </w:tc>
        <w:tc>
          <w:tcPr>
            <w:vAlign w:val="center"/>
            <w:tcW w:type="dxa" w:w="1837"/>
          </w:tcPr>
          <w:p>
            <w:pPr>
              <w:pStyle w:val="Compact"/>
              <w:spacing w:before="0" w:after="20"/>
              <w:ind w:firstLine="0"/>
              <w:jc w:val="left"/>
            </w:pPr>
            <w:r>
              <w:rPr>
                <w:rFonts w:ascii="Times New Roman" w:hAnsi="Times New Roman" w:eastAsia="宋体"/>
                <w:b w:val="0"/>
                <w:sz w:val="20"/>
              </w:rPr>
              <w:t xml:space="preserve">83.9</w:t>
            </w:r>
          </w:p>
        </w:tc>
        <w:tc>
          <w:tcPr>
            <w:vAlign w:val="center"/>
            <w:tcW w:type="dxa" w:w="1837"/>
          </w:tcPr>
          <w:p>
            <w:pPr>
              <w:pStyle w:val="Compact"/>
              <w:spacing w:before="0" w:after="20"/>
              <w:ind w:firstLine="0"/>
              <w:jc w:val="left"/>
            </w:pPr>
            <w:r>
              <w:rPr>
                <w:rFonts w:ascii="Times New Roman" w:hAnsi="Times New Roman" w:eastAsia="宋体"/>
                <w:b w:val="0"/>
                <w:sz w:val="20"/>
              </w:rPr>
              <w:t xml:space="preserve">29.8</w:t>
            </w:r>
          </w:p>
        </w:tc>
        <w:tc>
          <w:tcPr>
            <w:vAlign w:val="center"/>
            <w:tcW w:type="dxa" w:w="1837"/>
          </w:tcPr>
          <w:p>
            <w:pPr>
              <w:pStyle w:val="Compact"/>
              <w:spacing w:before="0" w:after="20"/>
              <w:ind w:firstLine="0"/>
              <w:jc w:val="left"/>
            </w:pPr>
            <w:r>
              <w:rPr>
                <w:rFonts w:ascii="Times New Roman" w:hAnsi="Times New Roman" w:eastAsia="宋体"/>
                <w:b w:val="0"/>
                <w:sz w:val="20"/>
              </w:rPr>
              <w:t xml:space="preserve">4.1</w:t>
            </w:r>
          </w:p>
        </w:tc>
        <w:tc>
          <w:tcPr>
            <w:vAlign w:val="center"/>
            <w:tcW w:type="dxa" w:w="1837"/>
          </w:tcPr>
          <w:p>
            <w:pPr>
              <w:pStyle w:val="Compact"/>
              <w:spacing w:before="0" w:after="20"/>
              <w:ind w:firstLine="0"/>
              <w:jc w:val="left"/>
            </w:pPr>
            <w:r>
              <w:rPr>
                <w:rFonts w:ascii="Times New Roman" w:hAnsi="Times New Roman" w:eastAsia="宋体"/>
                <w:b w:val="0"/>
                <w:sz w:val="20"/>
              </w:rPr>
              <w:t xml:space="preserve">13.5</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 </w:t>
            </w:r>
            <w:r>
              <w:rPr>
                <w:rFonts w:hint="eastAsia" w:ascii="Times New Roman" w:hAnsi="Times New Roman" w:eastAsia="宋体"/>
                <w:b w:val="0"/>
                <w:sz w:val="20"/>
              </w:rPr>
              <w:t xml:space="preserve">分层基底-目标路由</w:t>
            </w:r>
          </w:p>
        </w:tc>
        <w:tc>
          <w:tcPr>
            <w:vAlign w:val="center"/>
            <w:tcW w:type="dxa" w:w="1837"/>
          </w:tcPr>
          <w:p>
            <w:pPr>
              <w:pStyle w:val="Compact"/>
              <w:spacing w:before="0" w:after="20"/>
              <w:ind w:firstLine="0"/>
              <w:jc w:val="left"/>
            </w:pPr>
            <w:r>
              <w:rPr>
                <w:rFonts w:ascii="Times New Roman" w:hAnsi="Times New Roman" w:eastAsia="宋体"/>
                <w:b w:val="0"/>
                <w:sz w:val="20"/>
              </w:rPr>
              <w:t xml:space="preserve">87.6</w:t>
            </w:r>
          </w:p>
        </w:tc>
        <w:tc>
          <w:tcPr>
            <w:vAlign w:val="center"/>
            <w:tcW w:type="dxa" w:w="1837"/>
          </w:tcPr>
          <w:p>
            <w:pPr>
              <w:pStyle w:val="Compact"/>
              <w:spacing w:before="0" w:after="20"/>
              <w:ind w:firstLine="0"/>
              <w:jc w:val="left"/>
            </w:pPr>
            <w:r>
              <w:rPr>
                <w:rFonts w:ascii="Times New Roman" w:hAnsi="Times New Roman" w:eastAsia="宋体"/>
                <w:b w:val="0"/>
                <w:sz w:val="20"/>
              </w:rPr>
              <w:t xml:space="preserve">27.8</w:t>
            </w:r>
          </w:p>
        </w:tc>
        <w:tc>
          <w:tcPr>
            <w:vAlign w:val="center"/>
            <w:tcW w:type="dxa" w:w="1837"/>
          </w:tcPr>
          <w:p>
            <w:pPr>
              <w:pStyle w:val="Compact"/>
              <w:spacing w:before="0" w:after="20"/>
              <w:ind w:firstLine="0"/>
              <w:jc w:val="left"/>
            </w:pPr>
            <w:r>
              <w:rPr>
                <w:rFonts w:ascii="Times New Roman" w:hAnsi="Times New Roman" w:eastAsia="宋体"/>
                <w:b w:val="0"/>
                <w:sz w:val="20"/>
              </w:rPr>
              <w:t xml:space="preserve">4.2</w:t>
            </w:r>
          </w:p>
        </w:tc>
        <w:tc>
          <w:tcPr>
            <w:vAlign w:val="center"/>
            <w:tcW w:type="dxa" w:w="1837"/>
          </w:tcPr>
          <w:p>
            <w:pPr>
              <w:pStyle w:val="Compact"/>
              <w:spacing w:before="0" w:after="20"/>
              <w:ind w:firstLine="0"/>
              <w:jc w:val="left"/>
            </w:pPr>
            <w:r>
              <w:rPr>
                <w:rFonts w:ascii="Times New Roman" w:hAnsi="Times New Roman" w:eastAsia="宋体"/>
                <w:b w:val="0"/>
                <w:sz w:val="20"/>
              </w:rPr>
              <w:t xml:space="preserve">9.8</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 </w:t>
            </w:r>
            <w:r>
              <w:rPr>
                <w:rFonts w:hint="eastAsia" w:ascii="Times New Roman" w:hAnsi="Times New Roman" w:eastAsia="宋体"/>
                <w:b w:val="0"/>
                <w:sz w:val="20"/>
              </w:rPr>
              <w:t xml:space="preserve">一致性感知正则</w:t>
            </w:r>
          </w:p>
        </w:tc>
        <w:tc>
          <w:tcPr>
            <w:vAlign w:val="center"/>
            <w:tcW w:type="dxa" w:w="1837"/>
          </w:tcPr>
          <w:p>
            <w:pPr>
              <w:pStyle w:val="Compact"/>
              <w:spacing w:before="0" w:after="20"/>
              <w:ind w:firstLine="0"/>
              <w:jc w:val="left"/>
            </w:pPr>
            <w:r>
              <w:rPr>
                <w:rFonts w:ascii="Times New Roman" w:hAnsi="Times New Roman" w:eastAsia="宋体"/>
                <w:b w:val="0"/>
                <w:sz w:val="20"/>
              </w:rPr>
              <w:t xml:space="preserve">88.8</w:t>
            </w:r>
          </w:p>
        </w:tc>
        <w:tc>
          <w:tcPr>
            <w:vAlign w:val="center"/>
            <w:tcW w:type="dxa" w:w="1837"/>
          </w:tcPr>
          <w:p>
            <w:pPr>
              <w:pStyle w:val="Compact"/>
              <w:spacing w:before="0" w:after="20"/>
              <w:ind w:firstLine="0"/>
              <w:jc w:val="left"/>
            </w:pPr>
            <w:r>
              <w:rPr>
                <w:rFonts w:ascii="Times New Roman" w:hAnsi="Times New Roman" w:eastAsia="宋体"/>
                <w:b w:val="0"/>
                <w:sz w:val="20"/>
              </w:rPr>
              <w:t xml:space="preserve">26.1</w:t>
            </w:r>
          </w:p>
        </w:tc>
        <w:tc>
          <w:tcPr>
            <w:vAlign w:val="center"/>
            <w:tcW w:type="dxa" w:w="1837"/>
          </w:tcPr>
          <w:p>
            <w:pPr>
              <w:pStyle w:val="Compact"/>
              <w:spacing w:before="0" w:after="20"/>
              <w:ind w:firstLine="0"/>
              <w:jc w:val="left"/>
            </w:pPr>
            <w:r>
              <w:rPr>
                <w:rFonts w:ascii="Times New Roman" w:hAnsi="Times New Roman" w:eastAsia="宋体"/>
                <w:b w:val="0"/>
                <w:sz w:val="20"/>
              </w:rPr>
              <w:t xml:space="preserve">4.3</w:t>
            </w:r>
          </w:p>
        </w:tc>
        <w:tc>
          <w:tcPr>
            <w:vAlign w:val="center"/>
            <w:tcW w:type="dxa" w:w="1837"/>
          </w:tcPr>
          <w:p>
            <w:pPr>
              <w:pStyle w:val="Compact"/>
              <w:spacing w:before="0" w:after="20"/>
              <w:ind w:firstLine="0"/>
              <w:jc w:val="left"/>
            </w:pPr>
            <w:r>
              <w:rPr>
                <w:rFonts w:ascii="Times New Roman" w:hAnsi="Times New Roman" w:eastAsia="宋体"/>
                <w:b w:val="0"/>
                <w:sz w:val="20"/>
              </w:rPr>
              <w:t xml:space="preserve">6.9</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 </w:t>
            </w:r>
            <w:r>
              <w:rPr>
                <w:rFonts w:hint="eastAsia" w:ascii="Times New Roman" w:hAnsi="Times New Roman" w:eastAsia="宋体"/>
                <w:b w:val="0"/>
                <w:sz w:val="20"/>
              </w:rPr>
              <w:t xml:space="preserve">反事实稳定性目标</w:t>
            </w:r>
          </w:p>
        </w:tc>
        <w:tc>
          <w:tcPr>
            <w:vAlign w:val="center"/>
            <w:tcW w:type="dxa" w:w="1837"/>
          </w:tcPr>
          <w:p>
            <w:pPr>
              <w:pStyle w:val="Compact"/>
              <w:spacing w:before="0" w:after="20"/>
              <w:ind w:firstLine="0"/>
              <w:jc w:val="left"/>
            </w:pPr>
            <w:r>
              <w:rPr>
                <w:rFonts w:ascii="Times New Roman" w:hAnsi="Times New Roman" w:eastAsia="宋体"/>
                <w:b w:val="0"/>
                <w:sz w:val="20"/>
              </w:rPr>
              <w:t xml:space="preserve">89.1</w:t>
            </w:r>
          </w:p>
        </w:tc>
        <w:tc>
          <w:tcPr>
            <w:vAlign w:val="center"/>
            <w:tcW w:type="dxa" w:w="1837"/>
          </w:tcPr>
          <w:p>
            <w:pPr>
              <w:pStyle w:val="Compact"/>
              <w:spacing w:before="0" w:after="20"/>
              <w:ind w:firstLine="0"/>
              <w:jc w:val="left"/>
            </w:pPr>
            <w:r>
              <w:rPr>
                <w:rFonts w:ascii="Times New Roman" w:hAnsi="Times New Roman" w:eastAsia="宋体"/>
                <w:b w:val="0"/>
                <w:sz w:val="20"/>
              </w:rPr>
              <w:t xml:space="preserve">25.5</w:t>
            </w:r>
          </w:p>
        </w:tc>
        <w:tc>
          <w:tcPr>
            <w:vAlign w:val="center"/>
            <w:tcW w:type="dxa" w:w="1837"/>
          </w:tcPr>
          <w:p>
            <w:pPr>
              <w:pStyle w:val="Compact"/>
              <w:spacing w:before="0" w:after="20"/>
              <w:ind w:firstLine="0"/>
              <w:jc w:val="left"/>
            </w:pPr>
            <w:r>
              <w:rPr>
                <w:rFonts w:ascii="Times New Roman" w:hAnsi="Times New Roman" w:eastAsia="宋体"/>
                <w:b w:val="0"/>
                <w:sz w:val="20"/>
              </w:rPr>
              <w:t xml:space="preserve">4.3</w:t>
            </w:r>
          </w:p>
        </w:tc>
        <w:tc>
          <w:tcPr>
            <w:vAlign w:val="center"/>
            <w:tcW w:type="dxa" w:w="1837"/>
          </w:tcPr>
          <w:p>
            <w:pPr>
              <w:pStyle w:val="Compact"/>
              <w:spacing w:before="0" w:after="20"/>
              <w:ind w:firstLine="0"/>
              <w:jc w:val="left"/>
            </w:pPr>
            <w:r>
              <w:rPr>
                <w:rFonts w:ascii="Times New Roman" w:hAnsi="Times New Roman" w:eastAsia="宋体"/>
                <w:b w:val="0"/>
                <w:sz w:val="20"/>
              </w:rPr>
              <w:t xml:space="preserve">6.1</w:t>
            </w:r>
          </w:p>
        </w:tc>
      </w:tr>
      <w:tr>
        <w:tc>
          <w:tcPr>
            <w:vAlign w:val="center"/>
            <w:tcW w:type="dxa" w:w="1837"/>
          </w:tcPr>
          <w:p>
            <w:pPr>
              <w:pStyle w:val="Compact"/>
              <w:spacing w:before="0" w:after="20"/>
              <w:ind w:firstLine="0"/>
              <w:jc w:val="left"/>
            </w:pPr>
            <w:r>
              <w:rPr>
                <w:rFonts w:hint="eastAsia" w:ascii="Times New Roman" w:hAnsi="Times New Roman" w:eastAsia="宋体"/>
                <w:b w:val="0"/>
                <w:bCs/>
                <w:sz w:val="20"/>
              </w:rPr>
              <w:t xml:space="preserve">完整系统</w:t>
            </w:r>
          </w:p>
        </w:tc>
        <w:tc>
          <w:tcPr>
            <w:vAlign w:val="center"/>
            <w:tcW w:type="dxa" w:w="1837"/>
          </w:tcPr>
          <w:p>
            <w:pPr>
              <w:pStyle w:val="Compact"/>
              <w:spacing w:before="0" w:after="20"/>
              <w:ind w:firstLine="0"/>
              <w:jc w:val="left"/>
            </w:pPr>
            <w:r>
              <w:rPr>
                <w:rFonts w:ascii="Times New Roman" w:hAnsi="Times New Roman" w:eastAsia="宋体"/>
                <w:b w:val="0"/>
                <w:bCs/>
                <w:sz w:val="20"/>
              </w:rPr>
              <w:t xml:space="preserve">89.3</w:t>
            </w:r>
          </w:p>
        </w:tc>
        <w:tc>
          <w:tcPr>
            <w:vAlign w:val="center"/>
            <w:tcW w:type="dxa" w:w="1837"/>
          </w:tcPr>
          <w:p>
            <w:pPr>
              <w:pStyle w:val="Compact"/>
              <w:spacing w:before="0" w:after="20"/>
              <w:ind w:firstLine="0"/>
              <w:jc w:val="left"/>
            </w:pPr>
            <w:r>
              <w:rPr>
                <w:rFonts w:ascii="Times New Roman" w:hAnsi="Times New Roman" w:eastAsia="宋体"/>
                <w:b w:val="0"/>
                <w:bCs/>
                <w:sz w:val="20"/>
              </w:rPr>
              <w:t xml:space="preserve">25.1</w:t>
            </w:r>
          </w:p>
        </w:tc>
        <w:tc>
          <w:tcPr>
            <w:vAlign w:val="center"/>
            <w:tcW w:type="dxa" w:w="1837"/>
          </w:tcPr>
          <w:p>
            <w:pPr>
              <w:pStyle w:val="Compact"/>
              <w:spacing w:before="0" w:after="20"/>
              <w:ind w:firstLine="0"/>
              <w:jc w:val="left"/>
            </w:pPr>
            <w:r>
              <w:rPr>
                <w:rFonts w:ascii="Times New Roman" w:hAnsi="Times New Roman" w:eastAsia="宋体"/>
                <w:b w:val="0"/>
                <w:bCs/>
                <w:sz w:val="20"/>
              </w:rPr>
              <w:t xml:space="preserve">4.4</w:t>
            </w:r>
          </w:p>
        </w:tc>
        <w:tc>
          <w:tcPr>
            <w:vAlign w:val="center"/>
            <w:tcW w:type="dxa" w:w="1837"/>
          </w:tcPr>
          <w:p>
            <w:pPr>
              <w:pStyle w:val="Compact"/>
              <w:spacing w:before="0" w:after="20"/>
              <w:ind w:firstLine="0"/>
              <w:jc w:val="left"/>
            </w:pPr>
            <w:r>
              <w:rPr>
                <w:rFonts w:ascii="Times New Roman" w:hAnsi="Times New Roman" w:eastAsia="宋体"/>
                <w:b w:val="0"/>
                <w:bCs/>
                <w:sz w:val="20"/>
              </w:rPr>
              <w:t xml:space="preserve">5.6</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 </w:t>
            </w:r>
            <w:r>
              <w:rPr>
                <w:rFonts w:hint="eastAsia" w:ascii="Times New Roman" w:hAnsi="Times New Roman" w:eastAsia="宋体"/>
                <w:b w:val="0"/>
                <w:sz w:val="20"/>
              </w:rPr>
              <w:t xml:space="preserve">意图估计</w:t>
            </w:r>
          </w:p>
        </w:tc>
        <w:tc>
          <w:tcPr>
            <w:vAlign w:val="center"/>
            <w:tcW w:type="dxa" w:w="1837"/>
          </w:tcPr>
          <w:p>
            <w:pPr>
              <w:pStyle w:val="Compact"/>
              <w:spacing w:before="0" w:after="20"/>
              <w:ind w:firstLine="0"/>
              <w:jc w:val="left"/>
            </w:pPr>
            <w:r>
              <w:rPr>
                <w:rFonts w:ascii="Times New Roman" w:hAnsi="Times New Roman" w:eastAsia="宋体"/>
                <w:b w:val="0"/>
                <w:sz w:val="20"/>
              </w:rPr>
              <w:t xml:space="preserve">81.2</w:t>
            </w:r>
          </w:p>
        </w:tc>
        <w:tc>
          <w:tcPr>
            <w:vAlign w:val="center"/>
            <w:tcW w:type="dxa" w:w="1837"/>
          </w:tcPr>
          <w:p>
            <w:pPr>
              <w:pStyle w:val="Compact"/>
              <w:spacing w:before="0" w:after="20"/>
              <w:ind w:firstLine="0"/>
              <w:jc w:val="left"/>
            </w:pPr>
            <w:r>
              <w:rPr>
                <w:rFonts w:ascii="Times New Roman" w:hAnsi="Times New Roman" w:eastAsia="宋体"/>
                <w:b w:val="0"/>
                <w:sz w:val="20"/>
              </w:rPr>
              <w:t xml:space="preserve">31.4</w:t>
            </w:r>
          </w:p>
        </w:tc>
        <w:tc>
          <w:tcPr>
            <w:vAlign w:val="center"/>
            <w:tcW w:type="dxa" w:w="1837"/>
          </w:tcPr>
          <w:p>
            <w:pPr>
              <w:pStyle w:val="Compact"/>
              <w:spacing w:before="0" w:after="20"/>
              <w:ind w:firstLine="0"/>
              <w:jc w:val="left"/>
            </w:pPr>
            <w:r>
              <w:rPr>
                <w:rFonts w:ascii="Times New Roman" w:hAnsi="Times New Roman" w:eastAsia="宋体"/>
                <w:b w:val="0"/>
                <w:sz w:val="20"/>
              </w:rPr>
              <w:t xml:space="preserve">4.0</w:t>
            </w:r>
          </w:p>
        </w:tc>
        <w:tc>
          <w:tcPr>
            <w:vAlign w:val="center"/>
            <w:tcW w:type="dxa" w:w="1837"/>
          </w:tcPr>
          <w:p>
            <w:pPr>
              <w:pStyle w:val="Compact"/>
              <w:spacing w:before="0" w:after="20"/>
              <w:ind w:firstLine="0"/>
              <w:jc w:val="left"/>
            </w:pPr>
            <w:r>
              <w:rPr>
                <w:rFonts w:ascii="Times New Roman" w:hAnsi="Times New Roman" w:eastAsia="宋体"/>
                <w:b w:val="0"/>
                <w:sz w:val="20"/>
              </w:rPr>
              <w:t xml:space="preserve">16.9</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 </w:t>
            </w:r>
            <w:r>
              <w:rPr>
                <w:rFonts w:hint="eastAsia" w:ascii="Times New Roman" w:hAnsi="Times New Roman" w:eastAsia="宋体"/>
                <w:b w:val="0"/>
                <w:sz w:val="20"/>
              </w:rPr>
              <w:t xml:space="preserve">上下文增强</w:t>
            </w:r>
          </w:p>
        </w:tc>
        <w:tc>
          <w:tcPr>
            <w:vAlign w:val="center"/>
            <w:tcW w:type="dxa" w:w="1837"/>
          </w:tcPr>
          <w:p>
            <w:pPr>
              <w:pStyle w:val="Compact"/>
              <w:spacing w:before="0" w:after="20"/>
              <w:ind w:firstLine="0"/>
              <w:jc w:val="left"/>
            </w:pPr>
            <w:r>
              <w:rPr>
                <w:rFonts w:ascii="Times New Roman" w:hAnsi="Times New Roman" w:eastAsia="宋体"/>
                <w:b w:val="0"/>
                <w:sz w:val="20"/>
              </w:rPr>
              <w:t xml:space="preserve">84.7</w:t>
            </w:r>
          </w:p>
        </w:tc>
        <w:tc>
          <w:tcPr>
            <w:vAlign w:val="center"/>
            <w:tcW w:type="dxa" w:w="1837"/>
          </w:tcPr>
          <w:p>
            <w:pPr>
              <w:pStyle w:val="Compact"/>
              <w:spacing w:before="0" w:after="20"/>
              <w:ind w:firstLine="0"/>
              <w:jc w:val="left"/>
            </w:pPr>
            <w:r>
              <w:rPr>
                <w:rFonts w:ascii="Times New Roman" w:hAnsi="Times New Roman" w:eastAsia="宋体"/>
                <w:b w:val="0"/>
                <w:sz w:val="20"/>
              </w:rPr>
              <w:t xml:space="preserve">28.9</w:t>
            </w:r>
          </w:p>
        </w:tc>
        <w:tc>
          <w:tcPr>
            <w:vAlign w:val="center"/>
            <w:tcW w:type="dxa" w:w="1837"/>
          </w:tcPr>
          <w:p>
            <w:pPr>
              <w:pStyle w:val="Compact"/>
              <w:spacing w:before="0" w:after="20"/>
              <w:ind w:firstLine="0"/>
              <w:jc w:val="left"/>
            </w:pPr>
            <w:r>
              <w:rPr>
                <w:rFonts w:ascii="Times New Roman" w:hAnsi="Times New Roman" w:eastAsia="宋体"/>
                <w:b w:val="0"/>
                <w:sz w:val="20"/>
              </w:rPr>
              <w:t xml:space="preserve">4.1</w:t>
            </w:r>
          </w:p>
        </w:tc>
        <w:tc>
          <w:tcPr>
            <w:vAlign w:val="center"/>
            <w:tcW w:type="dxa" w:w="1837"/>
          </w:tcPr>
          <w:p>
            <w:pPr>
              <w:pStyle w:val="Compact"/>
              <w:spacing w:before="0" w:after="20"/>
              <w:ind w:firstLine="0"/>
              <w:jc w:val="left"/>
            </w:pPr>
            <w:r>
              <w:rPr>
                <w:rFonts w:ascii="Times New Roman" w:hAnsi="Times New Roman" w:eastAsia="宋体"/>
                <w:b w:val="0"/>
                <w:sz w:val="20"/>
              </w:rPr>
              <w:t xml:space="preserve">13.8</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 </w:t>
            </w:r>
            <w:r>
              <w:rPr>
                <w:rFonts w:hint="eastAsia" w:ascii="Times New Roman" w:hAnsi="Times New Roman" w:eastAsia="宋体"/>
                <w:b w:val="0"/>
                <w:sz w:val="20"/>
              </w:rPr>
              <w:t xml:space="preserve">温度校准</w:t>
            </w:r>
          </w:p>
        </w:tc>
        <w:tc>
          <w:tcPr>
            <w:vAlign w:val="center"/>
            <w:tcW w:type="dxa" w:w="1837"/>
          </w:tcPr>
          <w:p>
            <w:pPr>
              <w:pStyle w:val="Compact"/>
              <w:spacing w:before="0" w:after="20"/>
              <w:ind w:firstLine="0"/>
              <w:jc w:val="left"/>
            </w:pPr>
            <w:r>
              <w:rPr>
                <w:rFonts w:ascii="Times New Roman" w:hAnsi="Times New Roman" w:eastAsia="宋体"/>
                <w:b w:val="0"/>
                <w:sz w:val="20"/>
              </w:rPr>
              <w:t xml:space="preserve">87.0</w:t>
            </w:r>
          </w:p>
        </w:tc>
        <w:tc>
          <w:tcPr>
            <w:vAlign w:val="center"/>
            <w:tcW w:type="dxa" w:w="1837"/>
          </w:tcPr>
          <w:p>
            <w:pPr>
              <w:pStyle w:val="Compact"/>
              <w:spacing w:before="0" w:after="20"/>
              <w:ind w:firstLine="0"/>
              <w:jc w:val="left"/>
            </w:pPr>
            <w:r>
              <w:rPr>
                <w:rFonts w:ascii="Times New Roman" w:hAnsi="Times New Roman" w:eastAsia="宋体"/>
                <w:b w:val="0"/>
                <w:sz w:val="20"/>
              </w:rPr>
              <w:t xml:space="preserve">26.8</w:t>
            </w:r>
          </w:p>
        </w:tc>
        <w:tc>
          <w:tcPr>
            <w:vAlign w:val="center"/>
            <w:tcW w:type="dxa" w:w="1837"/>
          </w:tcPr>
          <w:p>
            <w:pPr>
              <w:pStyle w:val="Compact"/>
              <w:spacing w:before="0" w:after="20"/>
              <w:ind w:firstLine="0"/>
              <w:jc w:val="left"/>
            </w:pPr>
            <w:r>
              <w:rPr>
                <w:rFonts w:ascii="Times New Roman" w:hAnsi="Times New Roman" w:eastAsia="宋体"/>
                <w:b w:val="0"/>
                <w:sz w:val="20"/>
              </w:rPr>
              <w:t xml:space="preserve">4.2</w:t>
            </w:r>
          </w:p>
        </w:tc>
        <w:tc>
          <w:tcPr>
            <w:vAlign w:val="center"/>
            <w:tcW w:type="dxa" w:w="1837"/>
          </w:tcPr>
          <w:p>
            <w:pPr>
              <w:pStyle w:val="Compact"/>
              <w:spacing w:before="0" w:after="20"/>
              <w:ind w:firstLine="0"/>
              <w:jc w:val="left"/>
            </w:pPr>
            <w:r>
              <w:rPr>
                <w:rFonts w:ascii="Times New Roman" w:hAnsi="Times New Roman" w:eastAsia="宋体"/>
                <w:b w:val="0"/>
                <w:sz w:val="20"/>
              </w:rPr>
              <w:t xml:space="preserve">8.7</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 </w:t>
            </w:r>
            <w:r>
              <w:rPr>
                <w:rFonts w:hint="eastAsia" w:ascii="Times New Roman" w:hAnsi="Times New Roman" w:eastAsia="宋体"/>
                <w:b w:val="0"/>
                <w:sz w:val="20"/>
              </w:rPr>
              <w:t xml:space="preserve">弃权机制</w:t>
            </w:r>
          </w:p>
        </w:tc>
        <w:tc>
          <w:tcPr>
            <w:vAlign w:val="center"/>
            <w:tcW w:type="dxa" w:w="1837"/>
          </w:tcPr>
          <w:p>
            <w:pPr>
              <w:pStyle w:val="Compact"/>
              <w:spacing w:before="0" w:after="20"/>
              <w:ind w:firstLine="0"/>
              <w:jc w:val="left"/>
            </w:pPr>
            <w:r>
              <w:rPr>
                <w:rFonts w:ascii="Times New Roman" w:hAnsi="Times New Roman" w:eastAsia="宋体"/>
                <w:b w:val="0"/>
                <w:sz w:val="20"/>
              </w:rPr>
              <w:t xml:space="preserve">86.1</w:t>
            </w:r>
          </w:p>
        </w:tc>
        <w:tc>
          <w:tcPr>
            <w:vAlign w:val="center"/>
            <w:tcW w:type="dxa" w:w="1837"/>
          </w:tcPr>
          <w:p>
            <w:pPr>
              <w:pStyle w:val="Compact"/>
              <w:spacing w:before="0" w:after="20"/>
              <w:ind w:firstLine="0"/>
              <w:jc w:val="left"/>
            </w:pPr>
            <w:r>
              <w:rPr>
                <w:rFonts w:ascii="Times New Roman" w:hAnsi="Times New Roman" w:eastAsia="宋体"/>
                <w:b w:val="0"/>
                <w:sz w:val="20"/>
              </w:rPr>
              <w:t xml:space="preserve">27.2</w:t>
            </w:r>
          </w:p>
        </w:tc>
        <w:tc>
          <w:tcPr>
            <w:vAlign w:val="center"/>
            <w:tcW w:type="dxa" w:w="1837"/>
          </w:tcPr>
          <w:p>
            <w:pPr>
              <w:pStyle w:val="Compact"/>
              <w:spacing w:before="0" w:after="20"/>
              <w:ind w:firstLine="0"/>
              <w:jc w:val="left"/>
            </w:pPr>
            <w:r>
              <w:rPr>
                <w:rFonts w:ascii="Times New Roman" w:hAnsi="Times New Roman" w:eastAsia="宋体"/>
                <w:b w:val="0"/>
                <w:sz w:val="20"/>
              </w:rPr>
              <w:t xml:space="preserve">4.1</w:t>
            </w:r>
          </w:p>
        </w:tc>
        <w:tc>
          <w:tcPr>
            <w:vAlign w:val="center"/>
            <w:tcW w:type="dxa" w:w="1837"/>
          </w:tcPr>
          <w:p>
            <w:pPr>
              <w:pStyle w:val="Compact"/>
              <w:spacing w:before="0" w:after="20"/>
              <w:ind w:firstLine="0"/>
              <w:jc w:val="left"/>
            </w:pPr>
            <w:r>
              <w:rPr>
                <w:rFonts w:ascii="Times New Roman" w:hAnsi="Times New Roman" w:eastAsia="宋体"/>
                <w:b w:val="0"/>
                <w:sz w:val="20"/>
              </w:rPr>
              <w:t xml:space="preserve">9.9</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 FTA </w:t>
            </w:r>
            <w:r>
              <w:rPr>
                <w:rFonts w:hint="eastAsia" w:ascii="Times New Roman" w:hAnsi="Times New Roman" w:eastAsia="宋体"/>
                <w:b w:val="0"/>
                <w:sz w:val="20"/>
              </w:rPr>
              <w:t xml:space="preserve">集成</w:t>
            </w:r>
          </w:p>
        </w:tc>
        <w:tc>
          <w:tcPr>
            <w:vAlign w:val="center"/>
            <w:tcW w:type="dxa" w:w="1837"/>
          </w:tcPr>
          <w:p>
            <w:pPr>
              <w:pStyle w:val="Compact"/>
              <w:spacing w:before="0" w:after="20"/>
              <w:ind w:firstLine="0"/>
              <w:jc w:val="left"/>
            </w:pPr>
            <w:r>
              <w:rPr>
                <w:rFonts w:ascii="Times New Roman" w:hAnsi="Times New Roman" w:eastAsia="宋体"/>
                <w:b w:val="0"/>
                <w:sz w:val="20"/>
              </w:rPr>
              <w:t xml:space="preserve">85.4</w:t>
            </w:r>
          </w:p>
        </w:tc>
        <w:tc>
          <w:tcPr>
            <w:vAlign w:val="center"/>
            <w:tcW w:type="dxa" w:w="1837"/>
          </w:tcPr>
          <w:p>
            <w:pPr>
              <w:pStyle w:val="Compact"/>
              <w:spacing w:before="0" w:after="20"/>
              <w:ind w:firstLine="0"/>
              <w:jc w:val="left"/>
            </w:pPr>
            <w:r>
              <w:rPr>
                <w:rFonts w:ascii="Times New Roman" w:hAnsi="Times New Roman" w:eastAsia="宋体"/>
                <w:b w:val="0"/>
                <w:sz w:val="20"/>
              </w:rPr>
              <w:t xml:space="preserve">33.8</w:t>
            </w:r>
          </w:p>
        </w:tc>
        <w:tc>
          <w:tcPr>
            <w:vAlign w:val="center"/>
            <w:tcW w:type="dxa" w:w="1837"/>
          </w:tcPr>
          <w:p>
            <w:pPr>
              <w:pStyle w:val="Compact"/>
              <w:spacing w:before="0" w:after="20"/>
              <w:ind w:firstLine="0"/>
              <w:jc w:val="left"/>
            </w:pPr>
            <w:r>
              <w:rPr>
                <w:rFonts w:ascii="Times New Roman" w:hAnsi="Times New Roman" w:eastAsia="宋体"/>
                <w:b w:val="0"/>
                <w:sz w:val="20"/>
              </w:rPr>
              <w:t xml:space="preserve">3.9</w:t>
            </w:r>
          </w:p>
        </w:tc>
        <w:tc>
          <w:tcPr>
            <w:vAlign w:val="center"/>
            <w:tcW w:type="dxa" w:w="1837"/>
          </w:tcPr>
          <w:p>
            <w:pPr>
              <w:pStyle w:val="Compact"/>
              <w:spacing w:before="0" w:after="20"/>
              <w:ind w:firstLine="0"/>
              <w:jc w:val="left"/>
            </w:pPr>
            <w:r>
              <w:rPr>
                <w:rFonts w:ascii="Times New Roman" w:hAnsi="Times New Roman" w:eastAsia="宋体"/>
                <w:b w:val="0"/>
                <w:sz w:val="20"/>
              </w:rPr>
              <w:t xml:space="preserve">7.1</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 RAG </w:t>
            </w:r>
            <w:r>
              <w:rPr>
                <w:rFonts w:hint="eastAsia" w:ascii="Times New Roman" w:hAnsi="Times New Roman" w:eastAsia="宋体"/>
                <w:b w:val="0"/>
                <w:sz w:val="20"/>
              </w:rPr>
              <w:t xml:space="preserve">路线</w:t>
            </w:r>
          </w:p>
        </w:tc>
        <w:tc>
          <w:tcPr>
            <w:vAlign w:val="center"/>
            <w:tcW w:type="dxa" w:w="1837"/>
          </w:tcPr>
          <w:p>
            <w:pPr>
              <w:pStyle w:val="Compact"/>
              <w:spacing w:before="0" w:after="20"/>
              <w:ind w:firstLine="0"/>
              <w:jc w:val="left"/>
            </w:pPr>
            <w:r>
              <w:rPr>
                <w:rFonts w:ascii="Times New Roman" w:hAnsi="Times New Roman" w:eastAsia="宋体"/>
                <w:b w:val="0"/>
                <w:sz w:val="20"/>
              </w:rPr>
              <w:t xml:space="preserve">87.9</w:t>
            </w:r>
          </w:p>
        </w:tc>
        <w:tc>
          <w:tcPr>
            <w:vAlign w:val="center"/>
            <w:tcW w:type="dxa" w:w="1837"/>
          </w:tcPr>
          <w:p>
            <w:pPr>
              <w:pStyle w:val="Compact"/>
              <w:spacing w:before="0" w:after="20"/>
              <w:ind w:firstLine="0"/>
              <w:jc w:val="left"/>
            </w:pPr>
            <w:r>
              <w:rPr>
                <w:rFonts w:ascii="Times New Roman" w:hAnsi="Times New Roman" w:eastAsia="宋体"/>
                <w:b w:val="0"/>
                <w:sz w:val="20"/>
              </w:rPr>
              <w:t xml:space="preserve">29.3</w:t>
            </w:r>
          </w:p>
        </w:tc>
        <w:tc>
          <w:tcPr>
            <w:vAlign w:val="center"/>
            <w:tcW w:type="dxa" w:w="1837"/>
          </w:tcPr>
          <w:p>
            <w:pPr>
              <w:pStyle w:val="Compact"/>
              <w:spacing w:before="0" w:after="20"/>
              <w:ind w:firstLine="0"/>
              <w:jc w:val="left"/>
            </w:pPr>
            <w:r>
              <w:rPr>
                <w:rFonts w:ascii="Times New Roman" w:hAnsi="Times New Roman" w:eastAsia="宋体"/>
                <w:b w:val="0"/>
                <w:sz w:val="20"/>
              </w:rPr>
              <w:t xml:space="preserve">4.1</w:t>
            </w:r>
          </w:p>
        </w:tc>
        <w:tc>
          <w:tcPr>
            <w:vAlign w:val="center"/>
            <w:tcW w:type="dxa" w:w="1837"/>
          </w:tcPr>
          <w:p>
            <w:pPr>
              <w:pStyle w:val="Compact"/>
              <w:spacing w:before="0" w:after="20"/>
              <w:ind w:firstLine="0"/>
              <w:jc w:val="left"/>
            </w:pPr>
            <w:r>
              <w:rPr>
                <w:rFonts w:ascii="Times New Roman" w:hAnsi="Times New Roman" w:eastAsia="宋体"/>
                <w:b w:val="0"/>
                <w:sz w:val="20"/>
              </w:rPr>
              <w:t xml:space="preserve">6.8</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 </w:t>
            </w:r>
            <w:r>
              <w:rPr>
                <w:rFonts w:hint="eastAsia" w:ascii="Times New Roman" w:hAnsi="Times New Roman" w:eastAsia="宋体"/>
                <w:b w:val="0"/>
                <w:sz w:val="20"/>
              </w:rPr>
              <w:t xml:space="preserve">效用中的风险项</w:t>
            </w:r>
          </w:p>
        </w:tc>
        <w:tc>
          <w:tcPr>
            <w:vAlign w:val="center"/>
            <w:tcW w:type="dxa" w:w="1837"/>
          </w:tcPr>
          <w:p>
            <w:pPr>
              <w:pStyle w:val="Compact"/>
              <w:spacing w:before="0" w:after="20"/>
              <w:ind w:firstLine="0"/>
              <w:jc w:val="left"/>
            </w:pPr>
            <w:r>
              <w:rPr>
                <w:rFonts w:ascii="Times New Roman" w:hAnsi="Times New Roman" w:eastAsia="宋体"/>
                <w:b w:val="0"/>
                <w:sz w:val="20"/>
              </w:rPr>
              <w:t xml:space="preserve">87.2</w:t>
            </w:r>
          </w:p>
        </w:tc>
        <w:tc>
          <w:tcPr>
            <w:vAlign w:val="center"/>
            <w:tcW w:type="dxa" w:w="1837"/>
          </w:tcPr>
          <w:p>
            <w:pPr>
              <w:pStyle w:val="Compact"/>
              <w:spacing w:before="0" w:after="20"/>
              <w:ind w:firstLine="0"/>
              <w:jc w:val="left"/>
            </w:pPr>
            <w:r>
              <w:rPr>
                <w:rFonts w:ascii="Times New Roman" w:hAnsi="Times New Roman" w:eastAsia="宋体"/>
                <w:b w:val="0"/>
                <w:sz w:val="20"/>
              </w:rPr>
              <w:t xml:space="preserve">26.5</w:t>
            </w:r>
          </w:p>
        </w:tc>
        <w:tc>
          <w:tcPr>
            <w:vAlign w:val="center"/>
            <w:tcW w:type="dxa" w:w="1837"/>
          </w:tcPr>
          <w:p>
            <w:pPr>
              <w:pStyle w:val="Compact"/>
              <w:spacing w:before="0" w:after="20"/>
              <w:ind w:firstLine="0"/>
              <w:jc w:val="left"/>
            </w:pPr>
            <w:r>
              <w:rPr>
                <w:rFonts w:ascii="Times New Roman" w:hAnsi="Times New Roman" w:eastAsia="宋体"/>
                <w:b w:val="0"/>
                <w:sz w:val="20"/>
              </w:rPr>
              <w:t xml:space="preserve">4.2</w:t>
            </w:r>
          </w:p>
        </w:tc>
        <w:tc>
          <w:tcPr>
            <w:vAlign w:val="center"/>
            <w:tcW w:type="dxa" w:w="1837"/>
          </w:tcPr>
          <w:p>
            <w:pPr>
              <w:pStyle w:val="Compact"/>
              <w:spacing w:before="0" w:after="20"/>
              <w:ind w:firstLine="0"/>
              <w:jc w:val="left"/>
            </w:pPr>
            <w:r>
              <w:rPr>
                <w:rFonts w:ascii="Times New Roman" w:hAnsi="Times New Roman" w:eastAsia="宋体"/>
                <w:b w:val="0"/>
                <w:sz w:val="20"/>
              </w:rPr>
              <w:t xml:space="preserve">11.6</w:t>
            </w:r>
          </w:p>
        </w:tc>
      </w:tr>
    </w:tbl>
    <w:p>
      <w:pPr>
        <w:spacing w:line="324" w:lineRule="auto" w:after="120"/>
        <w:ind w:firstLine="420"/>
        <w:jc w:val="both"/>
      </w:pPr>
      <w:r>
        <w:rPr>
          <w:rFonts w:hint="eastAsia" w:ascii="Times New Roman" w:hAnsi="Times New Roman" w:eastAsia="宋体"/>
          <w:sz w:val="23"/>
        </w:rPr>
        <w:t xml:space="preserve">表</w:t>
      </w:r>
      <w:r>
        <w:rPr>
          <w:rFonts w:ascii="Times New Roman" w:hAnsi="Times New Roman" w:eastAsia="宋体"/>
          <w:sz w:val="23"/>
        </w:rPr>
        <w:t xml:space="preserve"> 6 </w:t>
      </w:r>
      <w:r>
        <w:rPr>
          <w:rFonts w:hint="eastAsia" w:ascii="Times New Roman" w:hAnsi="Times New Roman" w:eastAsia="宋体"/>
          <w:sz w:val="23"/>
        </w:rPr>
        <w:t xml:space="preserve">给出了本文最核心的结构性发现。首先，从</w:t>
      </w:r>
      <w:r>
        <w:t xml:space="preserve"> </w:t>
      </w:r>
      <w:r>
        <w:rPr>
          <w:rStyle w:val="VerbatimChar"/>
          <w:rFonts w:ascii="Times New Roman" w:hAnsi="Times New Roman" w:eastAsia="宋体"/>
          <w:sz w:val="23"/>
        </w:rPr>
        <w:t xml:space="preserve">FlatRouter</w:t>
      </w:r>
      <w:r>
        <w:t xml:space="preserve"> </w:t>
      </w:r>
      <w:r>
        <w:rPr>
          <w:rFonts w:hint="eastAsia" w:ascii="Times New Roman" w:hAnsi="Times New Roman" w:eastAsia="宋体"/>
          <w:sz w:val="23"/>
        </w:rPr>
        <w:t xml:space="preserve">到完整系统，</w:t>
      </w:r>
      <w:r>
        <w:rPr>
          <w:rStyle w:val="VerbatimChar"/>
          <w:rFonts w:ascii="Times New Roman" w:hAnsi="Times New Roman" w:eastAsia="宋体"/>
          <w:sz w:val="23"/>
        </w:rPr>
        <w:t xml:space="preserve">RA</w:t>
      </w:r>
      <w:r>
        <w:t xml:space="preserve"> </w:t>
      </w:r>
      <w:r>
        <w:rPr>
          <w:rFonts w:hint="eastAsia" w:ascii="Times New Roman" w:hAnsi="Times New Roman" w:eastAsia="宋体"/>
          <w:sz w:val="23"/>
        </w:rPr>
        <w:t xml:space="preserve">提升</w:t>
      </w:r>
      <w:r>
        <w:rPr>
          <w:rFonts w:ascii="Times New Roman" w:hAnsi="Times New Roman" w:eastAsia="宋体"/>
          <w:sz w:val="23"/>
        </w:rPr>
        <w:t xml:space="preserve"> 5.4 </w:t>
      </w:r>
      <w:r>
        <w:rPr>
          <w:rFonts w:hint="eastAsia" w:ascii="Times New Roman" w:hAnsi="Times New Roman" w:eastAsia="宋体"/>
          <w:sz w:val="23"/>
        </w:rPr>
        <w:t xml:space="preserve">个百分点，</w:t>
      </w:r>
      <w:r>
        <w:rPr>
          <w:rStyle w:val="VerbatimChar"/>
          <w:rFonts w:ascii="Times New Roman" w:hAnsi="Times New Roman" w:eastAsia="宋体"/>
          <w:sz w:val="23"/>
        </w:rPr>
        <w:t xml:space="preserve">MTTR</w:t>
      </w:r>
      <w:r>
        <w:t xml:space="preserve"> </w:t>
      </w:r>
      <w:r>
        <w:rPr>
          <w:rFonts w:hint="eastAsia" w:ascii="Times New Roman" w:hAnsi="Times New Roman" w:eastAsia="宋体"/>
          <w:sz w:val="23"/>
        </w:rPr>
        <w:t xml:space="preserve">降低</w:t>
      </w:r>
      <w:r>
        <w:rPr>
          <w:rFonts w:ascii="Times New Roman" w:hAnsi="Times New Roman" w:eastAsia="宋体"/>
          <w:sz w:val="23"/>
        </w:rPr>
        <w:t xml:space="preserve"> 4.7 </w:t>
      </w:r>
      <w:r>
        <w:rPr>
          <w:rFonts w:hint="eastAsia" w:ascii="Times New Roman" w:hAnsi="Times New Roman" w:eastAsia="宋体"/>
          <w:sz w:val="23"/>
        </w:rPr>
        <w:t xml:space="preserve">分钟，同时</w:t>
      </w:r>
      <w:r>
        <w:t xml:space="preserve"> </w:t>
      </w:r>
      <w:r>
        <w:rPr>
          <w:rStyle w:val="VerbatimChar"/>
          <w:rFonts w:ascii="Times New Roman" w:hAnsi="Times New Roman" w:eastAsia="宋体"/>
          <w:sz w:val="23"/>
        </w:rPr>
        <w:t xml:space="preserve">RFR@3s</w:t>
      </w:r>
      <w:r>
        <w:t xml:space="preserve"> </w:t>
      </w:r>
      <w:r>
        <w:rPr>
          <w:rFonts w:hint="eastAsia" w:ascii="Times New Roman" w:hAnsi="Times New Roman" w:eastAsia="宋体"/>
          <w:sz w:val="23"/>
        </w:rPr>
        <w:t xml:space="preserve">从</w:t>
      </w:r>
      <w:r>
        <w:rPr>
          <w:rFonts w:ascii="Times New Roman" w:hAnsi="Times New Roman" w:eastAsia="宋体"/>
          <w:sz w:val="23"/>
        </w:rPr>
        <w:t xml:space="preserve"> 13.5% </w:t>
      </w:r>
      <w:r>
        <w:rPr>
          <w:rFonts w:hint="eastAsia" w:ascii="Times New Roman" w:hAnsi="Times New Roman" w:eastAsia="宋体"/>
          <w:sz w:val="23"/>
        </w:rPr>
        <w:t xml:space="preserve">降至</w:t>
      </w:r>
      <w:r>
        <w:t xml:space="preserve"> </w:t>
      </w:r>
      <w:r>
        <w:rPr>
          <w:rFonts w:hint="eastAsia" w:ascii="Times New Roman" w:hAnsi="Times New Roman" w:eastAsia="宋体"/>
          <w:sz w:val="23"/>
        </w:rPr>
        <w:t xml:space="preserve">5.6%，相对下降</w:t>
      </w:r>
      <w:r>
        <w:t xml:space="preserve"> </w:t>
      </w:r>
      <w:r>
        <w:rPr>
          <w:rFonts w:hint="eastAsia" w:ascii="Times New Roman" w:hAnsi="Times New Roman" w:eastAsia="宋体"/>
          <w:sz w:val="23"/>
        </w:rPr>
        <w:t xml:space="preserve">58.5%。这直接支持了命题</w:t>
      </w:r>
      <w:r>
        <w:rPr>
          <w:rFonts w:ascii="Times New Roman" w:hAnsi="Times New Roman" w:eastAsia="宋体"/>
          <w:sz w:val="23"/>
        </w:rPr>
        <w:t xml:space="preserve"> 2 </w:t>
      </w:r>
      <w:r>
        <w:rPr>
          <w:rFonts w:hint="eastAsia" w:ascii="Times New Roman" w:hAnsi="Times New Roman" w:eastAsia="宋体"/>
          <w:sz w:val="23"/>
        </w:rPr>
        <w:t xml:space="preserve">和命题</w:t>
      </w:r>
      <w:r>
        <w:t xml:space="preserve"> </w:t>
      </w:r>
      <w:r>
        <w:rPr>
          <w:rFonts w:hint="eastAsia" w:ascii="Times New Roman" w:hAnsi="Times New Roman" w:eastAsia="宋体"/>
          <w:sz w:val="23"/>
        </w:rPr>
        <w:t xml:space="preserve">3：</w:t>
      </w:r>
      <w:r>
        <w:rPr>
          <w:rFonts w:hint="eastAsia" w:ascii="Times New Roman" w:hAnsi="Times New Roman" w:eastAsia="宋体"/>
          <w:b/>
          <w:bCs/>
          <w:sz w:val="23"/>
        </w:rPr>
        <w:t xml:space="preserve">层次化决策与一致性感知正则并非仅改善离线准确率，更能显著提高在控制面扰动下的决策稳定性。</w:t>
      </w:r>
      <w:r>
        <w:t xml:space="preserve"> </w:t>
      </w:r>
      <w:r>
        <w:rPr>
          <w:rFonts w:hint="eastAsia" w:ascii="Times New Roman" w:hAnsi="Times New Roman" w:eastAsia="宋体"/>
          <w:sz w:val="23"/>
        </w:rPr>
        <w:t xml:space="preserve">其次，在传统组件中，意图估计、上下文增强和</w:t>
      </w:r>
      <w:r>
        <w:t xml:space="preserve"> </w:t>
      </w:r>
      <w:r>
        <w:rPr>
          <w:rStyle w:val="VerbatimChar"/>
          <w:rFonts w:ascii="Times New Roman" w:hAnsi="Times New Roman" w:eastAsia="宋体"/>
          <w:sz w:val="23"/>
        </w:rPr>
        <w:t xml:space="preserve">FTA</w:t>
      </w:r>
      <w:r>
        <w:t xml:space="preserve"> </w:t>
      </w:r>
      <w:r>
        <w:rPr>
          <w:rFonts w:hint="eastAsia" w:ascii="Times New Roman" w:hAnsi="Times New Roman" w:eastAsia="宋体"/>
          <w:sz w:val="23"/>
        </w:rPr>
        <w:t xml:space="preserve">集成仍是最大收益来源，这说明系统的整体提升既来自新提出的理论机制，也来自结构化诊断与上下文建模的协同。</w:t>
      </w:r>
    </w:p>
    <w:bookmarkEnd w:id="60"/>
    <w:bookmarkStart w:id="61" w:name="rq4压力条件下的鲁棒性"/>
    <w:p>
      <w:pPr>
        <w:pStyle w:val="Heading3"/>
        <w:ind w:firstLine="0"/>
      </w:pPr>
      <w:r>
        <w:rPr>
          <w:rFonts w:ascii="Times New Roman" w:hAnsi="Times New Roman" w:eastAsia="黑体"/>
          <w:b/>
          <w:sz w:val="25"/>
        </w:rPr>
        <w:t xml:space="preserve">8.5 </w:t>
      </w:r>
      <w:r>
        <w:rPr>
          <w:rFonts w:hint="eastAsia" w:ascii="Times New Roman" w:hAnsi="Times New Roman" w:eastAsia="黑体"/>
          <w:b/>
          <w:sz w:val="25"/>
        </w:rPr>
        <w:t xml:space="preserve">RQ4：压力条件下的鲁棒性</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7. </w:t>
      </w:r>
      <w:r>
        <w:rPr>
          <w:rFonts w:hint="eastAsia" w:ascii="Times New Roman" w:hAnsi="Times New Roman" w:eastAsia="黑体"/>
          <w:b/>
          <w:bCs/>
          <w:sz w:val="21"/>
        </w:rPr>
        <w:t xml:space="preserve">运维压力条件下的鲁棒性。</w:t>
      </w:r>
      <w:r>
        <w:rPr>
          <w:rStyle w:val="VerbatimChar"/>
          <w:rFonts w:ascii="Times New Roman" w:hAnsi="Times New Roman" w:eastAsia="黑体"/>
          <w:b/>
          <w:bCs/>
          <w:sz w:val="21"/>
        </w:rPr>
        <w:t xml:space="preserve">Unsafe block rate</w:t>
      </w:r>
      <w:r>
        <w:rPr>
          <w:b/>
          <w:bCs/>
        </w:rPr>
        <w:t xml:space="preserve"> </w:t>
      </w:r>
      <w:r>
        <w:rPr>
          <w:rFonts w:hint="eastAsia" w:ascii="Times New Roman" w:hAnsi="Times New Roman" w:eastAsia="黑体"/>
          <w:b/>
          <w:bCs/>
          <w:sz w:val="21"/>
        </w:rPr>
        <w:t xml:space="preserve">表示被策略正确阻止的不允许动作比例，</w:t>
      </w:r>
      <w:r>
        <w:rPr>
          <w:rStyle w:val="VerbatimChar"/>
          <w:rFonts w:ascii="Times New Roman" w:hAnsi="Times New Roman" w:eastAsia="黑体"/>
          <w:b/>
          <w:bCs/>
          <w:sz w:val="21"/>
        </w:rPr>
        <w:t xml:space="preserve">RFR</w:t>
      </w:r>
      <w:r>
        <w:rPr>
          <w:b/>
          <w:bCs/>
        </w:rPr>
        <w:t xml:space="preserve"> </w:t>
      </w:r>
      <w:r>
        <w:rPr>
          <w:rFonts w:hint="eastAsia" w:ascii="Times New Roman" w:hAnsi="Times New Roman" w:eastAsia="黑体"/>
          <w:b/>
          <w:bCs/>
          <w:sz w:val="21"/>
        </w:rPr>
        <w:t xml:space="preserve">为路线翻转率。</w:t>
      </w:r>
    </w:p>
    <w:tbl>
      <w:tblPr>
        <w:tblStyle w:val="TableGrid"/>
        <w:tblW w:type="pct" w:w="5000"/>
        <w:jc w:val="center"/>
        <w:tblLayout w:type="fixed"/>
        <w:tblLook w:firstRow="1" w:lastRow="0" w:firstColumn="0" w:lastColumn="0" w:noHBand="0" w:noVBand="0" w:val="0020"/>
      </w:tblPr>
      <w:tblGrid>
        <w:gridCol w:w="1080"/>
        <w:gridCol w:w="1440"/>
        <w:gridCol w:w="1440"/>
        <w:gridCol w:w="1440"/>
        <w:gridCol w:w="1440"/>
        <w:gridCol w:w="1080"/>
      </w:tblGrid>
      <w:tr>
        <w:trPr>
          <w:tblHeader w:val="on"/>
        </w:trPr>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压力场景</w:t>
            </w:r>
          </w:p>
        </w:tc>
        <w:tc>
          <w:tcPr>
            <w:vAlign w:val="center"/>
            <w:tcW w:type="dxa" w:w="1530"/>
            <w:shd w:fill="D9EAF7"/>
          </w:tcPr>
          <w:p>
            <w:pPr>
              <w:pStyle w:val="Compact"/>
              <w:spacing w:before="0" w:after="20"/>
              <w:ind w:firstLine="0"/>
              <w:jc w:val="center"/>
            </w:pPr>
            <w:r>
              <w:rPr>
                <w:rFonts w:ascii="Times New Roman" w:hAnsi="Times New Roman" w:eastAsia="宋体"/>
                <w:b/>
                <w:sz w:val="20"/>
              </w:rPr>
              <w:t xml:space="preserve">RA (%)</w:t>
            </w:r>
          </w:p>
        </w:tc>
        <w:tc>
          <w:tcPr>
            <w:vAlign w:val="center"/>
            <w:tcW w:type="dxa" w:w="1530"/>
            <w:shd w:fill="D9EAF7"/>
          </w:tcPr>
          <w:p>
            <w:pPr>
              <w:pStyle w:val="Compact"/>
              <w:spacing w:before="0" w:after="20"/>
              <w:ind w:firstLine="0"/>
              <w:jc w:val="center"/>
            </w:pPr>
            <w:r>
              <w:rPr>
                <w:rFonts w:ascii="Times New Roman" w:hAnsi="Times New Roman" w:eastAsia="宋体"/>
                <w:b/>
                <w:sz w:val="20"/>
              </w:rPr>
              <w:t xml:space="preserve">MTTR </w:t>
            </w:r>
            <w:r>
              <w:rPr>
                <w:rFonts w:hint="eastAsia" w:ascii="Times New Roman" w:hAnsi="Times New Roman" w:eastAsia="宋体"/>
                <w:b/>
                <w:sz w:val="20"/>
              </w:rPr>
              <w:t xml:space="preserve">(分钟)</w:t>
            </w:r>
          </w:p>
        </w:tc>
        <w:tc>
          <w:tcPr>
            <w:vAlign w:val="center"/>
            <w:tcW w:type="dxa" w:w="1530"/>
            <w:shd w:fill="D9EAF7"/>
          </w:tcPr>
          <w:p>
            <w:pPr>
              <w:pStyle w:val="Compact"/>
              <w:spacing w:before="0" w:after="20"/>
              <w:ind w:firstLine="0"/>
              <w:jc w:val="center"/>
            </w:pPr>
            <w:r>
              <w:rPr>
                <w:rFonts w:ascii="Times New Roman" w:hAnsi="Times New Roman" w:eastAsia="宋体"/>
                <w:b/>
                <w:sz w:val="20"/>
              </w:rPr>
              <w:t xml:space="preserve">Unsafe block rate (%)</w:t>
            </w:r>
          </w:p>
        </w:tc>
        <w:tc>
          <w:tcPr>
            <w:vAlign w:val="center"/>
            <w:tcW w:type="dxa" w:w="1530"/>
            <w:shd w:fill="D9EAF7"/>
          </w:tcPr>
          <w:p>
            <w:pPr>
              <w:pStyle w:val="Compact"/>
              <w:spacing w:before="0" w:after="20"/>
              <w:ind w:firstLine="0"/>
              <w:jc w:val="center"/>
            </w:pPr>
            <w:r>
              <w:rPr>
                <w:rFonts w:ascii="Times New Roman" w:hAnsi="Times New Roman" w:eastAsia="宋体"/>
                <w:b/>
                <w:sz w:val="20"/>
              </w:rPr>
              <w:t xml:space="preserve">RFR (%)</w:t>
            </w:r>
          </w:p>
        </w:tc>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观察</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分布内流量</w:t>
            </w:r>
          </w:p>
        </w:tc>
        <w:tc>
          <w:tcPr>
            <w:vAlign w:val="center"/>
            <w:tcW w:type="dxa" w:w="1530"/>
          </w:tcPr>
          <w:p>
            <w:pPr>
              <w:pStyle w:val="Compact"/>
              <w:spacing w:before="0" w:after="20"/>
              <w:ind w:firstLine="0"/>
              <w:jc w:val="left"/>
            </w:pPr>
            <w:r>
              <w:rPr>
                <w:rFonts w:ascii="Times New Roman" w:hAnsi="Times New Roman" w:eastAsia="宋体"/>
                <w:b w:val="0"/>
                <w:sz w:val="20"/>
              </w:rPr>
              <w:t xml:space="preserve">89.3</w:t>
            </w:r>
          </w:p>
        </w:tc>
        <w:tc>
          <w:tcPr>
            <w:vAlign w:val="center"/>
            <w:tcW w:type="dxa" w:w="1530"/>
          </w:tcPr>
          <w:p>
            <w:pPr>
              <w:pStyle w:val="Compact"/>
              <w:spacing w:before="0" w:after="20"/>
              <w:ind w:firstLine="0"/>
              <w:jc w:val="left"/>
            </w:pPr>
            <w:r>
              <w:rPr>
                <w:rFonts w:ascii="Times New Roman" w:hAnsi="Times New Roman" w:eastAsia="宋体"/>
                <w:b w:val="0"/>
                <w:sz w:val="20"/>
              </w:rPr>
              <w:t xml:space="preserve">25.1</w:t>
            </w:r>
          </w:p>
        </w:tc>
        <w:tc>
          <w:tcPr>
            <w:vAlign w:val="center"/>
            <w:tcW w:type="dxa" w:w="1530"/>
          </w:tcPr>
          <w:p>
            <w:pPr>
              <w:pStyle w:val="Compact"/>
              <w:spacing w:before="0" w:after="20"/>
              <w:ind w:firstLine="0"/>
              <w:jc w:val="left"/>
            </w:pPr>
            <w:r>
              <w:rPr>
                <w:rFonts w:ascii="Times New Roman" w:hAnsi="Times New Roman" w:eastAsia="宋体"/>
                <w:b w:val="0"/>
                <w:sz w:val="20"/>
              </w:rPr>
              <w:t xml:space="preserve">99.1</w:t>
            </w:r>
          </w:p>
        </w:tc>
        <w:tc>
          <w:tcPr>
            <w:vAlign w:val="center"/>
            <w:tcW w:type="dxa" w:w="1530"/>
          </w:tcPr>
          <w:p>
            <w:pPr>
              <w:pStyle w:val="Compact"/>
              <w:spacing w:before="0" w:after="20"/>
              <w:ind w:firstLine="0"/>
              <w:jc w:val="left"/>
            </w:pPr>
            <w:r>
              <w:rPr>
                <w:rFonts w:ascii="Times New Roman" w:hAnsi="Times New Roman" w:eastAsia="宋体"/>
                <w:b w:val="0"/>
                <w:sz w:val="20"/>
              </w:rPr>
              <w:t xml:space="preserve">5.6</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参考设置</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分布外表达</w:t>
            </w:r>
          </w:p>
        </w:tc>
        <w:tc>
          <w:tcPr>
            <w:vAlign w:val="center"/>
            <w:tcW w:type="dxa" w:w="1530"/>
          </w:tcPr>
          <w:p>
            <w:pPr>
              <w:pStyle w:val="Compact"/>
              <w:spacing w:before="0" w:after="20"/>
              <w:ind w:firstLine="0"/>
              <w:jc w:val="left"/>
            </w:pPr>
            <w:r>
              <w:rPr>
                <w:rFonts w:ascii="Times New Roman" w:hAnsi="Times New Roman" w:eastAsia="宋体"/>
                <w:b w:val="0"/>
                <w:sz w:val="20"/>
              </w:rPr>
              <w:t xml:space="preserve">84.6</w:t>
            </w:r>
          </w:p>
        </w:tc>
        <w:tc>
          <w:tcPr>
            <w:vAlign w:val="center"/>
            <w:tcW w:type="dxa" w:w="1530"/>
          </w:tcPr>
          <w:p>
            <w:pPr>
              <w:pStyle w:val="Compact"/>
              <w:spacing w:before="0" w:after="20"/>
              <w:ind w:firstLine="0"/>
              <w:jc w:val="left"/>
            </w:pPr>
            <w:r>
              <w:rPr>
                <w:rFonts w:ascii="Times New Roman" w:hAnsi="Times New Roman" w:eastAsia="宋体"/>
                <w:b w:val="0"/>
                <w:sz w:val="20"/>
              </w:rPr>
              <w:t xml:space="preserve">28.7</w:t>
            </w:r>
          </w:p>
        </w:tc>
        <w:tc>
          <w:tcPr>
            <w:vAlign w:val="center"/>
            <w:tcW w:type="dxa" w:w="1530"/>
          </w:tcPr>
          <w:p>
            <w:pPr>
              <w:pStyle w:val="Compact"/>
              <w:spacing w:before="0" w:after="20"/>
              <w:ind w:firstLine="0"/>
              <w:jc w:val="left"/>
            </w:pPr>
            <w:r>
              <w:rPr>
                <w:rFonts w:ascii="Times New Roman" w:hAnsi="Times New Roman" w:eastAsia="宋体"/>
                <w:b w:val="0"/>
                <w:sz w:val="20"/>
              </w:rPr>
              <w:t xml:space="preserve">98.7</w:t>
            </w:r>
          </w:p>
        </w:tc>
        <w:tc>
          <w:tcPr>
            <w:vAlign w:val="center"/>
            <w:tcW w:type="dxa" w:w="1530"/>
          </w:tcPr>
          <w:p>
            <w:pPr>
              <w:pStyle w:val="Compact"/>
              <w:spacing w:before="0" w:after="20"/>
              <w:ind w:firstLine="0"/>
              <w:jc w:val="left"/>
            </w:pPr>
            <w:r>
              <w:rPr>
                <w:rFonts w:ascii="Times New Roman" w:hAnsi="Times New Roman" w:eastAsia="宋体"/>
                <w:b w:val="0"/>
                <w:sz w:val="20"/>
              </w:rPr>
              <w:t xml:space="preserve">7.4</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词汇偏移下平稳退化</w:t>
            </w:r>
          </w:p>
        </w:tc>
      </w:tr>
      <w:tr>
        <w:tc>
          <w:tcPr>
            <w:vAlign w:val="center"/>
            <w:tcW w:type="dxa" w:w="1530"/>
          </w:tcPr>
          <w:p>
            <w:pPr>
              <w:pStyle w:val="Compact"/>
              <w:spacing w:before="0" w:after="20"/>
              <w:ind w:firstLine="0"/>
              <w:jc w:val="left"/>
            </w:pPr>
            <w:r>
              <w:rPr>
                <w:rFonts w:ascii="Times New Roman" w:hAnsi="Times New Roman" w:eastAsia="宋体"/>
                <w:b w:val="0"/>
                <w:sz w:val="20"/>
              </w:rPr>
              <w:t xml:space="preserve">30% </w:t>
            </w:r>
            <w:r>
              <w:rPr>
                <w:rFonts w:hint="eastAsia" w:ascii="Times New Roman" w:hAnsi="Times New Roman" w:eastAsia="宋体"/>
                <w:b w:val="0"/>
                <w:sz w:val="20"/>
              </w:rPr>
              <w:t xml:space="preserve">技能不可用</w:t>
            </w:r>
          </w:p>
        </w:tc>
        <w:tc>
          <w:tcPr>
            <w:vAlign w:val="center"/>
            <w:tcW w:type="dxa" w:w="1530"/>
          </w:tcPr>
          <w:p>
            <w:pPr>
              <w:pStyle w:val="Compact"/>
              <w:spacing w:before="0" w:after="20"/>
              <w:ind w:firstLine="0"/>
              <w:jc w:val="left"/>
            </w:pPr>
            <w:r>
              <w:rPr>
                <w:rFonts w:ascii="Times New Roman" w:hAnsi="Times New Roman" w:eastAsia="宋体"/>
                <w:b w:val="0"/>
                <w:sz w:val="20"/>
              </w:rPr>
              <w:t xml:space="preserve">86.2</w:t>
            </w:r>
          </w:p>
        </w:tc>
        <w:tc>
          <w:tcPr>
            <w:vAlign w:val="center"/>
            <w:tcW w:type="dxa" w:w="1530"/>
          </w:tcPr>
          <w:p>
            <w:pPr>
              <w:pStyle w:val="Compact"/>
              <w:spacing w:before="0" w:after="20"/>
              <w:ind w:firstLine="0"/>
              <w:jc w:val="left"/>
            </w:pPr>
            <w:r>
              <w:rPr>
                <w:rFonts w:ascii="Times New Roman" w:hAnsi="Times New Roman" w:eastAsia="宋体"/>
                <w:b w:val="0"/>
                <w:sz w:val="20"/>
              </w:rPr>
              <w:t xml:space="preserve">27.9</w:t>
            </w:r>
          </w:p>
        </w:tc>
        <w:tc>
          <w:tcPr>
            <w:vAlign w:val="center"/>
            <w:tcW w:type="dxa" w:w="1530"/>
          </w:tcPr>
          <w:p>
            <w:pPr>
              <w:pStyle w:val="Compact"/>
              <w:spacing w:before="0" w:after="20"/>
              <w:ind w:firstLine="0"/>
              <w:jc w:val="left"/>
            </w:pPr>
            <w:r>
              <w:rPr>
                <w:rFonts w:ascii="Times New Roman" w:hAnsi="Times New Roman" w:eastAsia="宋体"/>
                <w:b w:val="0"/>
                <w:sz w:val="20"/>
              </w:rPr>
              <w:t xml:space="preserve">99.0</w:t>
            </w:r>
          </w:p>
        </w:tc>
        <w:tc>
          <w:tcPr>
            <w:vAlign w:val="center"/>
            <w:tcW w:type="dxa" w:w="1530"/>
          </w:tcPr>
          <w:p>
            <w:pPr>
              <w:pStyle w:val="Compact"/>
              <w:spacing w:before="0" w:after="20"/>
              <w:ind w:firstLine="0"/>
              <w:jc w:val="left"/>
            </w:pPr>
            <w:r>
              <w:rPr>
                <w:rFonts w:ascii="Times New Roman" w:hAnsi="Times New Roman" w:eastAsia="宋体"/>
                <w:b w:val="0"/>
                <w:sz w:val="20"/>
              </w:rPr>
              <w:t xml:space="preserve">8.3</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可行性裁剪将流量转离失效技能</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知识库漂移</w:t>
            </w:r>
          </w:p>
        </w:tc>
        <w:tc>
          <w:tcPr>
            <w:vAlign w:val="center"/>
            <w:tcW w:type="dxa" w:w="1530"/>
          </w:tcPr>
          <w:p>
            <w:pPr>
              <w:pStyle w:val="Compact"/>
              <w:spacing w:before="0" w:after="20"/>
              <w:ind w:firstLine="0"/>
              <w:jc w:val="left"/>
            </w:pPr>
            <w:r>
              <w:rPr>
                <w:rFonts w:ascii="Times New Roman" w:hAnsi="Times New Roman" w:eastAsia="宋体"/>
                <w:b w:val="0"/>
                <w:sz w:val="20"/>
              </w:rPr>
              <w:t xml:space="preserve">85.8</w:t>
            </w:r>
          </w:p>
        </w:tc>
        <w:tc>
          <w:tcPr>
            <w:vAlign w:val="center"/>
            <w:tcW w:type="dxa" w:w="1530"/>
          </w:tcPr>
          <w:p>
            <w:pPr>
              <w:pStyle w:val="Compact"/>
              <w:spacing w:before="0" w:after="20"/>
              <w:ind w:firstLine="0"/>
              <w:jc w:val="left"/>
            </w:pPr>
            <w:r>
              <w:rPr>
                <w:rFonts w:ascii="Times New Roman" w:hAnsi="Times New Roman" w:eastAsia="宋体"/>
                <w:b w:val="0"/>
                <w:sz w:val="20"/>
              </w:rPr>
              <w:t xml:space="preserve">27.3</w:t>
            </w:r>
          </w:p>
        </w:tc>
        <w:tc>
          <w:tcPr>
            <w:vAlign w:val="center"/>
            <w:tcW w:type="dxa" w:w="1530"/>
          </w:tcPr>
          <w:p>
            <w:pPr>
              <w:pStyle w:val="Compact"/>
              <w:spacing w:before="0" w:after="20"/>
              <w:ind w:firstLine="0"/>
              <w:jc w:val="left"/>
            </w:pPr>
            <w:r>
              <w:rPr>
                <w:rFonts w:ascii="Times New Roman" w:hAnsi="Times New Roman" w:eastAsia="宋体"/>
                <w:b w:val="0"/>
                <w:sz w:val="20"/>
              </w:rPr>
              <w:t xml:space="preserve">99.1</w:t>
            </w:r>
          </w:p>
        </w:tc>
        <w:tc>
          <w:tcPr>
            <w:vAlign w:val="center"/>
            <w:tcW w:type="dxa" w:w="1530"/>
          </w:tcPr>
          <w:p>
            <w:pPr>
              <w:pStyle w:val="Compact"/>
              <w:spacing w:before="0" w:after="20"/>
              <w:ind w:firstLine="0"/>
              <w:jc w:val="left"/>
            </w:pPr>
            <w:r>
              <w:rPr>
                <w:rFonts w:ascii="Times New Roman" w:hAnsi="Times New Roman" w:eastAsia="宋体"/>
                <w:b w:val="0"/>
                <w:sz w:val="20"/>
              </w:rPr>
              <w:t xml:space="preserve">6.9</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更多请求转向</w:t>
            </w:r>
            <w:r>
              <w:rPr>
                <w:rFonts w:ascii="Times New Roman" w:hAnsi="Times New Roman" w:eastAsia="宋体"/>
                <w:b w:val="0"/>
                <w:sz w:val="20"/>
              </w:rPr>
              <w:t xml:space="preserve"> FTA </w:t>
            </w:r>
            <w:r>
              <w:rPr>
                <w:rFonts w:hint="eastAsia" w:ascii="Times New Roman" w:hAnsi="Times New Roman" w:eastAsia="宋体"/>
                <w:b w:val="0"/>
                <w:sz w:val="20"/>
              </w:rPr>
              <w:t xml:space="preserve">或</w:t>
            </w:r>
            <w:r>
              <w:rPr>
                <w:rFonts w:ascii="Times New Roman" w:hAnsi="Times New Roman" w:eastAsia="宋体"/>
                <w:b w:val="0"/>
                <w:sz w:val="20"/>
              </w:rPr>
              <w:t xml:space="preserve"> Direct-LLM</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注入式注册表延迟</w:t>
            </w:r>
          </w:p>
        </w:tc>
        <w:tc>
          <w:tcPr>
            <w:vAlign w:val="center"/>
            <w:tcW w:type="dxa" w:w="1530"/>
          </w:tcPr>
          <w:p>
            <w:pPr>
              <w:pStyle w:val="Compact"/>
              <w:spacing w:before="0" w:after="20"/>
              <w:ind w:firstLine="0"/>
              <w:jc w:val="left"/>
            </w:pPr>
            <w:r>
              <w:rPr>
                <w:rFonts w:ascii="Times New Roman" w:hAnsi="Times New Roman" w:eastAsia="宋体"/>
                <w:b w:val="0"/>
                <w:sz w:val="20"/>
              </w:rPr>
              <w:t xml:space="preserve">84.9</w:t>
            </w:r>
          </w:p>
        </w:tc>
        <w:tc>
          <w:tcPr>
            <w:vAlign w:val="center"/>
            <w:tcW w:type="dxa" w:w="1530"/>
          </w:tcPr>
          <w:p>
            <w:pPr>
              <w:pStyle w:val="Compact"/>
              <w:spacing w:before="0" w:after="20"/>
              <w:ind w:firstLine="0"/>
              <w:jc w:val="left"/>
            </w:pPr>
            <w:r>
              <w:rPr>
                <w:rFonts w:ascii="Times New Roman" w:hAnsi="Times New Roman" w:eastAsia="宋体"/>
                <w:b w:val="0"/>
                <w:sz w:val="20"/>
              </w:rPr>
              <w:t xml:space="preserve">28.1</w:t>
            </w:r>
          </w:p>
        </w:tc>
        <w:tc>
          <w:tcPr>
            <w:vAlign w:val="center"/>
            <w:tcW w:type="dxa" w:w="1530"/>
          </w:tcPr>
          <w:p>
            <w:pPr>
              <w:pStyle w:val="Compact"/>
              <w:spacing w:before="0" w:after="20"/>
              <w:ind w:firstLine="0"/>
              <w:jc w:val="left"/>
            </w:pPr>
            <w:r>
              <w:rPr>
                <w:rFonts w:ascii="Times New Roman" w:hAnsi="Times New Roman" w:eastAsia="宋体"/>
                <w:b w:val="0"/>
                <w:sz w:val="20"/>
              </w:rPr>
              <w:t xml:space="preserve">96.8</w:t>
            </w:r>
          </w:p>
        </w:tc>
        <w:tc>
          <w:tcPr>
            <w:vAlign w:val="center"/>
            <w:tcW w:type="dxa" w:w="1530"/>
          </w:tcPr>
          <w:p>
            <w:pPr>
              <w:pStyle w:val="Compact"/>
              <w:spacing w:before="0" w:after="20"/>
              <w:ind w:firstLine="0"/>
              <w:jc w:val="left"/>
            </w:pPr>
            <w:r>
              <w:rPr>
                <w:rFonts w:ascii="Times New Roman" w:hAnsi="Times New Roman" w:eastAsia="宋体"/>
                <w:b w:val="0"/>
                <w:sz w:val="20"/>
              </w:rPr>
              <w:t xml:space="preserve">14.9</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一致性滞后主要损害</w:t>
            </w:r>
            <w:r>
              <w:rPr>
                <w:rFonts w:ascii="Times New Roman" w:hAnsi="Times New Roman" w:eastAsia="宋体"/>
                <w:b w:val="0"/>
                <w:sz w:val="20"/>
              </w:rPr>
              <w:t xml:space="preserve"> Skill </w:t>
            </w:r>
            <w:r>
              <w:rPr>
                <w:rFonts w:hint="eastAsia" w:ascii="Times New Roman" w:hAnsi="Times New Roman" w:eastAsia="宋体"/>
                <w:b w:val="0"/>
                <w:sz w:val="20"/>
              </w:rPr>
              <w:t xml:space="preserve">与</w:t>
            </w:r>
            <w:r>
              <w:rPr>
                <w:rFonts w:ascii="Times New Roman" w:hAnsi="Times New Roman" w:eastAsia="宋体"/>
                <w:b w:val="0"/>
                <w:sz w:val="20"/>
              </w:rPr>
              <w:t xml:space="preserve"> Multi </w:t>
            </w:r>
            <w:r>
              <w:rPr>
                <w:rFonts w:hint="eastAsia" w:ascii="Times New Roman" w:hAnsi="Times New Roman" w:eastAsia="宋体"/>
                <w:b w:val="0"/>
                <w:sz w:val="20"/>
              </w:rPr>
              <w:t xml:space="preserve">精度</w:t>
            </w:r>
          </w:p>
        </w:tc>
      </w:tr>
      <w:tr>
        <w:tc>
          <w:tcPr>
            <w:vAlign w:val="center"/>
            <w:tcW w:type="dxa" w:w="1530"/>
          </w:tcPr>
          <w:p>
            <w:pPr>
              <w:pStyle w:val="Compact"/>
              <w:spacing w:before="0" w:after="20"/>
              <w:ind w:firstLine="0"/>
              <w:jc w:val="left"/>
            </w:pPr>
            <w:r>
              <w:rPr>
                <w:rFonts w:ascii="Times New Roman" w:hAnsi="Times New Roman" w:eastAsia="宋体"/>
                <w:b w:val="0"/>
                <w:sz w:val="20"/>
              </w:rPr>
              <w:t xml:space="preserve">Prompt </w:t>
            </w:r>
            <w:r>
              <w:rPr>
                <w:rFonts w:hint="eastAsia" w:ascii="Times New Roman" w:hAnsi="Times New Roman" w:eastAsia="宋体"/>
                <w:b w:val="0"/>
                <w:sz w:val="20"/>
              </w:rPr>
              <w:t xml:space="preserve">注入</w:t>
            </w:r>
            <w:r>
              <w:rPr>
                <w:rFonts w:ascii="Times New Roman" w:hAnsi="Times New Roman" w:eastAsia="宋体"/>
                <w:b w:val="0"/>
                <w:sz w:val="20"/>
              </w:rPr>
              <w:t xml:space="preserve"> / </w:t>
            </w:r>
            <w:r>
              <w:rPr>
                <w:rFonts w:hint="eastAsia" w:ascii="Times New Roman" w:hAnsi="Times New Roman" w:eastAsia="宋体"/>
                <w:b w:val="0"/>
                <w:sz w:val="20"/>
              </w:rPr>
              <w:t xml:space="preserve">工具滥用</w:t>
            </w:r>
          </w:p>
        </w:tc>
        <w:tc>
          <w:tcPr>
            <w:vAlign w:val="center"/>
            <w:tcW w:type="dxa" w:w="1530"/>
          </w:tcPr>
          <w:p>
            <w:pPr>
              <w:pStyle w:val="Compact"/>
              <w:spacing w:before="0" w:after="20"/>
              <w:ind w:firstLine="0"/>
              <w:jc w:val="left"/>
            </w:pPr>
            <w:r>
              <w:rPr>
                <w:rFonts w:ascii="Times New Roman" w:hAnsi="Times New Roman" w:eastAsia="宋体"/>
                <w:b w:val="0"/>
                <w:sz w:val="20"/>
              </w:rPr>
              <w:t xml:space="preserve">83.7</w:t>
            </w:r>
          </w:p>
        </w:tc>
        <w:tc>
          <w:tcPr>
            <w:vAlign w:val="center"/>
            <w:tcW w:type="dxa" w:w="1530"/>
          </w:tcPr>
          <w:p>
            <w:pPr>
              <w:pStyle w:val="Compact"/>
              <w:spacing w:before="0" w:after="20"/>
              <w:ind w:firstLine="0"/>
              <w:jc w:val="left"/>
            </w:pPr>
            <w:r>
              <w:rPr>
                <w:rFonts w:ascii="Times New Roman" w:hAnsi="Times New Roman" w:eastAsia="宋体"/>
                <w:b w:val="0"/>
                <w:sz w:val="20"/>
              </w:rPr>
              <w:t xml:space="preserve">29.0</w:t>
            </w:r>
          </w:p>
        </w:tc>
        <w:tc>
          <w:tcPr>
            <w:vAlign w:val="center"/>
            <w:tcW w:type="dxa" w:w="1530"/>
          </w:tcPr>
          <w:p>
            <w:pPr>
              <w:pStyle w:val="Compact"/>
              <w:spacing w:before="0" w:after="20"/>
              <w:ind w:firstLine="0"/>
              <w:jc w:val="left"/>
            </w:pPr>
            <w:r>
              <w:rPr>
                <w:rFonts w:ascii="Times New Roman" w:hAnsi="Times New Roman" w:eastAsia="宋体"/>
                <w:b w:val="0"/>
                <w:sz w:val="20"/>
              </w:rPr>
              <w:t xml:space="preserve">99.4</w:t>
            </w:r>
          </w:p>
        </w:tc>
        <w:tc>
          <w:tcPr>
            <w:vAlign w:val="center"/>
            <w:tcW w:type="dxa" w:w="1530"/>
          </w:tcPr>
          <w:p>
            <w:pPr>
              <w:pStyle w:val="Compact"/>
              <w:spacing w:before="0" w:after="20"/>
              <w:ind w:firstLine="0"/>
              <w:jc w:val="left"/>
            </w:pPr>
            <w:r>
              <w:rPr>
                <w:rFonts w:ascii="Times New Roman" w:hAnsi="Times New Roman" w:eastAsia="宋体"/>
                <w:b w:val="0"/>
                <w:sz w:val="20"/>
              </w:rPr>
              <w:t xml:space="preserve">6.1</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策略检查阻止未授权副作用</w:t>
            </w:r>
          </w:p>
        </w:tc>
      </w:tr>
      <w:tr>
        <w:tc>
          <w:tcPr>
            <w:vAlign w:val="center"/>
            <w:tcW w:type="dxa" w:w="1530"/>
          </w:tcPr>
          <w:p>
            <w:pPr>
              <w:pStyle w:val="Compact"/>
              <w:spacing w:before="0" w:after="20"/>
              <w:ind w:firstLine="0"/>
              <w:jc w:val="left"/>
            </w:pPr>
            <w:r>
              <w:rPr>
                <w:rFonts w:ascii="Times New Roman" w:hAnsi="Times New Roman" w:eastAsia="宋体"/>
                <w:b w:val="0"/>
                <w:sz w:val="20"/>
              </w:rPr>
              <w:t xml:space="preserve">500 </w:t>
            </w:r>
            <w:r>
              <w:rPr>
                <w:rFonts w:hint="eastAsia" w:ascii="Times New Roman" w:hAnsi="Times New Roman" w:eastAsia="宋体"/>
                <w:b w:val="0"/>
                <w:sz w:val="20"/>
              </w:rPr>
              <w:t xml:space="preserve">并发请求</w:t>
            </w:r>
          </w:p>
        </w:tc>
        <w:tc>
          <w:tcPr>
            <w:vAlign w:val="center"/>
            <w:tcW w:type="dxa" w:w="1530"/>
          </w:tcPr>
          <w:p>
            <w:pPr>
              <w:pStyle w:val="Compact"/>
              <w:spacing w:before="0" w:after="20"/>
              <w:ind w:firstLine="0"/>
              <w:jc w:val="left"/>
            </w:pPr>
            <w:r>
              <w:rPr>
                <w:rFonts w:ascii="Times New Roman" w:hAnsi="Times New Roman" w:eastAsia="宋体"/>
                <w:b w:val="0"/>
                <w:sz w:val="20"/>
              </w:rPr>
              <w:t xml:space="preserve">88.5</w:t>
            </w:r>
          </w:p>
        </w:tc>
        <w:tc>
          <w:tcPr>
            <w:vAlign w:val="center"/>
            <w:tcW w:type="dxa" w:w="1530"/>
          </w:tcPr>
          <w:p>
            <w:pPr>
              <w:pStyle w:val="Compact"/>
              <w:spacing w:before="0" w:after="20"/>
              <w:ind w:firstLine="0"/>
              <w:jc w:val="left"/>
            </w:pPr>
            <w:r>
              <w:rPr>
                <w:rFonts w:ascii="Times New Roman" w:hAnsi="Times New Roman" w:eastAsia="宋体"/>
                <w:b w:val="0"/>
                <w:sz w:val="20"/>
              </w:rPr>
              <w:t xml:space="preserve">26.4</w:t>
            </w:r>
          </w:p>
        </w:tc>
        <w:tc>
          <w:tcPr>
            <w:vAlign w:val="center"/>
            <w:tcW w:type="dxa" w:w="1530"/>
          </w:tcPr>
          <w:p>
            <w:pPr>
              <w:pStyle w:val="Compact"/>
              <w:spacing w:before="0" w:after="20"/>
              <w:ind w:firstLine="0"/>
              <w:jc w:val="left"/>
            </w:pPr>
            <w:r>
              <w:rPr>
                <w:rFonts w:ascii="Times New Roman" w:hAnsi="Times New Roman" w:eastAsia="宋体"/>
                <w:b w:val="0"/>
                <w:sz w:val="20"/>
              </w:rPr>
              <w:t xml:space="preserve">99.1</w:t>
            </w:r>
          </w:p>
        </w:tc>
        <w:tc>
          <w:tcPr>
            <w:vAlign w:val="center"/>
            <w:tcW w:type="dxa" w:w="1530"/>
          </w:tcPr>
          <w:p>
            <w:pPr>
              <w:pStyle w:val="Compact"/>
              <w:spacing w:before="0" w:after="20"/>
              <w:ind w:firstLine="0"/>
              <w:jc w:val="left"/>
            </w:pPr>
            <w:r>
              <w:rPr>
                <w:rFonts w:ascii="Times New Roman" w:hAnsi="Times New Roman" w:eastAsia="宋体"/>
                <w:b w:val="0"/>
                <w:sz w:val="20"/>
              </w:rPr>
              <w:t xml:space="preserve">6.4</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吞吐稳定，尾延迟可控</w:t>
            </w:r>
          </w:p>
        </w:tc>
      </w:tr>
    </w:tbl>
    <w:p>
      <w:pPr>
        <w:spacing w:line="324" w:lineRule="auto" w:after="120"/>
        <w:ind w:firstLine="420"/>
        <w:jc w:val="both"/>
      </w:pPr>
      <w:r>
        <w:rPr>
          <w:rFonts w:hint="eastAsia" w:ascii="Times New Roman" w:hAnsi="Times New Roman" w:eastAsia="宋体"/>
          <w:sz w:val="23"/>
        </w:rPr>
        <w:t xml:space="preserve">结果表明，运维系统的优劣不能只看平均场景。在能力不完整、知识质量下降或输入对抗性增强时，选择性路由、可行性裁剪和一致性感知正则显著降低了系统脆弱性。特别值得注意的是，即便在注入式注册表延迟场景中，完整系统仍保持</w:t>
      </w:r>
      <w:r>
        <w:rPr>
          <w:rFonts w:ascii="Times New Roman" w:hAnsi="Times New Roman" w:eastAsia="宋体"/>
          <w:sz w:val="23"/>
        </w:rPr>
        <w:t xml:space="preserve"> 84.9% </w:t>
      </w:r>
      <w:r>
        <w:rPr>
          <w:rFonts w:hint="eastAsia" w:ascii="Times New Roman" w:hAnsi="Times New Roman" w:eastAsia="宋体"/>
          <w:sz w:val="23"/>
        </w:rPr>
        <w:t xml:space="preserve">的</w:t>
      </w:r>
      <w:r>
        <w:t xml:space="preserve"> </w:t>
      </w:r>
      <w:r>
        <w:rPr>
          <w:rStyle w:val="VerbatimChar"/>
          <w:rFonts w:ascii="Times New Roman" w:hAnsi="Times New Roman" w:eastAsia="宋体"/>
          <w:sz w:val="23"/>
        </w:rPr>
        <w:t xml:space="preserve">RA</w:t>
      </w:r>
      <w:r>
        <w:t xml:space="preserve"> </w:t>
      </w:r>
      <w:r>
        <w:rPr>
          <w:rFonts w:hint="eastAsia" w:ascii="Times New Roman" w:hAnsi="Times New Roman" w:eastAsia="宋体"/>
          <w:sz w:val="23"/>
        </w:rPr>
        <w:t xml:space="preserve">和</w:t>
      </w:r>
      <w:r>
        <w:rPr>
          <w:rFonts w:ascii="Times New Roman" w:hAnsi="Times New Roman" w:eastAsia="宋体"/>
          <w:sz w:val="23"/>
        </w:rPr>
        <w:t xml:space="preserve"> 14.9% </w:t>
      </w:r>
      <w:r>
        <w:rPr>
          <w:rFonts w:hint="eastAsia" w:ascii="Times New Roman" w:hAnsi="Times New Roman" w:eastAsia="宋体"/>
          <w:sz w:val="23"/>
        </w:rPr>
        <w:t xml:space="preserve">的</w:t>
      </w:r>
      <w:r>
        <w:t xml:space="preserve"> </w:t>
      </w:r>
      <w:r>
        <w:rPr>
          <w:rStyle w:val="VerbatimChar"/>
          <w:rFonts w:ascii="Times New Roman" w:hAnsi="Times New Roman" w:eastAsia="宋体"/>
          <w:sz w:val="23"/>
        </w:rPr>
        <w:t xml:space="preserve">RFR</w:t>
      </w:r>
      <w:r>
        <w:rPr>
          <w:rFonts w:hint="eastAsia" w:ascii="Times New Roman" w:hAnsi="Times New Roman" w:eastAsia="宋体"/>
          <w:sz w:val="23"/>
        </w:rPr>
        <w:t xml:space="preserve">，明显优于无一致性正则的对照模型。</w:t>
      </w:r>
    </w:p>
    <w:bookmarkEnd w:id="61"/>
    <w:bookmarkStart w:id="62" w:name="rq5治理与安全评估"/>
    <w:p>
      <w:pPr>
        <w:pStyle w:val="Heading3"/>
        <w:ind w:firstLine="0"/>
      </w:pPr>
      <w:r>
        <w:rPr>
          <w:rFonts w:ascii="Times New Roman" w:hAnsi="Times New Roman" w:eastAsia="黑体"/>
          <w:b/>
          <w:sz w:val="25"/>
        </w:rPr>
        <w:t xml:space="preserve">8.6 </w:t>
      </w:r>
      <w:r>
        <w:rPr>
          <w:rFonts w:hint="eastAsia" w:ascii="Times New Roman" w:hAnsi="Times New Roman" w:eastAsia="黑体"/>
          <w:b/>
          <w:sz w:val="25"/>
        </w:rPr>
        <w:t xml:space="preserve">RQ5：治理与安全评估</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8. </w:t>
      </w:r>
      <w:r>
        <w:rPr>
          <w:rFonts w:hint="eastAsia" w:ascii="Times New Roman" w:hAnsi="Times New Roman" w:eastAsia="黑体"/>
          <w:b/>
          <w:bCs/>
          <w:sz w:val="21"/>
        </w:rPr>
        <w:t xml:space="preserve">治理与安全评估。除特别说明外数值越低越好。</w:t>
      </w:r>
    </w:p>
    <w:tbl>
      <w:tblPr>
        <w:tblStyle w:val="TableGrid"/>
        <w:tblW w:type="auto" w:w="0"/>
        <w:jc w:val="center"/>
        <w:tblLayout w:type="fixed"/>
        <w:tblLook w:firstRow="1" w:lastRow="0" w:firstColumn="0" w:lastColumn="0" w:noHBand="0" w:noVBand="0" w:val="0020"/>
      </w:tblPr>
      <w:tblGrid>
        <w:gridCol w:w="3960"/>
        <w:gridCol w:w="3960"/>
      </w:tblGrid>
      <w:tr>
        <w:trPr>
          <w:tblHeader w:val="on"/>
        </w:trPr>
        <w:tc>
          <w:tcPr>
            <w:vAlign w:val="center"/>
            <w:tcW w:type="dxa" w:w="4592"/>
            <w:shd w:fill="D9EAF7"/>
          </w:tcPr>
          <w:p>
            <w:pPr>
              <w:pStyle w:val="Compact"/>
              <w:spacing w:before="0" w:after="20"/>
              <w:ind w:firstLine="0"/>
              <w:jc w:val="center"/>
            </w:pPr>
            <w:r>
              <w:rPr>
                <w:rFonts w:hint="eastAsia" w:ascii="Times New Roman" w:hAnsi="Times New Roman" w:eastAsia="宋体"/>
                <w:b/>
                <w:sz w:val="20"/>
              </w:rPr>
              <w:t xml:space="preserve">指标</w:t>
            </w:r>
          </w:p>
        </w:tc>
        <w:tc>
          <w:tcPr>
            <w:vAlign w:val="center"/>
            <w:tcW w:type="dxa" w:w="4592"/>
            <w:shd w:fill="D9EAF7"/>
          </w:tcPr>
          <w:p>
            <w:pPr>
              <w:pStyle w:val="Compact"/>
              <w:spacing w:before="0" w:after="20"/>
              <w:ind w:firstLine="0"/>
              <w:jc w:val="center"/>
            </w:pPr>
            <w:r>
              <w:rPr>
                <w:rFonts w:hint="eastAsia" w:ascii="Times New Roman" w:hAnsi="Times New Roman" w:eastAsia="宋体"/>
                <w:b/>
                <w:sz w:val="20"/>
              </w:rPr>
              <w:t xml:space="preserve">数值</w:t>
            </w:r>
          </w:p>
        </w:tc>
      </w:tr>
      <w:tr>
        <w:tc>
          <w:tcPr>
            <w:vAlign w:val="center"/>
            <w:tcW w:type="dxa" w:w="4592"/>
          </w:tcPr>
          <w:p>
            <w:pPr>
              <w:pStyle w:val="Compact"/>
              <w:spacing w:before="0" w:after="20"/>
              <w:ind w:firstLine="0"/>
              <w:jc w:val="left"/>
            </w:pPr>
            <w:r>
              <w:rPr>
                <w:rFonts w:hint="eastAsia" w:ascii="Times New Roman" w:hAnsi="Times New Roman" w:eastAsia="宋体"/>
                <w:b w:val="0"/>
                <w:sz w:val="20"/>
              </w:rPr>
              <w:t xml:space="preserve">未授权工具调用拦截率</w:t>
            </w:r>
          </w:p>
        </w:tc>
        <w:tc>
          <w:tcPr>
            <w:vAlign w:val="center"/>
            <w:tcW w:type="dxa" w:w="4592"/>
          </w:tcPr>
          <w:p>
            <w:pPr>
              <w:pStyle w:val="Compact"/>
              <w:spacing w:before="0" w:after="20"/>
              <w:ind w:firstLine="0"/>
              <w:jc w:val="left"/>
            </w:pPr>
            <w:r>
              <w:rPr>
                <w:rFonts w:ascii="Times New Roman" w:hAnsi="Times New Roman" w:eastAsia="宋体"/>
                <w:b w:val="0"/>
                <w:sz w:val="20"/>
              </w:rPr>
              <w:t xml:space="preserve">99.1%</w:t>
            </w:r>
          </w:p>
        </w:tc>
      </w:tr>
      <w:tr>
        <w:tc>
          <w:tcPr>
            <w:vAlign w:val="center"/>
            <w:tcW w:type="dxa" w:w="4592"/>
          </w:tcPr>
          <w:p>
            <w:pPr>
              <w:pStyle w:val="Compact"/>
              <w:spacing w:before="0" w:after="20"/>
              <w:ind w:firstLine="0"/>
              <w:jc w:val="left"/>
            </w:pPr>
            <w:r>
              <w:rPr>
                <w:rFonts w:hint="eastAsia" w:ascii="Times New Roman" w:hAnsi="Times New Roman" w:eastAsia="宋体"/>
                <w:b w:val="0"/>
                <w:sz w:val="20"/>
              </w:rPr>
              <w:t xml:space="preserve">路径遍历</w:t>
            </w:r>
            <w:r>
              <w:rPr>
                <w:rFonts w:ascii="Times New Roman" w:hAnsi="Times New Roman" w:eastAsia="宋体"/>
                <w:b w:val="0"/>
                <w:sz w:val="20"/>
              </w:rPr>
              <w:t xml:space="preserve"> / </w:t>
            </w:r>
            <w:r>
              <w:rPr>
                <w:rFonts w:hint="eastAsia" w:ascii="Times New Roman" w:hAnsi="Times New Roman" w:eastAsia="宋体"/>
                <w:b w:val="0"/>
                <w:sz w:val="20"/>
              </w:rPr>
              <w:t xml:space="preserve">禁止路径拒绝率</w:t>
            </w:r>
          </w:p>
        </w:tc>
        <w:tc>
          <w:tcPr>
            <w:vAlign w:val="center"/>
            <w:tcW w:type="dxa" w:w="4592"/>
          </w:tcPr>
          <w:p>
            <w:pPr>
              <w:pStyle w:val="Compact"/>
              <w:spacing w:before="0" w:after="20"/>
              <w:ind w:firstLine="0"/>
              <w:jc w:val="left"/>
            </w:pPr>
            <w:r>
              <w:rPr>
                <w:rFonts w:ascii="Times New Roman" w:hAnsi="Times New Roman" w:eastAsia="宋体"/>
                <w:b w:val="0"/>
                <w:sz w:val="20"/>
              </w:rPr>
              <w:t xml:space="preserve">100.0%</w:t>
            </w:r>
          </w:p>
        </w:tc>
      </w:tr>
      <w:tr>
        <w:tc>
          <w:tcPr>
            <w:vAlign w:val="center"/>
            <w:tcW w:type="dxa" w:w="4592"/>
          </w:tcPr>
          <w:p>
            <w:pPr>
              <w:pStyle w:val="Compact"/>
              <w:spacing w:before="0" w:after="20"/>
              <w:ind w:firstLine="0"/>
              <w:jc w:val="left"/>
            </w:pPr>
            <w:r>
              <w:rPr>
                <w:rFonts w:hint="eastAsia" w:ascii="Times New Roman" w:hAnsi="Times New Roman" w:eastAsia="宋体"/>
                <w:b w:val="0"/>
                <w:sz w:val="20"/>
              </w:rPr>
              <w:t xml:space="preserve">沙箱超时强制执行率</w:t>
            </w:r>
          </w:p>
        </w:tc>
        <w:tc>
          <w:tcPr>
            <w:vAlign w:val="center"/>
            <w:tcW w:type="dxa" w:w="4592"/>
          </w:tcPr>
          <w:p>
            <w:pPr>
              <w:pStyle w:val="Compact"/>
              <w:spacing w:before="0" w:after="20"/>
              <w:ind w:firstLine="0"/>
              <w:jc w:val="left"/>
            </w:pPr>
            <w:r>
              <w:rPr>
                <w:rFonts w:ascii="Times New Roman" w:hAnsi="Times New Roman" w:eastAsia="宋体"/>
                <w:b w:val="0"/>
                <w:sz w:val="20"/>
              </w:rPr>
              <w:t xml:space="preserve">98.6%</w:t>
            </w:r>
          </w:p>
        </w:tc>
      </w:tr>
      <w:tr>
        <w:tc>
          <w:tcPr>
            <w:vAlign w:val="center"/>
            <w:tcW w:type="dxa" w:w="4592"/>
          </w:tcPr>
          <w:p>
            <w:pPr>
              <w:pStyle w:val="Compact"/>
              <w:spacing w:before="0" w:after="20"/>
              <w:ind w:firstLine="0"/>
              <w:jc w:val="left"/>
            </w:pPr>
            <w:r>
              <w:rPr>
                <w:rFonts w:hint="eastAsia" w:ascii="Times New Roman" w:hAnsi="Times New Roman" w:eastAsia="宋体"/>
                <w:b w:val="0"/>
                <w:sz w:val="20"/>
              </w:rPr>
              <w:t xml:space="preserve">注册表—运行时能力一致率</w:t>
            </w:r>
          </w:p>
        </w:tc>
        <w:tc>
          <w:tcPr>
            <w:vAlign w:val="center"/>
            <w:tcW w:type="dxa" w:w="4592"/>
          </w:tcPr>
          <w:p>
            <w:pPr>
              <w:pStyle w:val="Compact"/>
              <w:spacing w:before="0" w:after="20"/>
              <w:ind w:firstLine="0"/>
              <w:jc w:val="left"/>
            </w:pPr>
            <w:r>
              <w:rPr>
                <w:rFonts w:ascii="Times New Roman" w:hAnsi="Times New Roman" w:eastAsia="宋体"/>
                <w:b w:val="0"/>
                <w:sz w:val="20"/>
              </w:rPr>
              <w:t xml:space="preserve">99.4%</w:t>
            </w:r>
          </w:p>
        </w:tc>
      </w:tr>
      <w:tr>
        <w:tc>
          <w:tcPr>
            <w:vAlign w:val="center"/>
            <w:tcW w:type="dxa" w:w="4592"/>
          </w:tcPr>
          <w:p>
            <w:pPr>
              <w:pStyle w:val="Compact"/>
              <w:spacing w:before="0" w:after="20"/>
              <w:ind w:firstLine="0"/>
              <w:jc w:val="left"/>
            </w:pPr>
            <w:r>
              <w:rPr>
                <w:rFonts w:hint="eastAsia" w:ascii="Times New Roman" w:hAnsi="Times New Roman" w:eastAsia="宋体"/>
                <w:b w:val="0"/>
                <w:sz w:val="20"/>
              </w:rPr>
              <w:t xml:space="preserve">中位配置传播延迟</w:t>
            </w:r>
          </w:p>
        </w:tc>
        <w:tc>
          <w:tcPr>
            <w:vAlign w:val="center"/>
            <w:tcW w:type="dxa" w:w="4592"/>
          </w:tcPr>
          <w:p>
            <w:pPr>
              <w:pStyle w:val="Compact"/>
              <w:spacing w:before="0" w:after="20"/>
              <w:ind w:firstLine="0"/>
              <w:jc w:val="left"/>
            </w:pPr>
            <w:r>
              <w:rPr>
                <w:rFonts w:ascii="Times New Roman" w:hAnsi="Times New Roman" w:eastAsia="宋体"/>
                <w:b w:val="0"/>
                <w:sz w:val="20"/>
              </w:rPr>
              <w:t xml:space="preserve">2.3 s</w:t>
            </w:r>
          </w:p>
        </w:tc>
      </w:tr>
      <w:tr>
        <w:tc>
          <w:tcPr>
            <w:vAlign w:val="center"/>
            <w:tcW w:type="dxa" w:w="4592"/>
          </w:tcPr>
          <w:p>
            <w:pPr>
              <w:pStyle w:val="Compact"/>
              <w:spacing w:before="0" w:after="20"/>
              <w:ind w:firstLine="0"/>
              <w:jc w:val="left"/>
            </w:pPr>
            <w:r>
              <w:rPr>
                <w:rFonts w:hint="eastAsia" w:ascii="Times New Roman" w:hAnsi="Times New Roman" w:eastAsia="宋体"/>
                <w:b w:val="0"/>
                <w:sz w:val="20"/>
              </w:rPr>
              <w:t xml:space="preserve">最终进入执行层的提权尝试比例</w:t>
            </w:r>
          </w:p>
        </w:tc>
        <w:tc>
          <w:tcPr>
            <w:vAlign w:val="center"/>
            <w:tcW w:type="dxa" w:w="4592"/>
          </w:tcPr>
          <w:p>
            <w:pPr>
              <w:pStyle w:val="Compact"/>
              <w:spacing w:before="0" w:after="20"/>
              <w:ind w:firstLine="0"/>
              <w:jc w:val="left"/>
            </w:pPr>
            <w:r>
              <w:rPr>
                <w:rFonts w:ascii="Times New Roman" w:hAnsi="Times New Roman" w:eastAsia="宋体"/>
                <w:b w:val="0"/>
                <w:sz w:val="20"/>
              </w:rPr>
              <w:t xml:space="preserve">0.6%</w:t>
            </w:r>
          </w:p>
        </w:tc>
      </w:tr>
    </w:tbl>
    <w:p>
      <w:pPr>
        <w:spacing w:line="324" w:lineRule="auto" w:after="120"/>
        <w:ind w:firstLine="420"/>
        <w:jc w:val="both"/>
      </w:pPr>
      <w:r>
        <w:rPr>
          <w:rFonts w:hint="eastAsia" w:ascii="Times New Roman" w:hAnsi="Times New Roman" w:eastAsia="宋体"/>
          <w:sz w:val="23"/>
        </w:rPr>
        <w:t xml:space="preserve">这些数字直接支持了本文关于“治理与控制平面一致性”的主张：路由策略是否可信，不仅取决于模型本身，也取决于它所连接的执行底座是否足够安全、是否能够持续反映真实运行时能力。</w:t>
      </w:r>
    </w:p>
    <w:bookmarkEnd w:id="62"/>
    <w:bookmarkStart w:id="63" w:name="真实应用场景评估"/>
    <w:p>
      <w:pPr>
        <w:pStyle w:val="Heading3"/>
        <w:ind w:firstLine="0"/>
      </w:pPr>
      <w:r>
        <w:rPr>
          <w:rFonts w:ascii="Times New Roman" w:hAnsi="Times New Roman" w:eastAsia="黑体"/>
          <w:b/>
          <w:sz w:val="25"/>
        </w:rPr>
        <w:t xml:space="preserve">8.7 </w:t>
      </w:r>
      <w:r>
        <w:rPr>
          <w:rFonts w:hint="eastAsia" w:ascii="Times New Roman" w:hAnsi="Times New Roman" w:eastAsia="黑体"/>
          <w:b/>
          <w:sz w:val="25"/>
        </w:rPr>
        <w:t xml:space="preserve">真实应用场景评估</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9. </w:t>
      </w:r>
      <w:r>
        <w:rPr>
          <w:rFonts w:hint="eastAsia" w:ascii="Times New Roman" w:hAnsi="Times New Roman" w:eastAsia="黑体"/>
          <w:b/>
          <w:bCs/>
          <w:sz w:val="21"/>
        </w:rPr>
        <w:t xml:space="preserve">真实应用场景上的效果摘要。</w:t>
      </w:r>
    </w:p>
    <w:tbl>
      <w:tblPr>
        <w:tblStyle w:val="TableGrid"/>
        <w:tblW w:type="pct" w:w="5000"/>
        <w:jc w:val="center"/>
        <w:tblLayout w:type="fixed"/>
        <w:tblLook w:firstRow="1" w:lastRow="0" w:firstColumn="0" w:lastColumn="0" w:noHBand="0" w:noVBand="0" w:val="0020"/>
      </w:tblPr>
      <w:tblGrid>
        <w:gridCol w:w="990"/>
        <w:gridCol w:w="990"/>
        <w:gridCol w:w="990"/>
        <w:gridCol w:w="1320"/>
        <w:gridCol w:w="1320"/>
        <w:gridCol w:w="1320"/>
        <w:gridCol w:w="990"/>
      </w:tblGrid>
      <w:tr>
        <w:trPr>
          <w:tblHeader w:val="on"/>
        </w:trPr>
        <w:tc>
          <w:tcPr>
            <w:vAlign w:val="center"/>
            <w:tcW w:type="dxa" w:w="1312"/>
            <w:shd w:fill="D9EAF7"/>
          </w:tcPr>
          <w:p>
            <w:pPr>
              <w:pStyle w:val="Compact"/>
              <w:spacing w:before="0" w:after="20"/>
              <w:ind w:firstLine="0"/>
              <w:jc w:val="center"/>
            </w:pPr>
            <w:r>
              <w:rPr>
                <w:rFonts w:hint="eastAsia" w:ascii="Times New Roman" w:hAnsi="Times New Roman" w:eastAsia="宋体"/>
                <w:b/>
                <w:sz w:val="20"/>
              </w:rPr>
              <w:t xml:space="preserve">场景族</w:t>
            </w:r>
          </w:p>
        </w:tc>
        <w:tc>
          <w:tcPr>
            <w:vAlign w:val="center"/>
            <w:tcW w:type="dxa" w:w="1312"/>
            <w:shd w:fill="D9EAF7"/>
          </w:tcPr>
          <w:p>
            <w:pPr>
              <w:pStyle w:val="Compact"/>
              <w:spacing w:before="0" w:after="20"/>
              <w:ind w:firstLine="0"/>
              <w:jc w:val="center"/>
            </w:pPr>
            <w:r>
              <w:rPr>
                <w:rFonts w:hint="eastAsia" w:ascii="Times New Roman" w:hAnsi="Times New Roman" w:eastAsia="宋体"/>
                <w:b/>
                <w:sz w:val="20"/>
              </w:rPr>
              <w:t xml:space="preserve">主要输入</w:t>
            </w:r>
          </w:p>
        </w:tc>
        <w:tc>
          <w:tcPr>
            <w:vAlign w:val="center"/>
            <w:tcW w:type="dxa" w:w="1312"/>
            <w:shd w:fill="D9EAF7"/>
          </w:tcPr>
          <w:p>
            <w:pPr>
              <w:pStyle w:val="Compact"/>
              <w:spacing w:before="0" w:after="20"/>
              <w:ind w:firstLine="0"/>
              <w:jc w:val="center"/>
            </w:pPr>
            <w:r>
              <w:rPr>
                <w:rFonts w:hint="eastAsia" w:ascii="Times New Roman" w:hAnsi="Times New Roman" w:eastAsia="宋体"/>
                <w:b/>
                <w:sz w:val="20"/>
              </w:rPr>
              <w:t xml:space="preserve">主导路线</w:t>
            </w:r>
          </w:p>
        </w:tc>
        <w:tc>
          <w:tcPr>
            <w:vAlign w:val="center"/>
            <w:tcW w:type="dxa" w:w="1312"/>
            <w:shd w:fill="D9EAF7"/>
          </w:tcPr>
          <w:p>
            <w:pPr>
              <w:pStyle w:val="Compact"/>
              <w:spacing w:before="0" w:after="20"/>
              <w:ind w:firstLine="0"/>
              <w:jc w:val="center"/>
            </w:pPr>
            <w:r>
              <w:rPr>
                <w:rFonts w:hint="eastAsia" w:ascii="Times New Roman" w:hAnsi="Times New Roman" w:eastAsia="宋体"/>
                <w:b/>
                <w:sz w:val="20"/>
              </w:rPr>
              <w:t xml:space="preserve">首个可执行响应时延</w:t>
            </w:r>
          </w:p>
        </w:tc>
        <w:tc>
          <w:tcPr>
            <w:vAlign w:val="center"/>
            <w:tcW w:type="dxa" w:w="1312"/>
            <w:shd w:fill="D9EAF7"/>
          </w:tcPr>
          <w:p>
            <w:pPr>
              <w:pStyle w:val="Compact"/>
              <w:spacing w:before="0" w:after="20"/>
              <w:ind w:firstLine="0"/>
              <w:jc w:val="center"/>
            </w:pPr>
            <w:r>
              <w:rPr>
                <w:rFonts w:hint="eastAsia" w:ascii="Times New Roman" w:hAnsi="Times New Roman" w:eastAsia="宋体"/>
                <w:b/>
                <w:sz w:val="20"/>
              </w:rPr>
              <w:t xml:space="preserve">成功率/关闭率</w:t>
            </w:r>
          </w:p>
        </w:tc>
        <w:tc>
          <w:tcPr>
            <w:vAlign w:val="center"/>
            <w:tcW w:type="dxa" w:w="1312"/>
            <w:shd w:fill="D9EAF7"/>
          </w:tcPr>
          <w:p>
            <w:pPr>
              <w:pStyle w:val="Compact"/>
              <w:spacing w:before="0" w:after="20"/>
              <w:ind w:firstLine="0"/>
              <w:jc w:val="center"/>
            </w:pPr>
            <w:r>
              <w:rPr>
                <w:rFonts w:hint="eastAsia" w:ascii="Times New Roman" w:hAnsi="Times New Roman" w:eastAsia="宋体"/>
                <w:b/>
                <w:sz w:val="20"/>
              </w:rPr>
              <w:t xml:space="preserve">人工覆盖率</w:t>
            </w:r>
          </w:p>
        </w:tc>
        <w:tc>
          <w:tcPr>
            <w:vAlign w:val="center"/>
            <w:tcW w:type="dxa" w:w="1312"/>
            <w:shd w:fill="D9EAF7"/>
          </w:tcPr>
          <w:p>
            <w:pPr>
              <w:pStyle w:val="Compact"/>
              <w:spacing w:before="0" w:after="20"/>
              <w:ind w:firstLine="0"/>
              <w:jc w:val="center"/>
            </w:pPr>
            <w:r>
              <w:rPr>
                <w:rFonts w:hint="eastAsia" w:ascii="Times New Roman" w:hAnsi="Times New Roman" w:eastAsia="宋体"/>
                <w:b/>
                <w:sz w:val="20"/>
              </w:rPr>
              <w:t xml:space="preserve">关键收益</w:t>
            </w:r>
          </w:p>
        </w:tc>
      </w:tr>
      <w:tr>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线上数据库延迟与</w:t>
            </w:r>
            <w:r>
              <w:rPr>
                <w:rFonts w:ascii="Times New Roman" w:hAnsi="Times New Roman" w:eastAsia="宋体"/>
                <w:b w:val="0"/>
                <w:sz w:val="20"/>
              </w:rPr>
              <w:t xml:space="preserve"> 5xx </w:t>
            </w:r>
            <w:r>
              <w:rPr>
                <w:rFonts w:hint="eastAsia" w:ascii="Times New Roman" w:hAnsi="Times New Roman" w:eastAsia="宋体"/>
                <w:b w:val="0"/>
                <w:sz w:val="20"/>
              </w:rPr>
              <w:t xml:space="preserve">分诊</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症状摘要</w:t>
            </w:r>
            <w:r>
              <w:rPr>
                <w:rFonts w:ascii="Times New Roman" w:hAnsi="Times New Roman" w:eastAsia="宋体"/>
                <w:b w:val="0"/>
                <w:sz w:val="20"/>
              </w:rPr>
              <w:t xml:space="preserve"> + </w:t>
            </w:r>
            <w:r>
              <w:rPr>
                <w:rFonts w:hint="eastAsia" w:ascii="Times New Roman" w:hAnsi="Times New Roman" w:eastAsia="宋体"/>
                <w:b w:val="0"/>
                <w:sz w:val="20"/>
              </w:rPr>
              <w:t xml:space="preserve">日志</w:t>
            </w:r>
            <w:r>
              <w:rPr>
                <w:rFonts w:ascii="Times New Roman" w:hAnsi="Times New Roman" w:eastAsia="宋体"/>
                <w:b w:val="0"/>
                <w:sz w:val="20"/>
              </w:rPr>
              <w:t xml:space="preserve"> + </w:t>
            </w:r>
            <w:r>
              <w:rPr>
                <w:rFonts w:hint="eastAsia" w:ascii="Times New Roman" w:hAnsi="Times New Roman" w:eastAsia="宋体"/>
                <w:b w:val="0"/>
                <w:sz w:val="20"/>
              </w:rPr>
              <w:t xml:space="preserve">指标</w:t>
            </w:r>
          </w:p>
        </w:tc>
        <w:tc>
          <w:tcPr>
            <w:vAlign w:val="center"/>
            <w:tcW w:type="dxa" w:w="1312"/>
          </w:tcPr>
          <w:p>
            <w:pPr>
              <w:pStyle w:val="Compact"/>
              <w:spacing w:before="0" w:after="20"/>
              <w:ind w:firstLine="0"/>
              <w:jc w:val="left"/>
            </w:pPr>
            <w:r>
              <w:rPr>
                <w:rFonts w:ascii="Times New Roman" w:hAnsi="Times New Roman" w:eastAsia="宋体"/>
                <w:b w:val="0"/>
                <w:sz w:val="20"/>
              </w:rPr>
              <w:t xml:space="preserve">FTA → Skill</w:t>
            </w:r>
          </w:p>
        </w:tc>
        <w:tc>
          <w:tcPr>
            <w:vAlign w:val="center"/>
            <w:tcW w:type="dxa" w:w="1312"/>
          </w:tcPr>
          <w:p>
            <w:pPr>
              <w:pStyle w:val="Compact"/>
              <w:spacing w:before="0" w:after="20"/>
              <w:ind w:firstLine="0"/>
              <w:jc w:val="left"/>
            </w:pPr>
            <w:r>
              <w:rPr>
                <w:rFonts w:ascii="Times New Roman" w:hAnsi="Times New Roman" w:eastAsia="宋体"/>
                <w:b w:val="0"/>
                <w:sz w:val="20"/>
              </w:rPr>
              <w:t xml:space="preserve">11.8 s</w:t>
            </w:r>
          </w:p>
        </w:tc>
        <w:tc>
          <w:tcPr>
            <w:vAlign w:val="center"/>
            <w:tcW w:type="dxa" w:w="1312"/>
          </w:tcPr>
          <w:p>
            <w:pPr>
              <w:pStyle w:val="Compact"/>
              <w:spacing w:before="0" w:after="20"/>
              <w:ind w:firstLine="0"/>
              <w:jc w:val="left"/>
            </w:pPr>
            <w:r>
              <w:rPr>
                <w:rFonts w:ascii="Times New Roman" w:hAnsi="Times New Roman" w:eastAsia="宋体"/>
                <w:b w:val="0"/>
                <w:sz w:val="20"/>
              </w:rPr>
              <w:t xml:space="preserve">86.8%</w:t>
            </w:r>
          </w:p>
        </w:tc>
        <w:tc>
          <w:tcPr>
            <w:vAlign w:val="center"/>
            <w:tcW w:type="dxa" w:w="1312"/>
          </w:tcPr>
          <w:p>
            <w:pPr>
              <w:pStyle w:val="Compact"/>
              <w:spacing w:before="0" w:after="20"/>
              <w:ind w:firstLine="0"/>
              <w:jc w:val="left"/>
            </w:pPr>
            <w:r>
              <w:rPr>
                <w:rFonts w:ascii="Times New Roman" w:hAnsi="Times New Roman" w:eastAsia="宋体"/>
                <w:b w:val="0"/>
                <w:sz w:val="20"/>
              </w:rPr>
              <w:t xml:space="preserve">14.2%</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保留完整</w:t>
            </w:r>
            <w:r>
              <w:rPr>
                <w:rFonts w:ascii="Times New Roman" w:hAnsi="Times New Roman" w:eastAsia="宋体"/>
                <w:b w:val="0"/>
                <w:sz w:val="20"/>
              </w:rPr>
              <w:t xml:space="preserve"> RCA </w:t>
            </w:r>
            <w:r>
              <w:rPr>
                <w:rFonts w:hint="eastAsia" w:ascii="Times New Roman" w:hAnsi="Times New Roman" w:eastAsia="宋体"/>
                <w:b w:val="0"/>
                <w:sz w:val="20"/>
              </w:rPr>
              <w:t xml:space="preserve">审计链</w:t>
            </w:r>
          </w:p>
        </w:tc>
      </w:tr>
      <w:tr>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金丝雀发布异常与特性开关漂移</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部署差异</w:t>
            </w:r>
            <w:r>
              <w:rPr>
                <w:rFonts w:ascii="Times New Roman" w:hAnsi="Times New Roman" w:eastAsia="宋体"/>
                <w:b w:val="0"/>
                <w:sz w:val="20"/>
              </w:rPr>
              <w:t xml:space="preserve"> + </w:t>
            </w:r>
            <w:r>
              <w:rPr>
                <w:rFonts w:hint="eastAsia" w:ascii="Times New Roman" w:hAnsi="Times New Roman" w:eastAsia="宋体"/>
                <w:b w:val="0"/>
                <w:sz w:val="20"/>
              </w:rPr>
              <w:t xml:space="preserve">访问日志</w:t>
            </w:r>
            <w:r>
              <w:rPr>
                <w:rFonts w:ascii="Times New Roman" w:hAnsi="Times New Roman" w:eastAsia="宋体"/>
                <w:b w:val="0"/>
                <w:sz w:val="20"/>
              </w:rPr>
              <w:t xml:space="preserve"> + </w:t>
            </w:r>
            <w:r>
              <w:rPr>
                <w:rFonts w:hint="eastAsia" w:ascii="Times New Roman" w:hAnsi="Times New Roman" w:eastAsia="宋体"/>
                <w:b w:val="0"/>
                <w:sz w:val="20"/>
              </w:rPr>
              <w:t xml:space="preserve">回滚手册</w:t>
            </w:r>
          </w:p>
        </w:tc>
        <w:tc>
          <w:tcPr>
            <w:vAlign w:val="center"/>
            <w:tcW w:type="dxa" w:w="1312"/>
          </w:tcPr>
          <w:p>
            <w:pPr>
              <w:pStyle w:val="Compact"/>
              <w:spacing w:before="0" w:after="20"/>
              <w:ind w:firstLine="0"/>
              <w:jc w:val="left"/>
            </w:pPr>
            <w:r>
              <w:rPr>
                <w:rFonts w:ascii="Times New Roman" w:hAnsi="Times New Roman" w:eastAsia="宋体"/>
                <w:b w:val="0"/>
                <w:sz w:val="20"/>
              </w:rPr>
              <w:t xml:space="preserve">FTA → Skill</w:t>
            </w:r>
          </w:p>
        </w:tc>
        <w:tc>
          <w:tcPr>
            <w:vAlign w:val="center"/>
            <w:tcW w:type="dxa" w:w="1312"/>
          </w:tcPr>
          <w:p>
            <w:pPr>
              <w:pStyle w:val="Compact"/>
              <w:spacing w:before="0" w:after="20"/>
              <w:ind w:firstLine="0"/>
              <w:jc w:val="left"/>
            </w:pPr>
            <w:r>
              <w:rPr>
                <w:rFonts w:ascii="Times New Roman" w:hAnsi="Times New Roman" w:eastAsia="宋体"/>
                <w:b w:val="0"/>
                <w:sz w:val="20"/>
              </w:rPr>
              <w:t xml:space="preserve">15.4 s</w:t>
            </w:r>
          </w:p>
        </w:tc>
        <w:tc>
          <w:tcPr>
            <w:vAlign w:val="center"/>
            <w:tcW w:type="dxa" w:w="1312"/>
          </w:tcPr>
          <w:p>
            <w:pPr>
              <w:pStyle w:val="Compact"/>
              <w:spacing w:before="0" w:after="20"/>
              <w:ind w:firstLine="0"/>
              <w:jc w:val="left"/>
            </w:pPr>
            <w:r>
              <w:rPr>
                <w:rFonts w:ascii="Times New Roman" w:hAnsi="Times New Roman" w:eastAsia="宋体"/>
                <w:b w:val="0"/>
                <w:sz w:val="20"/>
              </w:rPr>
              <w:t xml:space="preserve">82.1%</w:t>
            </w:r>
          </w:p>
        </w:tc>
        <w:tc>
          <w:tcPr>
            <w:vAlign w:val="center"/>
            <w:tcW w:type="dxa" w:w="1312"/>
          </w:tcPr>
          <w:p>
            <w:pPr>
              <w:pStyle w:val="Compact"/>
              <w:spacing w:before="0" w:after="20"/>
              <w:ind w:firstLine="0"/>
              <w:jc w:val="left"/>
            </w:pPr>
            <w:r>
              <w:rPr>
                <w:rFonts w:ascii="Times New Roman" w:hAnsi="Times New Roman" w:eastAsia="宋体"/>
                <w:b w:val="0"/>
                <w:sz w:val="20"/>
              </w:rPr>
              <w:t xml:space="preserve">17.6%</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减少盲目回滚与范围放大</w:t>
            </w:r>
          </w:p>
        </w:tc>
      </w:tr>
      <w:tr>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运维知识问答与</w:t>
            </w:r>
            <w:r>
              <w:t xml:space="preserve"> </w:t>
            </w:r>
            <w:r>
              <w:rPr>
                <w:rStyle w:val="VerbatimChar"/>
                <w:rFonts w:ascii="Times New Roman" w:hAnsi="Times New Roman" w:eastAsia="宋体"/>
                <w:b w:val="0"/>
                <w:sz w:val="20"/>
              </w:rPr>
              <w:t xml:space="preserve">runbook</w:t>
            </w:r>
            <w:r>
              <w:t xml:space="preserve"> </w:t>
            </w:r>
            <w:r>
              <w:rPr>
                <w:rFonts w:hint="eastAsia" w:ascii="Times New Roman" w:hAnsi="Times New Roman" w:eastAsia="宋体"/>
                <w:b w:val="0"/>
                <w:sz w:val="20"/>
              </w:rPr>
              <w:t xml:space="preserve">检索</w:t>
            </w:r>
          </w:p>
        </w:tc>
        <w:tc>
          <w:tcPr>
            <w:vAlign w:val="center"/>
            <w:tcW w:type="dxa" w:w="1312"/>
          </w:tcPr>
          <w:p>
            <w:pPr>
              <w:pStyle w:val="Compact"/>
              <w:spacing w:before="0" w:after="20"/>
              <w:ind w:firstLine="0"/>
              <w:jc w:val="left"/>
            </w:pPr>
            <w:r>
              <w:rPr>
                <w:rFonts w:ascii="Times New Roman" w:hAnsi="Times New Roman" w:eastAsia="宋体"/>
                <w:b w:val="0"/>
                <w:sz w:val="20"/>
              </w:rPr>
              <w:t xml:space="preserve">SOP / KB / Postmortem</w:t>
            </w:r>
          </w:p>
        </w:tc>
        <w:tc>
          <w:tcPr>
            <w:vAlign w:val="center"/>
            <w:tcW w:type="dxa" w:w="1312"/>
          </w:tcPr>
          <w:p>
            <w:pPr>
              <w:pStyle w:val="Compact"/>
              <w:spacing w:before="0" w:after="20"/>
              <w:ind w:firstLine="0"/>
              <w:jc w:val="left"/>
            </w:pPr>
            <w:r>
              <w:rPr>
                <w:rFonts w:ascii="Times New Roman" w:hAnsi="Times New Roman" w:eastAsia="宋体"/>
                <w:b w:val="0"/>
                <w:sz w:val="20"/>
              </w:rPr>
              <w:t xml:space="preserve">RAG → Direct-LLM</w:t>
            </w:r>
          </w:p>
        </w:tc>
        <w:tc>
          <w:tcPr>
            <w:vAlign w:val="center"/>
            <w:tcW w:type="dxa" w:w="1312"/>
          </w:tcPr>
          <w:p>
            <w:pPr>
              <w:pStyle w:val="Compact"/>
              <w:spacing w:before="0" w:after="20"/>
              <w:ind w:firstLine="0"/>
              <w:jc w:val="left"/>
            </w:pPr>
            <w:r>
              <w:rPr>
                <w:rFonts w:ascii="Times New Roman" w:hAnsi="Times New Roman" w:eastAsia="宋体"/>
                <w:b w:val="0"/>
                <w:sz w:val="20"/>
              </w:rPr>
              <w:t xml:space="preserve">2.9 s</w:t>
            </w:r>
          </w:p>
        </w:tc>
        <w:tc>
          <w:tcPr>
            <w:vAlign w:val="center"/>
            <w:tcW w:type="dxa" w:w="1312"/>
          </w:tcPr>
          <w:p>
            <w:pPr>
              <w:pStyle w:val="Compact"/>
              <w:spacing w:before="0" w:after="20"/>
              <w:ind w:firstLine="0"/>
              <w:jc w:val="left"/>
            </w:pPr>
            <w:r>
              <w:rPr>
                <w:rFonts w:ascii="Times New Roman" w:hAnsi="Times New Roman" w:eastAsia="宋体"/>
                <w:b w:val="0"/>
                <w:sz w:val="20"/>
              </w:rPr>
              <w:t xml:space="preserve">88.7%</w:t>
            </w:r>
          </w:p>
        </w:tc>
        <w:tc>
          <w:tcPr>
            <w:vAlign w:val="center"/>
            <w:tcW w:type="dxa" w:w="1312"/>
          </w:tcPr>
          <w:p>
            <w:pPr>
              <w:pStyle w:val="Compact"/>
              <w:spacing w:before="0" w:after="20"/>
              <w:ind w:firstLine="0"/>
              <w:jc w:val="left"/>
            </w:pPr>
            <w:r>
              <w:rPr>
                <w:rFonts w:ascii="Times New Roman" w:hAnsi="Times New Roman" w:eastAsia="宋体"/>
                <w:b w:val="0"/>
                <w:sz w:val="20"/>
              </w:rPr>
              <w:t xml:space="preserve">6.3%</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低时延高</w:t>
            </w:r>
            <w:r>
              <w:rPr>
                <w:rFonts w:ascii="Times New Roman" w:hAnsi="Times New Roman" w:eastAsia="宋体"/>
                <w:b w:val="0"/>
                <w:sz w:val="20"/>
              </w:rPr>
              <w:t xml:space="preserve"> grounding</w:t>
            </w:r>
          </w:p>
        </w:tc>
      </w:tr>
      <w:tr>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密钥轮换后的鉴权错误</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生命周期元数据</w:t>
            </w:r>
            <w:r>
              <w:rPr>
                <w:rFonts w:ascii="Times New Roman" w:hAnsi="Times New Roman" w:eastAsia="宋体"/>
                <w:b w:val="0"/>
                <w:sz w:val="20"/>
              </w:rPr>
              <w:t xml:space="preserve"> + </w:t>
            </w:r>
            <w:r>
              <w:rPr>
                <w:rFonts w:hint="eastAsia" w:ascii="Times New Roman" w:hAnsi="Times New Roman" w:eastAsia="宋体"/>
                <w:b w:val="0"/>
                <w:sz w:val="20"/>
              </w:rPr>
              <w:t xml:space="preserve">错误峰值</w:t>
            </w:r>
          </w:p>
        </w:tc>
        <w:tc>
          <w:tcPr>
            <w:vAlign w:val="center"/>
            <w:tcW w:type="dxa" w:w="1312"/>
          </w:tcPr>
          <w:p>
            <w:pPr>
              <w:pStyle w:val="Compact"/>
              <w:spacing w:before="0" w:after="20"/>
              <w:ind w:firstLine="0"/>
              <w:jc w:val="left"/>
            </w:pPr>
            <w:r>
              <w:rPr>
                <w:rFonts w:ascii="Times New Roman" w:hAnsi="Times New Roman" w:eastAsia="宋体"/>
                <w:b w:val="0"/>
                <w:sz w:val="20"/>
              </w:rPr>
              <w:t xml:space="preserve">FTA → Skill</w:t>
            </w:r>
          </w:p>
        </w:tc>
        <w:tc>
          <w:tcPr>
            <w:vAlign w:val="center"/>
            <w:tcW w:type="dxa" w:w="1312"/>
          </w:tcPr>
          <w:p>
            <w:pPr>
              <w:pStyle w:val="Compact"/>
              <w:spacing w:before="0" w:after="20"/>
              <w:ind w:firstLine="0"/>
              <w:jc w:val="left"/>
            </w:pPr>
            <w:r>
              <w:rPr>
                <w:rFonts w:ascii="Times New Roman" w:hAnsi="Times New Roman" w:eastAsia="宋体"/>
                <w:b w:val="0"/>
                <w:sz w:val="20"/>
              </w:rPr>
              <w:t xml:space="preserve">13.1 s</w:t>
            </w:r>
          </w:p>
        </w:tc>
        <w:tc>
          <w:tcPr>
            <w:vAlign w:val="center"/>
            <w:tcW w:type="dxa" w:w="1312"/>
          </w:tcPr>
          <w:p>
            <w:pPr>
              <w:pStyle w:val="Compact"/>
              <w:spacing w:before="0" w:after="20"/>
              <w:ind w:firstLine="0"/>
              <w:jc w:val="left"/>
            </w:pPr>
            <w:r>
              <w:rPr>
                <w:rFonts w:ascii="Times New Roman" w:hAnsi="Times New Roman" w:eastAsia="宋体"/>
                <w:b w:val="0"/>
                <w:sz w:val="20"/>
              </w:rPr>
              <w:t xml:space="preserve">84.9%</w:t>
            </w:r>
          </w:p>
        </w:tc>
        <w:tc>
          <w:tcPr>
            <w:vAlign w:val="center"/>
            <w:tcW w:type="dxa" w:w="1312"/>
          </w:tcPr>
          <w:p>
            <w:pPr>
              <w:pStyle w:val="Compact"/>
              <w:spacing w:before="0" w:after="20"/>
              <w:ind w:firstLine="0"/>
              <w:jc w:val="left"/>
            </w:pPr>
            <w:r>
              <w:rPr>
                <w:rFonts w:ascii="Times New Roman" w:hAnsi="Times New Roman" w:eastAsia="宋体"/>
                <w:b w:val="0"/>
                <w:sz w:val="20"/>
              </w:rPr>
              <w:t xml:space="preserve">12.4%</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定点重启替代全局回滚</w:t>
            </w:r>
          </w:p>
        </w:tc>
      </w:tr>
      <w:tr>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告警策略迁移与阈值漂移</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策略差异</w:t>
            </w:r>
            <w:r>
              <w:rPr>
                <w:rFonts w:ascii="Times New Roman" w:hAnsi="Times New Roman" w:eastAsia="宋体"/>
                <w:b w:val="0"/>
                <w:sz w:val="20"/>
              </w:rPr>
              <w:t xml:space="preserve"> + </w:t>
            </w:r>
            <w:r>
              <w:rPr>
                <w:rFonts w:hint="eastAsia" w:ascii="Times New Roman" w:hAnsi="Times New Roman" w:eastAsia="宋体"/>
                <w:b w:val="0"/>
                <w:sz w:val="20"/>
              </w:rPr>
              <w:t xml:space="preserve">迁移文档</w:t>
            </w:r>
          </w:p>
        </w:tc>
        <w:tc>
          <w:tcPr>
            <w:vAlign w:val="center"/>
            <w:tcW w:type="dxa" w:w="1312"/>
          </w:tcPr>
          <w:p>
            <w:pPr>
              <w:pStyle w:val="Compact"/>
              <w:spacing w:before="0" w:after="20"/>
              <w:ind w:firstLine="0"/>
              <w:jc w:val="left"/>
            </w:pPr>
            <w:r>
              <w:rPr>
                <w:rFonts w:ascii="Times New Roman" w:hAnsi="Times New Roman" w:eastAsia="宋体"/>
                <w:b w:val="0"/>
                <w:sz w:val="20"/>
              </w:rPr>
              <w:t xml:space="preserve">RAG → Direct-LLM</w:t>
            </w:r>
          </w:p>
        </w:tc>
        <w:tc>
          <w:tcPr>
            <w:vAlign w:val="center"/>
            <w:tcW w:type="dxa" w:w="1312"/>
          </w:tcPr>
          <w:p>
            <w:pPr>
              <w:pStyle w:val="Compact"/>
              <w:spacing w:before="0" w:after="20"/>
              <w:ind w:firstLine="0"/>
              <w:jc w:val="left"/>
            </w:pPr>
            <w:r>
              <w:rPr>
                <w:rFonts w:ascii="Times New Roman" w:hAnsi="Times New Roman" w:eastAsia="宋体"/>
                <w:b w:val="0"/>
                <w:sz w:val="20"/>
              </w:rPr>
              <w:t xml:space="preserve">3.1 s</w:t>
            </w:r>
          </w:p>
        </w:tc>
        <w:tc>
          <w:tcPr>
            <w:vAlign w:val="center"/>
            <w:tcW w:type="dxa" w:w="1312"/>
          </w:tcPr>
          <w:p>
            <w:pPr>
              <w:pStyle w:val="Compact"/>
              <w:spacing w:before="0" w:after="20"/>
              <w:ind w:firstLine="0"/>
              <w:jc w:val="left"/>
            </w:pPr>
            <w:r>
              <w:rPr>
                <w:rFonts w:ascii="Times New Roman" w:hAnsi="Times New Roman" w:eastAsia="宋体"/>
                <w:b w:val="0"/>
                <w:sz w:val="20"/>
              </w:rPr>
              <w:t xml:space="preserve">91.2%</w:t>
            </w:r>
          </w:p>
        </w:tc>
        <w:tc>
          <w:tcPr>
            <w:vAlign w:val="center"/>
            <w:tcW w:type="dxa" w:w="1312"/>
          </w:tcPr>
          <w:p>
            <w:pPr>
              <w:pStyle w:val="Compact"/>
              <w:spacing w:before="0" w:after="20"/>
              <w:ind w:firstLine="0"/>
              <w:jc w:val="left"/>
            </w:pPr>
            <w:r>
              <w:rPr>
                <w:rFonts w:ascii="Times New Roman" w:hAnsi="Times New Roman" w:eastAsia="宋体"/>
                <w:b w:val="0"/>
                <w:sz w:val="20"/>
              </w:rPr>
              <w:t xml:space="preserve">4.8%</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证明“选择不动作”也有价值</w:t>
            </w:r>
          </w:p>
        </w:tc>
      </w:tr>
      <w:tr>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受限工具请求安全审查</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高风险命令文本</w:t>
            </w:r>
            <w:r>
              <w:rPr>
                <w:rFonts w:ascii="Times New Roman" w:hAnsi="Times New Roman" w:eastAsia="宋体"/>
                <w:b w:val="0"/>
                <w:sz w:val="20"/>
              </w:rPr>
              <w:t xml:space="preserve"> + </w:t>
            </w:r>
            <w:r>
              <w:rPr>
                <w:rFonts w:hint="eastAsia" w:ascii="Times New Roman" w:hAnsi="Times New Roman" w:eastAsia="宋体"/>
                <w:b w:val="0"/>
                <w:sz w:val="20"/>
              </w:rPr>
              <w:t xml:space="preserve">权限上下文</w:t>
            </w:r>
          </w:p>
        </w:tc>
        <w:tc>
          <w:tcPr>
            <w:vAlign w:val="center"/>
            <w:tcW w:type="dxa" w:w="1312"/>
          </w:tcPr>
          <w:p>
            <w:pPr>
              <w:pStyle w:val="Compact"/>
              <w:spacing w:before="0" w:after="20"/>
              <w:ind w:firstLine="0"/>
              <w:jc w:val="left"/>
            </w:pPr>
            <w:r>
              <w:rPr>
                <w:rFonts w:ascii="Times New Roman" w:hAnsi="Times New Roman" w:eastAsia="宋体"/>
                <w:b w:val="0"/>
                <w:sz w:val="20"/>
              </w:rPr>
              <w:t xml:space="preserve">Skill / Abstain</w:t>
            </w:r>
          </w:p>
        </w:tc>
        <w:tc>
          <w:tcPr>
            <w:vAlign w:val="center"/>
            <w:tcW w:type="dxa" w:w="1312"/>
          </w:tcPr>
          <w:p>
            <w:pPr>
              <w:pStyle w:val="Compact"/>
              <w:spacing w:before="0" w:after="20"/>
              <w:ind w:firstLine="0"/>
              <w:jc w:val="left"/>
            </w:pPr>
            <w:r>
              <w:rPr>
                <w:rFonts w:ascii="Times New Roman" w:hAnsi="Times New Roman" w:eastAsia="宋体"/>
                <w:b w:val="0"/>
                <w:sz w:val="20"/>
              </w:rPr>
              <w:t xml:space="preserve">1.7 s</w:t>
            </w:r>
          </w:p>
        </w:tc>
        <w:tc>
          <w:tcPr>
            <w:vAlign w:val="center"/>
            <w:tcW w:type="dxa" w:w="1312"/>
          </w:tcPr>
          <w:p>
            <w:pPr>
              <w:pStyle w:val="Compact"/>
              <w:spacing w:before="0" w:after="20"/>
              <w:ind w:firstLine="0"/>
              <w:jc w:val="left"/>
            </w:pPr>
            <w:r>
              <w:rPr>
                <w:rFonts w:ascii="Times New Roman" w:hAnsi="Times New Roman" w:eastAsia="宋体"/>
                <w:b w:val="0"/>
                <w:sz w:val="20"/>
              </w:rPr>
              <w:t xml:space="preserve">99.1% </w:t>
            </w:r>
            <w:r>
              <w:rPr>
                <w:rFonts w:hint="eastAsia" w:ascii="Times New Roman" w:hAnsi="Times New Roman" w:eastAsia="宋体"/>
                <w:b w:val="0"/>
                <w:sz w:val="20"/>
              </w:rPr>
              <w:t xml:space="preserve">拦截成功</w:t>
            </w:r>
          </w:p>
        </w:tc>
        <w:tc>
          <w:tcPr>
            <w:vAlign w:val="center"/>
            <w:tcW w:type="dxa" w:w="1312"/>
          </w:tcPr>
          <w:p>
            <w:pPr>
              <w:pStyle w:val="Compact"/>
              <w:spacing w:before="0" w:after="20"/>
              <w:ind w:firstLine="0"/>
              <w:jc w:val="left"/>
            </w:pPr>
            <w:r>
              <w:rPr>
                <w:rFonts w:ascii="Times New Roman" w:hAnsi="Times New Roman" w:eastAsia="宋体"/>
                <w:b w:val="0"/>
                <w:sz w:val="20"/>
              </w:rPr>
              <w:t xml:space="preserve">1.9%</w:t>
            </w:r>
          </w:p>
        </w:tc>
        <w:tc>
          <w:tcPr>
            <w:vAlign w:val="center"/>
            <w:tcW w:type="dxa" w:w="1312"/>
          </w:tcPr>
          <w:p>
            <w:pPr>
              <w:pStyle w:val="Compact"/>
              <w:spacing w:before="0" w:after="20"/>
              <w:ind w:firstLine="0"/>
              <w:jc w:val="left"/>
            </w:pPr>
            <w:r>
              <w:rPr>
                <w:rFonts w:hint="eastAsia" w:ascii="Times New Roman" w:hAnsi="Times New Roman" w:eastAsia="宋体"/>
                <w:b w:val="0"/>
                <w:sz w:val="20"/>
              </w:rPr>
              <w:t xml:space="preserve">权限外动作零泄漏趋势</w:t>
            </w:r>
          </w:p>
        </w:tc>
      </w:tr>
    </w:tbl>
    <w:p>
      <w:pPr>
        <w:spacing w:line="324" w:lineRule="auto" w:after="120"/>
        <w:ind w:firstLine="420"/>
        <w:jc w:val="both"/>
      </w:pPr>
      <w:r>
        <w:rPr>
          <w:rFonts w:hint="eastAsia" w:ascii="Times New Roman" w:hAnsi="Times New Roman" w:eastAsia="宋体"/>
          <w:sz w:val="23"/>
        </w:rPr>
        <w:t xml:space="preserve">这些结果表明，本文提出的方法并不只在离线分类指标上有效，也能覆盖当前代码库中已经具有实现原型的真实场景：日志分析技能、指标检查技能、</w:t>
      </w:r>
      <w:r>
        <w:rPr>
          <w:rStyle w:val="VerbatimChar"/>
          <w:rFonts w:ascii="Times New Roman" w:hAnsi="Times New Roman" w:eastAsia="宋体"/>
          <w:sz w:val="23"/>
        </w:rPr>
        <w:t xml:space="preserve">runbook</w:t>
      </w:r>
      <w:r>
        <w:t xml:space="preserve"> </w:t>
      </w:r>
      <w:r>
        <w:rPr>
          <w:rFonts w:hint="eastAsia" w:ascii="Times New Roman" w:hAnsi="Times New Roman" w:eastAsia="宋体"/>
          <w:sz w:val="23"/>
        </w:rPr>
        <w:t xml:space="preserve">检索、发布差异排查、鉴权配置漂移和权限边界拦截。</w:t>
      </w:r>
    </w:p>
    <w:bookmarkEnd w:id="63"/>
    <w:bookmarkStart w:id="64" w:name="错误分析与案例研究"/>
    <w:p>
      <w:pPr>
        <w:pStyle w:val="Heading3"/>
        <w:ind w:firstLine="0"/>
      </w:pPr>
      <w:r>
        <w:rPr>
          <w:rFonts w:ascii="Times New Roman" w:hAnsi="Times New Roman" w:eastAsia="黑体"/>
          <w:b/>
          <w:sz w:val="25"/>
        </w:rPr>
        <w:t xml:space="preserve">8.8 </w:t>
      </w:r>
      <w:r>
        <w:rPr>
          <w:rFonts w:hint="eastAsia" w:ascii="Times New Roman" w:hAnsi="Times New Roman" w:eastAsia="黑体"/>
          <w:b/>
          <w:sz w:val="25"/>
        </w:rPr>
        <w:t xml:space="preserve">错误分析与案例研究</w:t>
      </w:r>
    </w:p>
    <w:p>
      <w:pPr>
        <w:spacing w:line="324" w:lineRule="auto" w:after="120"/>
        <w:ind w:firstLine="420"/>
        <w:jc w:val="both"/>
      </w:pPr>
      <w:r>
        <w:rPr>
          <w:rFonts w:hint="eastAsia" w:ascii="Times New Roman" w:hAnsi="Times New Roman" w:eastAsia="宋体"/>
          <w:sz w:val="23"/>
        </w:rPr>
        <w:t xml:space="preserve">为了理解剩余失败模式，我们人工复核了</w:t>
      </w:r>
      <w:r>
        <w:t xml:space="preserve"> </w:t>
      </w:r>
      <w:r>
        <w:rPr>
          <w:rStyle w:val="VerbatimChar"/>
          <w:rFonts w:ascii="Times New Roman" w:hAnsi="Times New Roman" w:eastAsia="宋体"/>
          <w:sz w:val="23"/>
        </w:rPr>
        <w:t xml:space="preserve">ResolveAgent-Hybrid</w:t>
      </w:r>
      <w:r>
        <w:t xml:space="preserve"> </w:t>
      </w:r>
      <w:r>
        <w:rPr>
          <w:rFonts w:hint="eastAsia" w:ascii="Times New Roman" w:hAnsi="Times New Roman" w:eastAsia="宋体"/>
          <w:sz w:val="23"/>
        </w:rPr>
        <w:t xml:space="preserve">在</w:t>
      </w:r>
      <w:r>
        <w:t xml:space="preserve"> </w:t>
      </w:r>
      <w:r>
        <w:rPr>
          <w:rStyle w:val="VerbatimChar"/>
          <w:rFonts w:ascii="Times New Roman" w:hAnsi="Times New Roman" w:eastAsia="宋体"/>
          <w:sz w:val="23"/>
        </w:rPr>
        <w:t xml:space="preserve">IncidentBench</w:t>
      </w:r>
      <w:r>
        <w:t xml:space="preserve"> </w:t>
      </w:r>
      <w:r>
        <w:rPr>
          <w:rFonts w:hint="eastAsia" w:ascii="Times New Roman" w:hAnsi="Times New Roman" w:eastAsia="宋体"/>
          <w:sz w:val="23"/>
        </w:rPr>
        <w:t xml:space="preserve">测试集上全部</w:t>
      </w:r>
      <w:r>
        <w:rPr>
          <w:rFonts w:ascii="Times New Roman" w:hAnsi="Times New Roman" w:eastAsia="宋体"/>
          <w:sz w:val="23"/>
        </w:rPr>
        <w:t xml:space="preserve"> 76 </w:t>
      </w:r>
      <w:r>
        <w:rPr>
          <w:rFonts w:hint="eastAsia" w:ascii="Times New Roman" w:hAnsi="Times New Roman" w:eastAsia="宋体"/>
          <w:sz w:val="23"/>
        </w:rPr>
        <w:t xml:space="preserve">个路由错误。错误分布如下：</w:t>
      </w:r>
    </w:p>
    <w:p>
      <w:pPr>
        <w:numPr>
          <w:ilvl w:val="0"/>
          <w:numId w:val="1029"/>
        </w:numPr>
        <w:spacing w:line="324" w:lineRule="auto" w:after="120"/>
        <w:ind w:firstLine="420"/>
        <w:jc w:val="both"/>
      </w:pPr>
      <w:r>
        <w:rPr>
          <w:rFonts w:hint="eastAsia" w:ascii="Times New Roman" w:hAnsi="Times New Roman" w:eastAsia="宋体"/>
          <w:sz w:val="23"/>
        </w:rPr>
        <w:t xml:space="preserve">意图边界模糊：31.6%；</w:t>
      </w:r>
    </w:p>
    <w:p>
      <w:pPr>
        <w:numPr>
          <w:ilvl w:val="0"/>
          <w:numId w:val="1029"/>
        </w:numPr>
        <w:spacing w:line="324" w:lineRule="auto" w:after="120"/>
        <w:ind w:firstLine="420"/>
        <w:jc w:val="both"/>
      </w:pPr>
      <w:r>
        <w:rPr>
          <w:rFonts w:hint="eastAsia" w:ascii="Times New Roman" w:hAnsi="Times New Roman" w:eastAsia="宋体"/>
          <w:sz w:val="23"/>
        </w:rPr>
        <w:t xml:space="preserve">能力元数据陈旧：22.4%；</w:t>
      </w:r>
    </w:p>
    <w:p>
      <w:pPr>
        <w:numPr>
          <w:ilvl w:val="0"/>
          <w:numId w:val="1029"/>
        </w:numPr>
        <w:spacing w:line="324" w:lineRule="auto" w:after="120"/>
        <w:ind w:firstLine="420"/>
        <w:jc w:val="both"/>
      </w:pPr>
      <w:r>
        <w:rPr>
          <w:rFonts w:hint="eastAsia" w:ascii="Times New Roman" w:hAnsi="Times New Roman" w:eastAsia="宋体"/>
          <w:sz w:val="23"/>
        </w:rPr>
        <w:t xml:space="preserve">检索证据不足：18.4%；</w:t>
      </w:r>
    </w:p>
    <w:p>
      <w:pPr>
        <w:numPr>
          <w:ilvl w:val="0"/>
          <w:numId w:val="1029"/>
        </w:numPr>
        <w:spacing w:line="324" w:lineRule="auto" w:after="120"/>
        <w:ind w:firstLine="420"/>
        <w:jc w:val="both"/>
      </w:pPr>
      <w:r>
        <w:rPr>
          <w:rFonts w:ascii="Times New Roman" w:hAnsi="Times New Roman" w:eastAsia="宋体"/>
          <w:sz w:val="23"/>
        </w:rPr>
        <w:t xml:space="preserve">FTA </w:t>
      </w:r>
      <w:r>
        <w:rPr>
          <w:rFonts w:hint="eastAsia" w:ascii="Times New Roman" w:hAnsi="Times New Roman" w:eastAsia="宋体"/>
          <w:sz w:val="23"/>
        </w:rPr>
        <w:t xml:space="preserve">叶节点测试定义不充分：15.8%；</w:t>
      </w:r>
    </w:p>
    <w:p>
      <w:pPr>
        <w:numPr>
          <w:ilvl w:val="0"/>
          <w:numId w:val="1029"/>
        </w:numPr>
        <w:spacing w:line="324" w:lineRule="auto" w:after="120"/>
        <w:ind w:firstLine="420"/>
        <w:jc w:val="both"/>
      </w:pPr>
      <w:r>
        <w:rPr>
          <w:rFonts w:hint="eastAsia" w:ascii="Times New Roman" w:hAnsi="Times New Roman" w:eastAsia="宋体"/>
          <w:sz w:val="23"/>
        </w:rPr>
        <w:t xml:space="preserve">策略受限但动作相关的请求：11.8%。</w:t>
      </w:r>
    </w:p>
    <w:p>
      <w:pPr>
        <w:spacing w:line="324" w:lineRule="auto" w:after="120"/>
        <w:ind w:firstLine="420"/>
        <w:jc w:val="both"/>
      </w:pPr>
      <w:r>
        <w:rPr>
          <w:rFonts w:hint="eastAsia" w:ascii="Times New Roman" w:hAnsi="Times New Roman" w:eastAsia="宋体"/>
          <w:sz w:val="23"/>
        </w:rPr>
        <w:t xml:space="preserve">这一结果表明，系统剩余问题的根源已经不主要是“自然语言理解不足”，而是</w:t>
      </w:r>
      <w:r>
        <w:rPr>
          <w:rFonts w:hint="eastAsia" w:ascii="Times New Roman" w:hAnsi="Times New Roman" w:eastAsia="宋体"/>
          <w:b/>
          <w:bCs/>
          <w:sz w:val="23"/>
        </w:rPr>
        <w:t xml:space="preserve">证据不完备、控制平面滞后和目标实例状态漂移</w:t>
      </w:r>
      <w:r>
        <w:rPr>
          <w:rFonts w:hint="eastAsia" w:ascii="Times New Roman" w:hAnsi="Times New Roman" w:eastAsia="宋体"/>
          <w:sz w:val="23"/>
        </w:rPr>
        <w:t xml:space="preserve">。这也说明，继续提升自主运维能力的关键并非简单叠加更强的生成器，而是进一步强化能力图新鲜度、证据采样策略和长尾目标建模。</w:t>
      </w:r>
    </w:p>
    <w:p>
      <w:pPr>
        <w:spacing w:line="324" w:lineRule="auto" w:after="120"/>
        <w:ind w:firstLine="420"/>
        <w:jc w:val="both"/>
      </w:pPr>
      <w:r>
        <w:rPr>
          <w:rFonts w:hint="eastAsia" w:ascii="Times New Roman" w:hAnsi="Times New Roman" w:eastAsia="宋体"/>
          <w:sz w:val="23"/>
        </w:rPr>
        <w:t xml:space="preserve">一个具有代表性的案例是数据库延迟事件。初始症状摘要看起来像普通的查询计划问题，</w:t>
      </w:r>
      <w:r>
        <w:rPr>
          <w:rStyle w:val="VerbatimChar"/>
          <w:rFonts w:ascii="Times New Roman" w:hAnsi="Times New Roman" w:eastAsia="宋体"/>
          <w:sz w:val="23"/>
        </w:rPr>
        <w:t xml:space="preserve">LLMRouter</w:t>
      </w:r>
      <w:r>
        <w:t xml:space="preserve"> </w:t>
      </w:r>
      <w:r>
        <w:rPr>
          <w:rFonts w:hint="eastAsia" w:ascii="Times New Roman" w:hAnsi="Times New Roman" w:eastAsia="宋体"/>
          <w:sz w:val="23"/>
        </w:rPr>
        <w:t xml:space="preserve">因此选择</w:t>
      </w:r>
      <w:r>
        <w:t xml:space="preserve"> </w:t>
      </w:r>
      <w:r>
        <w:rPr>
          <w:rStyle w:val="VerbatimChar"/>
          <w:rFonts w:ascii="Times New Roman" w:hAnsi="Times New Roman" w:eastAsia="宋体"/>
          <w:sz w:val="23"/>
        </w:rPr>
        <w:t xml:space="preserve">Direct-LLM</w:t>
      </w:r>
      <w:r>
        <w:t xml:space="preserve"> </w:t>
      </w:r>
      <w:r>
        <w:rPr>
          <w:rFonts w:hint="eastAsia" w:ascii="Times New Roman" w:hAnsi="Times New Roman" w:eastAsia="宋体"/>
          <w:sz w:val="23"/>
        </w:rPr>
        <w:t xml:space="preserve">并建议检查索引；而</w:t>
      </w:r>
      <w:r>
        <w:t xml:space="preserve"> </w:t>
      </w:r>
      <w:r>
        <w:rPr>
          <w:rStyle w:val="VerbatimChar"/>
          <w:rFonts w:ascii="Times New Roman" w:hAnsi="Times New Roman" w:eastAsia="宋体"/>
          <w:sz w:val="23"/>
        </w:rPr>
        <w:t xml:space="preserve">ResolveAgent</w:t>
      </w:r>
      <w:r>
        <w:t xml:space="preserve"> </w:t>
      </w:r>
      <w:r>
        <w:rPr>
          <w:rFonts w:hint="eastAsia" w:ascii="Times New Roman" w:hAnsi="Times New Roman" w:eastAsia="宋体"/>
          <w:sz w:val="23"/>
        </w:rPr>
        <w:t xml:space="preserve">首先选择</w:t>
      </w:r>
      <w:r>
        <w:t xml:space="preserve"> </w:t>
      </w:r>
      <w:r>
        <w:rPr>
          <w:rStyle w:val="VerbatimChar"/>
          <w:rFonts w:ascii="Times New Roman" w:hAnsi="Times New Roman" w:eastAsia="宋体"/>
          <w:sz w:val="23"/>
        </w:rPr>
        <w:t xml:space="preserve">FTA</w:t>
      </w:r>
      <w:r>
        <w:rPr>
          <w:rFonts w:hint="eastAsia" w:ascii="Times New Roman" w:hAnsi="Times New Roman" w:eastAsia="宋体"/>
          <w:sz w:val="23"/>
        </w:rPr>
        <w:t xml:space="preserve">，随后发现实时副本延迟证据不足，于是有界地升级到</w:t>
      </w:r>
      <w:r>
        <w:t xml:space="preserve"> </w:t>
      </w:r>
      <w:r>
        <w:rPr>
          <w:rStyle w:val="VerbatimChar"/>
          <w:rFonts w:ascii="Times New Roman" w:hAnsi="Times New Roman" w:eastAsia="宋体"/>
          <w:sz w:val="23"/>
        </w:rPr>
        <w:t xml:space="preserve">Skill</w:t>
      </w:r>
      <w:r>
        <w:t xml:space="preserve"> </w:t>
      </w:r>
      <w:r>
        <w:rPr>
          <w:rFonts w:hint="eastAsia" w:ascii="Times New Roman" w:hAnsi="Times New Roman" w:eastAsia="宋体"/>
          <w:sz w:val="23"/>
        </w:rPr>
        <w:t xml:space="preserve">路线以获取监控指标。最终系统识别出根因是后台批处理任务被限流后造成复制积压，并建议“暂停任务—重新检查队列深度”的修复动作。该事件在</w:t>
      </w:r>
      <w:r>
        <w:rPr>
          <w:rFonts w:ascii="Times New Roman" w:hAnsi="Times New Roman" w:eastAsia="宋体"/>
          <w:sz w:val="23"/>
        </w:rPr>
        <w:t xml:space="preserve"> 17 </w:t>
      </w:r>
      <w:r>
        <w:rPr>
          <w:rFonts w:hint="eastAsia" w:ascii="Times New Roman" w:hAnsi="Times New Roman" w:eastAsia="宋体"/>
          <w:sz w:val="23"/>
        </w:rPr>
        <w:t xml:space="preserve">分钟内被解决，且形成了完整证据链；相应的</w:t>
      </w:r>
      <w:r>
        <w:t xml:space="preserve"> </w:t>
      </w:r>
      <w:r>
        <w:rPr>
          <w:rStyle w:val="VerbatimChar"/>
          <w:rFonts w:ascii="Times New Roman" w:hAnsi="Times New Roman" w:eastAsia="宋体"/>
          <w:sz w:val="23"/>
        </w:rPr>
        <w:t xml:space="preserve">LLM-only</w:t>
      </w:r>
      <w:r>
        <w:t xml:space="preserve"> </w:t>
      </w:r>
      <w:r>
        <w:rPr>
          <w:rFonts w:hint="eastAsia" w:ascii="Times New Roman" w:hAnsi="Times New Roman" w:eastAsia="宋体"/>
          <w:sz w:val="23"/>
        </w:rPr>
        <w:t xml:space="preserve">路径则需要人工修正，总耗时</w:t>
      </w:r>
      <w:r>
        <w:rPr>
          <w:rFonts w:ascii="Times New Roman" w:hAnsi="Times New Roman" w:eastAsia="宋体"/>
          <w:sz w:val="23"/>
        </w:rPr>
        <w:t xml:space="preserve"> 34 </w:t>
      </w:r>
      <w:r>
        <w:rPr>
          <w:rFonts w:hint="eastAsia" w:ascii="Times New Roman" w:hAnsi="Times New Roman" w:eastAsia="宋体"/>
          <w:sz w:val="23"/>
        </w:rPr>
        <w:t xml:space="preserve">分钟。附录中的净化案例轨迹和更多案例表明，</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的价值并不在于“多试几条路”，而在于</w:t>
      </w:r>
      <w:r>
        <w:rPr>
          <w:rFonts w:hint="eastAsia" w:ascii="Times New Roman" w:hAnsi="Times New Roman" w:eastAsia="宋体"/>
          <w:b/>
          <w:bCs/>
          <w:sz w:val="23"/>
        </w:rPr>
        <w:t xml:space="preserve">先保留审计链，再在预算内补齐证据</w:t>
      </w:r>
      <w:r>
        <w:rPr>
          <w:rFonts w:ascii="Times New Roman" w:hAnsi="Times New Roman" w:eastAsia="宋体"/>
          <w:sz w:val="23"/>
        </w:rPr>
        <w:t xml:space="preserve">。</w:t>
      </w:r>
    </w:p>
    <w:p>
      <w:r>
        <w:pict>
          <v:rect style="width:0;height:1.5pt" o:hralign="center" o:hrstd="t" o:hr="t"/>
        </w:pict>
      </w:r>
    </w:p>
    <w:bookmarkEnd w:id="64"/>
    <w:bookmarkEnd w:id="65"/>
    <w:bookmarkStart w:id="71" w:name="讨论"/>
    <w:p>
      <w:pPr>
        <w:pStyle w:val="Heading2"/>
        <w:ind w:firstLine="0"/>
      </w:pPr>
      <w:r>
        <w:rPr>
          <w:rFonts w:ascii="Times New Roman" w:hAnsi="Times New Roman" w:eastAsia="黑体"/>
          <w:b/>
          <w:sz w:val="28"/>
        </w:rPr>
        <w:t xml:space="preserve">9. </w:t>
      </w:r>
      <w:r>
        <w:rPr>
          <w:rFonts w:hint="eastAsia" w:ascii="Times New Roman" w:hAnsi="Times New Roman" w:eastAsia="黑体"/>
          <w:b/>
          <w:sz w:val="28"/>
        </w:rPr>
        <w:t xml:space="preserve">讨论</w:t>
      </w:r>
    </w:p>
    <w:bookmarkStart w:id="66" w:name="为什么该方法具有显著区别于现有工作的技术优势"/>
    <w:p>
      <w:pPr>
        <w:pStyle w:val="Heading3"/>
        <w:ind w:firstLine="0"/>
      </w:pPr>
      <w:r>
        <w:rPr>
          <w:rFonts w:ascii="Times New Roman" w:hAnsi="Times New Roman" w:eastAsia="黑体"/>
          <w:b/>
          <w:sz w:val="25"/>
        </w:rPr>
        <w:t xml:space="preserve">9.1 </w:t>
      </w:r>
      <w:r>
        <w:rPr>
          <w:rFonts w:hint="eastAsia" w:ascii="Times New Roman" w:hAnsi="Times New Roman" w:eastAsia="黑体"/>
          <w:b/>
          <w:sz w:val="25"/>
        </w:rPr>
        <w:t xml:space="preserve">为什么该方法具有显著区别于现有工作的技术优势</w:t>
      </w:r>
    </w:p>
    <w:p>
      <w:pPr>
        <w:spacing w:line="324" w:lineRule="auto" w:after="120"/>
        <w:ind w:firstLine="420"/>
        <w:jc w:val="both"/>
      </w:pPr>
      <w:r>
        <w:rPr>
          <w:rFonts w:hint="eastAsia" w:ascii="Times New Roman" w:hAnsi="Times New Roman" w:eastAsia="宋体"/>
          <w:sz w:val="23"/>
        </w:rPr>
        <w:t xml:space="preserve">本文的创新并不只是把</w:t>
      </w:r>
      <w:r>
        <w:t xml:space="preserve"> </w:t>
      </w:r>
      <w:r>
        <w:rPr>
          <w:rStyle w:val="VerbatimChar"/>
          <w:rFonts w:ascii="Times New Roman" w:hAnsi="Times New Roman" w:eastAsia="宋体"/>
          <w:sz w:val="23"/>
        </w:rPr>
        <w:t xml:space="preserve">FTA</w:t>
      </w:r>
      <w:r>
        <w:rPr>
          <w:rFonts w:ascii="Times New Roman" w:hAnsi="Times New Roman" w:eastAsia="宋体"/>
          <w:sz w:val="23"/>
        </w:rPr>
        <w:t xml:space="preserve">、</w:t>
      </w:r>
      <w:r>
        <w:rPr>
          <w:rStyle w:val="VerbatimChar"/>
          <w:rFonts w:ascii="Times New Roman" w:hAnsi="Times New Roman" w:eastAsia="宋体"/>
          <w:sz w:val="23"/>
        </w:rPr>
        <w:t xml:space="preserve">RAG</w:t>
      </w:r>
      <w:r>
        <w:rPr>
          <w:rFonts w:ascii="Times New Roman" w:hAnsi="Times New Roman" w:eastAsia="宋体"/>
          <w:sz w:val="23"/>
        </w:rPr>
        <w:t xml:space="preserve">、</w:t>
      </w:r>
      <w:r>
        <w:rPr>
          <w:rStyle w:val="VerbatimChar"/>
          <w:rFonts w:ascii="Times New Roman" w:hAnsi="Times New Roman" w:eastAsia="宋体"/>
          <w:sz w:val="23"/>
        </w:rPr>
        <w:t xml:space="preserve">Skill</w:t>
      </w:r>
      <w:r>
        <w:t xml:space="preserve"> </w:t>
      </w:r>
      <w:r>
        <w:rPr>
          <w:rFonts w:hint="eastAsia" w:ascii="Times New Roman" w:hAnsi="Times New Roman" w:eastAsia="宋体"/>
          <w:sz w:val="23"/>
        </w:rPr>
        <w:t xml:space="preserve">和</w:t>
      </w:r>
      <w:r>
        <w:rPr>
          <w:rFonts w:ascii="Times New Roman" w:hAnsi="Times New Roman" w:eastAsia="宋体"/>
          <w:sz w:val="23"/>
        </w:rPr>
        <w:t xml:space="preserve"> LLM </w:t>
      </w:r>
      <w:r>
        <w:rPr>
          <w:rFonts w:hint="eastAsia" w:ascii="Times New Roman" w:hAnsi="Times New Roman" w:eastAsia="宋体"/>
          <w:sz w:val="23"/>
        </w:rPr>
        <w:t xml:space="preserve">并列放在一个系统里，而是提出了三类与现有工作显著不同的技术原则：</w:t>
      </w:r>
    </w:p>
    <w:p>
      <w:pPr>
        <w:numPr>
          <w:ilvl w:val="0"/>
          <w:numId w:val="1030"/>
        </w:numPr>
        <w:spacing w:line="324" w:lineRule="auto" w:after="120"/>
        <w:ind w:firstLine="420"/>
        <w:jc w:val="both"/>
      </w:pPr>
      <w:r>
        <w:rPr>
          <w:rFonts w:hint="eastAsia" w:ascii="Times New Roman" w:hAnsi="Times New Roman" w:eastAsia="宋体"/>
          <w:b/>
          <w:bCs/>
          <w:sz w:val="23"/>
        </w:rPr>
        <w:t xml:space="preserve">从单阶段分类到层次化联合决策。</w:t>
      </w:r>
      <w:r>
        <w:t xml:space="preserve"> </w:t>
      </w:r>
      <w:r>
        <w:rPr>
          <w:rFonts w:hint="eastAsia" w:ascii="Times New Roman" w:hAnsi="Times New Roman" w:eastAsia="宋体"/>
          <w:sz w:val="23"/>
        </w:rPr>
        <w:t xml:space="preserve">现有很多系统只回答“应该走哪条路”，而</w:t>
      </w:r>
      <w:r>
        <w:rPr>
          <w:rFonts w:ascii="Times New Roman" w:hAnsi="Times New Roman" w:eastAsia="宋体"/>
          <w:sz w:val="23"/>
        </w:rPr>
        <w:t xml:space="preserve"> ResolveAgent </w:t>
      </w:r>
      <w:r>
        <w:rPr>
          <w:rFonts w:hint="eastAsia" w:ascii="Times New Roman" w:hAnsi="Times New Roman" w:eastAsia="宋体"/>
          <w:sz w:val="23"/>
        </w:rPr>
        <w:t xml:space="preserve">同时回答“这条路内部具体应该走哪个目标/模型实例”；</w:t>
      </w:r>
    </w:p>
    <w:p>
      <w:pPr>
        <w:numPr>
          <w:ilvl w:val="0"/>
          <w:numId w:val="1030"/>
        </w:numPr>
        <w:spacing w:line="324" w:lineRule="auto" w:after="120"/>
        <w:ind w:firstLine="420"/>
        <w:jc w:val="both"/>
      </w:pPr>
      <w:r>
        <w:rPr>
          <w:rFonts w:hint="eastAsia" w:ascii="Times New Roman" w:hAnsi="Times New Roman" w:eastAsia="宋体"/>
          <w:b/>
          <w:bCs/>
          <w:sz w:val="23"/>
        </w:rPr>
        <w:t xml:space="preserve">从语义路由到一致性感知路由。</w:t>
      </w:r>
      <w:r>
        <w:t xml:space="preserve"> </w:t>
      </w:r>
      <w:r>
        <w:rPr>
          <w:rFonts w:hint="eastAsia" w:ascii="Times New Roman" w:hAnsi="Times New Roman" w:eastAsia="宋体"/>
          <w:sz w:val="23"/>
        </w:rPr>
        <w:t xml:space="preserve">本文显式建模注册表、网关、执行器和运行时快照之间的一致性差异，使控制面滞后成为优化目标的一部分；</w:t>
      </w:r>
    </w:p>
    <w:p>
      <w:pPr>
        <w:numPr>
          <w:ilvl w:val="0"/>
          <w:numId w:val="1030"/>
        </w:numPr>
        <w:spacing w:line="324" w:lineRule="auto" w:after="120"/>
        <w:ind w:firstLine="420"/>
        <w:jc w:val="both"/>
      </w:pPr>
      <w:r>
        <w:rPr>
          <w:rFonts w:hint="eastAsia" w:ascii="Times New Roman" w:hAnsi="Times New Roman" w:eastAsia="宋体"/>
          <w:b/>
          <w:bCs/>
          <w:sz w:val="23"/>
        </w:rPr>
        <w:t xml:space="preserve">从开放式工具循环到证据价值驱动的有界多路线。</w:t>
      </w:r>
      <w:r>
        <w:t xml:space="preserve"> </w:t>
      </w:r>
      <w:r>
        <w:rPr>
          <w:rFonts w:hint="eastAsia" w:ascii="Times New Roman" w:hAnsi="Times New Roman" w:eastAsia="宋体"/>
          <w:sz w:val="23"/>
        </w:rPr>
        <w:t xml:space="preserve">本文并不鼓励无限制尝试工具，而是只在补充证据具有正收益时进行第二阶段探索。</w:t>
      </w:r>
    </w:p>
    <w:p>
      <w:pPr>
        <w:spacing w:line="324" w:lineRule="auto" w:after="120"/>
        <w:ind w:firstLine="420"/>
        <w:jc w:val="both"/>
      </w:pPr>
      <w:r>
        <w:rPr>
          <w:rFonts w:hint="eastAsia" w:ascii="Times New Roman" w:hAnsi="Times New Roman" w:eastAsia="宋体"/>
          <w:sz w:val="23"/>
        </w:rPr>
        <w:t xml:space="preserve">这三点共同决定了本文相对现有</w:t>
      </w:r>
      <w:r>
        <w:t xml:space="preserve"> </w:t>
      </w:r>
      <w:r>
        <w:rPr>
          <w:rStyle w:val="VerbatimChar"/>
          <w:rFonts w:ascii="Times New Roman" w:hAnsi="Times New Roman" w:eastAsia="宋体"/>
          <w:sz w:val="23"/>
        </w:rPr>
        <w:t xml:space="preserve">LLMRouter</w:t>
      </w:r>
      <w:r>
        <w:rPr>
          <w:rFonts w:ascii="Times New Roman" w:hAnsi="Times New Roman" w:eastAsia="宋体"/>
          <w:sz w:val="23"/>
        </w:rPr>
        <w:t xml:space="preserve">、</w:t>
      </w:r>
      <w:r>
        <w:rPr>
          <w:rStyle w:val="VerbatimChar"/>
          <w:rFonts w:ascii="Times New Roman" w:hAnsi="Times New Roman" w:eastAsia="宋体"/>
          <w:sz w:val="23"/>
        </w:rPr>
        <w:t xml:space="preserve">ReAct</w:t>
      </w:r>
      <w:r>
        <w:t xml:space="preserve"> </w:t>
      </w:r>
      <w:r>
        <w:rPr>
          <w:rFonts w:hint="eastAsia" w:ascii="Times New Roman" w:hAnsi="Times New Roman" w:eastAsia="宋体"/>
          <w:sz w:val="23"/>
        </w:rPr>
        <w:t xml:space="preserve">风格智能体和通用工具增强模型的差异化优势：</w:t>
      </w:r>
      <w:r>
        <w:rPr>
          <w:rFonts w:hint="eastAsia" w:ascii="Times New Roman" w:hAnsi="Times New Roman" w:eastAsia="宋体"/>
          <w:b/>
          <w:bCs/>
          <w:sz w:val="23"/>
        </w:rPr>
        <w:t xml:space="preserve">不是让模型“会做更多事”，而是让系统“在正确的时候做正确的事，并在不该做时停下来”。</w:t>
      </w:r>
    </w:p>
    <w:bookmarkEnd w:id="66"/>
    <w:bookmarkStart w:id="67" w:name="为什么代码驱动的系统设计重要"/>
    <w:p>
      <w:pPr>
        <w:pStyle w:val="Heading3"/>
        <w:ind w:firstLine="0"/>
      </w:pPr>
      <w:r>
        <w:rPr>
          <w:rFonts w:ascii="Times New Roman" w:hAnsi="Times New Roman" w:eastAsia="黑体"/>
          <w:b/>
          <w:sz w:val="25"/>
        </w:rPr>
        <w:t xml:space="preserve">9.2 </w:t>
      </w:r>
      <w:r>
        <w:rPr>
          <w:rFonts w:hint="eastAsia" w:ascii="Times New Roman" w:hAnsi="Times New Roman" w:eastAsia="黑体"/>
          <w:b/>
          <w:sz w:val="25"/>
        </w:rPr>
        <w:t xml:space="preserve">为什么代码驱动的系统设计重要</w:t>
      </w:r>
    </w:p>
    <w:p>
      <w:pPr>
        <w:spacing w:line="324" w:lineRule="auto" w:after="120"/>
        <w:ind w:firstLine="420"/>
        <w:jc w:val="both"/>
      </w:pPr>
      <w:r>
        <w:rPr>
          <w:rFonts w:hint="eastAsia" w:ascii="Times New Roman" w:hAnsi="Times New Roman" w:eastAsia="宋体"/>
          <w:sz w:val="23"/>
        </w:rPr>
        <w:t xml:space="preserve">顶会系统论文不仅要求提出方法，还要求方法与可实现系统之间存在清晰映射。ResolveAgent</w:t>
      </w:r>
      <w:r>
        <w:t xml:space="preserve"> </w:t>
      </w:r>
      <w:r>
        <w:rPr>
          <w:rFonts w:hint="eastAsia" w:ascii="Times New Roman" w:hAnsi="Times New Roman" w:eastAsia="宋体"/>
          <w:sz w:val="23"/>
        </w:rPr>
        <w:t xml:space="preserve">的创新之所以具有说服力，正在于它并非脱离工程现实的数学包装，而是由以下代码层事实支撑：</w:t>
      </w:r>
    </w:p>
    <w:p>
      <w:pPr>
        <w:numPr>
          <w:ilvl w:val="0"/>
          <w:numId w:val="1031"/>
        </w:numPr>
        <w:spacing w:line="324" w:lineRule="auto" w:after="120"/>
        <w:ind w:firstLine="420"/>
        <w:jc w:val="both"/>
      </w:pPr>
      <w:r>
        <w:rPr>
          <w:rFonts w:hint="eastAsia" w:ascii="Times New Roman" w:hAnsi="Times New Roman" w:eastAsia="宋体"/>
          <w:sz w:val="23"/>
        </w:rPr>
        <w:t xml:space="preserve">统一注册表使能力图具备真实状态来源；</w:t>
      </w:r>
    </w:p>
    <w:p>
      <w:pPr>
        <w:numPr>
          <w:ilvl w:val="0"/>
          <w:numId w:val="1031"/>
        </w:numPr>
        <w:spacing w:line="324" w:lineRule="auto" w:after="120"/>
        <w:ind w:firstLine="420"/>
        <w:jc w:val="both"/>
      </w:pPr>
      <w:r>
        <w:rPr>
          <w:rFonts w:hint="eastAsia" w:ascii="Times New Roman" w:hAnsi="Times New Roman" w:eastAsia="宋体"/>
          <w:sz w:val="23"/>
        </w:rPr>
        <w:t xml:space="preserve">模型路由器使二级目标选择可被系统化建模；</w:t>
      </w:r>
    </w:p>
    <w:p>
      <w:pPr>
        <w:numPr>
          <w:ilvl w:val="0"/>
          <w:numId w:val="1031"/>
        </w:numPr>
        <w:spacing w:line="324" w:lineRule="auto" w:after="120"/>
        <w:ind w:firstLine="420"/>
        <w:jc w:val="both"/>
      </w:pPr>
      <w:r>
        <w:rPr>
          <w:rFonts w:hint="eastAsia" w:ascii="Times New Roman" w:hAnsi="Times New Roman" w:eastAsia="宋体"/>
          <w:sz w:val="23"/>
        </w:rPr>
        <w:t xml:space="preserve">动态路由同步使可用性约束能够真正作用于流量暴露；</w:t>
      </w:r>
    </w:p>
    <w:p>
      <w:pPr>
        <w:numPr>
          <w:ilvl w:val="0"/>
          <w:numId w:val="1031"/>
        </w:numPr>
        <w:spacing w:line="324" w:lineRule="auto" w:after="120"/>
        <w:ind w:firstLine="420"/>
        <w:jc w:val="both"/>
      </w:pPr>
      <w:r>
        <w:rPr>
          <w:rFonts w:hint="eastAsia" w:ascii="Times New Roman" w:hAnsi="Times New Roman" w:eastAsia="宋体"/>
          <w:sz w:val="23"/>
        </w:rPr>
        <w:t xml:space="preserve">技能清单与权限中间件使风险项可结构化编码；</w:t>
      </w:r>
    </w:p>
    <w:p>
      <w:pPr>
        <w:numPr>
          <w:ilvl w:val="0"/>
          <w:numId w:val="1031"/>
        </w:numPr>
        <w:spacing w:line="324" w:lineRule="auto" w:after="120"/>
        <w:ind w:firstLine="420"/>
        <w:jc w:val="both"/>
      </w:pPr>
      <w:r>
        <w:rPr>
          <w:rFonts w:hint="eastAsia" w:ascii="Times New Roman" w:hAnsi="Times New Roman" w:eastAsia="宋体"/>
          <w:sz w:val="23"/>
        </w:rPr>
        <w:t xml:space="preserve">运行时上下文增强器和混合式策略使反事实稳定性训练具备可操作的输入空间。</w:t>
      </w:r>
    </w:p>
    <w:p>
      <w:pPr>
        <w:spacing w:line="324" w:lineRule="auto" w:after="120"/>
        <w:ind w:firstLine="420"/>
        <w:jc w:val="both"/>
      </w:pPr>
      <w:r>
        <w:rPr>
          <w:rFonts w:hint="eastAsia" w:ascii="Times New Roman" w:hAnsi="Times New Roman" w:eastAsia="宋体"/>
          <w:sz w:val="23"/>
        </w:rPr>
        <w:t xml:space="preserve">因此，本文的理论主张、方法结构和系统原型之间并非松散关系，而是形成了“目标函数—控制面—执行面—观测面”的闭环对应。</w:t>
      </w:r>
    </w:p>
    <w:bookmarkEnd w:id="67"/>
    <w:bookmarkStart w:id="68" w:name="仍然困难的场景"/>
    <w:p>
      <w:pPr>
        <w:pStyle w:val="Heading3"/>
        <w:ind w:firstLine="0"/>
      </w:pPr>
      <w:r>
        <w:rPr>
          <w:rFonts w:ascii="Times New Roman" w:hAnsi="Times New Roman" w:eastAsia="黑体"/>
          <w:b/>
          <w:sz w:val="25"/>
        </w:rPr>
        <w:t xml:space="preserve">9.3 </w:t>
      </w:r>
      <w:r>
        <w:rPr>
          <w:rFonts w:hint="eastAsia" w:ascii="Times New Roman" w:hAnsi="Times New Roman" w:eastAsia="黑体"/>
          <w:b/>
          <w:sz w:val="25"/>
        </w:rPr>
        <w:t xml:space="preserve">仍然困难的场景</w:t>
      </w:r>
    </w:p>
    <w:p>
      <w:pPr>
        <w:spacing w:line="324" w:lineRule="auto" w:after="120"/>
        <w:ind w:firstLine="420"/>
        <w:jc w:val="both"/>
      </w:pPr>
      <w:r>
        <w:rPr>
          <w:rFonts w:hint="eastAsia" w:ascii="Times New Roman" w:hAnsi="Times New Roman" w:eastAsia="宋体"/>
          <w:sz w:val="23"/>
        </w:rPr>
        <w:t xml:space="preserve">长尾</w:t>
      </w:r>
      <w:r>
        <w:t xml:space="preserve"> </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事件、能力快照陈旧、目标实例瞬时失效和对抗表达仍是当前最困难的场景。这些情形暴露出一个更深层的问题：学习型路由器与系统级一致性之间存在强耦合。当控制平面延迟、检索源陈旧或风险策略过于保守时，系统即便具备良好的语言理解能力，也可能在整体决策上退化。</w:t>
      </w:r>
    </w:p>
    <w:p>
      <w:pPr>
        <w:spacing w:line="324" w:lineRule="auto" w:after="120"/>
        <w:ind w:firstLine="420"/>
        <w:jc w:val="both"/>
      </w:pPr>
      <w:r>
        <w:rPr>
          <w:rFonts w:hint="eastAsia" w:ascii="Times New Roman" w:hAnsi="Times New Roman" w:eastAsia="宋体"/>
          <w:sz w:val="23"/>
        </w:rPr>
        <w:t xml:space="preserve">此外，某些事件天然需要三步以上的计划—执行—验证循环，而本文当前将</w:t>
      </w:r>
      <w:r>
        <w:t xml:space="preserve"> </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限制为两阶段。这一设计在安全性和可控性上是合理的，但也意味着在长时程修复规划方面仍然保守。</w:t>
      </w:r>
    </w:p>
    <w:bookmarkEnd w:id="68"/>
    <w:bookmarkStart w:id="69" w:name="对自主运维研究与基准设计的启示"/>
    <w:p>
      <w:pPr>
        <w:pStyle w:val="Heading3"/>
        <w:ind w:firstLine="0"/>
      </w:pPr>
      <w:r>
        <w:rPr>
          <w:rFonts w:ascii="Times New Roman" w:hAnsi="Times New Roman" w:eastAsia="黑体"/>
          <w:b/>
          <w:sz w:val="25"/>
        </w:rPr>
        <w:t xml:space="preserve">9.4 </w:t>
      </w:r>
      <w:r>
        <w:rPr>
          <w:rFonts w:hint="eastAsia" w:ascii="Times New Roman" w:hAnsi="Times New Roman" w:eastAsia="黑体"/>
          <w:b/>
          <w:sz w:val="25"/>
        </w:rPr>
        <w:t xml:space="preserve">对自主运维研究与基准设计的启示</w:t>
      </w:r>
    </w:p>
    <w:p>
      <w:pPr>
        <w:spacing w:line="324" w:lineRule="auto" w:after="120"/>
        <w:ind w:firstLine="420"/>
        <w:jc w:val="both"/>
      </w:pPr>
      <w:r>
        <w:rPr>
          <w:rFonts w:hint="eastAsia" w:ascii="Times New Roman" w:hAnsi="Times New Roman" w:eastAsia="宋体"/>
          <w:sz w:val="23"/>
        </w:rPr>
        <w:t xml:space="preserve">本文结果说明，可信的</w:t>
      </w:r>
      <w:r>
        <w:rPr>
          <w:rFonts w:ascii="Times New Roman" w:hAnsi="Times New Roman" w:eastAsia="宋体"/>
          <w:sz w:val="23"/>
        </w:rPr>
        <w:t xml:space="preserve"> AIOps </w:t>
      </w:r>
      <w:r>
        <w:rPr>
          <w:rFonts w:hint="eastAsia" w:ascii="Times New Roman" w:hAnsi="Times New Roman" w:eastAsia="宋体"/>
          <w:sz w:val="23"/>
        </w:rPr>
        <w:t xml:space="preserve">不应被理解为“构建一个无所不能的统一智能体”，而更像是一个对异构推理、检索和执行底座进行受治理编排的控制问题。在这个意义上，未来</w:t>
      </w:r>
      <w:r>
        <w:rPr>
          <w:rFonts w:ascii="Times New Roman" w:hAnsi="Times New Roman" w:eastAsia="宋体"/>
          <w:sz w:val="23"/>
        </w:rPr>
        <w:t xml:space="preserve"> benchmark </w:t>
      </w:r>
      <w:r>
        <w:rPr>
          <w:rFonts w:hint="eastAsia" w:ascii="Times New Roman" w:hAnsi="Times New Roman" w:eastAsia="宋体"/>
          <w:sz w:val="23"/>
        </w:rPr>
        <w:t xml:space="preserve">也不应只评估最终回答质量，而应同时评估：</w:t>
      </w:r>
    </w:p>
    <w:p>
      <w:pPr>
        <w:numPr>
          <w:ilvl w:val="0"/>
          <w:numId w:val="1032"/>
        </w:numPr>
        <w:spacing w:line="324" w:lineRule="auto" w:after="120"/>
        <w:ind w:firstLine="420"/>
        <w:jc w:val="both"/>
      </w:pPr>
      <w:r>
        <w:rPr>
          <w:rFonts w:hint="eastAsia" w:ascii="Times New Roman" w:hAnsi="Times New Roman" w:eastAsia="宋体"/>
          <w:sz w:val="23"/>
        </w:rPr>
        <w:t xml:space="preserve">路由是否正确；</w:t>
      </w:r>
    </w:p>
    <w:p>
      <w:pPr>
        <w:numPr>
          <w:ilvl w:val="0"/>
          <w:numId w:val="1032"/>
        </w:numPr>
        <w:spacing w:line="324" w:lineRule="auto" w:after="120"/>
        <w:ind w:firstLine="420"/>
        <w:jc w:val="both"/>
      </w:pPr>
      <w:r>
        <w:rPr>
          <w:rFonts w:hint="eastAsia" w:ascii="Times New Roman" w:hAnsi="Times New Roman" w:eastAsia="宋体"/>
          <w:sz w:val="23"/>
        </w:rPr>
        <w:t xml:space="preserve">置信度是否可信；</w:t>
      </w:r>
    </w:p>
    <w:p>
      <w:pPr>
        <w:numPr>
          <w:ilvl w:val="0"/>
          <w:numId w:val="1032"/>
        </w:numPr>
        <w:spacing w:line="324" w:lineRule="auto" w:after="120"/>
        <w:ind w:firstLine="420"/>
        <w:jc w:val="both"/>
      </w:pPr>
      <w:r>
        <w:rPr>
          <w:rFonts w:hint="eastAsia" w:ascii="Times New Roman" w:hAnsi="Times New Roman" w:eastAsia="宋体"/>
          <w:sz w:val="23"/>
        </w:rPr>
        <w:t xml:space="preserve">在控制面扰动下是否稳定；</w:t>
      </w:r>
    </w:p>
    <w:p>
      <w:pPr>
        <w:numPr>
          <w:ilvl w:val="0"/>
          <w:numId w:val="1032"/>
        </w:numPr>
        <w:spacing w:line="324" w:lineRule="auto" w:after="120"/>
        <w:ind w:firstLine="420"/>
        <w:jc w:val="both"/>
      </w:pPr>
      <w:r>
        <w:rPr>
          <w:rFonts w:hint="eastAsia" w:ascii="Times New Roman" w:hAnsi="Times New Roman" w:eastAsia="宋体"/>
          <w:sz w:val="23"/>
        </w:rPr>
        <w:t xml:space="preserve">不安全动作是否被阻止；</w:t>
      </w:r>
    </w:p>
    <w:p>
      <w:pPr>
        <w:numPr>
          <w:ilvl w:val="0"/>
          <w:numId w:val="1032"/>
        </w:numPr>
        <w:spacing w:line="324" w:lineRule="auto" w:after="120"/>
        <w:ind w:firstLine="420"/>
        <w:jc w:val="both"/>
      </w:pPr>
      <w:r>
        <w:rPr>
          <w:rFonts w:hint="eastAsia" w:ascii="Times New Roman" w:hAnsi="Times New Roman" w:eastAsia="宋体"/>
          <w:sz w:val="23"/>
        </w:rPr>
        <w:t xml:space="preserve">多路线补证是否真正具有正收益。</w:t>
      </w:r>
    </w:p>
    <w:p>
      <w:pPr>
        <w:spacing w:line="324" w:lineRule="auto" w:after="120"/>
        <w:ind w:firstLine="420"/>
        <w:jc w:val="both"/>
      </w:pPr>
      <w:r>
        <w:rPr>
          <w:rFonts w:hint="eastAsia" w:ascii="Times New Roman" w:hAnsi="Times New Roman" w:eastAsia="宋体"/>
          <w:sz w:val="23"/>
        </w:rPr>
        <w:t xml:space="preserve">如果缺少这些维度，即便一个模型在静态问答上表现很好，也未必适合真实运维部署。</w:t>
      </w:r>
    </w:p>
    <w:bookmarkEnd w:id="69"/>
    <w:bookmarkStart w:id="70" w:name="未来改进方向"/>
    <w:p>
      <w:pPr>
        <w:pStyle w:val="Heading3"/>
        <w:ind w:firstLine="0"/>
      </w:pPr>
      <w:r>
        <w:rPr>
          <w:rFonts w:ascii="Times New Roman" w:hAnsi="Times New Roman" w:eastAsia="黑体"/>
          <w:b/>
          <w:sz w:val="25"/>
        </w:rPr>
        <w:t xml:space="preserve">9.5 </w:t>
      </w:r>
      <w:r>
        <w:rPr>
          <w:rFonts w:hint="eastAsia" w:ascii="Times New Roman" w:hAnsi="Times New Roman" w:eastAsia="黑体"/>
          <w:b/>
          <w:sz w:val="25"/>
        </w:rPr>
        <w:t xml:space="preserve">未来改进方向</w:t>
      </w:r>
    </w:p>
    <w:p>
      <w:pPr>
        <w:spacing w:line="324" w:lineRule="auto" w:after="120"/>
        <w:ind w:firstLine="420"/>
        <w:jc w:val="both"/>
      </w:pPr>
      <w:r>
        <w:rPr>
          <w:rFonts w:hint="eastAsia" w:ascii="Times New Roman" w:hAnsi="Times New Roman" w:eastAsia="宋体"/>
          <w:sz w:val="23"/>
        </w:rPr>
        <w:t xml:space="preserve">基于当前结果，我们认为至少有五条值得进一步推进的研究方向：</w:t>
      </w:r>
    </w:p>
    <w:p>
      <w:pPr>
        <w:numPr>
          <w:ilvl w:val="0"/>
          <w:numId w:val="1033"/>
        </w:numPr>
        <w:spacing w:line="324" w:lineRule="auto" w:after="120"/>
        <w:ind w:firstLine="420"/>
        <w:jc w:val="both"/>
      </w:pPr>
      <w:r>
        <w:rPr>
          <w:rFonts w:hint="eastAsia" w:ascii="Times New Roman" w:hAnsi="Times New Roman" w:eastAsia="宋体"/>
          <w:b/>
          <w:bCs/>
          <w:sz w:val="23"/>
        </w:rPr>
        <w:t xml:space="preserve">在线上下文</w:t>
      </w:r>
      <w:r>
        <w:rPr>
          <w:rFonts w:ascii="Times New Roman" w:hAnsi="Times New Roman" w:eastAsia="宋体"/>
          <w:b/>
          <w:bCs/>
          <w:sz w:val="23"/>
        </w:rPr>
        <w:t xml:space="preserve"> bandit </w:t>
      </w:r>
      <w:r>
        <w:rPr>
          <w:rFonts w:hint="eastAsia" w:ascii="Times New Roman" w:hAnsi="Times New Roman" w:eastAsia="宋体"/>
          <w:b/>
          <w:bCs/>
          <w:sz w:val="23"/>
        </w:rPr>
        <w:t xml:space="preserve">重加权。</w:t>
      </w:r>
      <w:r>
        <w:t xml:space="preserve"> </w:t>
      </w:r>
      <w:r>
        <w:rPr>
          <w:rFonts w:hint="eastAsia" w:ascii="Times New Roman" w:hAnsi="Times New Roman" w:eastAsia="宋体"/>
          <w:sz w:val="23"/>
        </w:rPr>
        <w:t xml:space="preserve">根据实时反馈自适应更新</w:t>
      </w:r>
      <w:r>
        <w:t xml:space="preserve"> </w:t>
      </w:r>
      <m:oMath>
        <m:sSub>
          <m:e>
            <m:r>
              <m:t>λ</m:t>
            </m:r>
          </m:e>
          <m:sub>
            <m:r>
              <m:t>q</m:t>
            </m:r>
          </m:sub>
        </m:sSub>
        <m:r>
          <m:rPr>
            <m:sty m:val="p"/>
          </m:rPr>
          <m:t>,</m:t>
        </m:r>
        <m:sSub>
          <m:e>
            <m:r>
              <m:t>λ</m:t>
            </m:r>
          </m:e>
          <m:sub>
            <m:r>
              <m:t>l</m:t>
            </m:r>
          </m:sub>
        </m:sSub>
        <m:r>
          <m:rPr>
            <m:sty m:val="p"/>
          </m:rPr>
          <m:t>,</m:t>
        </m:r>
        <m:sSub>
          <m:e>
            <m:r>
              <m:t>λ</m:t>
            </m:r>
          </m:e>
          <m:sub>
            <m:r>
              <m:t>c</m:t>
            </m:r>
          </m:sub>
        </m:sSub>
        <m:r>
          <m:rPr>
            <m:sty m:val="p"/>
          </m:rPr>
          <m:t>,</m:t>
        </m:r>
        <m:sSub>
          <m:e>
            <m:r>
              <m:t>λ</m:t>
            </m:r>
          </m:e>
          <m:sub>
            <m:r>
              <m:t>r</m:t>
            </m:r>
          </m:sub>
        </m:sSub>
      </m:oMath>
      <w:r>
        <w:t xml:space="preserve"> </w:t>
      </w:r>
      <w:r>
        <w:rPr>
          <w:rFonts w:hint="eastAsia" w:ascii="Times New Roman" w:hAnsi="Times New Roman" w:eastAsia="宋体"/>
          <w:sz w:val="23"/>
        </w:rPr>
        <w:t xml:space="preserve">与一致性惩罚系数；</w:t>
      </w:r>
    </w:p>
    <w:p>
      <w:pPr>
        <w:numPr>
          <w:ilvl w:val="0"/>
          <w:numId w:val="1033"/>
        </w:numPr>
        <w:spacing w:line="324" w:lineRule="auto" w:after="120"/>
        <w:ind w:firstLine="420"/>
        <w:jc w:val="both"/>
      </w:pPr>
      <w:r>
        <w:rPr>
          <w:rFonts w:hint="eastAsia" w:ascii="Times New Roman" w:hAnsi="Times New Roman" w:eastAsia="宋体"/>
          <w:b/>
          <w:bCs/>
          <w:sz w:val="23"/>
        </w:rPr>
        <w:t xml:space="preserve">回滚感知的长时程规划。</w:t>
      </w:r>
      <w:r>
        <w:t xml:space="preserve"> </w:t>
      </w:r>
      <w:r>
        <w:rPr>
          <w:rFonts w:hint="eastAsia" w:ascii="Times New Roman" w:hAnsi="Times New Roman" w:eastAsia="宋体"/>
          <w:sz w:val="23"/>
        </w:rPr>
        <w:t xml:space="preserve">在保持安全预算的前提下，将</w:t>
      </w:r>
      <w:r>
        <w:t xml:space="preserve"> </w:t>
      </w: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从两阶段扩展为层次化短链计划；</w:t>
      </w:r>
    </w:p>
    <w:p>
      <w:pPr>
        <w:numPr>
          <w:ilvl w:val="0"/>
          <w:numId w:val="1033"/>
        </w:numPr>
        <w:spacing w:line="324" w:lineRule="auto" w:after="120"/>
        <w:ind w:firstLine="420"/>
        <w:jc w:val="both"/>
      </w:pPr>
      <w:r>
        <w:rPr>
          <w:rFonts w:hint="eastAsia" w:ascii="Times New Roman" w:hAnsi="Times New Roman" w:eastAsia="宋体"/>
          <w:b/>
          <w:bCs/>
          <w:sz w:val="23"/>
        </w:rPr>
        <w:t xml:space="preserve">新鲜度感知的检索—控制平面联合建模。</w:t>
      </w:r>
      <w:r>
        <w:t xml:space="preserve"> </w:t>
      </w:r>
      <w:r>
        <w:rPr>
          <w:rFonts w:hint="eastAsia" w:ascii="Times New Roman" w:hAnsi="Times New Roman" w:eastAsia="宋体"/>
          <w:sz w:val="23"/>
        </w:rPr>
        <w:t xml:space="preserve">让知识库漂移和注册表漂移共同影响路线打分；</w:t>
      </w:r>
    </w:p>
    <w:p>
      <w:pPr>
        <w:numPr>
          <w:ilvl w:val="0"/>
          <w:numId w:val="1033"/>
        </w:numPr>
        <w:spacing w:line="324" w:lineRule="auto" w:after="120"/>
        <w:ind w:firstLine="420"/>
        <w:jc w:val="both"/>
      </w:pPr>
      <w:r>
        <w:rPr>
          <w:rFonts w:hint="eastAsia" w:ascii="Times New Roman" w:hAnsi="Times New Roman" w:eastAsia="宋体"/>
          <w:b/>
          <w:bCs/>
          <w:sz w:val="23"/>
        </w:rPr>
        <w:t xml:space="preserve">形式化安全验证。</w:t>
      </w:r>
      <w:r>
        <w:t xml:space="preserve"> </w:t>
      </w:r>
      <w:r>
        <w:rPr>
          <w:rFonts w:hint="eastAsia" w:ascii="Times New Roman" w:hAnsi="Times New Roman" w:eastAsia="宋体"/>
          <w:sz w:val="23"/>
        </w:rPr>
        <w:t xml:space="preserve">将技能参数检查、权限边界和动作副作用约束转化为可验证策略；</w:t>
      </w:r>
    </w:p>
    <w:p>
      <w:pPr>
        <w:numPr>
          <w:ilvl w:val="0"/>
          <w:numId w:val="1033"/>
        </w:numPr>
        <w:spacing w:line="324" w:lineRule="auto" w:after="120"/>
        <w:ind w:firstLine="420"/>
        <w:jc w:val="both"/>
      </w:pPr>
      <w:r>
        <w:rPr>
          <w:rFonts w:hint="eastAsia" w:ascii="Times New Roman" w:hAnsi="Times New Roman" w:eastAsia="宋体"/>
          <w:b/>
          <w:bCs/>
          <w:sz w:val="23"/>
        </w:rPr>
        <w:t xml:space="preserve">跨组织泛化研究。</w:t>
      </w:r>
      <w:r>
        <w:t xml:space="preserve"> </w:t>
      </w:r>
      <w:r>
        <w:rPr>
          <w:rFonts w:hint="eastAsia" w:ascii="Times New Roman" w:hAnsi="Times New Roman" w:eastAsia="宋体"/>
          <w:sz w:val="23"/>
        </w:rPr>
        <w:t xml:space="preserve">评估不同组织中</w:t>
      </w:r>
      <w:r>
        <w:t xml:space="preserve"> </w:t>
      </w:r>
      <w:r>
        <w:rPr>
          <w:rStyle w:val="VerbatimChar"/>
          <w:rFonts w:ascii="Times New Roman" w:hAnsi="Times New Roman" w:eastAsia="宋体"/>
          <w:sz w:val="23"/>
        </w:rPr>
        <w:t xml:space="preserve">runbook</w:t>
      </w:r>
      <w:r>
        <w:t xml:space="preserve"> </w:t>
      </w:r>
      <w:r>
        <w:rPr>
          <w:rFonts w:hint="eastAsia" w:ascii="Times New Roman" w:hAnsi="Times New Roman" w:eastAsia="宋体"/>
          <w:sz w:val="23"/>
        </w:rPr>
        <w:t xml:space="preserve">密度、审批流程和观测覆盖差异对方法的影响。</w:t>
      </w:r>
    </w:p>
    <w:p>
      <w:r>
        <w:pict>
          <v:rect style="width:0;height:1.5pt" o:hralign="center" o:hrstd="t" o:hr="t"/>
        </w:pict>
      </w:r>
    </w:p>
    <w:bookmarkEnd w:id="70"/>
    <w:bookmarkEnd w:id="71"/>
    <w:bookmarkStart w:id="77" w:name="效度威胁与局限"/>
    <w:p>
      <w:pPr>
        <w:pStyle w:val="Heading2"/>
        <w:ind w:firstLine="0"/>
      </w:pPr>
      <w:r>
        <w:rPr>
          <w:rFonts w:ascii="Times New Roman" w:hAnsi="Times New Roman" w:eastAsia="黑体"/>
          <w:b/>
          <w:sz w:val="28"/>
        </w:rPr>
        <w:t xml:space="preserve">10. </w:t>
      </w:r>
      <w:r>
        <w:rPr>
          <w:rFonts w:hint="eastAsia" w:ascii="Times New Roman" w:hAnsi="Times New Roman" w:eastAsia="黑体"/>
          <w:b/>
          <w:sz w:val="28"/>
        </w:rPr>
        <w:t xml:space="preserve">效度威胁与局限</w:t>
      </w:r>
    </w:p>
    <w:bookmarkStart w:id="72" w:name="内部效度"/>
    <w:p>
      <w:pPr>
        <w:pStyle w:val="Heading3"/>
        <w:ind w:firstLine="0"/>
      </w:pPr>
      <w:r>
        <w:rPr>
          <w:rFonts w:ascii="Times New Roman" w:hAnsi="Times New Roman" w:eastAsia="黑体"/>
          <w:b/>
          <w:sz w:val="25"/>
        </w:rPr>
        <w:t xml:space="preserve">10.1 </w:t>
      </w:r>
      <w:r>
        <w:rPr>
          <w:rFonts w:hint="eastAsia" w:ascii="Times New Roman" w:hAnsi="Times New Roman" w:eastAsia="黑体"/>
          <w:b/>
          <w:sz w:val="25"/>
        </w:rPr>
        <w:t xml:space="preserve">内部效度</w:t>
      </w:r>
    </w:p>
    <w:p>
      <w:pPr>
        <w:spacing w:line="324" w:lineRule="auto" w:after="120"/>
        <w:ind w:firstLine="420"/>
        <w:jc w:val="both"/>
      </w:pPr>
      <w:r>
        <w:rPr>
          <w:rFonts w:hint="eastAsia" w:ascii="Times New Roman" w:hAnsi="Times New Roman" w:eastAsia="宋体"/>
          <w:sz w:val="23"/>
        </w:rPr>
        <w:t xml:space="preserve">虽然本文采用专家标注、时间感知切分和跨基线共享基础设施，但残余标注噪声与组织流程偏差仍可能影响路由质量估计。历史生产事件记录中也包含既有人工处理习惯，这可能使“正确路线”的定义对现有运维流程存在依赖。此外，某些复杂事件在工单摘要阶段就已经被人为压缩，这会放大部分路线类别的歧义。</w:t>
      </w:r>
    </w:p>
    <w:bookmarkEnd w:id="72"/>
    <w:bookmarkStart w:id="73" w:name="构念效度"/>
    <w:p>
      <w:pPr>
        <w:pStyle w:val="Heading3"/>
        <w:ind w:firstLine="0"/>
      </w:pPr>
      <w:r>
        <w:rPr>
          <w:rFonts w:ascii="Times New Roman" w:hAnsi="Times New Roman" w:eastAsia="黑体"/>
          <w:b/>
          <w:sz w:val="25"/>
        </w:rPr>
        <w:t xml:space="preserve">10.2 </w:t>
      </w:r>
      <w:r>
        <w:rPr>
          <w:rFonts w:hint="eastAsia" w:ascii="Times New Roman" w:hAnsi="Times New Roman" w:eastAsia="黑体"/>
          <w:b/>
          <w:sz w:val="25"/>
        </w:rPr>
        <w:t xml:space="preserve">构念效度</w:t>
      </w:r>
    </w:p>
    <w:p>
      <w:pPr>
        <w:spacing w:line="324" w:lineRule="auto" w:after="120"/>
        <w:ind w:firstLine="420"/>
        <w:jc w:val="both"/>
      </w:pPr>
      <w:r>
        <w:rPr>
          <w:rStyle w:val="VerbatimChar"/>
          <w:rFonts w:ascii="Times New Roman" w:hAnsi="Times New Roman" w:eastAsia="宋体"/>
          <w:sz w:val="23"/>
        </w:rPr>
        <w:t xml:space="preserve">RA</w:t>
      </w:r>
      <w:r>
        <w:rPr>
          <w:rFonts w:ascii="Times New Roman" w:hAnsi="Times New Roman" w:eastAsia="宋体"/>
          <w:sz w:val="23"/>
        </w:rPr>
        <w:t xml:space="preserve">、</w:t>
      </w:r>
      <w:r>
        <w:rPr>
          <w:rStyle w:val="VerbatimChar"/>
          <w:rFonts w:ascii="Times New Roman" w:hAnsi="Times New Roman" w:eastAsia="宋体"/>
          <w:sz w:val="23"/>
        </w:rPr>
        <w:t xml:space="preserve">TA</w:t>
      </w:r>
      <w:r>
        <w:rPr>
          <w:rFonts w:ascii="Times New Roman" w:hAnsi="Times New Roman" w:eastAsia="宋体"/>
          <w:sz w:val="23"/>
        </w:rPr>
        <w:t xml:space="preserve">、</w:t>
      </w:r>
      <w:r>
        <w:rPr>
          <w:rStyle w:val="VerbatimChar"/>
          <w:rFonts w:ascii="Times New Roman" w:hAnsi="Times New Roman" w:eastAsia="宋体"/>
          <w:sz w:val="23"/>
        </w:rPr>
        <w:t xml:space="preserve">MTTR</w:t>
      </w:r>
      <w:r>
        <w:t xml:space="preserve"> </w:t>
      </w:r>
      <w:r>
        <w:rPr>
          <w:rFonts w:hint="eastAsia" w:ascii="Times New Roman" w:hAnsi="Times New Roman" w:eastAsia="宋体"/>
          <w:sz w:val="23"/>
        </w:rPr>
        <w:t xml:space="preserve">和</w:t>
      </w:r>
      <w:r>
        <w:t xml:space="preserve"> </w:t>
      </w:r>
      <w:r>
        <w:rPr>
          <w:rStyle w:val="VerbatimChar"/>
          <w:rFonts w:ascii="Times New Roman" w:hAnsi="Times New Roman" w:eastAsia="宋体"/>
          <w:sz w:val="23"/>
        </w:rPr>
        <w:t xml:space="preserve">FRQ</w:t>
      </w:r>
      <w:r>
        <w:t xml:space="preserve"> </w:t>
      </w:r>
      <w:r>
        <w:rPr>
          <w:rFonts w:hint="eastAsia" w:ascii="Times New Roman" w:hAnsi="Times New Roman" w:eastAsia="宋体"/>
          <w:sz w:val="23"/>
        </w:rPr>
        <w:t xml:space="preserve">捕捉了重要运维结果，但并不穷尽全部价值。特别是</w:t>
      </w:r>
      <w:r>
        <w:t xml:space="preserve"> </w:t>
      </w:r>
      <w:r>
        <w:rPr>
          <w:rStyle w:val="VerbatimChar"/>
          <w:rFonts w:ascii="Times New Roman" w:hAnsi="Times New Roman" w:eastAsia="宋体"/>
          <w:sz w:val="23"/>
        </w:rPr>
        <w:t xml:space="preserve">MTTR</w:t>
      </w:r>
      <w:r>
        <w:t xml:space="preserve"> </w:t>
      </w:r>
      <w:r>
        <w:rPr>
          <w:rFonts w:hint="eastAsia" w:ascii="Times New Roman" w:hAnsi="Times New Roman" w:eastAsia="宋体"/>
          <w:sz w:val="23"/>
        </w:rPr>
        <w:t xml:space="preserve">会受到审批、交接和团队协作流程影响，而</w:t>
      </w:r>
      <w:r>
        <w:t xml:space="preserve"> </w:t>
      </w:r>
      <w:r>
        <w:rPr>
          <w:rStyle w:val="VerbatimChar"/>
          <w:rFonts w:ascii="Times New Roman" w:hAnsi="Times New Roman" w:eastAsia="宋体"/>
          <w:sz w:val="23"/>
        </w:rPr>
        <w:t xml:space="preserve">FRQ</w:t>
      </w:r>
      <w:r>
        <w:t xml:space="preserve"> </w:t>
      </w:r>
      <w:r>
        <w:rPr>
          <w:rFonts w:hint="eastAsia" w:ascii="Times New Roman" w:hAnsi="Times New Roman" w:eastAsia="宋体"/>
          <w:sz w:val="23"/>
        </w:rPr>
        <w:t xml:space="preserve">本质上仍是专家打分构念。本文通过三人仲裁、发布评分规则和将</w:t>
      </w:r>
      <w:r>
        <w:t xml:space="preserve"> </w:t>
      </w:r>
      <w:r>
        <w:rPr>
          <w:rStyle w:val="VerbatimChar"/>
          <w:rFonts w:ascii="Times New Roman" w:hAnsi="Times New Roman" w:eastAsia="宋体"/>
          <w:sz w:val="23"/>
        </w:rPr>
        <w:t xml:space="preserve">FRQ</w:t>
      </w:r>
      <w:r>
        <w:t xml:space="preserve"> </w:t>
      </w:r>
      <w:r>
        <w:rPr>
          <w:rFonts w:hint="eastAsia" w:ascii="Times New Roman" w:hAnsi="Times New Roman" w:eastAsia="宋体"/>
          <w:sz w:val="23"/>
        </w:rPr>
        <w:t xml:space="preserve">与关闭率/升级率联合报告部分缓解该问题，但它仍不是最终业务收益指标。</w:t>
      </w:r>
    </w:p>
    <w:bookmarkEnd w:id="73"/>
    <w:bookmarkStart w:id="74" w:name="外部效度"/>
    <w:p>
      <w:pPr>
        <w:pStyle w:val="Heading3"/>
        <w:ind w:firstLine="0"/>
      </w:pPr>
      <w:r>
        <w:rPr>
          <w:rFonts w:ascii="Times New Roman" w:hAnsi="Times New Roman" w:eastAsia="黑体"/>
          <w:b/>
          <w:sz w:val="25"/>
        </w:rPr>
        <w:t xml:space="preserve">10.3 </w:t>
      </w:r>
      <w:r>
        <w:rPr>
          <w:rFonts w:hint="eastAsia" w:ascii="Times New Roman" w:hAnsi="Times New Roman" w:eastAsia="黑体"/>
          <w:b/>
          <w:sz w:val="25"/>
        </w:rPr>
        <w:t xml:space="preserve">外部效度</w:t>
      </w:r>
    </w:p>
    <w:p>
      <w:pPr>
        <w:spacing w:line="324" w:lineRule="auto" w:after="120"/>
        <w:ind w:firstLine="420"/>
        <w:jc w:val="both"/>
      </w:pPr>
      <w:r>
        <w:rPr>
          <w:rFonts w:hint="eastAsia" w:ascii="Times New Roman" w:hAnsi="Times New Roman" w:eastAsia="宋体"/>
          <w:sz w:val="23"/>
        </w:rPr>
        <w:t xml:space="preserve">本文数据集主要来自企业云运维环境，未必覆盖边缘平台、安全运营、低文档化系统或高监管行业。换言之，本文最强增益很可能出现在具有较完善</w:t>
      </w:r>
      <w:r>
        <w:t xml:space="preserve"> </w:t>
      </w:r>
      <w:r>
        <w:rPr>
          <w:rStyle w:val="VerbatimChar"/>
          <w:rFonts w:ascii="Times New Roman" w:hAnsi="Times New Roman" w:eastAsia="宋体"/>
          <w:sz w:val="23"/>
        </w:rPr>
        <w:t xml:space="preserve">runbook</w:t>
      </w:r>
      <w:r>
        <w:rPr>
          <w:rFonts w:hint="eastAsia" w:ascii="Times New Roman" w:hAnsi="Times New Roman" w:eastAsia="宋体"/>
          <w:sz w:val="23"/>
        </w:rPr>
        <w:t xml:space="preserve">、能力注册表和治理流程的组织中，而未必无条件迁移到所有场景。对模型路由层的收益，也会受到</w:t>
      </w:r>
      <w:r>
        <w:rPr>
          <w:rFonts w:ascii="Times New Roman" w:hAnsi="Times New Roman" w:eastAsia="宋体"/>
          <w:sz w:val="23"/>
        </w:rPr>
        <w:t xml:space="preserve"> provider </w:t>
      </w:r>
      <w:r>
        <w:rPr>
          <w:rFonts w:hint="eastAsia" w:ascii="Times New Roman" w:hAnsi="Times New Roman" w:eastAsia="宋体"/>
          <w:sz w:val="23"/>
        </w:rPr>
        <w:t xml:space="preserve">丰富度和网关治理能力的影响。</w:t>
      </w:r>
    </w:p>
    <w:bookmarkEnd w:id="74"/>
    <w:bookmarkStart w:id="75" w:name="结论效度"/>
    <w:p>
      <w:pPr>
        <w:pStyle w:val="Heading3"/>
        <w:ind w:firstLine="0"/>
      </w:pPr>
      <w:r>
        <w:rPr>
          <w:rFonts w:ascii="Times New Roman" w:hAnsi="Times New Roman" w:eastAsia="黑体"/>
          <w:b/>
          <w:sz w:val="25"/>
        </w:rPr>
        <w:t xml:space="preserve">10.4 </w:t>
      </w:r>
      <w:r>
        <w:rPr>
          <w:rFonts w:hint="eastAsia" w:ascii="Times New Roman" w:hAnsi="Times New Roman" w:eastAsia="黑体"/>
          <w:b/>
          <w:sz w:val="25"/>
        </w:rPr>
        <w:t xml:space="preserve">结论效度</w:t>
      </w:r>
    </w:p>
    <w:p>
      <w:pPr>
        <w:spacing w:line="324" w:lineRule="auto" w:after="120"/>
        <w:ind w:firstLine="420"/>
        <w:jc w:val="both"/>
      </w:pPr>
      <w:r>
        <w:rPr>
          <w:rFonts w:hint="eastAsia" w:ascii="Times New Roman" w:hAnsi="Times New Roman" w:eastAsia="宋体"/>
          <w:sz w:val="23"/>
        </w:rPr>
        <w:t xml:space="preserve">本文报告了</w:t>
      </w:r>
      <w:r>
        <w:t xml:space="preserve"> </w:t>
      </w:r>
      <w:r>
        <w:rPr>
          <w:rStyle w:val="VerbatimChar"/>
          <w:rFonts w:ascii="Times New Roman" w:hAnsi="Times New Roman" w:eastAsia="宋体"/>
          <w:sz w:val="23"/>
        </w:rPr>
        <w:t xml:space="preserve">bootstrap</w:t>
      </w:r>
      <w:r>
        <w:t xml:space="preserve"> </w:t>
      </w:r>
      <w:r>
        <w:rPr>
          <w:rFonts w:hint="eastAsia" w:ascii="Times New Roman" w:hAnsi="Times New Roman" w:eastAsia="宋体"/>
          <w:sz w:val="23"/>
        </w:rPr>
        <w:t xml:space="preserve">置信区间、多随机种子和成对检验，但路由策略空间仍然很大。当前开发集上最优的阈值和权重，未必在长期漂移后依然最优。尤其是一致性感知正则的最优强度可能随组织、团队和部署环境而显著变化，因此未来仍需评估更长时间尺度上的非平稳性、自适应重校准以及多组织迁移稳定性。</w:t>
      </w:r>
    </w:p>
    <w:bookmarkEnd w:id="75"/>
    <w:bookmarkStart w:id="76" w:name="方法与系统局限"/>
    <w:p>
      <w:pPr>
        <w:pStyle w:val="Heading3"/>
        <w:ind w:firstLine="0"/>
      </w:pPr>
      <w:r>
        <w:rPr>
          <w:rFonts w:ascii="Times New Roman" w:hAnsi="Times New Roman" w:eastAsia="黑体"/>
          <w:b/>
          <w:sz w:val="25"/>
        </w:rPr>
        <w:t xml:space="preserve">10.5 </w:t>
      </w:r>
      <w:r>
        <w:rPr>
          <w:rFonts w:hint="eastAsia" w:ascii="Times New Roman" w:hAnsi="Times New Roman" w:eastAsia="黑体"/>
          <w:b/>
          <w:sz w:val="25"/>
        </w:rPr>
        <w:t xml:space="preserve">方法与系统局限</w:t>
      </w:r>
    </w:p>
    <w:p>
      <w:pPr>
        <w:spacing w:line="324" w:lineRule="auto" w:after="120"/>
        <w:ind w:firstLine="420"/>
        <w:jc w:val="both"/>
      </w:pPr>
      <w:r>
        <w:rPr>
          <w:rFonts w:hint="eastAsia" w:ascii="Times New Roman" w:hAnsi="Times New Roman" w:eastAsia="宋体"/>
          <w:sz w:val="23"/>
        </w:rPr>
        <w:t xml:space="preserve">除经典效度威胁外，本文方法还存在若干实际局限：</w:t>
      </w:r>
    </w:p>
    <w:p>
      <w:pPr>
        <w:numPr>
          <w:ilvl w:val="0"/>
          <w:numId w:val="1034"/>
        </w:numPr>
        <w:spacing w:line="324" w:lineRule="auto" w:after="120"/>
        <w:ind w:firstLine="420"/>
        <w:jc w:val="both"/>
      </w:pPr>
      <w:r>
        <w:rPr>
          <w:rStyle w:val="VerbatimChar"/>
          <w:rFonts w:ascii="Times New Roman" w:hAnsi="Times New Roman" w:eastAsia="宋体"/>
          <w:sz w:val="23"/>
        </w:rPr>
        <w:t xml:space="preserve">Multi</w:t>
      </w:r>
      <w:r>
        <w:t xml:space="preserve"> </w:t>
      </w:r>
      <w:r>
        <w:rPr>
          <w:rFonts w:hint="eastAsia" w:ascii="Times New Roman" w:hAnsi="Times New Roman" w:eastAsia="宋体"/>
          <w:sz w:val="23"/>
        </w:rPr>
        <w:t xml:space="preserve">当前限制为两阶段，难以覆盖更长链路的修复计划；</w:t>
      </w:r>
    </w:p>
    <w:p>
      <w:pPr>
        <w:numPr>
          <w:ilvl w:val="0"/>
          <w:numId w:val="1034"/>
        </w:numPr>
        <w:spacing w:line="324" w:lineRule="auto" w:after="120"/>
        <w:ind w:firstLine="420"/>
        <w:jc w:val="both"/>
      </w:pPr>
      <w:r>
        <w:rPr>
          <w:rFonts w:hint="eastAsia" w:ascii="Times New Roman" w:hAnsi="Times New Roman" w:eastAsia="宋体"/>
          <w:sz w:val="23"/>
        </w:rPr>
        <w:t xml:space="preserve">保守策略虽然降低风险，但可能提高弃权率并导致某些时间敏感场景的“欠动作”；</w:t>
      </w:r>
    </w:p>
    <w:p>
      <w:pPr>
        <w:numPr>
          <w:ilvl w:val="0"/>
          <w:numId w:val="1034"/>
        </w:numPr>
        <w:spacing w:line="324" w:lineRule="auto" w:after="120"/>
        <w:ind w:firstLine="420"/>
        <w:jc w:val="both"/>
      </w:pPr>
      <w:r>
        <w:rPr>
          <w:rFonts w:hint="eastAsia" w:ascii="Times New Roman" w:hAnsi="Times New Roman" w:eastAsia="宋体"/>
          <w:sz w:val="23"/>
        </w:rPr>
        <w:t xml:space="preserve">检索质量与注册表新鲜度高度影响系统表现，说明控制平面和知识基础设施仍是瓶颈而非背景条件；</w:t>
      </w:r>
    </w:p>
    <w:p>
      <w:pPr>
        <w:numPr>
          <w:ilvl w:val="0"/>
          <w:numId w:val="1034"/>
        </w:numPr>
        <w:spacing w:line="324" w:lineRule="auto" w:after="120"/>
        <w:ind w:firstLine="420"/>
        <w:jc w:val="both"/>
      </w:pPr>
      <w:r>
        <w:rPr>
          <w:rFonts w:hint="eastAsia" w:ascii="Times New Roman" w:hAnsi="Times New Roman" w:eastAsia="宋体"/>
          <w:sz w:val="23"/>
        </w:rPr>
        <w:t xml:space="preserve">原型系统在长时程规划、全量在线</w:t>
      </w:r>
      <w:r>
        <w:rPr>
          <w:rFonts w:ascii="Times New Roman" w:hAnsi="Times New Roman" w:eastAsia="宋体"/>
          <w:sz w:val="23"/>
        </w:rPr>
        <w:t xml:space="preserve"> tracing </w:t>
      </w:r>
      <w:r>
        <w:rPr>
          <w:rFonts w:hint="eastAsia" w:ascii="Times New Roman" w:hAnsi="Times New Roman" w:eastAsia="宋体"/>
          <w:sz w:val="23"/>
        </w:rPr>
        <w:t xml:space="preserve">和部分执行器工程成熟度方面仍有提升空间，这意味着当前结果更能说明“架构与决策原则有效”，而不是所有子模块都已达到工业完备状态；</w:t>
      </w:r>
    </w:p>
    <w:p>
      <w:pPr>
        <w:numPr>
          <w:ilvl w:val="0"/>
          <w:numId w:val="1034"/>
        </w:numPr>
        <w:spacing w:line="324" w:lineRule="auto" w:after="120"/>
        <w:ind w:firstLine="420"/>
        <w:jc w:val="both"/>
      </w:pPr>
      <w:r>
        <w:rPr>
          <w:rFonts w:hint="eastAsia" w:ascii="Times New Roman" w:hAnsi="Times New Roman" w:eastAsia="宋体"/>
          <w:sz w:val="23"/>
        </w:rPr>
        <w:t xml:space="preserve">当前真实代码中前后端、运行时和控制平面之间的路线标签体系仍需持续收敛，否则会影响更大规模观测与评估的一致性。</w:t>
      </w:r>
    </w:p>
    <w:p>
      <w:r>
        <w:pict>
          <v:rect style="width:0;height:1.5pt" o:hralign="center" o:hrstd="t" o:hr="t"/>
        </w:pict>
      </w:r>
    </w:p>
    <w:bookmarkEnd w:id="76"/>
    <w:bookmarkEnd w:id="77"/>
    <w:bookmarkStart w:id="78" w:name="伦理隐私与负责任部署"/>
    <w:p>
      <w:pPr>
        <w:pStyle w:val="Heading2"/>
        <w:ind w:firstLine="0"/>
      </w:pPr>
      <w:r>
        <w:rPr>
          <w:rFonts w:ascii="Times New Roman" w:hAnsi="Times New Roman" w:eastAsia="黑体"/>
          <w:b/>
          <w:sz w:val="28"/>
        </w:rPr>
        <w:t xml:space="preserve">11. </w:t>
      </w:r>
      <w:r>
        <w:rPr>
          <w:rFonts w:hint="eastAsia" w:ascii="Times New Roman" w:hAnsi="Times New Roman" w:eastAsia="黑体"/>
          <w:b/>
          <w:sz w:val="28"/>
        </w:rPr>
        <w:t xml:space="preserve">伦理、隐私与负责任部署</w:t>
      </w:r>
    </w:p>
    <w:p>
      <w:pPr>
        <w:spacing w:line="324" w:lineRule="auto" w:after="120"/>
        <w:ind w:firstLine="420"/>
        <w:jc w:val="both"/>
      </w:pPr>
      <w:r>
        <w:rPr>
          <w:rFonts w:ascii="Times New Roman" w:hAnsi="Times New Roman" w:eastAsia="宋体"/>
          <w:sz w:val="23"/>
        </w:rPr>
        <w:t xml:space="preserve">ResolveAgent </w:t>
      </w:r>
      <w:r>
        <w:rPr>
          <w:rFonts w:hint="eastAsia" w:ascii="Times New Roman" w:hAnsi="Times New Roman" w:eastAsia="宋体"/>
          <w:sz w:val="23"/>
        </w:rPr>
        <w:t xml:space="preserve">处理的是可能包含生产元数据的运维数据，因此本文遵循以下原则：</w:t>
      </w:r>
    </w:p>
    <w:p>
      <w:pPr>
        <w:numPr>
          <w:ilvl w:val="0"/>
          <w:numId w:val="1035"/>
        </w:numPr>
        <w:spacing w:line="324" w:lineRule="auto" w:after="120"/>
        <w:ind w:firstLine="420"/>
        <w:jc w:val="both"/>
      </w:pPr>
      <w:r>
        <w:rPr>
          <w:rFonts w:hint="eastAsia" w:ascii="Times New Roman" w:hAnsi="Times New Roman" w:eastAsia="宋体"/>
          <w:sz w:val="23"/>
        </w:rPr>
        <w:t xml:space="preserve">所有事件在标注和评估前完成脱敏，服务标识、主机名、工单号和用户提供的敏感字段均以稳定伪名或红线替换；</w:t>
      </w:r>
    </w:p>
    <w:p>
      <w:pPr>
        <w:numPr>
          <w:ilvl w:val="0"/>
          <w:numId w:val="1035"/>
        </w:numPr>
        <w:spacing w:line="324" w:lineRule="auto" w:after="120"/>
        <w:ind w:firstLine="420"/>
        <w:jc w:val="both"/>
      </w:pPr>
      <w:r>
        <w:rPr>
          <w:rFonts w:hint="eastAsia" w:ascii="Times New Roman" w:hAnsi="Times New Roman" w:eastAsia="宋体"/>
          <w:sz w:val="23"/>
        </w:rPr>
        <w:t xml:space="preserve">高风险动作必须经过显式策略批准；当不确定性较高时，系统选择弃权，而不是尝试绕过权限边界；</w:t>
      </w:r>
    </w:p>
    <w:p>
      <w:pPr>
        <w:numPr>
          <w:ilvl w:val="0"/>
          <w:numId w:val="1035"/>
        </w:numPr>
        <w:spacing w:line="324" w:lineRule="auto" w:after="120"/>
        <w:ind w:firstLine="420"/>
        <w:jc w:val="both"/>
      </w:pPr>
      <w:r>
        <w:rPr>
          <w:rFonts w:hint="eastAsia" w:ascii="Times New Roman" w:hAnsi="Times New Roman" w:eastAsia="宋体"/>
          <w:sz w:val="23"/>
        </w:rPr>
        <w:t xml:space="preserve">本系统被设计为“决策支持</w:t>
      </w:r>
      <w:r>
        <w:rPr>
          <w:rFonts w:ascii="Times New Roman" w:hAnsi="Times New Roman" w:eastAsia="宋体"/>
          <w:sz w:val="23"/>
        </w:rPr>
        <w:t xml:space="preserve"> + </w:t>
      </w:r>
      <w:r>
        <w:rPr>
          <w:rFonts w:hint="eastAsia" w:ascii="Times New Roman" w:hAnsi="Times New Roman" w:eastAsia="宋体"/>
          <w:sz w:val="23"/>
        </w:rPr>
        <w:t xml:space="preserve">守护式自动化层”，而不是不受约束的自主运维执行体；</w:t>
      </w:r>
    </w:p>
    <w:p>
      <w:pPr>
        <w:numPr>
          <w:ilvl w:val="0"/>
          <w:numId w:val="1035"/>
        </w:numPr>
        <w:spacing w:line="324" w:lineRule="auto" w:after="120"/>
        <w:ind w:firstLine="420"/>
        <w:jc w:val="both"/>
      </w:pPr>
      <w:r>
        <w:rPr>
          <w:rFonts w:hint="eastAsia" w:ascii="Times New Roman" w:hAnsi="Times New Roman" w:eastAsia="宋体"/>
          <w:sz w:val="23"/>
        </w:rPr>
        <w:t xml:space="preserve">在安全敏感环境中，我们不主张用该系统替代人工监督，而是将其作为受审计的增强层；</w:t>
      </w:r>
    </w:p>
    <w:p>
      <w:pPr>
        <w:numPr>
          <w:ilvl w:val="0"/>
          <w:numId w:val="1035"/>
        </w:numPr>
        <w:spacing w:line="324" w:lineRule="auto" w:after="120"/>
        <w:ind w:firstLine="420"/>
        <w:jc w:val="both"/>
      </w:pPr>
      <w:r>
        <w:rPr>
          <w:rFonts w:hint="eastAsia" w:ascii="Times New Roman" w:hAnsi="Times New Roman" w:eastAsia="宋体"/>
          <w:sz w:val="23"/>
        </w:rPr>
        <w:t xml:space="preserve">控制平面一致性本身也是安全问题的一部分，因此版本漂移、状态错配和同步延迟需要被当作潜在安全风险处理，而不是简单的工程噪声。</w:t>
      </w:r>
    </w:p>
    <w:p>
      <w:r>
        <w:pict>
          <v:rect style="width:0;height:1.5pt" o:hralign="center" o:hrstd="t" o:hr="t"/>
        </w:pict>
      </w:r>
    </w:p>
    <w:bookmarkEnd w:id="78"/>
    <w:bookmarkStart w:id="79" w:name="可复现性说明"/>
    <w:p>
      <w:pPr>
        <w:pStyle w:val="Heading2"/>
        <w:ind w:firstLine="0"/>
      </w:pPr>
      <w:r>
        <w:rPr>
          <w:rFonts w:ascii="Times New Roman" w:hAnsi="Times New Roman" w:eastAsia="黑体"/>
          <w:b/>
          <w:sz w:val="28"/>
        </w:rPr>
        <w:t xml:space="preserve">12. </w:t>
      </w:r>
      <w:r>
        <w:rPr>
          <w:rFonts w:hint="eastAsia" w:ascii="Times New Roman" w:hAnsi="Times New Roman" w:eastAsia="黑体"/>
          <w:b/>
          <w:sz w:val="28"/>
        </w:rPr>
        <w:t xml:space="preserve">可复现性说明</w:t>
      </w:r>
    </w:p>
    <w:p>
      <w:pPr>
        <w:spacing w:line="324" w:lineRule="auto" w:after="120"/>
        <w:ind w:firstLine="420"/>
        <w:jc w:val="both"/>
      </w:pPr>
      <w:r>
        <w:rPr>
          <w:rFonts w:hint="eastAsia" w:ascii="Times New Roman" w:hAnsi="Times New Roman" w:eastAsia="宋体"/>
          <w:sz w:val="23"/>
        </w:rPr>
        <w:t xml:space="preserve">为支持可复现性，本文给出了：</w:t>
      </w:r>
    </w:p>
    <w:p>
      <w:pPr>
        <w:numPr>
          <w:ilvl w:val="0"/>
          <w:numId w:val="1036"/>
        </w:numPr>
        <w:spacing w:line="324" w:lineRule="auto" w:after="120"/>
        <w:ind w:firstLine="420"/>
        <w:jc w:val="both"/>
      </w:pPr>
      <w:r>
        <w:rPr>
          <w:rFonts w:hint="eastAsia" w:ascii="Times New Roman" w:hAnsi="Times New Roman" w:eastAsia="宋体"/>
          <w:sz w:val="23"/>
        </w:rPr>
        <w:t xml:space="preserve">数据集构成与切分；</w:t>
      </w:r>
    </w:p>
    <w:p>
      <w:pPr>
        <w:numPr>
          <w:ilvl w:val="0"/>
          <w:numId w:val="1036"/>
        </w:numPr>
        <w:spacing w:line="324" w:lineRule="auto" w:after="120"/>
        <w:ind w:firstLine="420"/>
        <w:jc w:val="both"/>
      </w:pPr>
      <w:r>
        <w:rPr>
          <w:rFonts w:hint="eastAsia" w:ascii="Times New Roman" w:hAnsi="Times New Roman" w:eastAsia="宋体"/>
          <w:sz w:val="23"/>
        </w:rPr>
        <w:t xml:space="preserve">标注协议与一致性；</w:t>
      </w:r>
    </w:p>
    <w:p>
      <w:pPr>
        <w:numPr>
          <w:ilvl w:val="0"/>
          <w:numId w:val="1036"/>
        </w:numPr>
        <w:spacing w:line="324" w:lineRule="auto" w:after="120"/>
        <w:ind w:firstLine="420"/>
        <w:jc w:val="both"/>
      </w:pPr>
      <w:r>
        <w:rPr>
          <w:rFonts w:hint="eastAsia" w:ascii="Times New Roman" w:hAnsi="Times New Roman" w:eastAsia="宋体"/>
          <w:sz w:val="23"/>
        </w:rPr>
        <w:t xml:space="preserve">基线公平性控制；</w:t>
      </w:r>
    </w:p>
    <w:p>
      <w:pPr>
        <w:numPr>
          <w:ilvl w:val="0"/>
          <w:numId w:val="1036"/>
        </w:numPr>
        <w:spacing w:line="324" w:lineRule="auto" w:after="120"/>
        <w:ind w:firstLine="420"/>
        <w:jc w:val="both"/>
      </w:pPr>
      <w:r>
        <w:rPr>
          <w:rFonts w:hint="eastAsia" w:ascii="Times New Roman" w:hAnsi="Times New Roman" w:eastAsia="宋体"/>
          <w:sz w:val="23"/>
        </w:rPr>
        <w:t xml:space="preserve">超参数与阈值；</w:t>
      </w:r>
    </w:p>
    <w:p>
      <w:pPr>
        <w:numPr>
          <w:ilvl w:val="0"/>
          <w:numId w:val="1036"/>
        </w:numPr>
        <w:spacing w:line="324" w:lineRule="auto" w:after="120"/>
        <w:ind w:firstLine="420"/>
        <w:jc w:val="both"/>
      </w:pPr>
      <w:r>
        <w:rPr>
          <w:rFonts w:hint="eastAsia" w:ascii="Times New Roman" w:hAnsi="Times New Roman" w:eastAsia="宋体"/>
          <w:sz w:val="23"/>
        </w:rPr>
        <w:t xml:space="preserve">统计检验协议；</w:t>
      </w:r>
    </w:p>
    <w:p>
      <w:pPr>
        <w:numPr>
          <w:ilvl w:val="0"/>
          <w:numId w:val="1036"/>
        </w:numPr>
        <w:spacing w:line="324" w:lineRule="auto" w:after="120"/>
        <w:ind w:firstLine="420"/>
        <w:jc w:val="both"/>
      </w:pPr>
      <w:r>
        <w:rPr>
          <w:rStyle w:val="VerbatimChar"/>
          <w:rFonts w:ascii="Times New Roman" w:hAnsi="Times New Roman" w:eastAsia="宋体"/>
          <w:sz w:val="23"/>
        </w:rPr>
        <w:t xml:space="preserve">ManualOps</w:t>
      </w:r>
      <w:r>
        <w:t xml:space="preserve"> </w:t>
      </w:r>
      <w:r>
        <w:rPr>
          <w:rFonts w:hint="eastAsia" w:ascii="Times New Roman" w:hAnsi="Times New Roman" w:eastAsia="宋体"/>
          <w:sz w:val="23"/>
        </w:rPr>
        <w:t xml:space="preserve">评测设置；</w:t>
      </w:r>
    </w:p>
    <w:p>
      <w:pPr>
        <w:numPr>
          <w:ilvl w:val="0"/>
          <w:numId w:val="1036"/>
        </w:numPr>
        <w:spacing w:line="324" w:lineRule="auto" w:after="120"/>
        <w:ind w:firstLine="420"/>
        <w:jc w:val="both"/>
      </w:pPr>
      <w:r>
        <w:rPr>
          <w:rFonts w:hint="eastAsia" w:ascii="Times New Roman" w:hAnsi="Times New Roman" w:eastAsia="宋体"/>
          <w:sz w:val="23"/>
        </w:rPr>
        <w:t xml:space="preserve">场景设计、案例分析与威胁扩展附录；</w:t>
      </w:r>
    </w:p>
    <w:p>
      <w:pPr>
        <w:numPr>
          <w:ilvl w:val="0"/>
          <w:numId w:val="1036"/>
        </w:numPr>
        <w:spacing w:line="324" w:lineRule="auto" w:after="120"/>
        <w:ind w:firstLine="420"/>
        <w:jc w:val="both"/>
      </w:pPr>
      <w:r>
        <w:rPr>
          <w:rFonts w:hint="eastAsia" w:ascii="Times New Roman" w:hAnsi="Times New Roman" w:eastAsia="宋体"/>
          <w:sz w:val="23"/>
        </w:rPr>
        <w:t xml:space="preserve">与系统原型对应的控制平面、运行时和演示资产说明。</w:t>
      </w:r>
    </w:p>
    <w:p>
      <w:pPr>
        <w:spacing w:line="324" w:lineRule="auto" w:after="120"/>
        <w:ind w:firstLine="420"/>
        <w:jc w:val="both"/>
      </w:pPr>
      <w:r>
        <w:rPr>
          <w:rFonts w:hint="eastAsia" w:ascii="Times New Roman" w:hAnsi="Times New Roman" w:eastAsia="宋体"/>
          <w:sz w:val="23"/>
        </w:rPr>
        <w:t xml:space="preserve">配套制品可包含匿名化模式定义、选择器超参数、技能清单、提示模板、控制面配置样例、演示工作流、</w:t>
      </w:r>
      <w:r>
        <w:rPr>
          <w:rStyle w:val="VerbatimChar"/>
          <w:rFonts w:ascii="Times New Roman" w:hAnsi="Times New Roman" w:eastAsia="宋体"/>
          <w:sz w:val="23"/>
        </w:rPr>
        <w:t xml:space="preserve">runbook</w:t>
      </w:r>
      <w:r>
        <w:t xml:space="preserve"> </w:t>
      </w:r>
      <w:r>
        <w:rPr>
          <w:rFonts w:hint="eastAsia" w:ascii="Times New Roman" w:hAnsi="Times New Roman" w:eastAsia="宋体"/>
          <w:sz w:val="23"/>
        </w:rPr>
        <w:t xml:space="preserve">样本、评测脚本和保持标签分布的合成样例。由于原始事件语料含有敏感运维元数据，完整原始数据不能公开发布；但当前提供的信息足以在脱敏输入上复现实验设计、校准分析、治理评估、稳定性分析与错误分析的主要结论。</w:t>
      </w:r>
    </w:p>
    <w:p>
      <w:r>
        <w:pict>
          <v:rect style="width:0;height:1.5pt" o:hralign="center" o:hrstd="t" o:hr="t"/>
        </w:pict>
      </w:r>
    </w:p>
    <w:bookmarkEnd w:id="79"/>
    <w:bookmarkStart w:id="80" w:name="结论"/>
    <w:p>
      <w:pPr>
        <w:pStyle w:val="Heading2"/>
        <w:ind w:firstLine="0"/>
      </w:pPr>
      <w:r>
        <w:rPr>
          <w:rFonts w:ascii="Times New Roman" w:hAnsi="Times New Roman" w:eastAsia="黑体"/>
          <w:b/>
          <w:sz w:val="28"/>
        </w:rPr>
        <w:t xml:space="preserve">13. </w:t>
      </w:r>
      <w:r>
        <w:rPr>
          <w:rFonts w:hint="eastAsia" w:ascii="Times New Roman" w:hAnsi="Times New Roman" w:eastAsia="黑体"/>
          <w:b/>
          <w:sz w:val="28"/>
        </w:rPr>
        <w:t xml:space="preserve">结论</w:t>
      </w:r>
    </w:p>
    <w:p>
      <w:pPr>
        <w:spacing w:line="324" w:lineRule="auto" w:after="120"/>
        <w:ind w:firstLine="420"/>
        <w:jc w:val="both"/>
      </w:pPr>
      <w:r>
        <w:rPr>
          <w:rFonts w:hint="eastAsia" w:ascii="Times New Roman" w:hAnsi="Times New Roman" w:eastAsia="宋体"/>
          <w:sz w:val="23"/>
        </w:rPr>
        <w:t xml:space="preserve">本文提出</w:t>
      </w:r>
      <w:r>
        <w:t xml:space="preserve"> </w:t>
      </w:r>
      <w:r>
        <w:rPr>
          <w:rFonts w:hint="eastAsia" w:ascii="Times New Roman" w:hAnsi="Times New Roman" w:eastAsia="宋体"/>
          <w:sz w:val="23"/>
        </w:rPr>
        <w:t xml:space="preserve">ResolveAgent：一个将运维路由建模为</w:t>
      </w:r>
      <w:r>
        <w:rPr>
          <w:rFonts w:hint="eastAsia" w:ascii="Times New Roman" w:hAnsi="Times New Roman" w:eastAsia="宋体"/>
          <w:b/>
          <w:bCs/>
          <w:sz w:val="23"/>
        </w:rPr>
        <w:t xml:space="preserve">一致性感知层次化效用校准决策问题</w:t>
      </w:r>
      <w:r>
        <w:rPr>
          <w:rFonts w:hint="eastAsia" w:ascii="Times New Roman" w:hAnsi="Times New Roman" w:eastAsia="宋体"/>
          <w:sz w:val="23"/>
        </w:rPr>
        <w:t xml:space="preserve">的统一</w:t>
      </w:r>
      <w:r>
        <w:rPr>
          <w:rFonts w:ascii="Times New Roman" w:hAnsi="Times New Roman" w:eastAsia="宋体"/>
          <w:sz w:val="23"/>
        </w:rPr>
        <w:t xml:space="preserve"> AIOps </w:t>
      </w:r>
      <w:r>
        <w:rPr>
          <w:rFonts w:hint="eastAsia" w:ascii="Times New Roman" w:hAnsi="Times New Roman" w:eastAsia="宋体"/>
          <w:sz w:val="23"/>
        </w:rPr>
        <w:t xml:space="preserve">平台。该框架通过结合层次化执行基底—目标路由、反事实稳定性训练、AI</w:t>
      </w:r>
      <w:r>
        <w:t xml:space="preserve"> </w:t>
      </w:r>
      <w:r>
        <w:rPr>
          <w:rFonts w:hint="eastAsia" w:ascii="Times New Roman" w:hAnsi="Times New Roman" w:eastAsia="宋体"/>
          <w:sz w:val="23"/>
        </w:rPr>
        <w:t xml:space="preserve">增强型故障树、安全技能执行和单一真相源控制平面，同时提升了路由质量、事件解决效率、置信度校准水平、控制面稳定性和治理稳健性。更重要的是，本文给出的不是某个局部模块的改进，而是一种关于</w:t>
      </w:r>
      <w:r>
        <w:rPr>
          <w:rFonts w:hint="eastAsia" w:ascii="Times New Roman" w:hAnsi="Times New Roman" w:eastAsia="宋体"/>
          <w:b/>
          <w:bCs/>
          <w:sz w:val="23"/>
        </w:rPr>
        <w:t xml:space="preserve">自主</w:t>
      </w:r>
      <w:r>
        <w:rPr>
          <w:rFonts w:ascii="Times New Roman" w:hAnsi="Times New Roman" w:eastAsia="宋体"/>
          <w:b/>
          <w:bCs/>
          <w:sz w:val="23"/>
        </w:rPr>
        <w:t xml:space="preserve"> IT </w:t>
      </w:r>
      <w:r>
        <w:rPr>
          <w:rFonts w:hint="eastAsia" w:ascii="Times New Roman" w:hAnsi="Times New Roman" w:eastAsia="宋体"/>
          <w:b/>
          <w:bCs/>
          <w:sz w:val="23"/>
        </w:rPr>
        <w:t xml:space="preserve">运维系统应如何组织</w:t>
      </w:r>
      <w:r>
        <w:rPr>
          <w:rFonts w:hint="eastAsia" w:ascii="Times New Roman" w:hAnsi="Times New Roman" w:eastAsia="宋体"/>
          <w:sz w:val="23"/>
        </w:rPr>
        <w:t xml:space="preserve">的更一般回答：与其追求一个无约束的统一大模型智能体，不如在推理、检索、执行和控制平面之间进行受治理的、可解释的、显式约束的层次化分配。未来工作应进一步关注漂移条件下的自适应重校准、回滚感知的长时程修复规划，以及跨组织、跨领域和高监管环境中的泛化评估。</w:t>
      </w:r>
    </w:p>
    <w:p>
      <w:r>
        <w:pict>
          <v:rect style="width:0;height:1.5pt" o:hralign="center" o:hrstd="t" o:hr="t"/>
        </w:pict>
      </w:r>
    </w:p>
    <w:bookmarkEnd w:id="80"/>
    <w:bookmarkStart w:id="81" w:name="附录-a.-frq-评分规则"/>
    <w:p>
      <w:pPr>
        <w:pStyle w:val="Heading2"/>
        <w:ind w:firstLine="0"/>
      </w:pPr>
      <w:r>
        <w:rPr>
          <w:rFonts w:hint="eastAsia" w:ascii="Times New Roman" w:hAnsi="Times New Roman" w:eastAsia="黑体"/>
          <w:b/>
          <w:sz w:val="28"/>
        </w:rPr>
        <w:t xml:space="preserve">附录</w:t>
      </w:r>
      <w:r>
        <w:rPr>
          <w:rFonts w:ascii="Times New Roman" w:hAnsi="Times New Roman" w:eastAsia="黑体"/>
          <w:b/>
          <w:sz w:val="28"/>
        </w:rPr>
        <w:t xml:space="preserve"> A.</w:t>
      </w:r>
      <w:r>
        <w:t xml:space="preserve"> </w:t>
      </w:r>
      <w:r>
        <w:rPr>
          <w:rStyle w:val="VerbatimChar"/>
          <w:rFonts w:ascii="Times New Roman" w:hAnsi="Times New Roman" w:eastAsia="黑体"/>
          <w:b/>
          <w:sz w:val="28"/>
        </w:rPr>
        <w:t xml:space="preserve">FRQ</w:t>
      </w:r>
      <w:r>
        <w:t xml:space="preserve"> </w:t>
      </w:r>
      <w:r>
        <w:rPr>
          <w:rFonts w:hint="eastAsia" w:ascii="Times New Roman" w:hAnsi="Times New Roman" w:eastAsia="黑体"/>
          <w:b/>
          <w:sz w:val="28"/>
        </w:rPr>
        <w:t xml:space="preserve">评分规则</w:t>
      </w:r>
    </w:p>
    <w:p>
      <w:pPr>
        <w:spacing w:line="324" w:lineRule="auto" w:after="120"/>
        <w:ind w:firstLine="420"/>
        <w:jc w:val="both"/>
      </w:pPr>
      <w:r>
        <w:rPr>
          <w:rStyle w:val="VerbatimChar"/>
          <w:rFonts w:ascii="Times New Roman" w:hAnsi="Times New Roman" w:eastAsia="宋体"/>
          <w:sz w:val="23"/>
        </w:rPr>
        <w:t xml:space="preserve">FRQ</w:t>
      </w:r>
      <w:r>
        <w:t xml:space="preserve"> </w:t>
      </w:r>
      <w:r>
        <w:rPr>
          <w:rFonts w:hint="eastAsia" w:ascii="Times New Roman" w:hAnsi="Times New Roman" w:eastAsia="宋体"/>
          <w:sz w:val="23"/>
        </w:rPr>
        <w:t xml:space="preserve">采用</w:t>
      </w:r>
      <w:r>
        <w:rPr>
          <w:rFonts w:ascii="Times New Roman" w:hAnsi="Times New Roman" w:eastAsia="宋体"/>
          <w:sz w:val="23"/>
        </w:rPr>
        <w:t xml:space="preserve"> 5 </w:t>
      </w:r>
      <w:r>
        <w:rPr>
          <w:rFonts w:hint="eastAsia" w:ascii="Times New Roman" w:hAnsi="Times New Roman" w:eastAsia="宋体"/>
          <w:sz w:val="23"/>
        </w:rPr>
        <w:t xml:space="preserve">分制：</w:t>
      </w:r>
    </w:p>
    <w:p>
      <w:pPr>
        <w:pStyle w:val="Compact"/>
        <w:numPr>
          <w:ilvl w:val="0"/>
          <w:numId w:val="1037"/>
        </w:numPr>
        <w:ind w:firstLine="0"/>
      </w:pPr>
      <w:r>
        <w:rPr>
          <w:rFonts w:ascii="Times New Roman" w:hAnsi="Times New Roman" w:eastAsia="黑体"/>
          <w:b/>
          <w:bCs/>
          <w:sz w:val="24"/>
        </w:rPr>
        <w:t xml:space="preserve">1 </w:t>
      </w:r>
      <w:r>
        <w:rPr>
          <w:rFonts w:hint="eastAsia" w:ascii="Times New Roman" w:hAnsi="Times New Roman" w:eastAsia="黑体"/>
          <w:b/>
          <w:bCs/>
          <w:sz w:val="24"/>
        </w:rPr>
        <w:t xml:space="preserve">分</w:t>
      </w:r>
      <w:r>
        <w:rPr>
          <w:rFonts w:hint="eastAsia" w:ascii="Times New Roman" w:hAnsi="Times New Roman" w:eastAsia="黑体"/>
          <w:b/>
          <w:sz w:val="24"/>
        </w:rPr>
        <w:t xml:space="preserve">：回答无关、误导或具有潜在危险；</w:t>
      </w:r>
    </w:p>
    <w:p>
      <w:pPr>
        <w:pStyle w:val="Compact"/>
        <w:numPr>
          <w:ilvl w:val="0"/>
          <w:numId w:val="1037"/>
        </w:numPr>
        <w:ind w:firstLine="0"/>
      </w:pPr>
      <w:r>
        <w:rPr>
          <w:rFonts w:ascii="Times New Roman" w:hAnsi="Times New Roman" w:eastAsia="黑体"/>
          <w:b/>
          <w:bCs/>
          <w:sz w:val="24"/>
        </w:rPr>
        <w:t xml:space="preserve">2 </w:t>
      </w:r>
      <w:r>
        <w:rPr>
          <w:rFonts w:hint="eastAsia" w:ascii="Times New Roman" w:hAnsi="Times New Roman" w:eastAsia="黑体"/>
          <w:b/>
          <w:bCs/>
          <w:sz w:val="24"/>
        </w:rPr>
        <w:t xml:space="preserve">分</w:t>
      </w:r>
      <w:r>
        <w:rPr>
          <w:rFonts w:hint="eastAsia" w:ascii="Times New Roman" w:hAnsi="Times New Roman" w:eastAsia="黑体"/>
          <w:b/>
          <w:sz w:val="24"/>
        </w:rPr>
        <w:t xml:space="preserve">：回答部分相关，但操作价值很弱；</w:t>
      </w:r>
    </w:p>
    <w:p>
      <w:pPr>
        <w:pStyle w:val="Compact"/>
        <w:numPr>
          <w:ilvl w:val="0"/>
          <w:numId w:val="1037"/>
        </w:numPr>
        <w:ind w:firstLine="0"/>
      </w:pPr>
      <w:r>
        <w:rPr>
          <w:rFonts w:ascii="Times New Roman" w:hAnsi="Times New Roman" w:eastAsia="黑体"/>
          <w:b/>
          <w:bCs/>
          <w:sz w:val="24"/>
        </w:rPr>
        <w:t xml:space="preserve">3 </w:t>
      </w:r>
      <w:r>
        <w:rPr>
          <w:rFonts w:hint="eastAsia" w:ascii="Times New Roman" w:hAnsi="Times New Roman" w:eastAsia="黑体"/>
          <w:b/>
          <w:bCs/>
          <w:sz w:val="24"/>
        </w:rPr>
        <w:t xml:space="preserve">分</w:t>
      </w:r>
      <w:r>
        <w:rPr>
          <w:rFonts w:hint="eastAsia" w:ascii="Times New Roman" w:hAnsi="Times New Roman" w:eastAsia="黑体"/>
          <w:b/>
          <w:sz w:val="24"/>
        </w:rPr>
        <w:t xml:space="preserve">：回答看似合理，但不完整，仍需大量人工解释；</w:t>
      </w:r>
    </w:p>
    <w:p>
      <w:pPr>
        <w:pStyle w:val="Compact"/>
        <w:numPr>
          <w:ilvl w:val="0"/>
          <w:numId w:val="1037"/>
        </w:numPr>
        <w:ind w:firstLine="0"/>
      </w:pPr>
      <w:r>
        <w:rPr>
          <w:rFonts w:ascii="Times New Roman" w:hAnsi="Times New Roman" w:eastAsia="黑体"/>
          <w:b/>
          <w:bCs/>
          <w:sz w:val="24"/>
        </w:rPr>
        <w:t xml:space="preserve">4 </w:t>
      </w:r>
      <w:r>
        <w:rPr>
          <w:rFonts w:hint="eastAsia" w:ascii="Times New Roman" w:hAnsi="Times New Roman" w:eastAsia="黑体"/>
          <w:b/>
          <w:bCs/>
          <w:sz w:val="24"/>
        </w:rPr>
        <w:t xml:space="preserve">分</w:t>
      </w:r>
      <w:r>
        <w:rPr>
          <w:rFonts w:hint="eastAsia" w:ascii="Times New Roman" w:hAnsi="Times New Roman" w:eastAsia="黑体"/>
          <w:b/>
          <w:sz w:val="24"/>
        </w:rPr>
        <w:t xml:space="preserve">：回答正确且有用，仅存在轻微遗漏；</w:t>
      </w:r>
    </w:p>
    <w:p>
      <w:pPr>
        <w:pStyle w:val="Compact"/>
        <w:numPr>
          <w:ilvl w:val="0"/>
          <w:numId w:val="1037"/>
        </w:numPr>
        <w:ind w:firstLine="0"/>
      </w:pPr>
      <w:r>
        <w:rPr>
          <w:rFonts w:ascii="Times New Roman" w:hAnsi="Times New Roman" w:eastAsia="黑体"/>
          <w:b/>
          <w:bCs/>
          <w:sz w:val="24"/>
        </w:rPr>
        <w:t xml:space="preserve">5 </w:t>
      </w:r>
      <w:r>
        <w:rPr>
          <w:rFonts w:hint="eastAsia" w:ascii="Times New Roman" w:hAnsi="Times New Roman" w:eastAsia="黑体"/>
          <w:b/>
          <w:bCs/>
          <w:sz w:val="24"/>
        </w:rPr>
        <w:t xml:space="preserve">分</w:t>
      </w:r>
      <w:r>
        <w:rPr>
          <w:rFonts w:hint="eastAsia" w:ascii="Times New Roman" w:hAnsi="Times New Roman" w:eastAsia="黑体"/>
          <w:b/>
          <w:sz w:val="24"/>
        </w:rPr>
        <w:t xml:space="preserve">：回答准确、证据充分、可直接执行且说明清晰。</w:t>
      </w:r>
    </w:p>
    <w:bookmarkEnd w:id="81"/>
    <w:bookmarkStart w:id="82" w:name="附录-b.-更详细的数据统计"/>
    <w:p>
      <w:pPr>
        <w:pStyle w:val="Heading2"/>
        <w:ind w:firstLine="0"/>
      </w:pPr>
      <w:r>
        <w:rPr>
          <w:rFonts w:hint="eastAsia" w:ascii="Times New Roman" w:hAnsi="Times New Roman" w:eastAsia="黑体"/>
          <w:b/>
          <w:sz w:val="28"/>
        </w:rPr>
        <w:t xml:space="preserve">附录</w:t>
      </w:r>
      <w:r>
        <w:rPr>
          <w:rFonts w:ascii="Times New Roman" w:hAnsi="Times New Roman" w:eastAsia="黑体"/>
          <w:b/>
          <w:sz w:val="28"/>
        </w:rPr>
        <w:t xml:space="preserve"> B. </w:t>
      </w:r>
      <w:r>
        <w:rPr>
          <w:rFonts w:hint="eastAsia" w:ascii="Times New Roman" w:hAnsi="Times New Roman" w:eastAsia="黑体"/>
          <w:b/>
          <w:sz w:val="28"/>
        </w:rPr>
        <w:t xml:space="preserve">更详细的数据统计</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10. </w:t>
      </w:r>
      <w:r>
        <w:rPr>
          <w:rFonts w:hint="eastAsia" w:ascii="Times New Roman" w:hAnsi="Times New Roman" w:eastAsia="黑体"/>
          <w:b/>
          <w:bCs/>
          <w:sz w:val="21"/>
        </w:rPr>
        <w:t xml:space="preserve">详细数据统计与覆盖特征。</w:t>
      </w:r>
    </w:p>
    <w:tbl>
      <w:tblPr>
        <w:tblStyle w:val="TableGrid"/>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vAlign w:val="center"/>
            <w:tcW w:type="dxa" w:w="1837"/>
            <w:shd w:fill="D9EAF7"/>
          </w:tcPr>
          <w:p>
            <w:pPr>
              <w:pStyle w:val="Compact"/>
              <w:spacing w:before="0" w:after="20"/>
              <w:ind w:firstLine="0"/>
              <w:jc w:val="center"/>
            </w:pPr>
            <w:r>
              <w:rPr>
                <w:rFonts w:hint="eastAsia" w:ascii="Times New Roman" w:hAnsi="Times New Roman" w:eastAsia="宋体"/>
                <w:b/>
                <w:sz w:val="20"/>
              </w:rPr>
              <w:t xml:space="preserve">数据集</w:t>
            </w:r>
          </w:p>
        </w:tc>
        <w:tc>
          <w:tcPr>
            <w:vAlign w:val="center"/>
            <w:tcW w:type="dxa" w:w="1837"/>
            <w:shd w:fill="D9EAF7"/>
          </w:tcPr>
          <w:p>
            <w:pPr>
              <w:pStyle w:val="Compact"/>
              <w:spacing w:before="0" w:after="20"/>
              <w:ind w:firstLine="0"/>
              <w:jc w:val="center"/>
            </w:pPr>
            <w:r>
              <w:rPr>
                <w:rFonts w:hint="eastAsia" w:ascii="Times New Roman" w:hAnsi="Times New Roman" w:eastAsia="宋体"/>
                <w:b/>
                <w:sz w:val="20"/>
              </w:rPr>
              <w:t xml:space="preserve">划分</w:t>
            </w:r>
          </w:p>
        </w:tc>
        <w:tc>
          <w:tcPr>
            <w:vAlign w:val="center"/>
            <w:tcW w:type="dxa" w:w="1837"/>
            <w:shd w:fill="D9EAF7"/>
          </w:tcPr>
          <w:p>
            <w:pPr>
              <w:pStyle w:val="Compact"/>
              <w:spacing w:before="0" w:after="20"/>
              <w:ind w:firstLine="0"/>
              <w:jc w:val="center"/>
            </w:pPr>
            <w:r>
              <w:rPr>
                <w:rFonts w:hint="eastAsia" w:ascii="Times New Roman" w:hAnsi="Times New Roman" w:eastAsia="宋体"/>
                <w:b/>
                <w:sz w:val="20"/>
              </w:rPr>
              <w:t xml:space="preserve">覆盖与来源</w:t>
            </w:r>
          </w:p>
        </w:tc>
        <w:tc>
          <w:tcPr>
            <w:vAlign w:val="center"/>
            <w:tcW w:type="dxa" w:w="1837"/>
            <w:shd w:fill="D9EAF7"/>
          </w:tcPr>
          <w:p>
            <w:pPr>
              <w:pStyle w:val="Compact"/>
              <w:spacing w:before="0" w:after="20"/>
              <w:ind w:firstLine="0"/>
              <w:jc w:val="center"/>
            </w:pPr>
            <w:r>
              <w:rPr>
                <w:rFonts w:hint="eastAsia" w:ascii="Times New Roman" w:hAnsi="Times New Roman" w:eastAsia="宋体"/>
                <w:b/>
                <w:sz w:val="20"/>
              </w:rPr>
              <w:t xml:space="preserve">标签分布与难度</w:t>
            </w:r>
          </w:p>
        </w:tc>
        <w:tc>
          <w:tcPr>
            <w:vAlign w:val="center"/>
            <w:tcW w:type="dxa" w:w="1837"/>
            <w:shd w:fill="D9EAF7"/>
          </w:tcPr>
          <w:p>
            <w:pPr>
              <w:pStyle w:val="Compact"/>
              <w:spacing w:before="0" w:after="20"/>
              <w:ind w:firstLine="0"/>
              <w:jc w:val="center"/>
            </w:pPr>
            <w:r>
              <w:rPr>
                <w:rFonts w:hint="eastAsia" w:ascii="Times New Roman" w:hAnsi="Times New Roman" w:eastAsia="宋体"/>
                <w:b/>
                <w:sz w:val="20"/>
              </w:rPr>
              <w:t xml:space="preserve">标注</w:t>
            </w:r>
            <w:r>
              <w:rPr>
                <w:rFonts w:ascii="Times New Roman" w:hAnsi="Times New Roman" w:eastAsia="宋体"/>
                <w:b/>
                <w:sz w:val="20"/>
              </w:rPr>
              <w:t xml:space="preserve"> / </w:t>
            </w:r>
            <w:r>
              <w:rPr>
                <w:rFonts w:hint="eastAsia" w:ascii="Times New Roman" w:hAnsi="Times New Roman" w:eastAsia="宋体"/>
                <w:b/>
                <w:sz w:val="20"/>
              </w:rPr>
              <w:t xml:space="preserve">治理说明</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IncidentBench</w:t>
            </w:r>
          </w:p>
        </w:tc>
        <w:tc>
          <w:tcPr>
            <w:vAlign w:val="center"/>
            <w:tcW w:type="dxa" w:w="1837"/>
          </w:tcPr>
          <w:p>
            <w:pPr>
              <w:pStyle w:val="Compact"/>
              <w:spacing w:before="0" w:after="20"/>
              <w:ind w:firstLine="0"/>
              <w:jc w:val="left"/>
            </w:pPr>
            <w:r>
              <w:rPr>
                <w:rFonts w:ascii="Times New Roman" w:hAnsi="Times New Roman" w:eastAsia="宋体"/>
                <w:b w:val="0"/>
                <w:sz w:val="20"/>
              </w:rPr>
              <w:t xml:space="preserve">1,708 / 427 / 712</w:t>
            </w:r>
          </w:p>
        </w:tc>
        <w:tc>
          <w:tcPr>
            <w:vAlign w:val="center"/>
            <w:tcW w:type="dxa" w:w="1837"/>
          </w:tcPr>
          <w:p>
            <w:pPr>
              <w:pStyle w:val="Compact"/>
              <w:spacing w:before="0" w:after="20"/>
              <w:ind w:firstLine="0"/>
              <w:jc w:val="left"/>
            </w:pPr>
            <w:r>
              <w:rPr>
                <w:rFonts w:hint="eastAsia" w:ascii="Times New Roman" w:hAnsi="Times New Roman" w:eastAsia="宋体"/>
                <w:b w:val="0"/>
                <w:sz w:val="20"/>
              </w:rPr>
              <w:t xml:space="preserve">来自</w:t>
            </w:r>
            <w:r>
              <w:rPr>
                <w:rFonts w:ascii="Times New Roman" w:hAnsi="Times New Roman" w:eastAsia="宋体"/>
                <w:b w:val="0"/>
                <w:sz w:val="20"/>
              </w:rPr>
              <w:t xml:space="preserve"> 14 </w:t>
            </w:r>
            <w:r>
              <w:rPr>
                <w:rFonts w:hint="eastAsia" w:ascii="Times New Roman" w:hAnsi="Times New Roman" w:eastAsia="宋体"/>
                <w:b w:val="0"/>
                <w:sz w:val="20"/>
              </w:rPr>
              <w:t xml:space="preserve">类云服务的</w:t>
            </w:r>
            <w:r>
              <w:rPr>
                <w:rFonts w:ascii="Times New Roman" w:hAnsi="Times New Roman" w:eastAsia="宋体"/>
                <w:b w:val="0"/>
                <w:sz w:val="20"/>
              </w:rPr>
              <w:t xml:space="preserve"> 2,847 </w:t>
            </w:r>
            <w:r>
              <w:rPr>
                <w:rFonts w:hint="eastAsia" w:ascii="Times New Roman" w:hAnsi="Times New Roman" w:eastAsia="宋体"/>
                <w:b w:val="0"/>
                <w:sz w:val="20"/>
              </w:rPr>
              <w:t xml:space="preserve">条脱敏生产事件，时间跨度为</w:t>
            </w:r>
            <w:r>
              <w:rPr>
                <w:rFonts w:ascii="Times New Roman" w:hAnsi="Times New Roman" w:eastAsia="宋体"/>
                <w:b w:val="0"/>
                <w:sz w:val="20"/>
              </w:rPr>
              <w:t xml:space="preserve"> 2022 </w:t>
            </w:r>
            <w:r>
              <w:rPr>
                <w:rFonts w:hint="eastAsia" w:ascii="Times New Roman" w:hAnsi="Times New Roman" w:eastAsia="宋体"/>
                <w:b w:val="0"/>
                <w:sz w:val="20"/>
              </w:rPr>
              <w:t xml:space="preserve">年</w:t>
            </w:r>
            <w:r>
              <w:rPr>
                <w:rFonts w:ascii="Times New Roman" w:hAnsi="Times New Roman" w:eastAsia="宋体"/>
                <w:b w:val="0"/>
                <w:sz w:val="20"/>
              </w:rPr>
              <w:t xml:space="preserve"> 1 </w:t>
            </w:r>
            <w:r>
              <w:rPr>
                <w:rFonts w:hint="eastAsia" w:ascii="Times New Roman" w:hAnsi="Times New Roman" w:eastAsia="宋体"/>
                <w:b w:val="0"/>
                <w:sz w:val="20"/>
              </w:rPr>
              <w:t xml:space="preserve">月至</w:t>
            </w:r>
            <w:r>
              <w:rPr>
                <w:rFonts w:ascii="Times New Roman" w:hAnsi="Times New Roman" w:eastAsia="宋体"/>
                <w:b w:val="0"/>
                <w:sz w:val="20"/>
              </w:rPr>
              <w:t xml:space="preserve"> 2023 </w:t>
            </w:r>
            <w:r>
              <w:rPr>
                <w:rFonts w:hint="eastAsia" w:ascii="Times New Roman" w:hAnsi="Times New Roman" w:eastAsia="宋体"/>
                <w:b w:val="0"/>
                <w:sz w:val="20"/>
              </w:rPr>
              <w:t xml:space="preserve">年</w:t>
            </w:r>
            <w:r>
              <w:rPr>
                <w:rFonts w:ascii="Times New Roman" w:hAnsi="Times New Roman" w:eastAsia="宋体"/>
                <w:b w:val="0"/>
                <w:sz w:val="20"/>
              </w:rPr>
              <w:t xml:space="preserve"> 12 </w:t>
            </w:r>
            <w:r>
              <w:rPr>
                <w:rFonts w:hint="eastAsia" w:ascii="Times New Roman" w:hAnsi="Times New Roman" w:eastAsia="宋体"/>
                <w:b w:val="0"/>
                <w:sz w:val="20"/>
              </w:rPr>
              <w:t xml:space="preserve">月</w:t>
            </w:r>
          </w:p>
        </w:tc>
        <w:tc>
          <w:tcPr>
            <w:vAlign w:val="center"/>
            <w:tcW w:type="dxa" w:w="1837"/>
          </w:tcPr>
          <w:p>
            <w:pPr>
              <w:pStyle w:val="Compact"/>
              <w:spacing w:before="0" w:after="20"/>
              <w:ind w:firstLine="0"/>
              <w:jc w:val="left"/>
            </w:pPr>
            <w:r>
              <w:rPr>
                <w:rFonts w:hint="eastAsia" w:ascii="Times New Roman" w:hAnsi="Times New Roman" w:eastAsia="宋体"/>
                <w:b w:val="0"/>
                <w:sz w:val="20"/>
              </w:rPr>
              <w:t xml:space="preserve">全量路线分布：FTA</w:t>
            </w:r>
            <w:r>
              <w:rPr>
                <w:rFonts w:ascii="Times New Roman" w:hAnsi="Times New Roman" w:eastAsia="宋体"/>
                <w:b w:val="0"/>
                <w:sz w:val="20"/>
              </w:rPr>
              <w:t xml:space="preserve"> 1,062、RAG 768、Skill 547、Direct-LLM 331、Multi </w:t>
            </w:r>
            <w:r>
              <w:rPr>
                <w:rFonts w:hint="eastAsia" w:ascii="Times New Roman" w:hAnsi="Times New Roman" w:eastAsia="宋体"/>
                <w:b w:val="0"/>
                <w:sz w:val="20"/>
              </w:rPr>
              <w:t xml:space="preserve">139；严重级别分布：Sev-1</w:t>
            </w:r>
            <w:r>
              <w:rPr>
                <w:rFonts w:ascii="Times New Roman" w:hAnsi="Times New Roman" w:eastAsia="宋体"/>
                <w:b w:val="0"/>
                <w:sz w:val="20"/>
              </w:rPr>
              <w:t xml:space="preserve"> 214、Sev-2 781、Sev-3 1,372、Sev-4 480</w:t>
            </w:r>
          </w:p>
        </w:tc>
        <w:tc>
          <w:tcPr>
            <w:vAlign w:val="center"/>
            <w:tcW w:type="dxa" w:w="1837"/>
          </w:tcPr>
          <w:p>
            <w:pPr>
              <w:pStyle w:val="Compact"/>
              <w:spacing w:before="0" w:after="20"/>
              <w:ind w:firstLine="0"/>
              <w:jc w:val="left"/>
            </w:pPr>
            <w:r>
              <w:rPr>
                <w:rFonts w:hint="eastAsia" w:ascii="Times New Roman" w:hAnsi="Times New Roman" w:eastAsia="宋体"/>
                <w:b w:val="0"/>
                <w:sz w:val="20"/>
              </w:rPr>
              <w:t xml:space="preserve">时间切分；标签包括路线、目标、FRQ、MTTR；三位高级</w:t>
            </w:r>
            <w:r>
              <w:rPr>
                <w:rFonts w:ascii="Times New Roman" w:hAnsi="Times New Roman" w:eastAsia="宋体"/>
                <w:b w:val="0"/>
                <w:sz w:val="20"/>
              </w:rPr>
              <w:t xml:space="preserve"> SRE </w:t>
            </w:r>
            <w:r>
              <w:rPr>
                <w:rFonts w:hint="eastAsia" w:ascii="Times New Roman" w:hAnsi="Times New Roman" w:eastAsia="宋体"/>
                <w:b w:val="0"/>
                <w:sz w:val="20"/>
              </w:rPr>
              <w:t xml:space="preserve">标注并仲裁</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OpsQA</w:t>
            </w:r>
          </w:p>
        </w:tc>
        <w:tc>
          <w:tcPr>
            <w:vAlign w:val="center"/>
            <w:tcW w:type="dxa" w:w="1837"/>
          </w:tcPr>
          <w:p>
            <w:pPr>
              <w:pStyle w:val="Compact"/>
              <w:spacing w:before="0" w:after="20"/>
              <w:ind w:firstLine="0"/>
              <w:jc w:val="left"/>
            </w:pPr>
            <w:r>
              <w:rPr>
                <w:rFonts w:ascii="Times New Roman" w:hAnsi="Times New Roman" w:eastAsia="宋体"/>
                <w:b w:val="0"/>
                <w:sz w:val="20"/>
              </w:rPr>
              <w:t xml:space="preserve">3,000 / 1,000 / 1,000</w:t>
            </w:r>
          </w:p>
        </w:tc>
        <w:tc>
          <w:tcPr>
            <w:vAlign w:val="center"/>
            <w:tcW w:type="dxa" w:w="1837"/>
          </w:tcPr>
          <w:p>
            <w:pPr>
              <w:pStyle w:val="Compact"/>
              <w:spacing w:before="0" w:after="20"/>
              <w:ind w:firstLine="0"/>
              <w:jc w:val="left"/>
            </w:pPr>
            <w:r>
              <w:rPr>
                <w:rFonts w:ascii="Times New Roman" w:hAnsi="Times New Roman" w:eastAsia="宋体"/>
                <w:b w:val="0"/>
                <w:sz w:val="20"/>
              </w:rPr>
              <w:t xml:space="preserve">5,000 </w:t>
            </w:r>
            <w:r>
              <w:rPr>
                <w:rFonts w:hint="eastAsia" w:ascii="Times New Roman" w:hAnsi="Times New Roman" w:eastAsia="宋体"/>
                <w:b w:val="0"/>
                <w:sz w:val="20"/>
              </w:rPr>
              <w:t xml:space="preserve">条运维问答，来源于</w:t>
            </w:r>
            <w:r>
              <w:t xml:space="preserve"> </w:t>
            </w:r>
            <w:r>
              <w:rPr>
                <w:rStyle w:val="VerbatimChar"/>
                <w:rFonts w:ascii="Times New Roman" w:hAnsi="Times New Roman" w:eastAsia="宋体"/>
                <w:b w:val="0"/>
                <w:sz w:val="20"/>
              </w:rPr>
              <w:t xml:space="preserve">runbook</w:t>
            </w:r>
            <w:r>
              <w:rPr>
                <w:rFonts w:ascii="Times New Roman" w:hAnsi="Times New Roman" w:eastAsia="宋体"/>
                <w:b w:val="0"/>
                <w:sz w:val="20"/>
              </w:rPr>
              <w:t xml:space="preserve">、</w:t>
            </w:r>
            <w:r>
              <w:rPr>
                <w:rStyle w:val="VerbatimChar"/>
                <w:rFonts w:ascii="Times New Roman" w:hAnsi="Times New Roman" w:eastAsia="宋体"/>
                <w:b w:val="0"/>
                <w:sz w:val="20"/>
              </w:rPr>
              <w:t xml:space="preserve">SOP</w:t>
            </w:r>
            <w:r>
              <w:rPr>
                <w:rFonts w:hint="eastAsia" w:ascii="Times New Roman" w:hAnsi="Times New Roman" w:eastAsia="宋体"/>
                <w:b w:val="0"/>
                <w:sz w:val="20"/>
              </w:rPr>
              <w:t xml:space="preserve">、事故复盘和知识库条目</w:t>
            </w:r>
          </w:p>
        </w:tc>
        <w:tc>
          <w:tcPr>
            <w:vAlign w:val="center"/>
            <w:tcW w:type="dxa" w:w="1837"/>
          </w:tcPr>
          <w:p>
            <w:pPr>
              <w:pStyle w:val="Compact"/>
              <w:spacing w:before="0" w:after="20"/>
              <w:ind w:firstLine="0"/>
              <w:jc w:val="left"/>
            </w:pPr>
            <w:r>
              <w:rPr>
                <w:rFonts w:hint="eastAsia" w:ascii="Times New Roman" w:hAnsi="Times New Roman" w:eastAsia="宋体"/>
                <w:b w:val="0"/>
                <w:sz w:val="20"/>
              </w:rPr>
              <w:t xml:space="preserve">来源构成：Runbook</w:t>
            </w:r>
            <w:r>
              <w:rPr>
                <w:rFonts w:ascii="Times New Roman" w:hAnsi="Times New Roman" w:eastAsia="宋体"/>
                <w:b w:val="0"/>
                <w:sz w:val="20"/>
              </w:rPr>
              <w:t xml:space="preserve"> 1,806、SOP 1,174、Postmortem </w:t>
            </w:r>
            <w:r>
              <w:rPr>
                <w:rFonts w:hint="eastAsia" w:ascii="Times New Roman" w:hAnsi="Times New Roman" w:eastAsia="宋体"/>
                <w:b w:val="0"/>
                <w:sz w:val="20"/>
              </w:rPr>
              <w:t xml:space="preserve">1,068、知识库</w:t>
            </w:r>
            <w:r>
              <w:t xml:space="preserve"> </w:t>
            </w:r>
            <w:r>
              <w:rPr>
                <w:rFonts w:hint="eastAsia" w:ascii="Times New Roman" w:hAnsi="Times New Roman" w:eastAsia="宋体"/>
                <w:b w:val="0"/>
                <w:sz w:val="20"/>
              </w:rPr>
              <w:t xml:space="preserve">952；82.4%</w:t>
            </w:r>
            <w:r>
              <w:t xml:space="preserve"> </w:t>
            </w:r>
            <w:r>
              <w:rPr>
                <w:rFonts w:hint="eastAsia" w:ascii="Times New Roman" w:hAnsi="Times New Roman" w:eastAsia="宋体"/>
                <w:b w:val="0"/>
                <w:sz w:val="20"/>
              </w:rPr>
              <w:t xml:space="preserve">的问题在金标下可由检索独立回答</w:t>
            </w:r>
          </w:p>
        </w:tc>
        <w:tc>
          <w:tcPr>
            <w:vAlign w:val="center"/>
            <w:tcW w:type="dxa" w:w="1837"/>
          </w:tcPr>
          <w:p>
            <w:pPr>
              <w:pStyle w:val="Compact"/>
              <w:spacing w:before="0" w:after="20"/>
              <w:ind w:firstLine="0"/>
              <w:jc w:val="left"/>
            </w:pPr>
            <w:r>
              <w:rPr>
                <w:rFonts w:hint="eastAsia" w:ascii="Times New Roman" w:hAnsi="Times New Roman" w:eastAsia="宋体"/>
                <w:b w:val="0"/>
                <w:sz w:val="20"/>
              </w:rPr>
              <w:t xml:space="preserve">标签包括路线、目标、回答质量；用于评估知识密集型任务</w:t>
            </w:r>
          </w:p>
        </w:tc>
      </w:tr>
      <w:tr>
        <w:tc>
          <w:tcPr>
            <w:vAlign w:val="center"/>
            <w:tcW w:type="dxa" w:w="1837"/>
          </w:tcPr>
          <w:p>
            <w:pPr>
              <w:pStyle w:val="Compact"/>
              <w:spacing w:before="0" w:after="20"/>
              <w:ind w:firstLine="0"/>
              <w:jc w:val="left"/>
            </w:pPr>
            <w:r>
              <w:rPr>
                <w:rFonts w:ascii="Times New Roman" w:hAnsi="Times New Roman" w:eastAsia="宋体"/>
                <w:b w:val="0"/>
                <w:sz w:val="20"/>
              </w:rPr>
              <w:t xml:space="preserve">SkillTest</w:t>
            </w:r>
          </w:p>
        </w:tc>
        <w:tc>
          <w:tcPr>
            <w:vAlign w:val="center"/>
            <w:tcW w:type="dxa" w:w="1837"/>
          </w:tcPr>
          <w:p>
            <w:pPr>
              <w:pStyle w:val="Compact"/>
              <w:spacing w:before="0" w:after="20"/>
              <w:ind w:firstLine="0"/>
              <w:jc w:val="left"/>
            </w:pPr>
            <w:r>
              <w:rPr>
                <w:rFonts w:ascii="Times New Roman" w:hAnsi="Times New Roman" w:eastAsia="宋体"/>
                <w:b w:val="0"/>
                <w:sz w:val="20"/>
              </w:rPr>
              <w:t xml:space="preserve">300 / 100 / 100</w:t>
            </w:r>
          </w:p>
        </w:tc>
        <w:tc>
          <w:tcPr>
            <w:vAlign w:val="center"/>
            <w:tcW w:type="dxa" w:w="1837"/>
          </w:tcPr>
          <w:p>
            <w:pPr>
              <w:pStyle w:val="Compact"/>
              <w:spacing w:before="0" w:after="20"/>
              <w:ind w:firstLine="0"/>
              <w:jc w:val="left"/>
            </w:pPr>
            <w:r>
              <w:rPr>
                <w:rFonts w:ascii="Times New Roman" w:hAnsi="Times New Roman" w:eastAsia="宋体"/>
                <w:b w:val="0"/>
                <w:sz w:val="20"/>
              </w:rPr>
              <w:t xml:space="preserve">500 </w:t>
            </w:r>
            <w:r>
              <w:rPr>
                <w:rFonts w:hint="eastAsia" w:ascii="Times New Roman" w:hAnsi="Times New Roman" w:eastAsia="宋体"/>
                <w:b w:val="0"/>
                <w:sz w:val="20"/>
              </w:rPr>
              <w:t xml:space="preserve">个受治理工具执行样例，覆盖</w:t>
            </w:r>
            <w:r>
              <w:rPr>
                <w:rFonts w:ascii="Times New Roman" w:hAnsi="Times New Roman" w:eastAsia="宋体"/>
                <w:b w:val="0"/>
                <w:sz w:val="20"/>
              </w:rPr>
              <w:t xml:space="preserve"> 18 </w:t>
            </w:r>
            <w:r>
              <w:rPr>
                <w:rFonts w:hint="eastAsia" w:ascii="Times New Roman" w:hAnsi="Times New Roman" w:eastAsia="宋体"/>
                <w:b w:val="0"/>
                <w:sz w:val="20"/>
              </w:rPr>
              <w:t xml:space="preserve">个技能</w:t>
            </w:r>
          </w:p>
        </w:tc>
        <w:tc>
          <w:tcPr>
            <w:vAlign w:val="center"/>
            <w:tcW w:type="dxa" w:w="1837"/>
          </w:tcPr>
          <w:p>
            <w:pPr>
              <w:pStyle w:val="Compact"/>
              <w:spacing w:before="0" w:after="20"/>
              <w:ind w:firstLine="0"/>
              <w:jc w:val="left"/>
            </w:pPr>
            <w:r>
              <w:rPr>
                <w:rFonts w:hint="eastAsia" w:ascii="Times New Roman" w:hAnsi="Times New Roman" w:eastAsia="宋体"/>
                <w:b w:val="0"/>
                <w:sz w:val="20"/>
              </w:rPr>
              <w:t xml:space="preserve">只读动作</w:t>
            </w:r>
            <w:r>
              <w:t xml:space="preserve"> </w:t>
            </w:r>
            <w:r>
              <w:rPr>
                <w:rFonts w:hint="eastAsia" w:ascii="Times New Roman" w:hAnsi="Times New Roman" w:eastAsia="宋体"/>
                <w:b w:val="0"/>
                <w:sz w:val="20"/>
              </w:rPr>
              <w:t xml:space="preserve">362、受限动作</w:t>
            </w:r>
            <w:r>
              <w:t xml:space="preserve"> </w:t>
            </w:r>
            <w:r>
              <w:rPr>
                <w:rFonts w:hint="eastAsia" w:ascii="Times New Roman" w:hAnsi="Times New Roman" w:eastAsia="宋体"/>
                <w:b w:val="0"/>
                <w:sz w:val="20"/>
              </w:rPr>
              <w:t xml:space="preserve">138；其中</w:t>
            </w:r>
            <w:r>
              <w:rPr>
                <w:rFonts w:ascii="Times New Roman" w:hAnsi="Times New Roman" w:eastAsia="宋体"/>
                <w:b w:val="0"/>
                <w:sz w:val="20"/>
              </w:rPr>
              <w:t xml:space="preserve"> 97 </w:t>
            </w:r>
            <w:r>
              <w:rPr>
                <w:rFonts w:hint="eastAsia" w:ascii="Times New Roman" w:hAnsi="Times New Roman" w:eastAsia="宋体"/>
                <w:b w:val="0"/>
                <w:sz w:val="20"/>
              </w:rPr>
              <w:t xml:space="preserve">个受限动作需要显式审批</w:t>
            </w:r>
          </w:p>
        </w:tc>
        <w:tc>
          <w:tcPr>
            <w:vAlign w:val="center"/>
            <w:tcW w:type="dxa" w:w="1837"/>
          </w:tcPr>
          <w:p>
            <w:pPr>
              <w:pStyle w:val="Compact"/>
              <w:spacing w:before="0" w:after="20"/>
              <w:ind w:firstLine="0"/>
              <w:jc w:val="left"/>
            </w:pPr>
            <w:r>
              <w:rPr>
                <w:rFonts w:hint="eastAsia" w:ascii="Times New Roman" w:hAnsi="Times New Roman" w:eastAsia="宋体"/>
                <w:b w:val="0"/>
                <w:sz w:val="20"/>
              </w:rPr>
              <w:t xml:space="preserve">标签包括工具选择、成功率、安全性；统一在同一沙箱与审批框架下执行</w:t>
            </w:r>
          </w:p>
        </w:tc>
      </w:tr>
    </w:tbl>
    <w:bookmarkEnd w:id="82"/>
    <w:bookmarkStart w:id="83" w:name="附录-c.-基线配置矩阵"/>
    <w:p>
      <w:pPr>
        <w:pStyle w:val="Heading2"/>
        <w:ind w:firstLine="0"/>
      </w:pPr>
      <w:r>
        <w:rPr>
          <w:rFonts w:hint="eastAsia" w:ascii="Times New Roman" w:hAnsi="Times New Roman" w:eastAsia="黑体"/>
          <w:b/>
          <w:sz w:val="28"/>
        </w:rPr>
        <w:t xml:space="preserve">附录</w:t>
      </w:r>
      <w:r>
        <w:rPr>
          <w:rFonts w:ascii="Times New Roman" w:hAnsi="Times New Roman" w:eastAsia="黑体"/>
          <w:b/>
          <w:sz w:val="28"/>
        </w:rPr>
        <w:t xml:space="preserve"> C. </w:t>
      </w:r>
      <w:r>
        <w:rPr>
          <w:rFonts w:hint="eastAsia" w:ascii="Times New Roman" w:hAnsi="Times New Roman" w:eastAsia="黑体"/>
          <w:b/>
          <w:sz w:val="28"/>
        </w:rPr>
        <w:t xml:space="preserve">基线配置矩阵</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11. </w:t>
      </w:r>
      <w:r>
        <w:rPr>
          <w:rFonts w:hint="eastAsia" w:ascii="Times New Roman" w:hAnsi="Times New Roman" w:eastAsia="黑体"/>
          <w:b/>
          <w:bCs/>
          <w:sz w:val="21"/>
        </w:rPr>
        <w:t xml:space="preserve">更细粒度的基线配置矩阵。除特别说明外，所有自动化系统共享相同检索语料、可观测性连接器、沙箱配置和运行预算。</w:t>
      </w:r>
    </w:p>
    <w:tbl>
      <w:tblPr>
        <w:tblStyle w:val="TableGrid"/>
        <w:tblW w:type="pct" w:w="5000"/>
        <w:jc w:val="center"/>
        <w:tblLayout w:type="fixed"/>
        <w:tblLook w:firstRow="1" w:lastRow="0" w:firstColumn="0" w:lastColumn="0" w:noHBand="0" w:noVBand="0" w:val="0020"/>
      </w:tblPr>
      <w:tblGrid>
        <w:gridCol w:w="579"/>
        <w:gridCol w:w="579"/>
        <w:gridCol w:w="579"/>
        <w:gridCol w:w="579"/>
        <w:gridCol w:w="579"/>
        <w:gridCol w:w="579"/>
        <w:gridCol w:w="579"/>
        <w:gridCol w:w="579"/>
        <w:gridCol w:w="579"/>
        <w:gridCol w:w="579"/>
        <w:gridCol w:w="579"/>
        <w:gridCol w:w="772"/>
        <w:gridCol w:w="772"/>
      </w:tblGrid>
      <w:tr>
        <w:trPr>
          <w:tblHeader w:val="on"/>
        </w:trPr>
        <w:tc>
          <w:tcPr>
            <w:vAlign w:val="center"/>
            <w:tcW w:type="dxa" w:w="706"/>
            <w:shd w:fill="D9EAF7"/>
          </w:tcPr>
          <w:p>
            <w:pPr>
              <w:pStyle w:val="Compact"/>
              <w:spacing w:before="0" w:after="20"/>
              <w:ind w:firstLine="0"/>
              <w:jc w:val="center"/>
            </w:pPr>
            <w:r>
              <w:rPr>
                <w:rFonts w:hint="eastAsia" w:ascii="Times New Roman" w:hAnsi="Times New Roman" w:eastAsia="宋体"/>
                <w:b/>
                <w:sz w:val="18"/>
              </w:rPr>
              <w:t xml:space="preserve">系统</w:t>
            </w:r>
          </w:p>
        </w:tc>
        <w:tc>
          <w:tcPr>
            <w:vAlign w:val="center"/>
            <w:tcW w:type="dxa" w:w="706"/>
            <w:shd w:fill="D9EAF7"/>
          </w:tcPr>
          <w:p>
            <w:pPr>
              <w:pStyle w:val="Compact"/>
              <w:spacing w:before="0" w:after="20"/>
              <w:ind w:firstLine="0"/>
              <w:jc w:val="center"/>
            </w:pPr>
            <w:r>
              <w:rPr>
                <w:rFonts w:hint="eastAsia" w:ascii="Times New Roman" w:hAnsi="Times New Roman" w:eastAsia="宋体"/>
                <w:b/>
                <w:sz w:val="18"/>
              </w:rPr>
              <w:t xml:space="preserve">选择器</w:t>
            </w:r>
          </w:p>
        </w:tc>
        <w:tc>
          <w:tcPr>
            <w:vAlign w:val="center"/>
            <w:tcW w:type="dxa" w:w="706"/>
            <w:shd w:fill="D9EAF7"/>
          </w:tcPr>
          <w:p>
            <w:pPr>
              <w:pStyle w:val="Compact"/>
              <w:spacing w:before="0" w:after="20"/>
              <w:ind w:firstLine="0"/>
              <w:jc w:val="center"/>
            </w:pPr>
            <w:r>
              <w:rPr>
                <w:rFonts w:hint="eastAsia" w:ascii="Times New Roman" w:hAnsi="Times New Roman" w:eastAsia="宋体"/>
                <w:b/>
                <w:sz w:val="18"/>
              </w:rPr>
              <w:t xml:space="preserve">分层目标/模型路由</w:t>
            </w:r>
          </w:p>
        </w:tc>
        <w:tc>
          <w:tcPr>
            <w:vAlign w:val="center"/>
            <w:tcW w:type="dxa" w:w="706"/>
            <w:shd w:fill="D9EAF7"/>
          </w:tcPr>
          <w:p>
            <w:pPr>
              <w:pStyle w:val="Compact"/>
              <w:spacing w:before="0" w:after="20"/>
              <w:ind w:firstLine="0"/>
              <w:jc w:val="center"/>
            </w:pPr>
            <w:r>
              <w:rPr>
                <w:rFonts w:hint="eastAsia" w:ascii="Times New Roman" w:hAnsi="Times New Roman" w:eastAsia="宋体"/>
                <w:b/>
                <w:sz w:val="18"/>
              </w:rPr>
              <w:t xml:space="preserve">一致性感知</w:t>
            </w:r>
          </w:p>
        </w:tc>
        <w:tc>
          <w:tcPr>
            <w:vAlign w:val="center"/>
            <w:tcW w:type="dxa" w:w="706"/>
            <w:shd w:fill="D9EAF7"/>
          </w:tcPr>
          <w:p>
            <w:pPr>
              <w:pStyle w:val="Compact"/>
              <w:spacing w:before="0" w:after="20"/>
              <w:ind w:firstLine="0"/>
              <w:jc w:val="center"/>
            </w:pPr>
            <w:r>
              <w:rPr>
                <w:rFonts w:hint="eastAsia" w:ascii="Times New Roman" w:hAnsi="Times New Roman" w:eastAsia="宋体"/>
                <w:b/>
                <w:sz w:val="18"/>
              </w:rPr>
              <w:t xml:space="preserve">校准</w:t>
            </w:r>
          </w:p>
        </w:tc>
        <w:tc>
          <w:tcPr>
            <w:vAlign w:val="center"/>
            <w:tcW w:type="dxa" w:w="706"/>
            <w:shd w:fill="D9EAF7"/>
          </w:tcPr>
          <w:p>
            <w:pPr>
              <w:pStyle w:val="Compact"/>
              <w:spacing w:before="0" w:after="20"/>
              <w:ind w:firstLine="0"/>
              <w:jc w:val="center"/>
            </w:pPr>
            <w:r>
              <w:rPr>
                <w:rFonts w:hint="eastAsia" w:ascii="Times New Roman" w:hAnsi="Times New Roman" w:eastAsia="宋体"/>
                <w:b/>
                <w:sz w:val="18"/>
              </w:rPr>
              <w:t xml:space="preserve">弃权</w:t>
            </w:r>
          </w:p>
        </w:tc>
        <w:tc>
          <w:tcPr>
            <w:vAlign w:val="center"/>
            <w:tcW w:type="dxa" w:w="706"/>
            <w:shd w:fill="D9EAF7"/>
          </w:tcPr>
          <w:p>
            <w:pPr>
              <w:pStyle w:val="Compact"/>
              <w:spacing w:before="0" w:after="20"/>
              <w:ind w:firstLine="0"/>
              <w:jc w:val="center"/>
            </w:pPr>
            <w:r>
              <w:rPr>
                <w:rFonts w:hint="eastAsia" w:ascii="Times New Roman" w:hAnsi="Times New Roman" w:eastAsia="宋体"/>
                <w:b/>
                <w:sz w:val="18"/>
              </w:rPr>
              <w:t xml:space="preserve">检索</w:t>
            </w:r>
          </w:p>
        </w:tc>
        <w:tc>
          <w:tcPr>
            <w:vAlign w:val="center"/>
            <w:tcW w:type="dxa" w:w="706"/>
            <w:shd w:fill="D9EAF7"/>
          </w:tcPr>
          <w:p>
            <w:pPr>
              <w:pStyle w:val="Compact"/>
              <w:spacing w:before="0" w:after="20"/>
              <w:ind w:firstLine="0"/>
              <w:jc w:val="center"/>
            </w:pPr>
            <w:r>
              <w:rPr>
                <w:rFonts w:hint="eastAsia" w:ascii="Times New Roman" w:hAnsi="Times New Roman" w:eastAsia="宋体"/>
                <w:b/>
                <w:sz w:val="18"/>
              </w:rPr>
              <w:t xml:space="preserve">重排器</w:t>
            </w:r>
          </w:p>
        </w:tc>
        <w:tc>
          <w:tcPr>
            <w:vAlign w:val="center"/>
            <w:tcW w:type="dxa" w:w="706"/>
            <w:shd w:fill="D9EAF7"/>
          </w:tcPr>
          <w:p>
            <w:pPr>
              <w:pStyle w:val="Compact"/>
              <w:spacing w:before="0" w:after="20"/>
              <w:ind w:firstLine="0"/>
              <w:jc w:val="center"/>
            </w:pPr>
            <w:r>
              <w:rPr>
                <w:rFonts w:hint="eastAsia" w:ascii="Times New Roman" w:hAnsi="Times New Roman" w:eastAsia="宋体"/>
                <w:b/>
                <w:sz w:val="18"/>
              </w:rPr>
              <w:t xml:space="preserve">技能</w:t>
            </w:r>
          </w:p>
        </w:tc>
        <w:tc>
          <w:tcPr>
            <w:vAlign w:val="center"/>
            <w:tcW w:type="dxa" w:w="706"/>
            <w:shd w:fill="D9EAF7"/>
          </w:tcPr>
          <w:p>
            <w:pPr>
              <w:pStyle w:val="Compact"/>
              <w:spacing w:before="0" w:after="20"/>
              <w:ind w:firstLine="0"/>
              <w:jc w:val="center"/>
            </w:pPr>
            <w:r>
              <w:rPr>
                <w:rFonts w:ascii="Times New Roman" w:hAnsi="Times New Roman" w:eastAsia="宋体"/>
                <w:b/>
                <w:sz w:val="18"/>
              </w:rPr>
              <w:t xml:space="preserve">FTA</w:t>
            </w:r>
          </w:p>
        </w:tc>
        <w:tc>
          <w:tcPr>
            <w:vAlign w:val="center"/>
            <w:tcW w:type="dxa" w:w="706"/>
            <w:shd w:fill="D9EAF7"/>
          </w:tcPr>
          <w:p>
            <w:pPr>
              <w:pStyle w:val="Compact"/>
              <w:spacing w:before="0" w:after="20"/>
              <w:ind w:firstLine="0"/>
              <w:jc w:val="center"/>
            </w:pPr>
            <w:r>
              <w:rPr>
                <w:rFonts w:hint="eastAsia" w:ascii="Times New Roman" w:hAnsi="Times New Roman" w:eastAsia="宋体"/>
                <w:b/>
                <w:sz w:val="18"/>
              </w:rPr>
              <w:t xml:space="preserve">审批</w:t>
            </w:r>
          </w:p>
        </w:tc>
        <w:tc>
          <w:tcPr>
            <w:vAlign w:val="center"/>
            <w:tcW w:type="dxa" w:w="706"/>
            <w:shd w:fill="D9EAF7"/>
          </w:tcPr>
          <w:p>
            <w:pPr>
              <w:pStyle w:val="Compact"/>
              <w:spacing w:before="0" w:after="20"/>
              <w:ind w:firstLine="0"/>
              <w:jc w:val="center"/>
            </w:pPr>
            <w:r>
              <w:rPr>
                <w:rFonts w:hint="eastAsia" w:ascii="Times New Roman" w:hAnsi="Times New Roman" w:eastAsia="宋体"/>
                <w:b/>
                <w:sz w:val="18"/>
              </w:rPr>
              <w:t xml:space="preserve">工具上限</w:t>
            </w:r>
          </w:p>
        </w:tc>
        <w:tc>
          <w:tcPr>
            <w:vAlign w:val="center"/>
            <w:tcW w:type="dxa" w:w="706"/>
            <w:shd w:fill="D9EAF7"/>
          </w:tcPr>
          <w:p>
            <w:pPr>
              <w:pStyle w:val="Compact"/>
              <w:spacing w:before="0" w:after="20"/>
              <w:ind w:firstLine="0"/>
              <w:jc w:val="center"/>
            </w:pPr>
            <w:r>
              <w:rPr>
                <w:rFonts w:hint="eastAsia" w:ascii="Times New Roman" w:hAnsi="Times New Roman" w:eastAsia="宋体"/>
                <w:b/>
                <w:sz w:val="18"/>
              </w:rPr>
              <w:t xml:space="preserve">输出上限</w:t>
            </w:r>
          </w:p>
        </w:tc>
      </w:tr>
      <w:tr>
        <w:tc>
          <w:tcPr>
            <w:vAlign w:val="center"/>
            <w:tcW w:type="dxa" w:w="706"/>
          </w:tcPr>
          <w:p>
            <w:pPr>
              <w:pStyle w:val="Compact"/>
              <w:spacing w:before="0" w:after="20"/>
              <w:ind w:firstLine="0"/>
              <w:jc w:val="left"/>
            </w:pPr>
            <w:r>
              <w:rPr>
                <w:rFonts w:ascii="Times New Roman" w:hAnsi="Times New Roman" w:eastAsia="宋体"/>
                <w:b w:val="0"/>
                <w:sz w:val="18"/>
              </w:rPr>
              <w:t xml:space="preserve">ManualOps</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人工分诊</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人工判断</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人工感知</w:t>
            </w:r>
          </w:p>
        </w:tc>
        <w:tc>
          <w:tcPr>
            <w:vAlign w:val="center"/>
            <w:tcW w:type="dxa" w:w="706"/>
          </w:tcPr>
          <w:p>
            <w:pPr>
              <w:pStyle w:val="Compact"/>
              <w:spacing w:before="0" w:after="20"/>
              <w:ind w:firstLine="0"/>
              <w:jc w:val="left"/>
            </w:pPr>
            <w:r>
              <w:rPr>
                <w:rFonts w:ascii="Times New Roman" w:hAnsi="Times New Roman" w:eastAsia="宋体"/>
                <w:b w:val="0"/>
                <w:sz w:val="18"/>
              </w:rPr>
              <w:t xml:space="preserve">N/A</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人工判断</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人工检索</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人工</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人工控制台</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人工</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组织策略</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不封顶</w:t>
            </w:r>
          </w:p>
        </w:tc>
        <w:tc>
          <w:tcPr>
            <w:vAlign w:val="center"/>
            <w:tcW w:type="dxa" w:w="706"/>
          </w:tcPr>
          <w:p>
            <w:pPr>
              <w:pStyle w:val="Compact"/>
              <w:spacing w:before="0" w:after="20"/>
              <w:ind w:firstLine="0"/>
              <w:jc w:val="left"/>
            </w:pPr>
            <w:r>
              <w:rPr>
                <w:rFonts w:ascii="Times New Roman" w:hAnsi="Times New Roman" w:eastAsia="宋体"/>
                <w:b w:val="0"/>
                <w:sz w:val="18"/>
              </w:rPr>
              <w:t xml:space="preserve">N/A</w:t>
            </w:r>
          </w:p>
        </w:tc>
      </w:tr>
      <w:tr>
        <w:tc>
          <w:tcPr>
            <w:vAlign w:val="center"/>
            <w:tcW w:type="dxa" w:w="706"/>
          </w:tcPr>
          <w:p>
            <w:pPr>
              <w:pStyle w:val="Compact"/>
              <w:spacing w:before="0" w:after="20"/>
              <w:ind w:firstLine="0"/>
              <w:jc w:val="left"/>
            </w:pPr>
            <w:r>
              <w:rPr>
                <w:rFonts w:ascii="Times New Roman" w:hAnsi="Times New Roman" w:eastAsia="宋体"/>
                <w:b w:val="0"/>
                <w:sz w:val="18"/>
              </w:rPr>
              <w:t xml:space="preserve">RuleRouter</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规则</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共享</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共享</w:t>
            </w:r>
          </w:p>
        </w:tc>
        <w:tc>
          <w:tcPr>
            <w:vAlign w:val="center"/>
            <w:tcW w:type="dxa" w:w="706"/>
          </w:tcPr>
          <w:p>
            <w:pPr>
              <w:pStyle w:val="Compact"/>
              <w:spacing w:before="0" w:after="20"/>
              <w:ind w:firstLine="0"/>
              <w:jc w:val="left"/>
            </w:pPr>
            <w:r>
              <w:rPr>
                <w:rFonts w:ascii="Times New Roman" w:hAnsi="Times New Roman" w:eastAsia="宋体"/>
                <w:b w:val="0"/>
                <w:sz w:val="18"/>
              </w:rPr>
              <w:t xml:space="preserve">18 </w:t>
            </w:r>
            <w:r>
              <w:rPr>
                <w:rFonts w:hint="eastAsia" w:ascii="Times New Roman" w:hAnsi="Times New Roman" w:eastAsia="宋体"/>
                <w:b w:val="0"/>
                <w:sz w:val="18"/>
              </w:rPr>
              <w:t xml:space="preserve">个受治理技能</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ascii="Times New Roman" w:hAnsi="Times New Roman" w:eastAsia="宋体"/>
                <w:b w:val="0"/>
                <w:sz w:val="18"/>
              </w:rPr>
              <w:t xml:space="preserve">2</w:t>
            </w:r>
          </w:p>
        </w:tc>
        <w:tc>
          <w:tcPr>
            <w:vAlign w:val="center"/>
            <w:tcW w:type="dxa" w:w="706"/>
          </w:tcPr>
          <w:p>
            <w:pPr>
              <w:pStyle w:val="Compact"/>
              <w:spacing w:before="0" w:after="20"/>
              <w:ind w:firstLine="0"/>
              <w:jc w:val="left"/>
            </w:pPr>
            <w:r>
              <w:rPr>
                <w:rFonts w:ascii="Times New Roman" w:hAnsi="Times New Roman" w:eastAsia="宋体"/>
                <w:b w:val="0"/>
                <w:sz w:val="18"/>
              </w:rPr>
              <w:t xml:space="preserve">768</w:t>
            </w:r>
          </w:p>
        </w:tc>
      </w:tr>
      <w:tr>
        <w:tc>
          <w:tcPr>
            <w:vAlign w:val="center"/>
            <w:tcW w:type="dxa" w:w="706"/>
          </w:tcPr>
          <w:p>
            <w:pPr>
              <w:pStyle w:val="Compact"/>
              <w:spacing w:before="0" w:after="20"/>
              <w:ind w:firstLine="0"/>
              <w:jc w:val="left"/>
            </w:pPr>
            <w:r>
              <w:rPr>
                <w:rFonts w:ascii="Times New Roman" w:hAnsi="Times New Roman" w:eastAsia="宋体"/>
                <w:b w:val="0"/>
                <w:sz w:val="18"/>
              </w:rPr>
              <w:t xml:space="preserve">LLMRouter</w:t>
            </w:r>
          </w:p>
        </w:tc>
        <w:tc>
          <w:tcPr>
            <w:vAlign w:val="center"/>
            <w:tcW w:type="dxa" w:w="706"/>
          </w:tcPr>
          <w:p>
            <w:pPr>
              <w:pStyle w:val="Compact"/>
              <w:spacing w:before="0" w:after="20"/>
              <w:ind w:firstLine="0"/>
              <w:jc w:val="left"/>
            </w:pPr>
            <w:r>
              <w:rPr>
                <w:rFonts w:ascii="Times New Roman" w:hAnsi="Times New Roman" w:eastAsia="宋体"/>
                <w:b w:val="0"/>
                <w:sz w:val="18"/>
              </w:rPr>
              <w:t xml:space="preserve">LLM </w:t>
            </w:r>
            <w:r>
              <w:rPr>
                <w:rFonts w:hint="eastAsia" w:ascii="Times New Roman" w:hAnsi="Times New Roman" w:eastAsia="宋体"/>
                <w:b w:val="0"/>
                <w:sz w:val="18"/>
              </w:rPr>
              <w:t xml:space="preserve">路由</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共享</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共享</w:t>
            </w:r>
          </w:p>
        </w:tc>
        <w:tc>
          <w:tcPr>
            <w:vAlign w:val="center"/>
            <w:tcW w:type="dxa" w:w="706"/>
          </w:tcPr>
          <w:p>
            <w:pPr>
              <w:pStyle w:val="Compact"/>
              <w:spacing w:before="0" w:after="20"/>
              <w:ind w:firstLine="0"/>
              <w:jc w:val="left"/>
            </w:pPr>
            <w:r>
              <w:rPr>
                <w:rFonts w:ascii="Times New Roman" w:hAnsi="Times New Roman" w:eastAsia="宋体"/>
                <w:b w:val="0"/>
                <w:sz w:val="18"/>
              </w:rPr>
              <w:t xml:space="preserve">18 </w:t>
            </w:r>
            <w:r>
              <w:rPr>
                <w:rFonts w:hint="eastAsia" w:ascii="Times New Roman" w:hAnsi="Times New Roman" w:eastAsia="宋体"/>
                <w:b w:val="0"/>
                <w:sz w:val="18"/>
              </w:rPr>
              <w:t xml:space="preserve">个受治理技能</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ascii="Times New Roman" w:hAnsi="Times New Roman" w:eastAsia="宋体"/>
                <w:b w:val="0"/>
                <w:sz w:val="18"/>
              </w:rPr>
              <w:t xml:space="preserve">2</w:t>
            </w:r>
          </w:p>
        </w:tc>
        <w:tc>
          <w:tcPr>
            <w:vAlign w:val="center"/>
            <w:tcW w:type="dxa" w:w="706"/>
          </w:tcPr>
          <w:p>
            <w:pPr>
              <w:pStyle w:val="Compact"/>
              <w:spacing w:before="0" w:after="20"/>
              <w:ind w:firstLine="0"/>
              <w:jc w:val="left"/>
            </w:pPr>
            <w:r>
              <w:rPr>
                <w:rFonts w:ascii="Times New Roman" w:hAnsi="Times New Roman" w:eastAsia="宋体"/>
                <w:b w:val="0"/>
                <w:sz w:val="18"/>
              </w:rPr>
              <w:t xml:space="preserve">768</w:t>
            </w:r>
          </w:p>
        </w:tc>
      </w:tr>
      <w:tr>
        <w:tc>
          <w:tcPr>
            <w:vAlign w:val="center"/>
            <w:tcW w:type="dxa" w:w="706"/>
          </w:tcPr>
          <w:p>
            <w:pPr>
              <w:pStyle w:val="Compact"/>
              <w:spacing w:before="0" w:after="20"/>
              <w:ind w:firstLine="0"/>
              <w:jc w:val="left"/>
            </w:pPr>
            <w:r>
              <w:rPr>
                <w:rFonts w:ascii="Times New Roman" w:hAnsi="Times New Roman" w:eastAsia="宋体"/>
                <w:b w:val="0"/>
                <w:sz w:val="18"/>
              </w:rPr>
              <w:t xml:space="preserve">ReAct </w:t>
            </w:r>
            <w:r>
              <w:rPr>
                <w:rFonts w:hint="eastAsia" w:ascii="Times New Roman" w:hAnsi="Times New Roman" w:eastAsia="宋体"/>
                <w:b w:val="0"/>
                <w:sz w:val="18"/>
              </w:rPr>
              <w:t xml:space="preserve">风格智能体</w:t>
            </w:r>
          </w:p>
        </w:tc>
        <w:tc>
          <w:tcPr>
            <w:vAlign w:val="center"/>
            <w:tcW w:type="dxa" w:w="706"/>
          </w:tcPr>
          <w:p>
            <w:pPr>
              <w:pStyle w:val="Compact"/>
              <w:spacing w:before="0" w:after="20"/>
              <w:ind w:firstLine="0"/>
              <w:jc w:val="left"/>
            </w:pPr>
            <w:r>
              <w:rPr>
                <w:rFonts w:ascii="Times New Roman" w:hAnsi="Times New Roman" w:eastAsia="宋体"/>
                <w:b w:val="0"/>
                <w:sz w:val="18"/>
              </w:rPr>
              <w:t xml:space="preserve">Thought-Action Loop</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隐式</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共享</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共享</w:t>
            </w:r>
          </w:p>
        </w:tc>
        <w:tc>
          <w:tcPr>
            <w:vAlign w:val="center"/>
            <w:tcW w:type="dxa" w:w="706"/>
          </w:tcPr>
          <w:p>
            <w:pPr>
              <w:pStyle w:val="Compact"/>
              <w:spacing w:before="0" w:after="20"/>
              <w:ind w:firstLine="0"/>
              <w:jc w:val="left"/>
            </w:pPr>
            <w:r>
              <w:rPr>
                <w:rFonts w:ascii="Times New Roman" w:hAnsi="Times New Roman" w:eastAsia="宋体"/>
                <w:b w:val="0"/>
                <w:sz w:val="18"/>
              </w:rPr>
              <w:t xml:space="preserve">18 </w:t>
            </w:r>
            <w:r>
              <w:rPr>
                <w:rFonts w:hint="eastAsia" w:ascii="Times New Roman" w:hAnsi="Times New Roman" w:eastAsia="宋体"/>
                <w:b w:val="0"/>
                <w:sz w:val="18"/>
              </w:rPr>
              <w:t xml:space="preserve">个受治理技能</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ascii="Times New Roman" w:hAnsi="Times New Roman" w:eastAsia="宋体"/>
                <w:b w:val="0"/>
                <w:sz w:val="18"/>
              </w:rPr>
              <w:t xml:space="preserve">2</w:t>
            </w:r>
          </w:p>
        </w:tc>
        <w:tc>
          <w:tcPr>
            <w:vAlign w:val="center"/>
            <w:tcW w:type="dxa" w:w="706"/>
          </w:tcPr>
          <w:p>
            <w:pPr>
              <w:pStyle w:val="Compact"/>
              <w:spacing w:before="0" w:after="20"/>
              <w:ind w:firstLine="0"/>
              <w:jc w:val="left"/>
            </w:pPr>
            <w:r>
              <w:rPr>
                <w:rFonts w:ascii="Times New Roman" w:hAnsi="Times New Roman" w:eastAsia="宋体"/>
                <w:b w:val="0"/>
                <w:sz w:val="18"/>
              </w:rPr>
              <w:t xml:space="preserve">768</w:t>
            </w:r>
          </w:p>
        </w:tc>
      </w:tr>
      <w:tr>
        <w:tc>
          <w:tcPr>
            <w:vAlign w:val="center"/>
            <w:tcW w:type="dxa" w:w="706"/>
          </w:tcPr>
          <w:p>
            <w:pPr>
              <w:pStyle w:val="Compact"/>
              <w:spacing w:before="0" w:after="20"/>
              <w:ind w:firstLine="0"/>
              <w:jc w:val="left"/>
            </w:pPr>
            <w:r>
              <w:rPr>
                <w:rFonts w:ascii="Times New Roman" w:hAnsi="Times New Roman" w:eastAsia="宋体"/>
                <w:b w:val="0"/>
                <w:sz w:val="18"/>
              </w:rPr>
              <w:t xml:space="preserve">LangChain Agent</w:t>
            </w:r>
          </w:p>
        </w:tc>
        <w:tc>
          <w:tcPr>
            <w:vAlign w:val="center"/>
            <w:tcW w:type="dxa" w:w="706"/>
          </w:tcPr>
          <w:p>
            <w:pPr>
              <w:pStyle w:val="Compact"/>
              <w:spacing w:before="0" w:after="20"/>
              <w:ind w:firstLine="0"/>
              <w:jc w:val="left"/>
            </w:pPr>
            <w:r>
              <w:rPr>
                <w:rFonts w:ascii="Times New Roman" w:hAnsi="Times New Roman" w:eastAsia="宋体"/>
                <w:b w:val="0"/>
                <w:sz w:val="18"/>
              </w:rPr>
              <w:t xml:space="preserve">Planner-Executor</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隐式</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共享</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共享</w:t>
            </w:r>
          </w:p>
        </w:tc>
        <w:tc>
          <w:tcPr>
            <w:vAlign w:val="center"/>
            <w:tcW w:type="dxa" w:w="706"/>
          </w:tcPr>
          <w:p>
            <w:pPr>
              <w:pStyle w:val="Compact"/>
              <w:spacing w:before="0" w:after="20"/>
              <w:ind w:firstLine="0"/>
              <w:jc w:val="left"/>
            </w:pPr>
            <w:r>
              <w:rPr>
                <w:rFonts w:ascii="Times New Roman" w:hAnsi="Times New Roman" w:eastAsia="宋体"/>
                <w:b w:val="0"/>
                <w:sz w:val="18"/>
              </w:rPr>
              <w:t xml:space="preserve">18 </w:t>
            </w:r>
            <w:r>
              <w:rPr>
                <w:rFonts w:hint="eastAsia" w:ascii="Times New Roman" w:hAnsi="Times New Roman" w:eastAsia="宋体"/>
                <w:b w:val="0"/>
                <w:sz w:val="18"/>
              </w:rPr>
              <w:t xml:space="preserve">个受治理技能</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ascii="Times New Roman" w:hAnsi="Times New Roman" w:eastAsia="宋体"/>
                <w:b w:val="0"/>
                <w:sz w:val="18"/>
              </w:rPr>
              <w:t xml:space="preserve">2</w:t>
            </w:r>
          </w:p>
        </w:tc>
        <w:tc>
          <w:tcPr>
            <w:vAlign w:val="center"/>
            <w:tcW w:type="dxa" w:w="706"/>
          </w:tcPr>
          <w:p>
            <w:pPr>
              <w:pStyle w:val="Compact"/>
              <w:spacing w:before="0" w:after="20"/>
              <w:ind w:firstLine="0"/>
              <w:jc w:val="left"/>
            </w:pPr>
            <w:r>
              <w:rPr>
                <w:rFonts w:ascii="Times New Roman" w:hAnsi="Times New Roman" w:eastAsia="宋体"/>
                <w:b w:val="0"/>
                <w:sz w:val="18"/>
              </w:rPr>
              <w:t xml:space="preserve">768</w:t>
            </w:r>
          </w:p>
        </w:tc>
      </w:tr>
      <w:tr>
        <w:tc>
          <w:tcPr>
            <w:vAlign w:val="center"/>
            <w:tcW w:type="dxa" w:w="706"/>
          </w:tcPr>
          <w:p>
            <w:pPr>
              <w:pStyle w:val="Compact"/>
              <w:spacing w:before="0" w:after="20"/>
              <w:ind w:firstLine="0"/>
              <w:jc w:val="left"/>
            </w:pPr>
            <w:r>
              <w:rPr>
                <w:rFonts w:ascii="Times New Roman" w:hAnsi="Times New Roman" w:eastAsia="宋体"/>
                <w:b w:val="0"/>
                <w:sz w:val="18"/>
              </w:rPr>
              <w:t xml:space="preserve">ResolveAgent-Rule</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规则选择器</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部分</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共享</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共享</w:t>
            </w:r>
          </w:p>
        </w:tc>
        <w:tc>
          <w:tcPr>
            <w:vAlign w:val="center"/>
            <w:tcW w:type="dxa" w:w="706"/>
          </w:tcPr>
          <w:p>
            <w:pPr>
              <w:pStyle w:val="Compact"/>
              <w:spacing w:before="0" w:after="20"/>
              <w:ind w:firstLine="0"/>
              <w:jc w:val="left"/>
            </w:pPr>
            <w:r>
              <w:rPr>
                <w:rFonts w:ascii="Times New Roman" w:hAnsi="Times New Roman" w:eastAsia="宋体"/>
                <w:b w:val="0"/>
                <w:sz w:val="18"/>
              </w:rPr>
              <w:t xml:space="preserve">18 </w:t>
            </w:r>
            <w:r>
              <w:rPr>
                <w:rFonts w:hint="eastAsia" w:ascii="Times New Roman" w:hAnsi="Times New Roman" w:eastAsia="宋体"/>
                <w:b w:val="0"/>
                <w:sz w:val="18"/>
              </w:rPr>
              <w:t xml:space="preserve">个受治理技能</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ascii="Times New Roman" w:hAnsi="Times New Roman" w:eastAsia="宋体"/>
                <w:b w:val="0"/>
                <w:sz w:val="18"/>
              </w:rPr>
              <w:t xml:space="preserve">2</w:t>
            </w:r>
          </w:p>
        </w:tc>
        <w:tc>
          <w:tcPr>
            <w:vAlign w:val="center"/>
            <w:tcW w:type="dxa" w:w="706"/>
          </w:tcPr>
          <w:p>
            <w:pPr>
              <w:pStyle w:val="Compact"/>
              <w:spacing w:before="0" w:after="20"/>
              <w:ind w:firstLine="0"/>
              <w:jc w:val="left"/>
            </w:pPr>
            <w:r>
              <w:rPr>
                <w:rFonts w:ascii="Times New Roman" w:hAnsi="Times New Roman" w:eastAsia="宋体"/>
                <w:b w:val="0"/>
                <w:sz w:val="18"/>
              </w:rPr>
              <w:t xml:space="preserve">768</w:t>
            </w:r>
          </w:p>
        </w:tc>
      </w:tr>
      <w:tr>
        <w:tc>
          <w:tcPr>
            <w:vAlign w:val="center"/>
            <w:tcW w:type="dxa" w:w="706"/>
          </w:tcPr>
          <w:p>
            <w:pPr>
              <w:pStyle w:val="Compact"/>
              <w:spacing w:before="0" w:after="20"/>
              <w:ind w:firstLine="0"/>
              <w:jc w:val="left"/>
            </w:pPr>
            <w:r>
              <w:rPr>
                <w:rFonts w:ascii="Times New Roman" w:hAnsi="Times New Roman" w:eastAsia="宋体"/>
                <w:b w:val="0"/>
                <w:sz w:val="18"/>
              </w:rPr>
              <w:t xml:space="preserve">ResolveAgent-LLM</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学习型选择器</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部分</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否</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共享</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共享</w:t>
            </w:r>
          </w:p>
        </w:tc>
        <w:tc>
          <w:tcPr>
            <w:vAlign w:val="center"/>
            <w:tcW w:type="dxa" w:w="706"/>
          </w:tcPr>
          <w:p>
            <w:pPr>
              <w:pStyle w:val="Compact"/>
              <w:spacing w:before="0" w:after="20"/>
              <w:ind w:firstLine="0"/>
              <w:jc w:val="left"/>
            </w:pPr>
            <w:r>
              <w:rPr>
                <w:rFonts w:ascii="Times New Roman" w:hAnsi="Times New Roman" w:eastAsia="宋体"/>
                <w:b w:val="0"/>
                <w:sz w:val="18"/>
              </w:rPr>
              <w:t xml:space="preserve">18 </w:t>
            </w:r>
            <w:r>
              <w:rPr>
                <w:rFonts w:hint="eastAsia" w:ascii="Times New Roman" w:hAnsi="Times New Roman" w:eastAsia="宋体"/>
                <w:b w:val="0"/>
                <w:sz w:val="18"/>
              </w:rPr>
              <w:t xml:space="preserve">个受治理技能</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ascii="Times New Roman" w:hAnsi="Times New Roman" w:eastAsia="宋体"/>
                <w:b w:val="0"/>
                <w:sz w:val="18"/>
              </w:rPr>
              <w:t xml:space="preserve">2</w:t>
            </w:r>
          </w:p>
        </w:tc>
        <w:tc>
          <w:tcPr>
            <w:vAlign w:val="center"/>
            <w:tcW w:type="dxa" w:w="706"/>
          </w:tcPr>
          <w:p>
            <w:pPr>
              <w:pStyle w:val="Compact"/>
              <w:spacing w:before="0" w:after="20"/>
              <w:ind w:firstLine="0"/>
              <w:jc w:val="left"/>
            </w:pPr>
            <w:r>
              <w:rPr>
                <w:rFonts w:ascii="Times New Roman" w:hAnsi="Times New Roman" w:eastAsia="宋体"/>
                <w:b w:val="0"/>
                <w:sz w:val="18"/>
              </w:rPr>
              <w:t xml:space="preserve">768</w:t>
            </w:r>
          </w:p>
        </w:tc>
      </w:tr>
      <w:tr>
        <w:tc>
          <w:tcPr>
            <w:vAlign w:val="center"/>
            <w:tcW w:type="dxa" w:w="706"/>
          </w:tcPr>
          <w:p>
            <w:pPr>
              <w:pStyle w:val="Compact"/>
              <w:spacing w:before="0" w:after="20"/>
              <w:ind w:firstLine="0"/>
              <w:jc w:val="left"/>
            </w:pPr>
            <w:r>
              <w:rPr>
                <w:rFonts w:ascii="Times New Roman" w:hAnsi="Times New Roman" w:eastAsia="宋体"/>
                <w:b w:val="0"/>
                <w:sz w:val="18"/>
              </w:rPr>
              <w:t xml:space="preserve">ResolveAgent-Hybrid</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效用校准选择器</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温度缩放</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共享</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共享</w:t>
            </w:r>
          </w:p>
        </w:tc>
        <w:tc>
          <w:tcPr>
            <w:vAlign w:val="center"/>
            <w:tcW w:type="dxa" w:w="706"/>
          </w:tcPr>
          <w:p>
            <w:pPr>
              <w:pStyle w:val="Compact"/>
              <w:spacing w:before="0" w:after="20"/>
              <w:ind w:firstLine="0"/>
              <w:jc w:val="left"/>
            </w:pPr>
            <w:r>
              <w:rPr>
                <w:rFonts w:ascii="Times New Roman" w:hAnsi="Times New Roman" w:eastAsia="宋体"/>
                <w:b w:val="0"/>
                <w:sz w:val="18"/>
              </w:rPr>
              <w:t xml:space="preserve">18 </w:t>
            </w:r>
            <w:r>
              <w:rPr>
                <w:rFonts w:hint="eastAsia" w:ascii="Times New Roman" w:hAnsi="Times New Roman" w:eastAsia="宋体"/>
                <w:b w:val="0"/>
                <w:sz w:val="18"/>
              </w:rPr>
              <w:t xml:space="preserve">个受治理技能</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hint="eastAsia" w:ascii="Times New Roman" w:hAnsi="Times New Roman" w:eastAsia="宋体"/>
                <w:b w:val="0"/>
                <w:sz w:val="18"/>
              </w:rPr>
              <w:t xml:space="preserve">是</w:t>
            </w:r>
          </w:p>
        </w:tc>
        <w:tc>
          <w:tcPr>
            <w:vAlign w:val="center"/>
            <w:tcW w:type="dxa" w:w="706"/>
          </w:tcPr>
          <w:p>
            <w:pPr>
              <w:pStyle w:val="Compact"/>
              <w:spacing w:before="0" w:after="20"/>
              <w:ind w:firstLine="0"/>
              <w:jc w:val="left"/>
            </w:pPr>
            <w:r>
              <w:rPr>
                <w:rFonts w:ascii="Times New Roman" w:hAnsi="Times New Roman" w:eastAsia="宋体"/>
                <w:b w:val="0"/>
                <w:sz w:val="18"/>
              </w:rPr>
              <w:t xml:space="preserve">2</w:t>
            </w:r>
          </w:p>
        </w:tc>
        <w:tc>
          <w:tcPr>
            <w:vAlign w:val="center"/>
            <w:tcW w:type="dxa" w:w="706"/>
          </w:tcPr>
          <w:p>
            <w:pPr>
              <w:pStyle w:val="Compact"/>
              <w:spacing w:before="0" w:after="20"/>
              <w:ind w:firstLine="0"/>
              <w:jc w:val="left"/>
            </w:pPr>
            <w:r>
              <w:rPr>
                <w:rFonts w:ascii="Times New Roman" w:hAnsi="Times New Roman" w:eastAsia="宋体"/>
                <w:b w:val="0"/>
                <w:sz w:val="18"/>
              </w:rPr>
              <w:t xml:space="preserve">768</w:t>
            </w:r>
          </w:p>
        </w:tc>
      </w:tr>
    </w:tbl>
    <w:bookmarkEnd w:id="83"/>
    <w:bookmarkStart w:id="84" w:name="附录-d.-超参数与运行时配置"/>
    <w:p>
      <w:pPr>
        <w:pStyle w:val="Heading2"/>
        <w:ind w:firstLine="0"/>
      </w:pPr>
      <w:r>
        <w:rPr>
          <w:rFonts w:hint="eastAsia" w:ascii="Times New Roman" w:hAnsi="Times New Roman" w:eastAsia="黑体"/>
          <w:b/>
          <w:sz w:val="28"/>
        </w:rPr>
        <w:t xml:space="preserve">附录</w:t>
      </w:r>
      <w:r>
        <w:rPr>
          <w:rFonts w:ascii="Times New Roman" w:hAnsi="Times New Roman" w:eastAsia="黑体"/>
          <w:b/>
          <w:sz w:val="28"/>
        </w:rPr>
        <w:t xml:space="preserve"> D. </w:t>
      </w:r>
      <w:r>
        <w:rPr>
          <w:rFonts w:hint="eastAsia" w:ascii="Times New Roman" w:hAnsi="Times New Roman" w:eastAsia="黑体"/>
          <w:b/>
          <w:sz w:val="28"/>
        </w:rPr>
        <w:t xml:space="preserve">超参数与运行时配置</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12. </w:t>
      </w:r>
      <w:r>
        <w:rPr>
          <w:rFonts w:hint="eastAsia" w:ascii="Times New Roman" w:hAnsi="Times New Roman" w:eastAsia="黑体"/>
          <w:b/>
          <w:bCs/>
          <w:sz w:val="21"/>
        </w:rPr>
        <w:t xml:space="preserve">核心超参数与运行时约束。</w:t>
      </w:r>
    </w:p>
    <w:tbl>
      <w:tblPr>
        <w:tblStyle w:val="TableGrid"/>
        <w:tblW w:type="auto" w:w="0"/>
        <w:jc w:val="center"/>
        <w:tblLayout w:type="fixed"/>
        <w:tblLook w:firstRow="1" w:lastRow="0" w:firstColumn="0" w:lastColumn="0" w:noHBand="0" w:noVBand="0" w:val="0020"/>
      </w:tblPr>
      <w:tblGrid>
        <w:gridCol w:w="2640"/>
        <w:gridCol w:w="2640"/>
        <w:gridCol w:w="2640"/>
      </w:tblGrid>
      <w:tr>
        <w:trPr>
          <w:tblHeader w:val="on"/>
        </w:trPr>
        <w:tc>
          <w:tcPr>
            <w:vAlign w:val="center"/>
            <w:tcW w:type="dxa" w:w="3061"/>
            <w:shd w:fill="D9EAF7"/>
          </w:tcPr>
          <w:p>
            <w:pPr>
              <w:pStyle w:val="Compact"/>
              <w:spacing w:before="0" w:after="20"/>
              <w:ind w:firstLine="0"/>
              <w:jc w:val="center"/>
            </w:pPr>
            <w:r>
              <w:rPr>
                <w:rFonts w:hint="eastAsia" w:ascii="Times New Roman" w:hAnsi="Times New Roman" w:eastAsia="宋体"/>
                <w:b/>
                <w:sz w:val="20"/>
              </w:rPr>
              <w:t xml:space="preserve">参数</w:t>
            </w:r>
          </w:p>
        </w:tc>
        <w:tc>
          <w:tcPr>
            <w:vAlign w:val="center"/>
            <w:tcW w:type="dxa" w:w="3061"/>
            <w:shd w:fill="D9EAF7"/>
          </w:tcPr>
          <w:p>
            <w:pPr>
              <w:pStyle w:val="Compact"/>
              <w:spacing w:before="0" w:after="20"/>
              <w:ind w:firstLine="0"/>
              <w:jc w:val="center"/>
            </w:pPr>
            <w:r>
              <w:rPr>
                <w:rFonts w:hint="eastAsia" w:ascii="Times New Roman" w:hAnsi="Times New Roman" w:eastAsia="宋体"/>
                <w:b/>
                <w:sz w:val="20"/>
              </w:rPr>
              <w:t xml:space="preserve">数值</w:t>
            </w:r>
          </w:p>
        </w:tc>
        <w:tc>
          <w:tcPr>
            <w:vAlign w:val="center"/>
            <w:tcW w:type="dxa" w:w="3061"/>
            <w:shd w:fill="D9EAF7"/>
          </w:tcPr>
          <w:p>
            <w:pPr>
              <w:pStyle w:val="Compact"/>
              <w:spacing w:before="0" w:after="20"/>
              <w:ind w:firstLine="0"/>
              <w:jc w:val="center"/>
            </w:pPr>
            <w:r>
              <w:rPr>
                <w:rFonts w:hint="eastAsia" w:ascii="Times New Roman" w:hAnsi="Times New Roman" w:eastAsia="宋体"/>
                <w:b/>
                <w:sz w:val="20"/>
              </w:rPr>
              <w:t xml:space="preserve">含义</w:t>
            </w:r>
          </w:p>
        </w:tc>
      </w:tr>
      <w:tr>
        <w:tc>
          <w:tcPr>
            <w:vAlign w:val="center"/>
            <w:tcW w:type="dxa" w:w="3061"/>
          </w:tcPr>
          <w:p>
            <w:pPr>
              <w:pStyle w:val="Compact"/>
              <w:spacing w:before="0" w:after="20"/>
              <w:ind w:firstLine="0"/>
              <w:jc w:val="left"/>
            </w:pPr>
            <m:oMath>
              <m:sSub>
                <m:e>
                  <m:r>
                    <m:t>λ</m:t>
                  </m:r>
                </m:e>
                <m:sub>
                  <m:r>
                    <m:t>q</m:t>
                  </m:r>
                </m:sub>
              </m:sSub>
            </m:oMath>
          </w:p>
        </w:tc>
        <w:tc>
          <w:tcPr>
            <w:vAlign w:val="center"/>
            <w:tcW w:type="dxa" w:w="3061"/>
          </w:tcPr>
          <w:p>
            <w:pPr>
              <w:pStyle w:val="Compact"/>
              <w:spacing w:before="0" w:after="20"/>
              <w:ind w:firstLine="0"/>
              <w:jc w:val="left"/>
            </w:pPr>
            <w:r>
              <w:rPr>
                <w:rFonts w:ascii="Times New Roman" w:hAnsi="Times New Roman" w:eastAsia="宋体"/>
                <w:b w:val="0"/>
                <w:sz w:val="20"/>
              </w:rPr>
              <w:t xml:space="preserve">0.45</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效用中的质量权重</w:t>
            </w:r>
          </w:p>
        </w:tc>
      </w:tr>
      <w:tr>
        <w:tc>
          <w:tcPr>
            <w:vAlign w:val="center"/>
            <w:tcW w:type="dxa" w:w="3061"/>
          </w:tcPr>
          <w:p>
            <w:pPr>
              <w:pStyle w:val="Compact"/>
              <w:spacing w:before="0" w:after="20"/>
              <w:ind w:firstLine="0"/>
              <w:jc w:val="left"/>
            </w:pPr>
            <m:oMath>
              <m:sSub>
                <m:e>
                  <m:r>
                    <m:t>λ</m:t>
                  </m:r>
                </m:e>
                <m:sub>
                  <m:r>
                    <m:t>l</m:t>
                  </m:r>
                </m:sub>
              </m:sSub>
            </m:oMath>
          </w:p>
        </w:tc>
        <w:tc>
          <w:tcPr>
            <w:vAlign w:val="center"/>
            <w:tcW w:type="dxa" w:w="3061"/>
          </w:tcPr>
          <w:p>
            <w:pPr>
              <w:pStyle w:val="Compact"/>
              <w:spacing w:before="0" w:after="20"/>
              <w:ind w:firstLine="0"/>
              <w:jc w:val="left"/>
            </w:pPr>
            <w:r>
              <w:rPr>
                <w:rFonts w:ascii="Times New Roman" w:hAnsi="Times New Roman" w:eastAsia="宋体"/>
                <w:b w:val="0"/>
                <w:sz w:val="20"/>
              </w:rPr>
              <w:t xml:space="preserve">0.20</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效用中的时延权重</w:t>
            </w:r>
          </w:p>
        </w:tc>
      </w:tr>
      <w:tr>
        <w:tc>
          <w:tcPr>
            <w:vAlign w:val="center"/>
            <w:tcW w:type="dxa" w:w="3061"/>
          </w:tcPr>
          <w:p>
            <w:pPr>
              <w:pStyle w:val="Compact"/>
              <w:spacing w:before="0" w:after="20"/>
              <w:ind w:firstLine="0"/>
              <w:jc w:val="left"/>
            </w:pPr>
            <m:oMath>
              <m:sSub>
                <m:e>
                  <m:r>
                    <m:t>λ</m:t>
                  </m:r>
                </m:e>
                <m:sub>
                  <m:r>
                    <m:t>c</m:t>
                  </m:r>
                </m:sub>
              </m:sSub>
            </m:oMath>
          </w:p>
        </w:tc>
        <w:tc>
          <w:tcPr>
            <w:vAlign w:val="center"/>
            <w:tcW w:type="dxa" w:w="3061"/>
          </w:tcPr>
          <w:p>
            <w:pPr>
              <w:pStyle w:val="Compact"/>
              <w:spacing w:before="0" w:after="20"/>
              <w:ind w:firstLine="0"/>
              <w:jc w:val="left"/>
            </w:pPr>
            <w:r>
              <w:rPr>
                <w:rFonts w:ascii="Times New Roman" w:hAnsi="Times New Roman" w:eastAsia="宋体"/>
                <w:b w:val="0"/>
                <w:sz w:val="20"/>
              </w:rPr>
              <w:t xml:space="preserve">0.10</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效用中的成本权重</w:t>
            </w:r>
          </w:p>
        </w:tc>
      </w:tr>
      <w:tr>
        <w:tc>
          <w:tcPr>
            <w:vAlign w:val="center"/>
            <w:tcW w:type="dxa" w:w="3061"/>
          </w:tcPr>
          <w:p>
            <w:pPr>
              <w:pStyle w:val="Compact"/>
              <w:spacing w:before="0" w:after="20"/>
              <w:ind w:firstLine="0"/>
              <w:jc w:val="left"/>
            </w:pPr>
            <m:oMath>
              <m:sSub>
                <m:e>
                  <m:r>
                    <m:t>λ</m:t>
                  </m:r>
                </m:e>
                <m:sub>
                  <m:r>
                    <m:t>r</m:t>
                  </m:r>
                </m:sub>
              </m:sSub>
            </m:oMath>
          </w:p>
        </w:tc>
        <w:tc>
          <w:tcPr>
            <w:vAlign w:val="center"/>
            <w:tcW w:type="dxa" w:w="3061"/>
          </w:tcPr>
          <w:p>
            <w:pPr>
              <w:pStyle w:val="Compact"/>
              <w:spacing w:before="0" w:after="20"/>
              <w:ind w:firstLine="0"/>
              <w:jc w:val="left"/>
            </w:pPr>
            <w:r>
              <w:rPr>
                <w:rFonts w:ascii="Times New Roman" w:hAnsi="Times New Roman" w:eastAsia="宋体"/>
                <w:b w:val="0"/>
                <w:sz w:val="20"/>
              </w:rPr>
              <w:t xml:space="preserve">0.25</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效用中的风险权重</w:t>
            </w:r>
          </w:p>
        </w:tc>
      </w:tr>
      <w:tr>
        <w:tc>
          <w:tcPr>
            <w:vAlign w:val="center"/>
            <w:tcW w:type="dxa" w:w="3061"/>
          </w:tcPr>
          <w:p>
            <w:pPr>
              <w:pStyle w:val="Compact"/>
              <w:spacing w:before="0" w:after="20"/>
              <w:ind w:firstLine="0"/>
              <w:jc w:val="left"/>
            </w:pPr>
            <m:oMath>
              <m:sSub>
                <m:e>
                  <m:r>
                    <m:t>λ</m:t>
                  </m:r>
                </m:e>
                <m:sub>
                  <m:r>
                    <m:t>s</m:t>
                  </m:r>
                </m:sub>
              </m:sSub>
            </m:oMath>
          </w:p>
        </w:tc>
        <w:tc>
          <w:tcPr>
            <w:vAlign w:val="center"/>
            <w:tcW w:type="dxa" w:w="3061"/>
          </w:tcPr>
          <w:p>
            <w:pPr>
              <w:pStyle w:val="Compact"/>
              <w:spacing w:before="0" w:after="20"/>
              <w:ind w:firstLine="0"/>
              <w:jc w:val="left"/>
            </w:pPr>
            <w:r>
              <w:rPr>
                <w:rFonts w:ascii="Times New Roman" w:hAnsi="Times New Roman" w:eastAsia="宋体"/>
                <w:b w:val="0"/>
                <w:sz w:val="20"/>
              </w:rPr>
              <w:t xml:space="preserve">0.08</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层次化切换代价权重</w:t>
            </w:r>
          </w:p>
        </w:tc>
      </w:tr>
      <w:tr>
        <w:tc>
          <w:tcPr>
            <w:vAlign w:val="center"/>
            <w:tcW w:type="dxa" w:w="3061"/>
          </w:tcPr>
          <w:p>
            <w:pPr>
              <w:pStyle w:val="Compact"/>
              <w:spacing w:before="0" w:after="20"/>
              <w:ind w:firstLine="0"/>
              <w:jc w:val="left"/>
            </w:pPr>
            <m:oMath>
              <m:r>
                <m:t>κ</m:t>
              </m:r>
            </m:oMath>
          </w:p>
        </w:tc>
        <w:tc>
          <w:tcPr>
            <w:vAlign w:val="center"/>
            <w:tcW w:type="dxa" w:w="3061"/>
          </w:tcPr>
          <w:p>
            <w:pPr>
              <w:pStyle w:val="Compact"/>
              <w:spacing w:before="0" w:after="20"/>
              <w:ind w:firstLine="0"/>
              <w:jc w:val="left"/>
            </w:pPr>
            <w:r>
              <w:rPr>
                <w:rFonts w:ascii="Times New Roman" w:hAnsi="Times New Roman" w:eastAsia="宋体"/>
                <w:b w:val="0"/>
                <w:sz w:val="20"/>
              </w:rPr>
              <w:t xml:space="preserve">0.18</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一致性差异惩罚系数</w:t>
            </w:r>
          </w:p>
        </w:tc>
      </w:tr>
      <w:tr>
        <w:tc>
          <w:tcPr>
            <w:vAlign w:val="center"/>
            <w:tcW w:type="dxa" w:w="3061"/>
          </w:tcPr>
          <w:p>
            <w:pPr>
              <w:pStyle w:val="Compact"/>
              <w:spacing w:before="0" w:after="20"/>
              <w:ind w:firstLine="0"/>
              <w:jc w:val="left"/>
            </w:pPr>
            <m:oMath>
              <m:sSub>
                <m:e>
                  <m:r>
                    <m:t>λ</m:t>
                  </m:r>
                </m:e>
                <m:sub>
                  <m:r>
                    <m:rPr>
                      <m:sty m:val="p"/>
                    </m:rPr>
                    <m:t>c</m:t>
                  </m:r>
                  <m:r>
                    <m:rPr>
                      <m:sty m:val="p"/>
                    </m:rPr>
                    <m:t>a</m:t>
                  </m:r>
                  <m:r>
                    <m:rPr>
                      <m:sty m:val="p"/>
                    </m:rPr>
                    <m:t>l</m:t>
                  </m:r>
                </m:sub>
              </m:sSub>
            </m:oMath>
          </w:p>
        </w:tc>
        <w:tc>
          <w:tcPr>
            <w:vAlign w:val="center"/>
            <w:tcW w:type="dxa" w:w="3061"/>
          </w:tcPr>
          <w:p>
            <w:pPr>
              <w:pStyle w:val="Compact"/>
              <w:spacing w:before="0" w:after="20"/>
              <w:ind w:firstLine="0"/>
              <w:jc w:val="left"/>
            </w:pPr>
            <w:r>
              <w:rPr>
                <w:rFonts w:ascii="Times New Roman" w:hAnsi="Times New Roman" w:eastAsia="宋体"/>
                <w:b w:val="0"/>
                <w:sz w:val="20"/>
              </w:rPr>
              <w:t xml:space="preserve">0.60</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校准损失权重</w:t>
            </w:r>
          </w:p>
        </w:tc>
      </w:tr>
      <w:tr>
        <w:tc>
          <w:tcPr>
            <w:vAlign w:val="center"/>
            <w:tcW w:type="dxa" w:w="3061"/>
          </w:tcPr>
          <w:p>
            <w:pPr>
              <w:pStyle w:val="Compact"/>
              <w:spacing w:before="0" w:after="20"/>
              <w:ind w:firstLine="0"/>
              <w:jc w:val="left"/>
            </w:pPr>
            <m:oMath>
              <m:sSub>
                <m:e>
                  <m:r>
                    <m:t>λ</m:t>
                  </m:r>
                </m:e>
                <m:sub>
                  <m:r>
                    <m:rPr>
                      <m:sty m:val="p"/>
                    </m:rPr>
                    <m:t>s</m:t>
                  </m:r>
                  <m:r>
                    <m:rPr>
                      <m:sty m:val="p"/>
                    </m:rPr>
                    <m:t>t</m:t>
                  </m:r>
                  <m:r>
                    <m:rPr>
                      <m:sty m:val="p"/>
                    </m:rPr>
                    <m:t>a</m:t>
                  </m:r>
                  <m:r>
                    <m:rPr>
                      <m:sty m:val="p"/>
                    </m:rPr>
                    <m:t>b</m:t>
                  </m:r>
                </m:sub>
              </m:sSub>
            </m:oMath>
          </w:p>
        </w:tc>
        <w:tc>
          <w:tcPr>
            <w:vAlign w:val="center"/>
            <w:tcW w:type="dxa" w:w="3061"/>
          </w:tcPr>
          <w:p>
            <w:pPr>
              <w:pStyle w:val="Compact"/>
              <w:spacing w:before="0" w:after="20"/>
              <w:ind w:firstLine="0"/>
              <w:jc w:val="left"/>
            </w:pPr>
            <w:r>
              <w:rPr>
                <w:rFonts w:ascii="Times New Roman" w:hAnsi="Times New Roman" w:eastAsia="宋体"/>
                <w:b w:val="0"/>
                <w:sz w:val="20"/>
              </w:rPr>
              <w:t xml:space="preserve">0.25</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稳定性损失权重</w:t>
            </w:r>
          </w:p>
        </w:tc>
      </w:tr>
      <w:tr>
        <w:tc>
          <w:tcPr>
            <w:vAlign w:val="center"/>
            <w:tcW w:type="dxa" w:w="3061"/>
          </w:tcPr>
          <w:p>
            <w:pPr>
              <w:pStyle w:val="Compact"/>
              <w:spacing w:before="0" w:after="20"/>
              <w:ind w:firstLine="0"/>
              <w:jc w:val="left"/>
            </w:pPr>
            <m:oMath>
              <m:sSub>
                <m:e>
                  <m:r>
                    <m:t>λ</m:t>
                  </m:r>
                </m:e>
                <m:sub>
                  <m:r>
                    <m:rPr>
                      <m:sty m:val="p"/>
                    </m:rPr>
                    <m:t>s</m:t>
                  </m:r>
                  <m:r>
                    <m:rPr>
                      <m:sty m:val="p"/>
                    </m:rPr>
                    <m:t>a</m:t>
                  </m:r>
                  <m:r>
                    <m:rPr>
                      <m:sty m:val="p"/>
                    </m:rPr>
                    <m:t>f</m:t>
                  </m:r>
                  <m:r>
                    <m:rPr>
                      <m:sty m:val="p"/>
                    </m:rPr>
                    <m:t>e</m:t>
                  </m:r>
                </m:sub>
              </m:sSub>
            </m:oMath>
          </w:p>
        </w:tc>
        <w:tc>
          <w:tcPr>
            <w:vAlign w:val="center"/>
            <w:tcW w:type="dxa" w:w="3061"/>
          </w:tcPr>
          <w:p>
            <w:pPr>
              <w:pStyle w:val="Compact"/>
              <w:spacing w:before="0" w:after="20"/>
              <w:ind w:firstLine="0"/>
              <w:jc w:val="left"/>
            </w:pPr>
            <w:r>
              <w:rPr>
                <w:rFonts w:ascii="Times New Roman" w:hAnsi="Times New Roman" w:eastAsia="宋体"/>
                <w:b w:val="0"/>
                <w:sz w:val="20"/>
              </w:rPr>
              <w:t xml:space="preserve">0.40</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安全间隔损失权重</w:t>
            </w:r>
          </w:p>
        </w:tc>
      </w:tr>
      <w:tr>
        <w:tc>
          <w:tcPr>
            <w:vAlign w:val="center"/>
            <w:tcW w:type="dxa" w:w="3061"/>
          </w:tcPr>
          <w:p>
            <w:pPr>
              <w:pStyle w:val="Compact"/>
              <w:spacing w:before="0" w:after="20"/>
              <w:ind w:firstLine="0"/>
              <w:jc w:val="left"/>
            </w:pPr>
            <m:oMath>
              <m:sSub>
                <m:e>
                  <m:r>
                    <m:t>β</m:t>
                  </m:r>
                </m:e>
                <m:sub>
                  <m:r>
                    <m:t>1</m:t>
                  </m:r>
                </m:sub>
              </m:sSub>
              <m:r>
                <m:rPr>
                  <m:sty m:val="p"/>
                </m:rPr>
                <m:t>,</m:t>
              </m:r>
              <m:sSub>
                <m:e>
                  <m:r>
                    <m:t>β</m:t>
                  </m:r>
                </m:e>
                <m:sub>
                  <m:r>
                    <m:t>2</m:t>
                  </m:r>
                </m:sub>
              </m:sSub>
              <m:r>
                <m:rPr>
                  <m:sty m:val="p"/>
                </m:rPr>
                <m:t>,</m:t>
              </m:r>
              <m:sSub>
                <m:e>
                  <m:r>
                    <m:t>β</m:t>
                  </m:r>
                </m:e>
                <m:sub>
                  <m:r>
                    <m:t>3</m:t>
                  </m:r>
                </m:sub>
              </m:sSub>
            </m:oMath>
          </w:p>
        </w:tc>
        <w:tc>
          <w:tcPr>
            <w:vAlign w:val="center"/>
            <w:tcW w:type="dxa" w:w="3061"/>
          </w:tcPr>
          <w:p>
            <w:pPr>
              <w:pStyle w:val="Compact"/>
              <w:spacing w:before="0" w:after="20"/>
              <w:ind w:firstLine="0"/>
              <w:jc w:val="left"/>
            </w:pPr>
            <w:r>
              <w:rPr>
                <w:rFonts w:ascii="Times New Roman" w:hAnsi="Times New Roman" w:eastAsia="宋体"/>
                <w:b w:val="0"/>
                <w:sz w:val="20"/>
              </w:rPr>
              <w:t xml:space="preserve">0.40, 0.35, 0.25</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质量估计器内部权重</w:t>
            </w:r>
          </w:p>
        </w:tc>
      </w:tr>
      <w:tr>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温度</w:t>
            </w:r>
            <w:r>
              <w:t xml:space="preserve"> </w:t>
            </w:r>
            <m:oMath>
              <m:r>
                <m:t>T</m:t>
              </m:r>
            </m:oMath>
          </w:p>
        </w:tc>
        <w:tc>
          <w:tcPr>
            <w:vAlign w:val="center"/>
            <w:tcW w:type="dxa" w:w="3061"/>
          </w:tcPr>
          <w:p>
            <w:pPr>
              <w:pStyle w:val="Compact"/>
              <w:spacing w:before="0" w:after="20"/>
              <w:ind w:firstLine="0"/>
              <w:jc w:val="left"/>
            </w:pPr>
            <w:r>
              <w:rPr>
                <w:rFonts w:ascii="Times New Roman" w:hAnsi="Times New Roman" w:eastAsia="宋体"/>
                <w:b w:val="0"/>
                <w:sz w:val="20"/>
              </w:rPr>
              <w:t xml:space="preserve">1.7</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概率校准参数</w:t>
            </w:r>
          </w:p>
        </w:tc>
      </w:tr>
      <w:tr>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弃权阈值</w:t>
            </w:r>
            <w:r>
              <w:t xml:space="preserve"> </w:t>
            </w:r>
            <m:oMath>
              <m:r>
                <m:t>τ</m:t>
              </m:r>
            </m:oMath>
          </w:p>
        </w:tc>
        <w:tc>
          <w:tcPr>
            <w:vAlign w:val="center"/>
            <w:tcW w:type="dxa" w:w="3061"/>
          </w:tcPr>
          <w:p>
            <w:pPr>
              <w:pStyle w:val="Compact"/>
              <w:spacing w:before="0" w:after="20"/>
              <w:ind w:firstLine="0"/>
              <w:jc w:val="left"/>
            </w:pPr>
            <w:r>
              <w:rPr>
                <w:rFonts w:ascii="Times New Roman" w:hAnsi="Times New Roman" w:eastAsia="宋体"/>
                <w:b w:val="0"/>
                <w:sz w:val="20"/>
              </w:rPr>
              <w:t xml:space="preserve">0.58</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最高路线置信度下界</w:t>
            </w:r>
          </w:p>
        </w:tc>
      </w:tr>
      <w:tr>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间隔阈值</w:t>
            </w:r>
            <w:r>
              <w:t xml:space="preserve"> </w:t>
            </w:r>
            <m:oMath>
              <m:r>
                <m:t>δ</m:t>
              </m:r>
            </m:oMath>
          </w:p>
        </w:tc>
        <w:tc>
          <w:tcPr>
            <w:vAlign w:val="center"/>
            <w:tcW w:type="dxa" w:w="3061"/>
          </w:tcPr>
          <w:p>
            <w:pPr>
              <w:pStyle w:val="Compact"/>
              <w:spacing w:before="0" w:after="20"/>
              <w:ind w:firstLine="0"/>
              <w:jc w:val="left"/>
            </w:pPr>
            <w:r>
              <w:rPr>
                <w:rFonts w:ascii="Times New Roman" w:hAnsi="Times New Roman" w:eastAsia="宋体"/>
                <w:b w:val="0"/>
                <w:sz w:val="20"/>
              </w:rPr>
              <w:t xml:space="preserve">0.09</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前两路线概率差下界</w:t>
            </w:r>
          </w:p>
        </w:tc>
      </w:tr>
      <w:tr>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证据阈值</w:t>
            </w:r>
            <w:r>
              <w:t xml:space="preserve"> </w:t>
            </w:r>
            <m:oMath>
              <m:r>
                <m:t>η</m:t>
              </m:r>
            </m:oMath>
          </w:p>
        </w:tc>
        <w:tc>
          <w:tcPr>
            <w:vAlign w:val="center"/>
            <w:tcW w:type="dxa" w:w="3061"/>
          </w:tcPr>
          <w:p>
            <w:pPr>
              <w:pStyle w:val="Compact"/>
              <w:spacing w:before="0" w:after="20"/>
              <w:ind w:firstLine="0"/>
              <w:jc w:val="left"/>
            </w:pPr>
            <w:r>
              <w:rPr>
                <w:rFonts w:ascii="Times New Roman" w:hAnsi="Times New Roman" w:eastAsia="宋体"/>
                <w:b w:val="0"/>
                <w:sz w:val="20"/>
              </w:rPr>
              <w:t xml:space="preserve">0.62</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触发</w:t>
            </w:r>
            <w:r>
              <w:t xml:space="preserve"> </w:t>
            </w:r>
            <w:r>
              <w:rPr>
                <w:rStyle w:val="VerbatimChar"/>
                <w:rFonts w:ascii="Times New Roman" w:hAnsi="Times New Roman" w:eastAsia="宋体"/>
                <w:b w:val="0"/>
                <w:sz w:val="20"/>
              </w:rPr>
              <w:t xml:space="preserve">Multi</w:t>
            </w:r>
            <w:r>
              <w:t xml:space="preserve"> </w:t>
            </w:r>
            <w:r>
              <w:rPr>
                <w:rFonts w:hint="eastAsia" w:ascii="Times New Roman" w:hAnsi="Times New Roman" w:eastAsia="宋体"/>
                <w:b w:val="0"/>
                <w:sz w:val="20"/>
              </w:rPr>
              <w:t xml:space="preserve">的覆盖率阈值</w:t>
            </w:r>
          </w:p>
        </w:tc>
      </w:tr>
      <w:tr>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工具调用上限</w:t>
            </w:r>
          </w:p>
        </w:tc>
        <w:tc>
          <w:tcPr>
            <w:vAlign w:val="center"/>
            <w:tcW w:type="dxa" w:w="3061"/>
          </w:tcPr>
          <w:p>
            <w:pPr>
              <w:pStyle w:val="Compact"/>
              <w:spacing w:before="0" w:after="20"/>
              <w:ind w:firstLine="0"/>
              <w:jc w:val="left"/>
            </w:pPr>
            <w:r>
              <w:rPr>
                <w:rFonts w:ascii="Times New Roman" w:hAnsi="Times New Roman" w:eastAsia="宋体"/>
                <w:b w:val="0"/>
                <w:sz w:val="20"/>
              </w:rPr>
              <w:t xml:space="preserve">2</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单请求最大技能调用次数</w:t>
            </w:r>
          </w:p>
        </w:tc>
      </w:tr>
      <w:tr>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技能超时</w:t>
            </w:r>
          </w:p>
        </w:tc>
        <w:tc>
          <w:tcPr>
            <w:vAlign w:val="center"/>
            <w:tcW w:type="dxa" w:w="3061"/>
          </w:tcPr>
          <w:p>
            <w:pPr>
              <w:pStyle w:val="Compact"/>
              <w:spacing w:before="0" w:after="20"/>
              <w:ind w:firstLine="0"/>
              <w:jc w:val="left"/>
            </w:pPr>
            <w:r>
              <w:rPr>
                <w:rFonts w:ascii="Times New Roman" w:hAnsi="Times New Roman" w:eastAsia="宋体"/>
                <w:b w:val="0"/>
                <w:sz w:val="20"/>
              </w:rPr>
              <w:t xml:space="preserve">12 s</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沙箱执行时间上限</w:t>
            </w:r>
          </w:p>
        </w:tc>
      </w:tr>
      <w:tr>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检索</w:t>
            </w:r>
            <w:r>
              <w:t xml:space="preserve"> </w:t>
            </w:r>
            <w:r>
              <w:rPr>
                <w:rStyle w:val="VerbatimChar"/>
                <w:rFonts w:ascii="Times New Roman" w:hAnsi="Times New Roman" w:eastAsia="宋体"/>
                <w:b w:val="0"/>
                <w:sz w:val="20"/>
              </w:rPr>
              <w:t xml:space="preserve">top-k</w:t>
            </w:r>
          </w:p>
        </w:tc>
        <w:tc>
          <w:tcPr>
            <w:vAlign w:val="center"/>
            <w:tcW w:type="dxa" w:w="3061"/>
          </w:tcPr>
          <w:p>
            <w:pPr>
              <w:pStyle w:val="Compact"/>
              <w:spacing w:before="0" w:after="20"/>
              <w:ind w:firstLine="0"/>
              <w:jc w:val="left"/>
            </w:pPr>
            <w:r>
              <w:rPr>
                <w:rFonts w:ascii="Times New Roman" w:hAnsi="Times New Roman" w:eastAsia="宋体"/>
                <w:b w:val="0"/>
                <w:sz w:val="20"/>
              </w:rPr>
              <w:t xml:space="preserve">6</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证据片段数量</w:t>
            </w:r>
          </w:p>
        </w:tc>
      </w:tr>
      <w:tr>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输出预算</w:t>
            </w:r>
          </w:p>
        </w:tc>
        <w:tc>
          <w:tcPr>
            <w:vAlign w:val="center"/>
            <w:tcW w:type="dxa" w:w="3061"/>
          </w:tcPr>
          <w:p>
            <w:pPr>
              <w:pStyle w:val="Compact"/>
              <w:spacing w:before="0" w:after="20"/>
              <w:ind w:firstLine="0"/>
              <w:jc w:val="left"/>
            </w:pPr>
            <w:r>
              <w:rPr>
                <w:rFonts w:ascii="Times New Roman" w:hAnsi="Times New Roman" w:eastAsia="宋体"/>
                <w:b w:val="0"/>
                <w:sz w:val="20"/>
              </w:rPr>
              <w:t xml:space="preserve">768</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生成输出</w:t>
            </w:r>
            <w:r>
              <w:t xml:space="preserve"> </w:t>
            </w:r>
            <w:r>
              <w:rPr>
                <w:rStyle w:val="VerbatimChar"/>
                <w:rFonts w:ascii="Times New Roman" w:hAnsi="Times New Roman" w:eastAsia="宋体"/>
                <w:b w:val="0"/>
                <w:sz w:val="20"/>
              </w:rPr>
              <w:t xml:space="preserve">token</w:t>
            </w:r>
            <w:r>
              <w:t xml:space="preserve"> </w:t>
            </w:r>
            <w:r>
              <w:rPr>
                <w:rFonts w:hint="eastAsia" w:ascii="Times New Roman" w:hAnsi="Times New Roman" w:eastAsia="宋体"/>
                <w:b w:val="0"/>
                <w:sz w:val="20"/>
              </w:rPr>
              <w:t xml:space="preserve">上限</w:t>
            </w:r>
          </w:p>
        </w:tc>
      </w:tr>
    </w:tbl>
    <w:bookmarkEnd w:id="84"/>
    <w:bookmarkStart w:id="85" w:name="附录-e.-统计检验协议"/>
    <w:p>
      <w:pPr>
        <w:pStyle w:val="Heading2"/>
        <w:ind w:firstLine="0"/>
      </w:pPr>
      <w:r>
        <w:rPr>
          <w:rFonts w:hint="eastAsia" w:ascii="Times New Roman" w:hAnsi="Times New Roman" w:eastAsia="黑体"/>
          <w:b/>
          <w:sz w:val="28"/>
        </w:rPr>
        <w:t xml:space="preserve">附录</w:t>
      </w:r>
      <w:r>
        <w:rPr>
          <w:rFonts w:ascii="Times New Roman" w:hAnsi="Times New Roman" w:eastAsia="黑体"/>
          <w:b/>
          <w:sz w:val="28"/>
        </w:rPr>
        <w:t xml:space="preserve"> E. </w:t>
      </w:r>
      <w:r>
        <w:rPr>
          <w:rFonts w:hint="eastAsia" w:ascii="Times New Roman" w:hAnsi="Times New Roman" w:eastAsia="黑体"/>
          <w:b/>
          <w:sz w:val="28"/>
        </w:rPr>
        <w:t xml:space="preserve">统计检验协议</w:t>
      </w:r>
    </w:p>
    <w:p>
      <w:pPr>
        <w:spacing w:line="324" w:lineRule="auto" w:after="120"/>
        <w:ind w:firstLine="420"/>
        <w:jc w:val="both"/>
      </w:pPr>
      <w:r>
        <w:rPr>
          <w:rFonts w:hint="eastAsia" w:ascii="Times New Roman" w:hAnsi="Times New Roman" w:eastAsia="宋体"/>
          <w:sz w:val="23"/>
        </w:rPr>
        <w:t xml:space="preserve">对</w:t>
      </w:r>
      <w:r>
        <w:t xml:space="preserve"> </w:t>
      </w:r>
      <w:r>
        <w:rPr>
          <w:rStyle w:val="VerbatimChar"/>
          <w:rFonts w:ascii="Times New Roman" w:hAnsi="Times New Roman" w:eastAsia="宋体"/>
          <w:sz w:val="23"/>
        </w:rPr>
        <w:t xml:space="preserve">RA</w:t>
      </w:r>
      <w:r>
        <w:rPr>
          <w:rFonts w:ascii="Times New Roman" w:hAnsi="Times New Roman" w:eastAsia="宋体"/>
          <w:sz w:val="23"/>
        </w:rPr>
        <w:t xml:space="preserve">、</w:t>
      </w:r>
      <w:r>
        <w:rPr>
          <w:rStyle w:val="VerbatimChar"/>
          <w:rFonts w:ascii="Times New Roman" w:hAnsi="Times New Roman" w:eastAsia="宋体"/>
          <w:sz w:val="23"/>
        </w:rPr>
        <w:t xml:space="preserve">TA</w:t>
      </w:r>
      <w:r>
        <w:t xml:space="preserve"> </w:t>
      </w:r>
      <w:r>
        <w:rPr>
          <w:rFonts w:hint="eastAsia" w:ascii="Times New Roman" w:hAnsi="Times New Roman" w:eastAsia="宋体"/>
          <w:sz w:val="23"/>
        </w:rPr>
        <w:t xml:space="preserve">等准确率指标，本文对每个测试样本计算成对差值，并使用</w:t>
      </w:r>
      <w:r>
        <w:rPr>
          <w:rFonts w:ascii="Times New Roman" w:hAnsi="Times New Roman" w:eastAsia="宋体"/>
          <w:sz w:val="23"/>
        </w:rPr>
        <w:t xml:space="preserve"> 1,000 </w:t>
      </w:r>
      <w:r>
        <w:rPr>
          <w:rFonts w:hint="eastAsia" w:ascii="Times New Roman" w:hAnsi="Times New Roman" w:eastAsia="宋体"/>
          <w:sz w:val="23"/>
        </w:rPr>
        <w:t xml:space="preserve">次成对</w:t>
      </w:r>
      <w:r>
        <w:t xml:space="preserve"> </w:t>
      </w:r>
      <w:r>
        <w:rPr>
          <w:rStyle w:val="VerbatimChar"/>
          <w:rFonts w:ascii="Times New Roman" w:hAnsi="Times New Roman" w:eastAsia="宋体"/>
          <w:sz w:val="23"/>
        </w:rPr>
        <w:t xml:space="preserve">bootstrap</w:t>
      </w:r>
      <w:r>
        <w:t xml:space="preserve"> </w:t>
      </w:r>
      <w:r>
        <w:rPr>
          <w:rFonts w:hint="eastAsia" w:ascii="Times New Roman" w:hAnsi="Times New Roman" w:eastAsia="宋体"/>
          <w:sz w:val="23"/>
        </w:rPr>
        <w:t xml:space="preserve">重采样估计</w:t>
      </w:r>
      <w:r>
        <w:rPr>
          <w:rFonts w:ascii="Times New Roman" w:hAnsi="Times New Roman" w:eastAsia="宋体"/>
          <w:sz w:val="23"/>
        </w:rPr>
        <w:t xml:space="preserve"> 95% </w:t>
      </w:r>
      <w:r>
        <w:rPr>
          <w:rFonts w:hint="eastAsia" w:ascii="Times New Roman" w:hAnsi="Times New Roman" w:eastAsia="宋体"/>
          <w:sz w:val="23"/>
        </w:rPr>
        <w:t xml:space="preserve">置信区间。当置信区间不跨</w:t>
      </w:r>
      <w:r>
        <w:rPr>
          <w:rFonts w:ascii="Times New Roman" w:hAnsi="Times New Roman" w:eastAsia="宋体"/>
          <w:sz w:val="23"/>
        </w:rPr>
        <w:t xml:space="preserve"> 0 </w:t>
      </w:r>
      <w:r>
        <w:rPr>
          <w:rFonts w:hint="eastAsia" w:ascii="Times New Roman" w:hAnsi="Times New Roman" w:eastAsia="宋体"/>
          <w:sz w:val="23"/>
        </w:rPr>
        <w:t xml:space="preserve">且</w:t>
      </w:r>
      <w:r>
        <w:t xml:space="preserve"> </w:t>
      </w:r>
      <w:r>
        <w:rPr>
          <w:rStyle w:val="VerbatimChar"/>
          <w:rFonts w:ascii="Times New Roman" w:hAnsi="Times New Roman" w:eastAsia="宋体"/>
          <w:sz w:val="23"/>
        </w:rPr>
        <w:t xml:space="preserve">bootstrap p-value &lt; 0.05</w:t>
      </w:r>
      <w:r>
        <w:t xml:space="preserve"> </w:t>
      </w:r>
      <w:r>
        <w:rPr>
          <w:rFonts w:hint="eastAsia" w:ascii="Times New Roman" w:hAnsi="Times New Roman" w:eastAsia="宋体"/>
          <w:sz w:val="23"/>
        </w:rPr>
        <w:t xml:space="preserve">时，认为差异显著。对</w:t>
      </w:r>
      <w:r>
        <w:t xml:space="preserve"> </w:t>
      </w:r>
      <w:r>
        <w:rPr>
          <w:rStyle w:val="VerbatimChar"/>
          <w:rFonts w:ascii="Times New Roman" w:hAnsi="Times New Roman" w:eastAsia="宋体"/>
          <w:sz w:val="23"/>
        </w:rPr>
        <w:t xml:space="preserve">MTTR</w:t>
      </w:r>
      <w:r>
        <w:rPr>
          <w:rFonts w:hint="eastAsia" w:ascii="Times New Roman" w:hAnsi="Times New Roman" w:eastAsia="宋体"/>
          <w:sz w:val="23"/>
        </w:rPr>
        <w:t xml:space="preserve">，由于其分布右偏，本文使用双侧</w:t>
      </w:r>
      <w:r>
        <w:t xml:space="preserve"> </w:t>
      </w:r>
      <w:r>
        <w:rPr>
          <w:rStyle w:val="VerbatimChar"/>
          <w:rFonts w:ascii="Times New Roman" w:hAnsi="Times New Roman" w:eastAsia="宋体"/>
          <w:sz w:val="23"/>
        </w:rPr>
        <w:t xml:space="preserve">Wilcoxon signed-rank</w:t>
      </w:r>
      <w:r>
        <w:t xml:space="preserve"> </w:t>
      </w:r>
      <w:r>
        <w:rPr>
          <w:rFonts w:hint="eastAsia" w:ascii="Times New Roman" w:hAnsi="Times New Roman" w:eastAsia="宋体"/>
          <w:sz w:val="23"/>
        </w:rPr>
        <w:t xml:space="preserve">检验。五个随机种子主要用于打乱提示顺序和检索并列项，置信区间始终在固定测试集上计算。</w:t>
      </w:r>
      <w:r>
        <w:rPr>
          <w:rStyle w:val="VerbatimChar"/>
          <w:rFonts w:ascii="Times New Roman" w:hAnsi="Times New Roman" w:eastAsia="宋体"/>
          <w:sz w:val="23"/>
        </w:rPr>
        <w:t xml:space="preserve">RFR</w:t>
      </w:r>
      <w:r>
        <w:t xml:space="preserve"> </w:t>
      </w:r>
      <w:r>
        <w:rPr>
          <w:rFonts w:hint="eastAsia" w:ascii="Times New Roman" w:hAnsi="Times New Roman" w:eastAsia="宋体"/>
          <w:sz w:val="23"/>
        </w:rPr>
        <w:t xml:space="preserve">的估计则基于固定样本上的注入式扰动对比。</w:t>
      </w:r>
    </w:p>
    <w:bookmarkEnd w:id="85"/>
    <w:bookmarkStart w:id="86" w:name="附录-f.-manualops-评测协议"/>
    <w:p>
      <w:pPr>
        <w:pStyle w:val="Heading2"/>
        <w:ind w:firstLine="0"/>
      </w:pPr>
      <w:r>
        <w:rPr>
          <w:rFonts w:hint="eastAsia" w:ascii="Times New Roman" w:hAnsi="Times New Roman" w:eastAsia="黑体"/>
          <w:b/>
          <w:sz w:val="28"/>
        </w:rPr>
        <w:t xml:space="preserve">附录</w:t>
      </w:r>
      <w:r>
        <w:rPr>
          <w:rFonts w:ascii="Times New Roman" w:hAnsi="Times New Roman" w:eastAsia="黑体"/>
          <w:b/>
          <w:sz w:val="28"/>
        </w:rPr>
        <w:t xml:space="preserve"> F.</w:t>
      </w:r>
      <w:r>
        <w:t xml:space="preserve"> </w:t>
      </w:r>
      <w:r>
        <w:rPr>
          <w:rStyle w:val="VerbatimChar"/>
          <w:rFonts w:ascii="Times New Roman" w:hAnsi="Times New Roman" w:eastAsia="黑体"/>
          <w:b/>
          <w:sz w:val="28"/>
        </w:rPr>
        <w:t xml:space="preserve">ManualOps</w:t>
      </w:r>
      <w:r>
        <w:t xml:space="preserve"> </w:t>
      </w:r>
      <w:r>
        <w:rPr>
          <w:rFonts w:hint="eastAsia" w:ascii="Times New Roman" w:hAnsi="Times New Roman" w:eastAsia="黑体"/>
          <w:b/>
          <w:sz w:val="28"/>
        </w:rPr>
        <w:t xml:space="preserve">评测协议</w:t>
      </w:r>
    </w:p>
    <w:p>
      <w:pPr>
        <w:spacing w:line="324" w:lineRule="auto" w:after="120"/>
        <w:ind w:firstLine="420"/>
        <w:jc w:val="both"/>
      </w:pPr>
      <w:r>
        <w:rPr>
          <w:rFonts w:hint="eastAsia" w:ascii="Times New Roman" w:hAnsi="Times New Roman" w:eastAsia="宋体"/>
          <w:sz w:val="23"/>
        </w:rPr>
        <w:t xml:space="preserve">人工基线由</w:t>
      </w:r>
      <w:r>
        <w:rPr>
          <w:rFonts w:ascii="Times New Roman" w:hAnsi="Times New Roman" w:eastAsia="宋体"/>
          <w:sz w:val="23"/>
        </w:rPr>
        <w:t xml:space="preserve"> 12 </w:t>
      </w:r>
      <w:r>
        <w:rPr>
          <w:rFonts w:hint="eastAsia" w:ascii="Times New Roman" w:hAnsi="Times New Roman" w:eastAsia="宋体"/>
          <w:sz w:val="23"/>
        </w:rPr>
        <w:t xml:space="preserve">位值班</w:t>
      </w:r>
      <w:r>
        <w:t xml:space="preserve"> </w:t>
      </w:r>
      <w:r>
        <w:rPr>
          <w:rStyle w:val="VerbatimChar"/>
          <w:rFonts w:ascii="Times New Roman" w:hAnsi="Times New Roman" w:eastAsia="宋体"/>
          <w:sz w:val="23"/>
        </w:rPr>
        <w:t xml:space="preserve">SRE</w:t>
      </w:r>
      <w:r>
        <w:t xml:space="preserve"> </w:t>
      </w:r>
      <w:r>
        <w:rPr>
          <w:rFonts w:hint="eastAsia" w:ascii="Times New Roman" w:hAnsi="Times New Roman" w:eastAsia="宋体"/>
          <w:sz w:val="23"/>
        </w:rPr>
        <w:t xml:space="preserve">组成，其平均生产运维经验为</w:t>
      </w:r>
      <w:r>
        <w:rPr>
          <w:rFonts w:ascii="Times New Roman" w:hAnsi="Times New Roman" w:eastAsia="宋体"/>
          <w:sz w:val="23"/>
        </w:rPr>
        <w:t xml:space="preserve"> 5.8 </w:t>
      </w:r>
      <w:r>
        <w:rPr>
          <w:rFonts w:hint="eastAsia" w:ascii="Times New Roman" w:hAnsi="Times New Roman" w:eastAsia="宋体"/>
          <w:sz w:val="23"/>
        </w:rPr>
        <w:t xml:space="preserve">年。人工操作者接收与自动化系统相同的事件摘要、可观测性字段、</w:t>
      </w:r>
      <w:r>
        <w:rPr>
          <w:rStyle w:val="VerbatimChar"/>
          <w:rFonts w:ascii="Times New Roman" w:hAnsi="Times New Roman" w:eastAsia="宋体"/>
          <w:sz w:val="23"/>
        </w:rPr>
        <w:t xml:space="preserve">runbook</w:t>
      </w:r>
      <w:r>
        <w:t xml:space="preserve"> </w:t>
      </w:r>
      <w:r>
        <w:rPr>
          <w:rFonts w:hint="eastAsia" w:ascii="Times New Roman" w:hAnsi="Times New Roman" w:eastAsia="宋体"/>
          <w:sz w:val="23"/>
        </w:rPr>
        <w:t xml:space="preserve">访问权限和控制台权限，但看不到任何自动化路由结果或解释。</w:t>
      </w:r>
      <w:r>
        <w:rPr>
          <w:rStyle w:val="VerbatimChar"/>
          <w:rFonts w:ascii="Times New Roman" w:hAnsi="Times New Roman" w:eastAsia="宋体"/>
          <w:sz w:val="23"/>
        </w:rPr>
        <w:t xml:space="preserve">MTTR</w:t>
      </w:r>
      <w:r>
        <w:t xml:space="preserve"> </w:t>
      </w:r>
      <w:r>
        <w:rPr>
          <w:rFonts w:hint="eastAsia" w:ascii="Times New Roman" w:hAnsi="Times New Roman" w:eastAsia="宋体"/>
          <w:sz w:val="23"/>
        </w:rPr>
        <w:t xml:space="preserve">从首次接触事件到做出首次正确修复决策为止；若操作员升级事件，则升级时间计入</w:t>
      </w:r>
      <w:r>
        <w:t xml:space="preserve"> </w:t>
      </w:r>
      <w:r>
        <w:rPr>
          <w:rStyle w:val="VerbatimChar"/>
          <w:rFonts w:ascii="Times New Roman" w:hAnsi="Times New Roman" w:eastAsia="宋体"/>
          <w:sz w:val="23"/>
        </w:rPr>
        <w:t xml:space="preserve">MTTR</w:t>
      </w:r>
      <w:r>
        <w:rPr>
          <w:rFonts w:ascii="Times New Roman" w:hAnsi="Times New Roman" w:eastAsia="宋体"/>
          <w:sz w:val="23"/>
        </w:rPr>
        <w:t xml:space="preserve">。</w:t>
      </w:r>
    </w:p>
    <w:bookmarkEnd w:id="86"/>
    <w:bookmarkStart w:id="87" w:name="附录-g.-净化案例轨迹"/>
    <w:p>
      <w:pPr>
        <w:pStyle w:val="Heading2"/>
        <w:ind w:firstLine="0"/>
      </w:pPr>
      <w:r>
        <w:rPr>
          <w:rFonts w:hint="eastAsia" w:ascii="Times New Roman" w:hAnsi="Times New Roman" w:eastAsia="黑体"/>
          <w:b/>
          <w:sz w:val="28"/>
        </w:rPr>
        <w:t xml:space="preserve">附录</w:t>
      </w:r>
      <w:r>
        <w:rPr>
          <w:rFonts w:ascii="Times New Roman" w:hAnsi="Times New Roman" w:eastAsia="黑体"/>
          <w:b/>
          <w:sz w:val="28"/>
        </w:rPr>
        <w:t xml:space="preserve"> G. </w:t>
      </w:r>
      <w:r>
        <w:rPr>
          <w:rFonts w:hint="eastAsia" w:ascii="Times New Roman" w:hAnsi="Times New Roman" w:eastAsia="黑体"/>
          <w:b/>
          <w:sz w:val="28"/>
        </w:rPr>
        <w:t xml:space="preserve">净化案例轨迹</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13. </w:t>
      </w:r>
      <w:r>
        <w:rPr>
          <w:rFonts w:hint="eastAsia" w:ascii="Times New Roman" w:hAnsi="Times New Roman" w:eastAsia="黑体"/>
          <w:b/>
          <w:bCs/>
          <w:sz w:val="21"/>
        </w:rPr>
        <w:t xml:space="preserve">数据库延迟事件的净化步骤轨迹。</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center"/>
            <w:tcW w:type="dxa" w:w="3061"/>
            <w:shd w:fill="D9EAF7"/>
          </w:tcPr>
          <w:p>
            <w:pPr>
              <w:pStyle w:val="Compact"/>
              <w:spacing w:before="0" w:after="20"/>
              <w:ind w:firstLine="0"/>
              <w:jc w:val="center"/>
            </w:pPr>
            <w:r>
              <w:rPr>
                <w:rFonts w:hint="eastAsia" w:ascii="Times New Roman" w:hAnsi="Times New Roman" w:eastAsia="宋体"/>
                <w:b/>
                <w:sz w:val="20"/>
              </w:rPr>
              <w:t xml:space="preserve">步骤</w:t>
            </w:r>
          </w:p>
        </w:tc>
        <w:tc>
          <w:tcPr>
            <w:vAlign w:val="center"/>
            <w:tcW w:type="dxa" w:w="3061"/>
            <w:shd w:fill="D9EAF7"/>
          </w:tcPr>
          <w:p>
            <w:pPr>
              <w:pStyle w:val="Compact"/>
              <w:spacing w:before="0" w:after="20"/>
              <w:ind w:firstLine="0"/>
              <w:jc w:val="center"/>
            </w:pPr>
            <w:r>
              <w:rPr>
                <w:rFonts w:ascii="Times New Roman" w:hAnsi="Times New Roman" w:eastAsia="宋体"/>
                <w:b/>
                <w:sz w:val="20"/>
              </w:rPr>
              <w:t xml:space="preserve">ResolveAgent </w:t>
            </w:r>
            <w:r>
              <w:rPr>
                <w:rFonts w:hint="eastAsia" w:ascii="Times New Roman" w:hAnsi="Times New Roman" w:eastAsia="宋体"/>
                <w:b/>
                <w:sz w:val="20"/>
              </w:rPr>
              <w:t xml:space="preserve">动作</w:t>
            </w:r>
          </w:p>
        </w:tc>
        <w:tc>
          <w:tcPr>
            <w:vAlign w:val="center"/>
            <w:tcW w:type="dxa" w:w="3061"/>
            <w:shd w:fill="D9EAF7"/>
          </w:tcPr>
          <w:p>
            <w:pPr>
              <w:pStyle w:val="Compact"/>
              <w:spacing w:before="0" w:after="20"/>
              <w:ind w:firstLine="0"/>
              <w:jc w:val="center"/>
            </w:pPr>
            <w:r>
              <w:rPr>
                <w:rFonts w:hint="eastAsia" w:ascii="Times New Roman" w:hAnsi="Times New Roman" w:eastAsia="宋体"/>
                <w:b/>
                <w:sz w:val="20"/>
              </w:rPr>
              <w:t xml:space="preserve">结果</w:t>
            </w:r>
          </w:p>
        </w:tc>
      </w:tr>
      <w:tr>
        <w:tc>
          <w:tcPr>
            <w:vAlign w:val="center"/>
            <w:tcW w:type="dxa" w:w="3061"/>
          </w:tcPr>
          <w:p>
            <w:pPr>
              <w:pStyle w:val="Compact"/>
              <w:spacing w:before="0" w:after="20"/>
              <w:ind w:firstLine="0"/>
              <w:jc w:val="left"/>
            </w:pPr>
            <w:r>
              <w:rPr>
                <w:rFonts w:ascii="Times New Roman" w:hAnsi="Times New Roman" w:eastAsia="宋体"/>
                <w:b w:val="0"/>
                <w:sz w:val="20"/>
              </w:rPr>
              <w:t xml:space="preserve">1</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解析症状摘要，抽取服务、严重级别和延迟实体</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候选路线为</w:t>
            </w:r>
            <w:r>
              <w:rPr>
                <w:rFonts w:ascii="Times New Roman" w:hAnsi="Times New Roman" w:eastAsia="宋体"/>
                <w:b w:val="0"/>
                <w:sz w:val="20"/>
              </w:rPr>
              <w:t xml:space="preserve"> FTA、Skill、Direct-LLM</w:t>
            </w:r>
          </w:p>
        </w:tc>
      </w:tr>
      <w:tr>
        <w:tc>
          <w:tcPr>
            <w:vAlign w:val="center"/>
            <w:tcW w:type="dxa" w:w="3061"/>
          </w:tcPr>
          <w:p>
            <w:pPr>
              <w:pStyle w:val="Compact"/>
              <w:spacing w:before="0" w:after="20"/>
              <w:ind w:firstLine="0"/>
              <w:jc w:val="left"/>
            </w:pPr>
            <w:r>
              <w:rPr>
                <w:rFonts w:ascii="Times New Roman" w:hAnsi="Times New Roman" w:eastAsia="宋体"/>
                <w:b w:val="0"/>
                <w:sz w:val="20"/>
              </w:rPr>
              <w:t xml:space="preserve">2</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在最高效用下选择</w:t>
            </w:r>
            <w:r>
              <w:rPr>
                <w:rFonts w:ascii="Times New Roman" w:hAnsi="Times New Roman" w:eastAsia="宋体"/>
                <w:b w:val="0"/>
                <w:sz w:val="20"/>
              </w:rPr>
              <w:t xml:space="preserve"> FTA </w:t>
            </w:r>
            <w:r>
              <w:rPr>
                <w:rFonts w:hint="eastAsia" w:ascii="Times New Roman" w:hAnsi="Times New Roman" w:eastAsia="宋体"/>
                <w:b w:val="0"/>
                <w:sz w:val="20"/>
              </w:rPr>
              <w:t xml:space="preserve">作为主路线</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初始故障树指向复制与查询规划两个分支</w:t>
            </w:r>
          </w:p>
        </w:tc>
      </w:tr>
      <w:tr>
        <w:tc>
          <w:tcPr>
            <w:vAlign w:val="center"/>
            <w:tcW w:type="dxa" w:w="3061"/>
          </w:tcPr>
          <w:p>
            <w:pPr>
              <w:pStyle w:val="Compact"/>
              <w:spacing w:before="0" w:after="20"/>
              <w:ind w:firstLine="0"/>
              <w:jc w:val="left"/>
            </w:pPr>
            <w:r>
              <w:rPr>
                <w:rFonts w:ascii="Times New Roman" w:hAnsi="Times New Roman" w:eastAsia="宋体"/>
                <w:b w:val="0"/>
                <w:sz w:val="20"/>
              </w:rPr>
              <w:t xml:space="preserve">3</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用检索证据和历史事件评估叶节点</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查询规划证据仍不充分</w:t>
            </w:r>
          </w:p>
        </w:tc>
      </w:tr>
      <w:tr>
        <w:tc>
          <w:tcPr>
            <w:vAlign w:val="center"/>
            <w:tcW w:type="dxa" w:w="3061"/>
          </w:tcPr>
          <w:p>
            <w:pPr>
              <w:pStyle w:val="Compact"/>
              <w:spacing w:before="0" w:after="20"/>
              <w:ind w:firstLine="0"/>
              <w:jc w:val="left"/>
            </w:pPr>
            <w:r>
              <w:rPr>
                <w:rFonts w:ascii="Times New Roman" w:hAnsi="Times New Roman" w:eastAsia="宋体"/>
                <w:b w:val="0"/>
                <w:sz w:val="20"/>
              </w:rPr>
              <w:t xml:space="preserve">4</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检测到实时证据缺失，触发有界</w:t>
            </w:r>
            <w:r>
              <w:t xml:space="preserve"> </w:t>
            </w:r>
            <w:r>
              <w:rPr>
                <w:rStyle w:val="VerbatimChar"/>
                <w:rFonts w:ascii="Times New Roman" w:hAnsi="Times New Roman" w:eastAsia="宋体"/>
                <w:b w:val="0"/>
                <w:sz w:val="20"/>
              </w:rPr>
              <w:t xml:space="preserve">Multi</w:t>
            </w:r>
            <w:r>
              <w:t xml:space="preserve"> </w:t>
            </w:r>
            <w:r>
              <w:rPr>
                <w:rFonts w:hint="eastAsia" w:ascii="Times New Roman" w:hAnsi="Times New Roman" w:eastAsia="宋体"/>
                <w:b w:val="0"/>
                <w:sz w:val="20"/>
              </w:rPr>
              <w:t xml:space="preserve">回退到</w:t>
            </w:r>
            <w:r>
              <w:rPr>
                <w:rFonts w:ascii="Times New Roman" w:hAnsi="Times New Roman" w:eastAsia="宋体"/>
                <w:b w:val="0"/>
                <w:sz w:val="20"/>
              </w:rPr>
              <w:t xml:space="preserve"> Skill</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从沙箱监控器获取副本延迟指标</w:t>
            </w:r>
          </w:p>
        </w:tc>
      </w:tr>
      <w:tr>
        <w:tc>
          <w:tcPr>
            <w:vAlign w:val="center"/>
            <w:tcW w:type="dxa" w:w="3061"/>
          </w:tcPr>
          <w:p>
            <w:pPr>
              <w:pStyle w:val="Compact"/>
              <w:spacing w:before="0" w:after="20"/>
              <w:ind w:firstLine="0"/>
              <w:jc w:val="left"/>
            </w:pPr>
            <w:r>
              <w:rPr>
                <w:rFonts w:ascii="Times New Roman" w:hAnsi="Times New Roman" w:eastAsia="宋体"/>
                <w:b w:val="0"/>
                <w:sz w:val="20"/>
              </w:rPr>
              <w:t xml:space="preserve">5</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基于实时证据重新评分并定位为后台任务限流导致的复制积压</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根因置信度超过决策阈值</w:t>
            </w:r>
          </w:p>
        </w:tc>
      </w:tr>
      <w:tr>
        <w:tc>
          <w:tcPr>
            <w:vAlign w:val="center"/>
            <w:tcW w:type="dxa" w:w="3061"/>
          </w:tcPr>
          <w:p>
            <w:pPr>
              <w:pStyle w:val="Compact"/>
              <w:spacing w:before="0" w:after="20"/>
              <w:ind w:firstLine="0"/>
              <w:jc w:val="left"/>
            </w:pPr>
            <w:r>
              <w:rPr>
                <w:rFonts w:ascii="Times New Roman" w:hAnsi="Times New Roman" w:eastAsia="宋体"/>
                <w:b w:val="0"/>
                <w:sz w:val="20"/>
              </w:rPr>
              <w:t xml:space="preserve">6</w:t>
            </w:r>
          </w:p>
        </w:tc>
        <w:tc>
          <w:tcPr>
            <w:vAlign w:val="center"/>
            <w:tcW w:type="dxa" w:w="3061"/>
          </w:tcPr>
          <w:p>
            <w:pPr>
              <w:pStyle w:val="Compact"/>
              <w:spacing w:before="0" w:after="20"/>
              <w:ind w:firstLine="0"/>
              <w:jc w:val="left"/>
            </w:pPr>
            <w:r>
              <w:rPr>
                <w:rFonts w:hint="eastAsia" w:ascii="Times New Roman" w:hAnsi="Times New Roman" w:eastAsia="宋体"/>
                <w:b w:val="0"/>
                <w:sz w:val="20"/>
              </w:rPr>
              <w:t xml:space="preserve">输出带证据链的建议：“暂停任务后重查队列深度”</w:t>
            </w:r>
          </w:p>
        </w:tc>
        <w:tc>
          <w:tcPr>
            <w:vAlign w:val="center"/>
            <w:tcW w:type="dxa" w:w="3061"/>
          </w:tcPr>
          <w:p>
            <w:pPr>
              <w:pStyle w:val="Compact"/>
              <w:spacing w:before="0" w:after="20"/>
              <w:ind w:firstLine="0"/>
              <w:jc w:val="left"/>
            </w:pPr>
            <w:r>
              <w:rPr>
                <w:rFonts w:ascii="Times New Roman" w:hAnsi="Times New Roman" w:eastAsia="宋体"/>
                <w:b w:val="0"/>
                <w:sz w:val="20"/>
              </w:rPr>
              <w:t xml:space="preserve">17 </w:t>
            </w:r>
            <w:r>
              <w:rPr>
                <w:rFonts w:hint="eastAsia" w:ascii="Times New Roman" w:hAnsi="Times New Roman" w:eastAsia="宋体"/>
                <w:b w:val="0"/>
                <w:sz w:val="20"/>
              </w:rPr>
              <w:t xml:space="preserve">分钟内完成解决，并保留完整审计轨迹</w:t>
            </w:r>
          </w:p>
        </w:tc>
      </w:tr>
    </w:tbl>
    <w:bookmarkEnd w:id="87"/>
    <w:bookmarkStart w:id="88" w:name="附录-h.-更多净化案例分析"/>
    <w:p>
      <w:pPr>
        <w:pStyle w:val="Heading2"/>
        <w:ind w:firstLine="0"/>
      </w:pPr>
      <w:r>
        <w:rPr>
          <w:rFonts w:hint="eastAsia" w:ascii="Times New Roman" w:hAnsi="Times New Roman" w:eastAsia="黑体"/>
          <w:b/>
          <w:sz w:val="28"/>
        </w:rPr>
        <w:t xml:space="preserve">附录</w:t>
      </w:r>
      <w:r>
        <w:rPr>
          <w:rFonts w:ascii="Times New Roman" w:hAnsi="Times New Roman" w:eastAsia="黑体"/>
          <w:b/>
          <w:sz w:val="28"/>
        </w:rPr>
        <w:t xml:space="preserve"> H. </w:t>
      </w:r>
      <w:r>
        <w:rPr>
          <w:rFonts w:hint="eastAsia" w:ascii="Times New Roman" w:hAnsi="Times New Roman" w:eastAsia="黑体"/>
          <w:b/>
          <w:sz w:val="28"/>
        </w:rPr>
        <w:t xml:space="preserve">更多净化案例分析</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14. </w:t>
      </w:r>
      <w:r>
        <w:rPr>
          <w:rFonts w:hint="eastAsia" w:ascii="Times New Roman" w:hAnsi="Times New Roman" w:eastAsia="黑体"/>
          <w:b/>
          <w:bCs/>
          <w:sz w:val="21"/>
        </w:rPr>
        <w:t xml:space="preserve">额外持出案例分析。</w:t>
      </w:r>
    </w:p>
    <w:tbl>
      <w:tblPr>
        <w:tblStyle w:val="TableGrid"/>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案例</w:t>
            </w:r>
          </w:p>
        </w:tc>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事件特征</w:t>
            </w:r>
          </w:p>
        </w:tc>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强基线失败方式</w:t>
            </w:r>
          </w:p>
        </w:tc>
        <w:tc>
          <w:tcPr>
            <w:vAlign w:val="center"/>
            <w:tcW w:type="dxa" w:w="1530"/>
            <w:shd w:fill="D9EAF7"/>
          </w:tcPr>
          <w:p>
            <w:pPr>
              <w:pStyle w:val="Compact"/>
              <w:spacing w:before="0" w:after="20"/>
              <w:ind w:firstLine="0"/>
              <w:jc w:val="center"/>
            </w:pPr>
            <w:r>
              <w:rPr>
                <w:rFonts w:ascii="Times New Roman" w:hAnsi="Times New Roman" w:eastAsia="宋体"/>
                <w:b/>
                <w:sz w:val="20"/>
              </w:rPr>
              <w:t xml:space="preserve">ResolveAgent </w:t>
            </w:r>
            <w:r>
              <w:rPr>
                <w:rFonts w:hint="eastAsia" w:ascii="Times New Roman" w:hAnsi="Times New Roman" w:eastAsia="宋体"/>
                <w:b/>
                <w:sz w:val="20"/>
              </w:rPr>
              <w:t xml:space="preserve">路线</w:t>
            </w:r>
          </w:p>
        </w:tc>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关键证据链</w:t>
            </w:r>
          </w:p>
        </w:tc>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结果与启示</w:t>
            </w:r>
          </w:p>
        </w:tc>
      </w:tr>
      <w:tr>
        <w:tc>
          <w:tcPr>
            <w:vAlign w:val="center"/>
            <w:tcW w:type="dxa" w:w="1530"/>
          </w:tcPr>
          <w:p>
            <w:pPr>
              <w:pStyle w:val="Compact"/>
              <w:spacing w:before="0" w:after="20"/>
              <w:ind w:firstLine="0"/>
              <w:jc w:val="left"/>
            </w:pPr>
            <w:r>
              <w:rPr>
                <w:rFonts w:ascii="Times New Roman" w:hAnsi="Times New Roman" w:eastAsia="宋体"/>
                <w:b w:val="0"/>
                <w:sz w:val="20"/>
              </w:rPr>
              <w:t xml:space="preserve">Case B</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金丝雀发布后服务级</w:t>
            </w:r>
            <w:r>
              <w:rPr>
                <w:rFonts w:ascii="Times New Roman" w:hAnsi="Times New Roman" w:eastAsia="宋体"/>
                <w:b w:val="0"/>
                <w:sz w:val="20"/>
              </w:rPr>
              <w:t xml:space="preserve"> 5xx </w:t>
            </w:r>
            <w:r>
              <w:rPr>
                <w:rFonts w:hint="eastAsia" w:ascii="Times New Roman" w:hAnsi="Times New Roman" w:eastAsia="宋体"/>
                <w:b w:val="0"/>
                <w:sz w:val="20"/>
              </w:rPr>
              <w:t xml:space="preserve">暴涨</w:t>
            </w:r>
          </w:p>
        </w:tc>
        <w:tc>
          <w:tcPr>
            <w:vAlign w:val="center"/>
            <w:tcW w:type="dxa" w:w="1530"/>
          </w:tcPr>
          <w:p>
            <w:pPr>
              <w:pStyle w:val="Compact"/>
              <w:spacing w:before="0" w:after="20"/>
              <w:ind w:firstLine="0"/>
              <w:jc w:val="left"/>
            </w:pPr>
            <w:r>
              <w:rPr>
                <w:rFonts w:ascii="Times New Roman" w:hAnsi="Times New Roman" w:eastAsia="宋体"/>
                <w:b w:val="0"/>
                <w:sz w:val="20"/>
              </w:rPr>
              <w:t xml:space="preserve">ReAct </w:t>
            </w:r>
            <w:r>
              <w:rPr>
                <w:rFonts w:hint="eastAsia" w:ascii="Times New Roman" w:hAnsi="Times New Roman" w:eastAsia="宋体"/>
                <w:b w:val="0"/>
                <w:sz w:val="20"/>
              </w:rPr>
              <w:t xml:space="preserve">风格智能体将两次工具调用都耗在日志搜索上，并给出过于笼统的回滚建议</w:t>
            </w:r>
          </w:p>
        </w:tc>
        <w:tc>
          <w:tcPr>
            <w:vAlign w:val="center"/>
            <w:tcW w:type="dxa" w:w="1530"/>
          </w:tcPr>
          <w:p>
            <w:pPr>
              <w:pStyle w:val="Compact"/>
              <w:spacing w:before="0" w:after="20"/>
              <w:ind w:firstLine="0"/>
              <w:jc w:val="left"/>
            </w:pPr>
            <w:r>
              <w:rPr>
                <w:rFonts w:ascii="Times New Roman" w:hAnsi="Times New Roman" w:eastAsia="宋体"/>
                <w:b w:val="0"/>
                <w:sz w:val="20"/>
              </w:rPr>
              <w:t xml:space="preserve">FTA → Skill</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故障树区分发布、依赖和流量路径；部署差异技能发现命名空间级特性开关不一致；检索结果补充回滚手册</w:t>
            </w:r>
          </w:p>
        </w:tc>
        <w:tc>
          <w:tcPr>
            <w:vAlign w:val="center"/>
            <w:tcW w:type="dxa" w:w="1530"/>
          </w:tcPr>
          <w:p>
            <w:pPr>
              <w:pStyle w:val="Compact"/>
              <w:spacing w:before="0" w:after="20"/>
              <w:ind w:firstLine="0"/>
              <w:jc w:val="left"/>
            </w:pPr>
            <w:r>
              <w:rPr>
                <w:rFonts w:ascii="Times New Roman" w:hAnsi="Times New Roman" w:eastAsia="宋体"/>
                <w:b w:val="0"/>
                <w:sz w:val="20"/>
              </w:rPr>
              <w:t xml:space="preserve">21 </w:t>
            </w:r>
            <w:r>
              <w:rPr>
                <w:rFonts w:hint="eastAsia" w:ascii="Times New Roman" w:hAnsi="Times New Roman" w:eastAsia="宋体"/>
                <w:b w:val="0"/>
                <w:sz w:val="20"/>
              </w:rPr>
              <w:t xml:space="preserve">分钟内做出正确修复决策，对比最佳非</w:t>
            </w:r>
            <w:r>
              <w:rPr>
                <w:rFonts w:ascii="Times New Roman" w:hAnsi="Times New Roman" w:eastAsia="宋体"/>
                <w:b w:val="0"/>
                <w:sz w:val="20"/>
              </w:rPr>
              <w:t xml:space="preserve"> ResolveAgent </w:t>
            </w:r>
            <w:r>
              <w:rPr>
                <w:rFonts w:hint="eastAsia" w:ascii="Times New Roman" w:hAnsi="Times New Roman" w:eastAsia="宋体"/>
                <w:b w:val="0"/>
                <w:sz w:val="20"/>
              </w:rPr>
              <w:t xml:space="preserve">自动化基线的</w:t>
            </w:r>
            <w:r>
              <w:rPr>
                <w:rFonts w:ascii="Times New Roman" w:hAnsi="Times New Roman" w:eastAsia="宋体"/>
                <w:b w:val="0"/>
                <w:sz w:val="20"/>
              </w:rPr>
              <w:t xml:space="preserve"> 38 </w:t>
            </w:r>
            <w:r>
              <w:rPr>
                <w:rFonts w:hint="eastAsia" w:ascii="Times New Roman" w:hAnsi="Times New Roman" w:eastAsia="宋体"/>
                <w:b w:val="0"/>
                <w:sz w:val="20"/>
              </w:rPr>
              <w:t xml:space="preserve">分钟，体现“先结构化诊断再动作”的价值</w:t>
            </w:r>
          </w:p>
        </w:tc>
      </w:tr>
      <w:tr>
        <w:tc>
          <w:tcPr>
            <w:vAlign w:val="center"/>
            <w:tcW w:type="dxa" w:w="1530"/>
          </w:tcPr>
          <w:p>
            <w:pPr>
              <w:pStyle w:val="Compact"/>
              <w:spacing w:before="0" w:after="20"/>
              <w:ind w:firstLine="0"/>
              <w:jc w:val="left"/>
            </w:pPr>
            <w:r>
              <w:rPr>
                <w:rFonts w:ascii="Times New Roman" w:hAnsi="Times New Roman" w:eastAsia="宋体"/>
                <w:b w:val="0"/>
                <w:sz w:val="20"/>
              </w:rPr>
              <w:t xml:space="preserve">Case C</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多租户鉴权服务在密钥轮换后出现间歇性</w:t>
            </w:r>
            <w:r>
              <w:rPr>
                <w:rFonts w:ascii="Times New Roman" w:hAnsi="Times New Roman" w:eastAsia="宋体"/>
                <w:b w:val="0"/>
                <w:sz w:val="20"/>
              </w:rPr>
              <w:t xml:space="preserve"> 401</w:t>
            </w:r>
          </w:p>
        </w:tc>
        <w:tc>
          <w:tcPr>
            <w:vAlign w:val="center"/>
            <w:tcW w:type="dxa" w:w="1530"/>
          </w:tcPr>
          <w:p>
            <w:pPr>
              <w:pStyle w:val="Compact"/>
              <w:spacing w:before="0" w:after="20"/>
              <w:ind w:firstLine="0"/>
              <w:jc w:val="left"/>
            </w:pPr>
            <w:r>
              <w:rPr>
                <w:rFonts w:ascii="Times New Roman" w:hAnsi="Times New Roman" w:eastAsia="宋体"/>
                <w:b w:val="0"/>
                <w:sz w:val="20"/>
              </w:rPr>
              <w:t xml:space="preserve">LLMRouter </w:t>
            </w:r>
            <w:r>
              <w:rPr>
                <w:rFonts w:hint="eastAsia" w:ascii="Times New Roman" w:hAnsi="Times New Roman" w:eastAsia="宋体"/>
                <w:b w:val="0"/>
                <w:sz w:val="20"/>
              </w:rPr>
              <w:t xml:space="preserve">选择</w:t>
            </w:r>
            <w:r>
              <w:t xml:space="preserve"> </w:t>
            </w:r>
            <w:r>
              <w:rPr>
                <w:rFonts w:hint="eastAsia" w:ascii="Times New Roman" w:hAnsi="Times New Roman" w:eastAsia="宋体"/>
                <w:b w:val="0"/>
                <w:sz w:val="20"/>
              </w:rPr>
              <w:t xml:space="preserve">Direct-LLM，未识别仅部分</w:t>
            </w:r>
            <w:r>
              <w:rPr>
                <w:rFonts w:ascii="Times New Roman" w:hAnsi="Times New Roman" w:eastAsia="宋体"/>
                <w:b w:val="0"/>
                <w:sz w:val="20"/>
              </w:rPr>
              <w:t xml:space="preserve"> Pod </w:t>
            </w:r>
            <w:r>
              <w:rPr>
                <w:rFonts w:hint="eastAsia" w:ascii="Times New Roman" w:hAnsi="Times New Roman" w:eastAsia="宋体"/>
                <w:b w:val="0"/>
                <w:sz w:val="20"/>
              </w:rPr>
              <w:t xml:space="preserve">持有陈旧密钥挂载</w:t>
            </w:r>
          </w:p>
        </w:tc>
        <w:tc>
          <w:tcPr>
            <w:vAlign w:val="center"/>
            <w:tcW w:type="dxa" w:w="1530"/>
          </w:tcPr>
          <w:p>
            <w:pPr>
              <w:pStyle w:val="Compact"/>
              <w:spacing w:before="0" w:after="20"/>
              <w:ind w:firstLine="0"/>
              <w:jc w:val="left"/>
            </w:pPr>
            <w:r>
              <w:rPr>
                <w:rFonts w:ascii="Times New Roman" w:hAnsi="Times New Roman" w:eastAsia="宋体"/>
                <w:b w:val="0"/>
                <w:sz w:val="20"/>
              </w:rPr>
              <w:t xml:space="preserve">FTA → Skill</w:t>
            </w:r>
          </w:p>
        </w:tc>
        <w:tc>
          <w:tcPr>
            <w:vAlign w:val="center"/>
            <w:tcW w:type="dxa" w:w="1530"/>
          </w:tcPr>
          <w:p>
            <w:pPr>
              <w:pStyle w:val="Compact"/>
              <w:spacing w:before="0" w:after="20"/>
              <w:ind w:firstLine="0"/>
              <w:jc w:val="left"/>
            </w:pPr>
            <w:r>
              <w:rPr>
                <w:rFonts w:ascii="Times New Roman" w:hAnsi="Times New Roman" w:eastAsia="宋体"/>
                <w:b w:val="0"/>
                <w:sz w:val="20"/>
              </w:rPr>
              <w:t xml:space="preserve">FTA </w:t>
            </w:r>
            <w:r>
              <w:rPr>
                <w:rFonts w:hint="eastAsia" w:ascii="Times New Roman" w:hAnsi="Times New Roman" w:eastAsia="宋体"/>
                <w:b w:val="0"/>
                <w:sz w:val="20"/>
              </w:rPr>
              <w:t xml:space="preserve">将问题定位在凭证刷新路径；技能读取密钥年龄、Pod</w:t>
            </w:r>
            <w:r>
              <w:t xml:space="preserve"> </w:t>
            </w:r>
            <w:r>
              <w:rPr>
                <w:rFonts w:hint="eastAsia" w:ascii="Times New Roman" w:hAnsi="Times New Roman" w:eastAsia="宋体"/>
                <w:b w:val="0"/>
                <w:sz w:val="20"/>
              </w:rPr>
              <w:t xml:space="preserve">重启时间和失败率尖峰；证据支持定向重启而非全局回滚</w:t>
            </w:r>
          </w:p>
        </w:tc>
        <w:tc>
          <w:tcPr>
            <w:vAlign w:val="center"/>
            <w:tcW w:type="dxa" w:w="1530"/>
          </w:tcPr>
          <w:p>
            <w:pPr>
              <w:pStyle w:val="Compact"/>
              <w:spacing w:before="0" w:after="20"/>
              <w:ind w:firstLine="0"/>
              <w:jc w:val="left"/>
            </w:pPr>
            <w:r>
              <w:rPr>
                <w:rFonts w:ascii="Times New Roman" w:hAnsi="Times New Roman" w:eastAsia="宋体"/>
                <w:b w:val="0"/>
                <w:sz w:val="20"/>
              </w:rPr>
              <w:t xml:space="preserve">19 </w:t>
            </w:r>
            <w:r>
              <w:rPr>
                <w:rFonts w:hint="eastAsia" w:ascii="Times New Roman" w:hAnsi="Times New Roman" w:eastAsia="宋体"/>
                <w:b w:val="0"/>
                <w:sz w:val="20"/>
              </w:rPr>
              <w:t xml:space="preserve">分钟内解决，对比</w:t>
            </w:r>
            <w:r>
              <w:rPr>
                <w:rFonts w:ascii="Times New Roman" w:hAnsi="Times New Roman" w:eastAsia="宋体"/>
                <w:b w:val="0"/>
                <w:sz w:val="20"/>
              </w:rPr>
              <w:t xml:space="preserve"> ManualOps </w:t>
            </w:r>
            <w:r>
              <w:rPr>
                <w:rFonts w:hint="eastAsia" w:ascii="Times New Roman" w:hAnsi="Times New Roman" w:eastAsia="宋体"/>
                <w:b w:val="0"/>
                <w:sz w:val="20"/>
              </w:rPr>
              <w:t xml:space="preserve">的</w:t>
            </w:r>
            <w:r>
              <w:rPr>
                <w:rFonts w:ascii="Times New Roman" w:hAnsi="Times New Roman" w:eastAsia="宋体"/>
                <w:b w:val="0"/>
                <w:sz w:val="20"/>
              </w:rPr>
              <w:t xml:space="preserve"> 41 </w:t>
            </w:r>
            <w:r>
              <w:rPr>
                <w:rFonts w:hint="eastAsia" w:ascii="Times New Roman" w:hAnsi="Times New Roman" w:eastAsia="宋体"/>
                <w:b w:val="0"/>
                <w:sz w:val="20"/>
              </w:rPr>
              <w:t xml:space="preserve">分钟，说明证据驱动的受限动作能避免过度修复</w:t>
            </w:r>
          </w:p>
        </w:tc>
      </w:tr>
      <w:tr>
        <w:tc>
          <w:tcPr>
            <w:vAlign w:val="center"/>
            <w:tcW w:type="dxa" w:w="1530"/>
          </w:tcPr>
          <w:p>
            <w:pPr>
              <w:pStyle w:val="Compact"/>
              <w:spacing w:before="0" w:after="20"/>
              <w:ind w:firstLine="0"/>
              <w:jc w:val="left"/>
            </w:pPr>
            <w:r>
              <w:rPr>
                <w:rFonts w:ascii="Times New Roman" w:hAnsi="Times New Roman" w:eastAsia="宋体"/>
                <w:b w:val="0"/>
                <w:sz w:val="20"/>
              </w:rPr>
              <w:t xml:space="preserve">Case D</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仪表盘迁移后阈值漂移引发告警风暴</w:t>
            </w:r>
          </w:p>
        </w:tc>
        <w:tc>
          <w:tcPr>
            <w:vAlign w:val="center"/>
            <w:tcW w:type="dxa" w:w="1530"/>
          </w:tcPr>
          <w:p>
            <w:pPr>
              <w:pStyle w:val="Compact"/>
              <w:spacing w:before="0" w:after="20"/>
              <w:ind w:firstLine="0"/>
              <w:jc w:val="left"/>
            </w:pPr>
            <w:r>
              <w:rPr>
                <w:rFonts w:ascii="Times New Roman" w:hAnsi="Times New Roman" w:eastAsia="宋体"/>
                <w:b w:val="0"/>
                <w:sz w:val="20"/>
              </w:rPr>
              <w:t xml:space="preserve">LangChain Agent </w:t>
            </w:r>
            <w:r>
              <w:rPr>
                <w:rFonts w:hint="eastAsia" w:ascii="Times New Roman" w:hAnsi="Times New Roman" w:eastAsia="宋体"/>
                <w:b w:val="0"/>
                <w:sz w:val="20"/>
              </w:rPr>
              <w:t xml:space="preserve">触发不必要的缓存清理技能，增加风险且未触及告警策略本身</w:t>
            </w:r>
          </w:p>
        </w:tc>
        <w:tc>
          <w:tcPr>
            <w:vAlign w:val="center"/>
            <w:tcW w:type="dxa" w:w="1530"/>
          </w:tcPr>
          <w:p>
            <w:pPr>
              <w:pStyle w:val="Compact"/>
              <w:spacing w:before="0" w:after="20"/>
              <w:ind w:firstLine="0"/>
              <w:jc w:val="left"/>
            </w:pPr>
            <w:r>
              <w:rPr>
                <w:rFonts w:ascii="Times New Roman" w:hAnsi="Times New Roman" w:eastAsia="宋体"/>
                <w:b w:val="0"/>
                <w:sz w:val="20"/>
              </w:rPr>
              <w:t xml:space="preserve">RAG → Direct-LLM</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检索到迁移</w:t>
            </w:r>
            <w:r>
              <w:t xml:space="preserve"> </w:t>
            </w:r>
            <w:r>
              <w:rPr>
                <w:rStyle w:val="VerbatimChar"/>
                <w:rFonts w:ascii="Times New Roman" w:hAnsi="Times New Roman" w:eastAsia="宋体"/>
                <w:b w:val="0"/>
                <w:sz w:val="20"/>
              </w:rPr>
              <w:t xml:space="preserve">SOP</w:t>
            </w:r>
            <w:r>
              <w:rPr>
                <w:rFonts w:hint="eastAsia" w:ascii="Times New Roman" w:hAnsi="Times New Roman" w:eastAsia="宋体"/>
                <w:b w:val="0"/>
                <w:sz w:val="20"/>
              </w:rPr>
              <w:t xml:space="preserve">、告警策略差异和相关复盘，确认问题是策略漂移而非业务退化</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无需特权动作；首个可执行响应</w:t>
            </w:r>
            <w:r>
              <w:rPr>
                <w:rFonts w:ascii="Times New Roman" w:hAnsi="Times New Roman" w:eastAsia="宋体"/>
                <w:b w:val="0"/>
                <w:sz w:val="20"/>
              </w:rPr>
              <w:t xml:space="preserve"> 3.1 </w:t>
            </w:r>
            <w:r>
              <w:rPr>
                <w:rFonts w:hint="eastAsia" w:ascii="Times New Roman" w:hAnsi="Times New Roman" w:eastAsia="宋体"/>
                <w:b w:val="0"/>
                <w:sz w:val="20"/>
              </w:rPr>
              <w:t xml:space="preserve">秒即可给出，</w:t>
            </w:r>
            <w:r>
              <w:rPr>
                <w:rStyle w:val="VerbatimChar"/>
                <w:rFonts w:ascii="Times New Roman" w:hAnsi="Times New Roman" w:eastAsia="宋体"/>
                <w:b w:val="0"/>
                <w:sz w:val="20"/>
              </w:rPr>
              <w:t xml:space="preserve">FRQ=5</w:t>
            </w:r>
            <w:r>
              <w:rPr>
                <w:rFonts w:hint="eastAsia" w:ascii="Times New Roman" w:hAnsi="Times New Roman" w:eastAsia="宋体"/>
                <w:b w:val="0"/>
                <w:sz w:val="20"/>
              </w:rPr>
              <w:t xml:space="preserve">，表明“选择不动作”同样是安全收益</w:t>
            </w:r>
          </w:p>
        </w:tc>
      </w:tr>
    </w:tbl>
    <w:bookmarkEnd w:id="88"/>
    <w:bookmarkStart w:id="89" w:name="附录-i.-扩展效度威胁与局限矩阵"/>
    <w:p>
      <w:pPr>
        <w:pStyle w:val="Heading2"/>
        <w:ind w:firstLine="0"/>
      </w:pPr>
      <w:r>
        <w:rPr>
          <w:rFonts w:hint="eastAsia" w:ascii="Times New Roman" w:hAnsi="Times New Roman" w:eastAsia="黑体"/>
          <w:b/>
          <w:sz w:val="28"/>
        </w:rPr>
        <w:t xml:space="preserve">附录</w:t>
      </w:r>
      <w:r>
        <w:rPr>
          <w:rFonts w:ascii="Times New Roman" w:hAnsi="Times New Roman" w:eastAsia="黑体"/>
          <w:b/>
          <w:sz w:val="28"/>
        </w:rPr>
        <w:t xml:space="preserve"> I. </w:t>
      </w:r>
      <w:r>
        <w:rPr>
          <w:rFonts w:hint="eastAsia" w:ascii="Times New Roman" w:hAnsi="Times New Roman" w:eastAsia="黑体"/>
          <w:b/>
          <w:sz w:val="28"/>
        </w:rPr>
        <w:t xml:space="preserve">扩展效度威胁与局限矩阵</w:t>
      </w:r>
    </w:p>
    <w:p>
      <w:pPr>
        <w:pStyle w:val="CaptionCustom"/>
        <w:spacing w:before="120" w:after="80"/>
        <w:ind w:firstLine="0"/>
        <w:jc w:val="center"/>
      </w:pPr>
      <w:r>
        <w:rPr>
          <w:rFonts w:hint="eastAsia" w:ascii="Times New Roman" w:hAnsi="Times New Roman" w:eastAsia="黑体"/>
          <w:b/>
          <w:bCs/>
          <w:sz w:val="21"/>
        </w:rPr>
        <w:t xml:space="preserve">表</w:t>
      </w:r>
      <w:r>
        <w:rPr>
          <w:rFonts w:ascii="Times New Roman" w:hAnsi="Times New Roman" w:eastAsia="黑体"/>
          <w:b/>
          <w:bCs/>
          <w:sz w:val="21"/>
        </w:rPr>
        <w:t xml:space="preserve"> 15. </w:t>
      </w:r>
      <w:r>
        <w:rPr>
          <w:rFonts w:hint="eastAsia" w:ascii="Times New Roman" w:hAnsi="Times New Roman" w:eastAsia="黑体"/>
          <w:b/>
          <w:bCs/>
          <w:sz w:val="21"/>
        </w:rPr>
        <w:t xml:space="preserve">更细粒度的效度威胁与局限矩阵。</w:t>
      </w:r>
    </w:p>
    <w:tbl>
      <w:tblPr>
        <w:tblStyle w:val="TableGrid"/>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类别</w:t>
            </w:r>
          </w:p>
        </w:tc>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具体威胁或局限</w:t>
            </w:r>
          </w:p>
        </w:tc>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对主张的潜在影响</w:t>
            </w:r>
          </w:p>
        </w:tc>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当前缓解措施</w:t>
            </w:r>
          </w:p>
        </w:tc>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剩余风险</w:t>
            </w:r>
          </w:p>
        </w:tc>
        <w:tc>
          <w:tcPr>
            <w:vAlign w:val="center"/>
            <w:tcW w:type="dxa" w:w="1530"/>
            <w:shd w:fill="D9EAF7"/>
          </w:tcPr>
          <w:p>
            <w:pPr>
              <w:pStyle w:val="Compact"/>
              <w:spacing w:before="0" w:after="20"/>
              <w:ind w:firstLine="0"/>
              <w:jc w:val="center"/>
            </w:pPr>
            <w:r>
              <w:rPr>
                <w:rFonts w:hint="eastAsia" w:ascii="Times New Roman" w:hAnsi="Times New Roman" w:eastAsia="宋体"/>
                <w:b/>
                <w:sz w:val="20"/>
              </w:rPr>
              <w:t xml:space="preserve">后续改进方向</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内部效度</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历史事件记录编码了既有人类分诊习惯</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可能高估类似现有</w:t>
            </w:r>
            <w:r>
              <w:t xml:space="preserve"> </w:t>
            </w:r>
            <w:r>
              <w:rPr>
                <w:rStyle w:val="VerbatimChar"/>
                <w:rFonts w:ascii="Times New Roman" w:hAnsi="Times New Roman" w:eastAsia="宋体"/>
                <w:b w:val="0"/>
                <w:sz w:val="20"/>
              </w:rPr>
              <w:t xml:space="preserve">runbook</w:t>
            </w:r>
            <w:r>
              <w:t xml:space="preserve"> </w:t>
            </w:r>
            <w:r>
              <w:rPr>
                <w:rFonts w:hint="eastAsia" w:ascii="Times New Roman" w:hAnsi="Times New Roman" w:eastAsia="宋体"/>
                <w:b w:val="0"/>
                <w:sz w:val="20"/>
              </w:rPr>
              <w:t xml:space="preserve">的路线，低估新颖但合理的处理策略</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时间切分、专家仲裁、引入人工基线而非合成金标</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中</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对轮换样本做盲审式反事实重标注</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内部效度</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运行时故障期间注册表可能陈旧</w:t>
            </w:r>
          </w:p>
        </w:tc>
        <w:tc>
          <w:tcPr>
            <w:vAlign w:val="center"/>
            <w:tcW w:type="dxa" w:w="1530"/>
          </w:tcPr>
          <w:p>
            <w:pPr>
              <w:pStyle w:val="Compact"/>
              <w:spacing w:before="0" w:after="20"/>
              <w:ind w:firstLine="0"/>
              <w:jc w:val="left"/>
            </w:pPr>
            <w:r>
              <w:rPr>
                <w:rStyle w:val="VerbatimChar"/>
                <w:rFonts w:ascii="Times New Roman" w:hAnsi="Times New Roman" w:eastAsia="宋体"/>
                <w:b w:val="0"/>
                <w:sz w:val="20"/>
              </w:rPr>
              <w:t xml:space="preserve">Skill</w:t>
            </w:r>
            <w:r>
              <w:t xml:space="preserve"> </w:t>
            </w:r>
            <w:r>
              <w:rPr>
                <w:rFonts w:hint="eastAsia" w:ascii="Times New Roman" w:hAnsi="Times New Roman" w:eastAsia="宋体"/>
                <w:b w:val="0"/>
                <w:sz w:val="20"/>
              </w:rPr>
              <w:t xml:space="preserve">与</w:t>
            </w:r>
            <w:r>
              <w:t xml:space="preserve"> </w:t>
            </w:r>
            <w:r>
              <w:rPr>
                <w:rStyle w:val="VerbatimChar"/>
                <w:rFonts w:ascii="Times New Roman" w:hAnsi="Times New Roman" w:eastAsia="宋体"/>
                <w:b w:val="0"/>
                <w:sz w:val="20"/>
              </w:rPr>
              <w:t xml:space="preserve">Multi</w:t>
            </w:r>
            <w:r>
              <w:t xml:space="preserve"> </w:t>
            </w:r>
            <w:r>
              <w:rPr>
                <w:rFonts w:hint="eastAsia" w:ascii="Times New Roman" w:hAnsi="Times New Roman" w:eastAsia="宋体"/>
                <w:b w:val="0"/>
                <w:sz w:val="20"/>
              </w:rPr>
              <w:t xml:space="preserve">的退化可能被误归因于选择器而非控制平面滞后</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一致性探针与注入式延迟压力测试</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中</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引入基于路由时刻的在线新鲜度验证</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构念效度</w:t>
            </w:r>
          </w:p>
        </w:tc>
        <w:tc>
          <w:tcPr>
            <w:vAlign w:val="center"/>
            <w:tcW w:type="dxa" w:w="1530"/>
          </w:tcPr>
          <w:p>
            <w:pPr>
              <w:pStyle w:val="Compact"/>
              <w:spacing w:before="0" w:after="20"/>
              <w:ind w:firstLine="0"/>
              <w:jc w:val="left"/>
            </w:pPr>
            <w:r>
              <w:rPr>
                <w:rStyle w:val="VerbatimChar"/>
                <w:rFonts w:ascii="Times New Roman" w:hAnsi="Times New Roman" w:eastAsia="宋体"/>
                <w:b w:val="0"/>
                <w:sz w:val="20"/>
              </w:rPr>
              <w:t xml:space="preserve">FRQ</w:t>
            </w:r>
            <w:r>
              <w:t xml:space="preserve"> </w:t>
            </w:r>
            <w:r>
              <w:rPr>
                <w:rFonts w:hint="eastAsia" w:ascii="Times New Roman" w:hAnsi="Times New Roman" w:eastAsia="宋体"/>
                <w:b w:val="0"/>
                <w:sz w:val="20"/>
              </w:rPr>
              <w:t xml:space="preserve">是人工评分代理指标而非直接业务收益</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高</w:t>
            </w:r>
            <w:r>
              <w:t xml:space="preserve"> </w:t>
            </w:r>
            <w:r>
              <w:rPr>
                <w:rStyle w:val="VerbatimChar"/>
                <w:rFonts w:ascii="Times New Roman" w:hAnsi="Times New Roman" w:eastAsia="宋体"/>
                <w:b w:val="0"/>
                <w:sz w:val="20"/>
              </w:rPr>
              <w:t xml:space="preserve">FRQ</w:t>
            </w:r>
            <w:r>
              <w:t xml:space="preserve"> </w:t>
            </w:r>
            <w:r>
              <w:rPr>
                <w:rFonts w:hint="eastAsia" w:ascii="Times New Roman" w:hAnsi="Times New Roman" w:eastAsia="宋体"/>
                <w:b w:val="0"/>
                <w:sz w:val="20"/>
              </w:rPr>
              <w:t xml:space="preserve">不必然代表任务完成或值班负担降低</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三人打分、仲裁以及与关闭率/升级率的相关性检查</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中</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加入成对偏好研究和长时程业务指标</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构念效度</w:t>
            </w:r>
          </w:p>
        </w:tc>
        <w:tc>
          <w:tcPr>
            <w:vAlign w:val="center"/>
            <w:tcW w:type="dxa" w:w="1530"/>
          </w:tcPr>
          <w:p>
            <w:pPr>
              <w:pStyle w:val="Compact"/>
              <w:spacing w:before="0" w:after="20"/>
              <w:ind w:firstLine="0"/>
              <w:jc w:val="left"/>
            </w:pPr>
            <w:r>
              <w:rPr>
                <w:rStyle w:val="VerbatimChar"/>
                <w:rFonts w:ascii="Times New Roman" w:hAnsi="Times New Roman" w:eastAsia="宋体"/>
                <w:b w:val="0"/>
                <w:sz w:val="20"/>
              </w:rPr>
              <w:t xml:space="preserve">MTTR</w:t>
            </w:r>
            <w:r>
              <w:t xml:space="preserve"> </w:t>
            </w:r>
            <w:r>
              <w:rPr>
                <w:rFonts w:hint="eastAsia" w:ascii="Times New Roman" w:hAnsi="Times New Roman" w:eastAsia="宋体"/>
                <w:b w:val="0"/>
                <w:sz w:val="20"/>
              </w:rPr>
              <w:t xml:space="preserve">含审批和协作延迟，不完全由模型控制</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更优路由的收益可能被组织流程放大或稀释</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自动化系统与人工流程共享审批与观测上下文</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中</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分离报告决策</w:t>
            </w:r>
            <w:r>
              <w:t xml:space="preserve"> </w:t>
            </w:r>
            <w:r>
              <w:rPr>
                <w:rStyle w:val="VerbatimChar"/>
                <w:rFonts w:ascii="Times New Roman" w:hAnsi="Times New Roman" w:eastAsia="宋体"/>
                <w:b w:val="0"/>
                <w:sz w:val="20"/>
              </w:rPr>
              <w:t xml:space="preserve">MTTR</w:t>
            </w:r>
            <w:r>
              <w:t xml:space="preserve"> </w:t>
            </w:r>
            <w:r>
              <w:rPr>
                <w:rFonts w:hint="eastAsia" w:ascii="Times New Roman" w:hAnsi="Times New Roman" w:eastAsia="宋体"/>
                <w:b w:val="0"/>
                <w:sz w:val="20"/>
              </w:rPr>
              <w:t xml:space="preserve">与完全闭环</w:t>
            </w:r>
            <w:r>
              <w:t xml:space="preserve"> </w:t>
            </w:r>
            <w:r>
              <w:rPr>
                <w:rStyle w:val="VerbatimChar"/>
                <w:rFonts w:ascii="Times New Roman" w:hAnsi="Times New Roman" w:eastAsia="宋体"/>
                <w:b w:val="0"/>
                <w:sz w:val="20"/>
              </w:rPr>
              <w:t xml:space="preserve">MTTR</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结论效度</w:t>
            </w:r>
          </w:p>
        </w:tc>
        <w:tc>
          <w:tcPr>
            <w:vAlign w:val="center"/>
            <w:tcW w:type="dxa" w:w="1530"/>
          </w:tcPr>
          <w:p>
            <w:pPr>
              <w:pStyle w:val="Compact"/>
              <w:spacing w:before="0" w:after="20"/>
              <w:ind w:firstLine="0"/>
              <w:jc w:val="left"/>
            </w:pPr>
            <w:r>
              <w:rPr>
                <w:rStyle w:val="VerbatimChar"/>
                <w:rFonts w:ascii="Times New Roman" w:hAnsi="Times New Roman" w:eastAsia="宋体"/>
                <w:b w:val="0"/>
                <w:sz w:val="20"/>
              </w:rPr>
              <w:t xml:space="preserve">Multi</w:t>
            </w:r>
            <w:r>
              <w:t xml:space="preserve"> </w:t>
            </w:r>
            <w:r>
              <w:rPr>
                <w:rFonts w:hint="eastAsia" w:ascii="Times New Roman" w:hAnsi="Times New Roman" w:eastAsia="宋体"/>
                <w:b w:val="0"/>
                <w:sz w:val="20"/>
              </w:rPr>
              <w:t xml:space="preserve">长尾样本数量有限</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最困难场景的置信区间可能仍较宽</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成对</w:t>
            </w:r>
            <w:r>
              <w:t xml:space="preserve"> </w:t>
            </w:r>
            <w:r>
              <w:rPr>
                <w:rStyle w:val="VerbatimChar"/>
                <w:rFonts w:ascii="Times New Roman" w:hAnsi="Times New Roman" w:eastAsia="宋体"/>
                <w:b w:val="0"/>
                <w:sz w:val="20"/>
              </w:rPr>
              <w:t xml:space="preserve">bootstrap</w:t>
            </w:r>
            <w:r>
              <w:rPr>
                <w:rFonts w:hint="eastAsia" w:ascii="Times New Roman" w:hAnsi="Times New Roman" w:eastAsia="宋体"/>
                <w:b w:val="0"/>
                <w:sz w:val="20"/>
              </w:rPr>
              <w:t xml:space="preserve">、五随机种子和分路线分析</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中高</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扩充长尾事件持出样本</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外部效度</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数据主要来自企业云服务且文档较完备</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结果不一定直接迁移到边缘、安全运营或低文档化环境</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多域服务覆盖和数据范围公开说明</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高</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做跨组织、跨领域评估</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方法局限</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两阶段</w:t>
            </w:r>
            <w:r>
              <w:t xml:space="preserve"> </w:t>
            </w:r>
            <w:r>
              <w:rPr>
                <w:rStyle w:val="VerbatimChar"/>
                <w:rFonts w:ascii="Times New Roman" w:hAnsi="Times New Roman" w:eastAsia="宋体"/>
                <w:b w:val="0"/>
                <w:sz w:val="20"/>
              </w:rPr>
              <w:t xml:space="preserve">Multi</w:t>
            </w:r>
            <w:r>
              <w:t xml:space="preserve"> </w:t>
            </w:r>
            <w:r>
              <w:rPr>
                <w:rFonts w:hint="eastAsia" w:ascii="Times New Roman" w:hAnsi="Times New Roman" w:eastAsia="宋体"/>
                <w:b w:val="0"/>
                <w:sz w:val="20"/>
              </w:rPr>
              <w:t xml:space="preserve">预算上限限制长链修复</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可能错失需要三步以上计划的复杂事件</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保守预算上限与前置弃权</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高</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加入回滚感知的层次化规划</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方法局限</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保守治理策略可能提高弃权率</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在时间敏感事件中可能给出安全但不完整的建议</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权限清单、审批门和显式弃权分析</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中</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支持租户级风险预算与阈值调节</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数据新鲜度</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知识库漂移会损害检索质量</w:t>
            </w:r>
          </w:p>
        </w:tc>
        <w:tc>
          <w:tcPr>
            <w:vAlign w:val="center"/>
            <w:tcW w:type="dxa" w:w="1530"/>
          </w:tcPr>
          <w:p>
            <w:pPr>
              <w:pStyle w:val="Compact"/>
              <w:spacing w:before="0" w:after="20"/>
              <w:ind w:firstLine="0"/>
              <w:jc w:val="left"/>
            </w:pPr>
            <w:r>
              <w:rPr>
                <w:rStyle w:val="VerbatimChar"/>
                <w:rFonts w:ascii="Times New Roman" w:hAnsi="Times New Roman" w:eastAsia="宋体"/>
                <w:b w:val="0"/>
                <w:sz w:val="20"/>
              </w:rPr>
              <w:t xml:space="preserve">RAG</w:t>
            </w:r>
            <w:r>
              <w:t xml:space="preserve"> </w:t>
            </w:r>
            <w:r>
              <w:rPr>
                <w:rFonts w:hint="eastAsia" w:ascii="Times New Roman" w:hAnsi="Times New Roman" w:eastAsia="宋体"/>
                <w:b w:val="0"/>
                <w:sz w:val="20"/>
              </w:rPr>
              <w:t xml:space="preserve">密集型案例可能回退到较弱合成路径</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漂移压力测试、快照共享、受限回退</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中</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引入源级新鲜度惩罚和增量索引</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人因因素</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操作员可能在长期使用后改变报告方式</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输入风格与升级行为变化可能影响后续测量</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审计日志与保守部署策略</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中</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做部署前后纵向现场研究</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工程成熟度</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部分原型执行器与在线观测能力仍在持续完善</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系统级主张可能强于部分子模块当前工程完备度</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以控制平面、路由框架与原型实验为核心报告贡献</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中</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完成更完整的在线</w:t>
            </w:r>
            <w:r>
              <w:t xml:space="preserve"> </w:t>
            </w:r>
            <w:r>
              <w:rPr>
                <w:rFonts w:hint="eastAsia" w:ascii="Times New Roman" w:hAnsi="Times New Roman" w:eastAsia="宋体"/>
                <w:b w:val="0"/>
                <w:sz w:val="20"/>
              </w:rPr>
              <w:t xml:space="preserve">tracing、长时程执行与统一标签收敛</w:t>
            </w:r>
          </w:p>
        </w:tc>
      </w:tr>
      <w:tr>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可复现性</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私有运维数据无法完全公开</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外部研究者难以精确复现绝对数值</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发布脱敏模式、合成样例、协议与附录</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中</w:t>
            </w:r>
          </w:p>
        </w:tc>
        <w:tc>
          <w:tcPr>
            <w:vAlign w:val="center"/>
            <w:tcW w:type="dxa" w:w="1530"/>
          </w:tcPr>
          <w:p>
            <w:pPr>
              <w:pStyle w:val="Compact"/>
              <w:spacing w:before="0" w:after="20"/>
              <w:ind w:firstLine="0"/>
              <w:jc w:val="left"/>
            </w:pPr>
            <w:r>
              <w:rPr>
                <w:rFonts w:hint="eastAsia" w:ascii="Times New Roman" w:hAnsi="Times New Roman" w:eastAsia="宋体"/>
                <w:b w:val="0"/>
                <w:sz w:val="20"/>
              </w:rPr>
              <w:t xml:space="preserve">探索数据使用协议或安全飞地复现</w:t>
            </w:r>
          </w:p>
        </w:tc>
      </w:tr>
    </w:tbl>
    <w:p>
      <w:r>
        <w:pict>
          <v:rect style="width:0;height:1.5pt" o:hralign="center" o:hrstd="t" o:hr="t"/>
        </w:pict>
      </w:r>
    </w:p>
    <w:bookmarkEnd w:id="89"/>
    <w:bookmarkStart w:id="90" w:name="参考文献"/>
    <w:p>
      <w:pPr>
        <w:pStyle w:val="Heading2"/>
        <w:pageBreakBefore/>
        <w:ind w:firstLine="0"/>
      </w:pPr>
      <w:r>
        <w:rPr>
          <w:rFonts w:hint="eastAsia" w:ascii="Times New Roman" w:hAnsi="Times New Roman" w:eastAsia="黑体"/>
          <w:b/>
          <w:sz w:val="28"/>
        </w:rPr>
        <w:t xml:space="preserve">参考文献</w:t>
      </w:r>
    </w:p>
    <w:p>
      <w:pPr>
        <w:pStyle w:val="ReferenceEntry"/>
        <w:spacing w:line="276" w:lineRule="auto" w:after="60"/>
        <w:ind w:left="420" w:hanging="420"/>
      </w:pPr>
      <w:r>
        <w:rPr>
          <w:rFonts w:ascii="Times New Roman" w:hAnsi="Times New Roman" w:eastAsia="宋体"/>
          <w:sz w:val="21"/>
        </w:rPr>
        <w:t xml:space="preserve">[1] Paolo Notaro, Jorge Cardoso, and Michael Gerndt.</w:t>
      </w:r>
      <w:r>
        <w:t xml:space="preserve"> </w:t>
      </w:r>
      <w:r>
        <w:rPr>
          <w:rFonts w:ascii="Times New Roman" w:hAnsi="Times New Roman" w:eastAsia="宋体"/>
          <w:i/>
          <w:iCs/>
          <w:sz w:val="21"/>
        </w:rPr>
        <w:t xml:space="preserve">A survey of AIOps methods for failure management.</w:t>
      </w:r>
      <w:r>
        <w:t xml:space="preserve"> </w:t>
      </w:r>
      <w:r>
        <w:rPr>
          <w:rFonts w:ascii="Times New Roman" w:hAnsi="Times New Roman" w:eastAsia="宋体"/>
          <w:sz w:val="21"/>
        </w:rPr>
        <w:t xml:space="preserve">ACM Transactions on Intelligent Systems and Technology, 12(6):1-45, 2021.</w:t>
      </w:r>
    </w:p>
    <w:p>
      <w:pPr>
        <w:pStyle w:val="ReferenceEntry"/>
        <w:spacing w:line="276" w:lineRule="auto" w:after="60"/>
        <w:ind w:left="420" w:hanging="420"/>
      </w:pPr>
      <w:r>
        <w:rPr>
          <w:rFonts w:ascii="Times New Roman" w:hAnsi="Times New Roman" w:eastAsia="宋体"/>
          <w:sz w:val="21"/>
        </w:rPr>
        <w:t xml:space="preserve">[2] Avi Shaked, Yulia Cherdantseva, Pete Burnap, and Peter Maynard.</w:t>
      </w:r>
      <w:r>
        <w:t xml:space="preserve"> </w:t>
      </w:r>
      <w:r>
        <w:rPr>
          <w:rFonts w:ascii="Times New Roman" w:hAnsi="Times New Roman" w:eastAsia="宋体"/>
          <w:i/>
          <w:iCs/>
          <w:sz w:val="21"/>
        </w:rPr>
        <w:t xml:space="preserve">Operations-informed incident response playbooks.</w:t>
      </w:r>
      <w:r>
        <w:t xml:space="preserve"> </w:t>
      </w:r>
      <w:r>
        <w:rPr>
          <w:rFonts w:ascii="Times New Roman" w:hAnsi="Times New Roman" w:eastAsia="宋体"/>
          <w:sz w:val="21"/>
        </w:rPr>
        <w:t xml:space="preserve">Computers &amp; Security, 134:103454, 2023.</w:t>
      </w:r>
    </w:p>
    <w:p>
      <w:pPr>
        <w:pStyle w:val="ReferenceEntry"/>
        <w:spacing w:line="276" w:lineRule="auto" w:after="60"/>
        <w:ind w:left="420" w:hanging="420"/>
      </w:pPr>
      <w:r>
        <w:rPr>
          <w:rFonts w:ascii="Times New Roman" w:hAnsi="Times New Roman" w:eastAsia="宋体"/>
          <w:sz w:val="21"/>
        </w:rPr>
        <w:t xml:space="preserve">[3] Jason Wei, Xuezhi Wang, Dale Schuurmans, Maarten Bosma, Brian Ichter, Fei Xia, Ed Chi, Quoc V. Le, and Denny Zhou.</w:t>
      </w:r>
      <w:r>
        <w:t xml:space="preserve"> </w:t>
      </w:r>
      <w:r>
        <w:rPr>
          <w:rFonts w:ascii="Times New Roman" w:hAnsi="Times New Roman" w:eastAsia="宋体"/>
          <w:i/>
          <w:iCs/>
          <w:sz w:val="21"/>
        </w:rPr>
        <w:t xml:space="preserve">Chain-of-thought prompting elicits reasoning in large language models.</w:t>
      </w:r>
      <w:r>
        <w:t xml:space="preserve"> </w:t>
      </w:r>
      <w:r>
        <w:rPr>
          <w:rFonts w:ascii="Times New Roman" w:hAnsi="Times New Roman" w:eastAsia="宋体"/>
          <w:sz w:val="21"/>
        </w:rPr>
        <w:t xml:space="preserve">In</w:t>
      </w:r>
      <w:r>
        <w:t xml:space="preserve"> </w:t>
      </w:r>
      <w:r>
        <w:rPr>
          <w:rFonts w:ascii="Times New Roman" w:hAnsi="Times New Roman" w:eastAsia="宋体"/>
          <w:i/>
          <w:iCs/>
          <w:sz w:val="21"/>
        </w:rPr>
        <w:t xml:space="preserve">Advances in Neural Information Processing Systems 35 (Proceedings of the 36th Conference on Neural Information Processing Systems)</w:t>
      </w:r>
      <w:r>
        <w:rPr>
          <w:rFonts w:ascii="Times New Roman" w:hAnsi="Times New Roman" w:eastAsia="宋体"/>
          <w:sz w:val="21"/>
        </w:rPr>
        <w:t xml:space="preserve">, pages 24824-24837, 2022.</w:t>
      </w:r>
    </w:p>
    <w:p>
      <w:pPr>
        <w:pStyle w:val="ReferenceEntry"/>
        <w:spacing w:line="276" w:lineRule="auto" w:after="60"/>
        <w:ind w:left="420" w:hanging="420"/>
      </w:pPr>
      <w:r>
        <w:rPr>
          <w:rFonts w:ascii="Times New Roman" w:hAnsi="Times New Roman" w:eastAsia="宋体"/>
          <w:sz w:val="21"/>
        </w:rPr>
        <w:t xml:space="preserve">[4] Takeshi Kojima, Shixiang Shane Gu, Machel Reid, Yutaka Matsuo, and Yusuke Iwasawa.</w:t>
      </w:r>
      <w:r>
        <w:t xml:space="preserve"> </w:t>
      </w:r>
      <w:r>
        <w:rPr>
          <w:rFonts w:ascii="Times New Roman" w:hAnsi="Times New Roman" w:eastAsia="宋体"/>
          <w:i/>
          <w:iCs/>
          <w:sz w:val="21"/>
        </w:rPr>
        <w:t xml:space="preserve">Large language models are zero-shot reasoners.</w:t>
      </w:r>
      <w:r>
        <w:t xml:space="preserve"> </w:t>
      </w:r>
      <w:r>
        <w:rPr>
          <w:rFonts w:ascii="Times New Roman" w:hAnsi="Times New Roman" w:eastAsia="宋体"/>
          <w:sz w:val="21"/>
        </w:rPr>
        <w:t xml:space="preserve">In</w:t>
      </w:r>
      <w:r>
        <w:t xml:space="preserve"> </w:t>
      </w:r>
      <w:r>
        <w:rPr>
          <w:rFonts w:ascii="Times New Roman" w:hAnsi="Times New Roman" w:eastAsia="宋体"/>
          <w:i/>
          <w:iCs/>
          <w:sz w:val="21"/>
        </w:rPr>
        <w:t xml:space="preserve">Advances in Neural Information Processing Systems 35 (Proceedings of the 36th Conference on Neural Information Processing Systems)</w:t>
      </w:r>
      <w:r>
        <w:rPr>
          <w:rFonts w:ascii="Times New Roman" w:hAnsi="Times New Roman" w:eastAsia="宋体"/>
          <w:sz w:val="21"/>
        </w:rPr>
        <w:t xml:space="preserve">, pages 22199-22213, 2022.</w:t>
      </w:r>
    </w:p>
    <w:p>
      <w:pPr>
        <w:pStyle w:val="ReferenceEntry"/>
        <w:spacing w:line="276" w:lineRule="auto" w:after="60"/>
        <w:ind w:left="420" w:hanging="420"/>
      </w:pPr>
      <w:r>
        <w:rPr>
          <w:rFonts w:ascii="Times New Roman" w:hAnsi="Times New Roman" w:eastAsia="宋体"/>
          <w:sz w:val="21"/>
        </w:rPr>
        <w:t xml:space="preserve">[5] Timo Schick, Jane Dwivedi-Yu, Roberto Dessì, Nicola Cancedda, Thomas Scialom, Maria Lomeli, Luke Zettlemoyer, Roberta Raileanu, and Eric Hambro.</w:t>
      </w:r>
      <w:r>
        <w:t xml:space="preserve"> </w:t>
      </w:r>
      <w:r>
        <w:rPr>
          <w:rFonts w:ascii="Times New Roman" w:hAnsi="Times New Roman" w:eastAsia="宋体"/>
          <w:i/>
          <w:iCs/>
          <w:sz w:val="21"/>
        </w:rPr>
        <w:t xml:space="preserve">Toolformer: Language models can teach themselves to use tools.</w:t>
      </w:r>
      <w:r>
        <w:t xml:space="preserve"> </w:t>
      </w:r>
      <w:r>
        <w:rPr>
          <w:rFonts w:ascii="Times New Roman" w:hAnsi="Times New Roman" w:eastAsia="宋体"/>
          <w:sz w:val="21"/>
        </w:rPr>
        <w:t xml:space="preserve">In</w:t>
      </w:r>
      <w:r>
        <w:t xml:space="preserve"> </w:t>
      </w:r>
      <w:r>
        <w:rPr>
          <w:rFonts w:ascii="Times New Roman" w:hAnsi="Times New Roman" w:eastAsia="宋体"/>
          <w:i/>
          <w:iCs/>
          <w:sz w:val="21"/>
        </w:rPr>
        <w:t xml:space="preserve">Advances in Neural Information Processing Systems 36 (Proceedings of the 37th Conference on Neural Information Processing Systems)</w:t>
      </w:r>
      <w:r>
        <w:rPr>
          <w:rFonts w:ascii="Times New Roman" w:hAnsi="Times New Roman" w:eastAsia="宋体"/>
          <w:sz w:val="21"/>
        </w:rPr>
        <w:t xml:space="preserve">, pages 68539-68551, 2023.</w:t>
      </w:r>
    </w:p>
    <w:p>
      <w:pPr>
        <w:pStyle w:val="ReferenceEntry"/>
        <w:spacing w:line="276" w:lineRule="auto" w:after="60"/>
        <w:ind w:left="420" w:hanging="420"/>
      </w:pPr>
      <w:r>
        <w:rPr>
          <w:rFonts w:ascii="Times New Roman" w:hAnsi="Times New Roman" w:eastAsia="宋体"/>
          <w:sz w:val="21"/>
        </w:rPr>
        <w:t xml:space="preserve">[6] Ori Ram, Yoav Levine, Itay Dalmedigos, Dor Muhlgay, Amnon Shashua, Kevin Leyton-Brown, and Yoav Shoham.</w:t>
      </w:r>
      <w:r>
        <w:t xml:space="preserve"> </w:t>
      </w:r>
      <w:r>
        <w:rPr>
          <w:rFonts w:ascii="Times New Roman" w:hAnsi="Times New Roman" w:eastAsia="宋体"/>
          <w:i/>
          <w:iCs/>
          <w:sz w:val="21"/>
        </w:rPr>
        <w:t xml:space="preserve">In-context retrieval-augmented language models.</w:t>
      </w:r>
      <w:r>
        <w:t xml:space="preserve"> </w:t>
      </w:r>
      <w:r>
        <w:rPr>
          <w:rFonts w:ascii="Times New Roman" w:hAnsi="Times New Roman" w:eastAsia="宋体"/>
          <w:sz w:val="21"/>
        </w:rPr>
        <w:t xml:space="preserve">Transactions of the Association for Computational Linguistics, 11:1316-1331, 2023.</w:t>
      </w:r>
    </w:p>
    <w:p>
      <w:pPr>
        <w:pStyle w:val="ReferenceEntry"/>
        <w:spacing w:line="276" w:lineRule="auto" w:after="60"/>
        <w:ind w:left="420" w:hanging="420"/>
      </w:pPr>
      <w:r>
        <w:rPr>
          <w:rFonts w:ascii="Times New Roman" w:hAnsi="Times New Roman" w:eastAsia="宋体"/>
          <w:sz w:val="21"/>
        </w:rPr>
        <w:t xml:space="preserve">[7] Luyu Gao, Zhuyun Dai, Panupong Pasupat, Anthony Chen, Arun Tejasvi Chaganty, Yicheng Fan, Vincent Zhao, Ni Lao, Hongrae Lee, Da-Cheng Juan, and Kelvin Guu.</w:t>
      </w:r>
      <w:r>
        <w:t xml:space="preserve"> </w:t>
      </w:r>
      <w:r>
        <w:rPr>
          <w:rFonts w:ascii="Times New Roman" w:hAnsi="Times New Roman" w:eastAsia="宋体"/>
          <w:i/>
          <w:iCs/>
          <w:sz w:val="21"/>
        </w:rPr>
        <w:t xml:space="preserve">RARR: Researching and revising what language models say, using language models.</w:t>
      </w:r>
      <w:r>
        <w:t xml:space="preserve"> </w:t>
      </w:r>
      <w:r>
        <w:rPr>
          <w:rFonts w:ascii="Times New Roman" w:hAnsi="Times New Roman" w:eastAsia="宋体"/>
          <w:sz w:val="21"/>
        </w:rPr>
        <w:t xml:space="preserve">In</w:t>
      </w:r>
      <w:r>
        <w:t xml:space="preserve"> </w:t>
      </w:r>
      <w:r>
        <w:rPr>
          <w:rFonts w:ascii="Times New Roman" w:hAnsi="Times New Roman" w:eastAsia="宋体"/>
          <w:i/>
          <w:iCs/>
          <w:sz w:val="21"/>
        </w:rPr>
        <w:t xml:space="preserve">Proceedings of the 61st Annual Meeting of the Association for Computational Linguistics (Volume 1: Long Papers)</w:t>
      </w:r>
      <w:r>
        <w:rPr>
          <w:rFonts w:ascii="Times New Roman" w:hAnsi="Times New Roman" w:eastAsia="宋体"/>
          <w:sz w:val="21"/>
        </w:rPr>
        <w:t xml:space="preserve">, pages 16477-16508, 2023.</w:t>
      </w:r>
    </w:p>
    <w:p>
      <w:pPr>
        <w:pStyle w:val="ReferenceEntry"/>
        <w:spacing w:line="276" w:lineRule="auto" w:after="60"/>
        <w:ind w:left="420" w:hanging="420"/>
      </w:pPr>
      <w:r>
        <w:rPr>
          <w:rFonts w:ascii="Times New Roman" w:hAnsi="Times New Roman" w:eastAsia="宋体"/>
          <w:sz w:val="21"/>
        </w:rPr>
        <w:t xml:space="preserve">[8] Alex Mallen, Akari Asai, Victor Zhong, Rajarshi Das, Daniel Khashabi, and Hannaneh Hajishirzi.</w:t>
      </w:r>
      <w:r>
        <w:t xml:space="preserve"> </w:t>
      </w:r>
      <w:r>
        <w:rPr>
          <w:rFonts w:ascii="Times New Roman" w:hAnsi="Times New Roman" w:eastAsia="宋体"/>
          <w:i/>
          <w:iCs/>
          <w:sz w:val="21"/>
        </w:rPr>
        <w:t xml:space="preserve">When not to trust language models: Investigating effectiveness of parametric and non-parametric memories.</w:t>
      </w:r>
      <w:r>
        <w:t xml:space="preserve"> </w:t>
      </w:r>
      <w:r>
        <w:rPr>
          <w:rFonts w:ascii="Times New Roman" w:hAnsi="Times New Roman" w:eastAsia="宋体"/>
          <w:sz w:val="21"/>
        </w:rPr>
        <w:t xml:space="preserve">In</w:t>
      </w:r>
      <w:r>
        <w:t xml:space="preserve"> </w:t>
      </w:r>
      <w:r>
        <w:rPr>
          <w:rFonts w:ascii="Times New Roman" w:hAnsi="Times New Roman" w:eastAsia="宋体"/>
          <w:i/>
          <w:iCs/>
          <w:sz w:val="21"/>
        </w:rPr>
        <w:t xml:space="preserve">Proceedings of the 61st Annual Meeting of the Association for Computational Linguistics (Volume 1: Long Papers)</w:t>
      </w:r>
      <w:r>
        <w:rPr>
          <w:rFonts w:ascii="Times New Roman" w:hAnsi="Times New Roman" w:eastAsia="宋体"/>
          <w:sz w:val="21"/>
        </w:rPr>
        <w:t xml:space="preserve">, pages 9802-9822, 2023.</w:t>
      </w:r>
    </w:p>
    <w:bookmarkEnd w:id="90"/>
    <w:bookmarkEnd w:id="91"/>
    <w:sectPr>
      <w:footerReference r:id="rId9" w:type="default"/>
      <w:pgSz w:h="16838" w:w="11906"/>
      <w:pgMar w:bottom="1440" w:footer="567" w:gutter="0" w:header="567" w:left="1361" w:right="1361"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21"/>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24" w:lineRule="auto"/>
      <w:ind w:firstLine="420"/>
    </w:pPr>
    <w:rPr>
      <w:rFonts w:ascii="Times New Roman" w:eastAsia="宋体" w:hAnsi="Times New Roman"/>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ind w:firstLine="0"/>
      <w:outlineLvl w:val="0"/>
    </w:pPr>
    <w:rPr>
      <w:rFonts w:ascii="Times New Roman" w:asciiTheme="majorHAnsi" w:cstheme="majorBidi" w:eastAsia="黑体"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80" w:before="240"/>
      <w:ind w:firstLine="0"/>
      <w:outlineLvl w:val="1"/>
    </w:pPr>
    <w:rPr>
      <w:rFonts w:ascii="Times New Roman" w:asciiTheme="majorHAnsi" w:cstheme="majorBidi" w:eastAsia="黑体"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80" w:before="160"/>
      <w:ind w:firstLine="0"/>
      <w:outlineLvl w:val="2"/>
    </w:pPr>
    <w:rPr>
      <w:rFonts w:ascii="Times New Roman" w:asciiTheme="majorHAnsi" w:cstheme="majorBidi" w:eastAsia="黑体" w:eastAsiaTheme="majorEastAsia" w:hAnsi="Times New Roman" w:hAnsiTheme="majorHAnsi"/>
      <w:b/>
      <w:bCs/>
      <w:color w:themeColor="accent1" w:val="4F81BD"/>
      <w:sz w:val="25"/>
    </w:rPr>
  </w:style>
  <w:style w:styleId="Heading4" w:type="paragraph">
    <w:name w:val="heading 4"/>
    <w:basedOn w:val="Normal"/>
    <w:next w:val="Normal"/>
    <w:link w:val="Heading4Char"/>
    <w:uiPriority w:val="9"/>
    <w:semiHidden/>
    <w:unhideWhenUsed/>
    <w:qFormat/>
    <w:rsid w:val="00FC693F"/>
    <w:pPr>
      <w:keepNext/>
      <w:keepLines/>
      <w:spacing w:after="80" w:before="160"/>
      <w:ind w:firstLine="0"/>
      <w:outlineLvl w:val="3"/>
    </w:pPr>
    <w:rPr>
      <w:rFonts w:ascii="Times New Roman" w:asciiTheme="majorHAnsi" w:cstheme="majorBidi" w:eastAsia="黑体" w:eastAsiaTheme="majorEastAsia" w:hAnsi="Times New Roman" w:hAnsiTheme="majorHAnsi"/>
      <w:b/>
      <w:bCs/>
      <w:i/>
      <w:iCs/>
      <w:color w:themeColor="accent1" w:val="4F81BD"/>
      <w:sz w:val="23"/>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line="240" w:lineRule="auto"/>
      <w:ind w:firstLine="0"/>
      <w:contextualSpacing/>
      <w:jc w:val="center"/>
    </w:pPr>
    <w:rPr>
      <w:rFonts w:ascii="Times New Roman" w:asciiTheme="majorHAnsi" w:cstheme="majorBidi" w:eastAsia="黑体" w:eastAsiaTheme="majorEastAsia" w:hAnsi="Times New Roman" w:hAnsiTheme="majorHAnsi"/>
      <w:b/>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bstractTitle" w:type="paragraph">
    <w:name w:val="AbstractTitle"/>
    <w:basedOn w:val="Heading2"/>
    <w:pPr>
      <w:spacing w:after="120" w:before="0"/>
      <w:ind w:firstLine="0"/>
      <w:jc w:val="center"/>
    </w:pPr>
    <w:rPr>
      <w:rFonts w:ascii="Times New Roman" w:eastAsia="黑体" w:hAnsi="Times New Roman"/>
      <w:b/>
      <w:sz w:val="27"/>
    </w:rPr>
  </w:style>
  <w:style w:customStyle="1" w:styleId="AbstractText" w:type="paragraph">
    <w:name w:val="AbstractText"/>
    <w:basedOn w:val="Normal"/>
    <w:pPr>
      <w:spacing w:after="160" w:line="312" w:lineRule="auto"/>
      <w:ind w:firstLine="0" w:left="227" w:right="227"/>
    </w:pPr>
    <w:rPr>
      <w:rFonts w:ascii="Times New Roman" w:eastAsia="宋体" w:hAnsi="Times New Roman"/>
      <w:sz w:val="22"/>
    </w:rPr>
  </w:style>
  <w:style w:customStyle="1" w:styleId="CaptionCustom" w:type="paragraph">
    <w:name w:val="CaptionCustom"/>
    <w:basedOn w:val="Normal"/>
    <w:pPr>
      <w:spacing w:after="80" w:before="120"/>
      <w:ind w:firstLine="0"/>
      <w:jc w:val="center"/>
    </w:pPr>
    <w:rPr>
      <w:rFonts w:ascii="Times New Roman" w:eastAsia="黑体" w:hAnsi="Times New Roman"/>
      <w:b/>
      <w:sz w:val="21"/>
    </w:rPr>
  </w:style>
  <w:style w:customStyle="1" w:styleId="QuoteCustom" w:type="paragraph">
    <w:name w:val="QuoteCustom"/>
    <w:basedOn w:val="Normal"/>
    <w:pPr>
      <w:spacing w:after="120" w:before="60"/>
      <w:ind w:firstLine="0" w:left="454" w:right="227"/>
    </w:pPr>
    <w:rPr>
      <w:rFonts w:ascii="Times New Roman" w:eastAsia="楷体" w:hAnsi="Times New Roman"/>
      <w:sz w:val="22"/>
    </w:rPr>
  </w:style>
  <w:style w:customStyle="1" w:styleId="ReferenceEntry" w:type="paragraph">
    <w:name w:val="ReferenceEntry"/>
    <w:basedOn w:val="Normal"/>
    <w:pPr>
      <w:spacing w:after="60" w:line="276" w:lineRule="auto"/>
      <w:ind w:hanging="420" w:left="420"/>
    </w:pPr>
    <w:rPr>
      <w:rFonts w:ascii="Times New Roman" w:eastAsia="宋体" w:hAnsi="Times New Roman"/>
      <w:sz w:val="21"/>
    </w:rPr>
  </w:style>
  <w:style w:customStyle="1" w:styleId="AuthorLine" w:type="paragraph">
    <w:name w:val="AuthorLine"/>
    <w:basedOn w:val="Normal"/>
    <w:pPr>
      <w:spacing w:after="160"/>
      <w:ind w:firstLine="0"/>
      <w:jc w:val="center"/>
    </w:pPr>
    <w:rPr>
      <w:rFonts w:ascii="Times New Roman" w:eastAsia="楷体" w:hAnsi="Times New Roman"/>
      <w:sz w:val="22"/>
    </w:rPr>
  </w:style>
  <w:style w:customStyle="1" w:styleId="EquationLine" w:type="paragraph">
    <w:name w:val="EquationLine"/>
    <w:basedOn w:val="Normal"/>
    <w:pPr>
      <w:spacing w:after="80" w:before="80"/>
      <w:ind w:firstLine="0"/>
      <w:jc w:val="center"/>
    </w:pPr>
    <w:rPr>
      <w:rFonts w:ascii="Cambria Math" w:eastAsia="Cambria Math" w:hAnsi="Cambria Math"/>
      <w:sz w:val="23"/>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2026-03-30T16:24:52Z</dcterms:created>
  <dcterms:modified xsi:type="dcterms:W3CDTF">2026-03-30T16:24:52Z</dcterms:modified>
</cp:coreProperties>
</file>

<file path=docProps/custom.xml><?xml version="1.0" encoding="utf-8"?>
<Properties xmlns="http://schemas.openxmlformats.org/officeDocument/2006/custom-properties" xmlns:vt="http://schemas.openxmlformats.org/officeDocument/2006/docPropsVTypes"/>
</file>