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AIHE-M — TCAIO Costing Workbook</w:t>
      </w:r>
    </w:p>
    <w:p>
      <w:r>
        <w:rPr>
          <w:rFonts w:ascii="Arial" w:hAnsi="Arial"/>
          <w:color w:val="595959"/>
          <w:sz w:val="17"/>
        </w:rPr>
        <w:t>Current digital location: Resource Set B — Economic Evaluation, Evidence, and Decision Modeling.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AIHE-M</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6: Lifecycle Cost, Pricing, and Benefit Realization; Chapter 7: Economic Evaluation, Affordability, and HTA;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Use this workbook to estimate incremental lifecycle costs relative to current practice. State currency, price year, perspective, time horizon, discount rate, eligible population, uptake, and scenario assumptions. Distinguish cash expenditure from resource opportunity cost and identify the budget holder for each item.</w:t>
      </w:r>
    </w:p>
    <w:p>
      <w:r>
        <w:t>Table M.1. TCAIO lifecycle cost inventory.</w:t>
      </w:r>
    </w:p>
    <w:p>
      <w:r>
        <w:t>Table M.2. TCAIO scenario and threshold assumptions.</w:t>
      </w:r>
    </w:p>
    <w:p>
      <w:r>
        <w:t>Table M.3. TCAIO summary.</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1397"/>
        <w:gridCol w:w="1397"/>
        <w:gridCol w:w="1397"/>
        <w:gridCol w:w="1397"/>
        <w:gridCol w:w="1397"/>
        <w:gridCol w:w="1397"/>
        <w:gridCol w:w="1397"/>
        <w:gridCol w:w="1397"/>
        <w:gridCol w:w="1397"/>
        <w:gridCol w:w="1397"/>
      </w:tblGrid>
      <w:tr>
        <w:trPr>
          <w:tblHeader w:val="true"/>
        </w:trPr>
        <w:tc>
          <w:tcPr>
            <w:tcW w:type="dxa" w:w="1397"/>
            <w:vAlign w:val="center"/>
            <w:tcMar>
              <w:top w:w="80" w:type="dxa"/>
              <w:start w:w="80" w:type="dxa"/>
              <w:bottom w:w="80" w:type="dxa"/>
              <w:end w:w="80" w:type="dxa"/>
            </w:tcMar>
            <w:shd w:fill="D9EAF7"/>
          </w:tcPr>
          <w:p>
            <w:r>
              <w:rPr>
                <w:b/>
              </w:rPr>
              <w:t>Cost layer</w:t>
            </w:r>
          </w:p>
        </w:tc>
        <w:tc>
          <w:tcPr>
            <w:tcW w:type="dxa" w:w="1397"/>
            <w:vAlign w:val="center"/>
            <w:tcMar>
              <w:top w:w="80" w:type="dxa"/>
              <w:start w:w="80" w:type="dxa"/>
              <w:bottom w:w="80" w:type="dxa"/>
              <w:end w:w="80" w:type="dxa"/>
            </w:tcMar>
            <w:shd w:fill="D9EAF7"/>
          </w:tcPr>
          <w:p>
            <w:r>
              <w:rPr>
                <w:b/>
              </w:rPr>
              <w:t>Resource item</w:t>
            </w:r>
          </w:p>
        </w:tc>
        <w:tc>
          <w:tcPr>
            <w:tcW w:type="dxa" w:w="1397"/>
            <w:vAlign w:val="center"/>
            <w:tcMar>
              <w:top w:w="80" w:type="dxa"/>
              <w:start w:w="80" w:type="dxa"/>
              <w:bottom w:w="80" w:type="dxa"/>
              <w:end w:w="80" w:type="dxa"/>
            </w:tcMar>
            <w:shd w:fill="D9EAF7"/>
          </w:tcPr>
          <w:p>
            <w:r>
              <w:rPr>
                <w:b/>
              </w:rPr>
              <w:t>Quantity</w:t>
            </w:r>
          </w:p>
        </w:tc>
        <w:tc>
          <w:tcPr>
            <w:tcW w:type="dxa" w:w="1397"/>
            <w:vAlign w:val="center"/>
            <w:tcMar>
              <w:top w:w="80" w:type="dxa"/>
              <w:start w:w="80" w:type="dxa"/>
              <w:bottom w:w="80" w:type="dxa"/>
              <w:end w:w="80" w:type="dxa"/>
            </w:tcMar>
            <w:shd w:fill="D9EAF7"/>
          </w:tcPr>
          <w:p>
            <w:r>
              <w:rPr>
                <w:b/>
              </w:rPr>
              <w:t>Unit cost</w:t>
            </w:r>
          </w:p>
        </w:tc>
        <w:tc>
          <w:tcPr>
            <w:tcW w:type="dxa" w:w="1397"/>
            <w:vAlign w:val="center"/>
            <w:tcMar>
              <w:top w:w="80" w:type="dxa"/>
              <w:start w:w="80" w:type="dxa"/>
              <w:bottom w:w="80" w:type="dxa"/>
              <w:end w:w="80" w:type="dxa"/>
            </w:tcMar>
            <w:shd w:fill="D9EAF7"/>
          </w:tcPr>
          <w:p>
            <w:r>
              <w:rPr>
                <w:b/>
              </w:rPr>
              <w:t>Year(s)</w:t>
            </w:r>
          </w:p>
        </w:tc>
        <w:tc>
          <w:tcPr>
            <w:tcW w:type="dxa" w:w="1397"/>
            <w:vAlign w:val="center"/>
            <w:tcMar>
              <w:top w:w="80" w:type="dxa"/>
              <w:start w:w="80" w:type="dxa"/>
              <w:bottom w:w="80" w:type="dxa"/>
              <w:end w:w="80" w:type="dxa"/>
            </w:tcMar>
            <w:shd w:fill="D9EAF7"/>
          </w:tcPr>
          <w:p>
            <w:r>
              <w:rPr>
                <w:b/>
              </w:rPr>
              <w:t>Base case</w:t>
            </w:r>
          </w:p>
        </w:tc>
        <w:tc>
          <w:tcPr>
            <w:tcW w:type="dxa" w:w="1397"/>
            <w:vAlign w:val="center"/>
            <w:tcMar>
              <w:top w:w="80" w:type="dxa"/>
              <w:start w:w="80" w:type="dxa"/>
              <w:bottom w:w="80" w:type="dxa"/>
              <w:end w:w="80" w:type="dxa"/>
            </w:tcMar>
            <w:shd w:fill="D9EAF7"/>
          </w:tcPr>
          <w:p>
            <w:r>
              <w:rPr>
                <w:b/>
              </w:rPr>
              <w:t>Low</w:t>
            </w:r>
          </w:p>
        </w:tc>
        <w:tc>
          <w:tcPr>
            <w:tcW w:type="dxa" w:w="1397"/>
            <w:vAlign w:val="center"/>
            <w:tcMar>
              <w:top w:w="80" w:type="dxa"/>
              <w:start w:w="80" w:type="dxa"/>
              <w:bottom w:w="80" w:type="dxa"/>
              <w:end w:w="80" w:type="dxa"/>
            </w:tcMar>
            <w:shd w:fill="D9EAF7"/>
          </w:tcPr>
          <w:p>
            <w:r>
              <w:rPr>
                <w:b/>
              </w:rPr>
              <w:t>High</w:t>
            </w:r>
          </w:p>
        </w:tc>
        <w:tc>
          <w:tcPr>
            <w:tcW w:type="dxa" w:w="1397"/>
            <w:vAlign w:val="center"/>
            <w:tcMar>
              <w:top w:w="80" w:type="dxa"/>
              <w:start w:w="80" w:type="dxa"/>
              <w:bottom w:w="80" w:type="dxa"/>
              <w:end w:w="80" w:type="dxa"/>
            </w:tcMar>
            <w:shd w:fill="D9EAF7"/>
          </w:tcPr>
          <w:p>
            <w:r>
              <w:rPr>
                <w:b/>
              </w:rPr>
              <w:t>Budget owner</w:t>
            </w:r>
          </w:p>
        </w:tc>
        <w:tc>
          <w:tcPr>
            <w:tcW w:type="dxa" w:w="1397"/>
            <w:vAlign w:val="center"/>
            <w:tcMar>
              <w:top w:w="80" w:type="dxa"/>
              <w:start w:w="80" w:type="dxa"/>
              <w:bottom w:w="80" w:type="dxa"/>
              <w:end w:w="80" w:type="dxa"/>
            </w:tcMar>
            <w:shd w:fill="D9EAF7"/>
          </w:tcPr>
          <w:p>
            <w:r>
              <w:rPr>
                <w:b/>
              </w:rPr>
              <w:t>Evidence source</w:t>
            </w:r>
          </w:p>
        </w:tc>
      </w:tr>
      <w:tr>
        <w:tc>
          <w:tcPr>
            <w:tcW w:type="dxa" w:w="1397"/>
            <w:vAlign w:val="center"/>
            <w:tcMar>
              <w:top w:w="80" w:type="dxa"/>
              <w:start w:w="80" w:type="dxa"/>
              <w:bottom w:w="80" w:type="dxa"/>
              <w:end w:w="80" w:type="dxa"/>
            </w:tcMar>
          </w:tcPr>
          <w:p>
            <w:r>
              <w:t>Acquisition</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0</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Named project owner</w:t>
            </w:r>
          </w:p>
        </w:tc>
        <w:tc>
          <w:tcPr>
            <w:tcW w:type="dxa" w:w="1397"/>
            <w:vAlign w:val="center"/>
            <w:tcMar>
              <w:top w:w="80" w:type="dxa"/>
              <w:start w:w="80" w:type="dxa"/>
              <w:bottom w:w="80" w:type="dxa"/>
              <w:end w:w="80" w:type="dxa"/>
            </w:tcMar>
          </w:tcPr>
          <w:p>
            <w:r>
              <w:t>Illustrative response for Acquisition: evidence documented, limitations noted, and an accountable owner assigned.</w:t>
            </w:r>
          </w:p>
        </w:tc>
      </w:tr>
      <w:tr>
        <w:tc>
          <w:tcPr>
            <w:tcW w:type="dxa" w:w="1397"/>
            <w:vAlign w:val="center"/>
            <w:tcMar>
              <w:top w:w="80" w:type="dxa"/>
              <w:start w:w="80" w:type="dxa"/>
              <w:bottom w:w="80" w:type="dxa"/>
              <w:end w:w="80" w:type="dxa"/>
            </w:tcMar>
          </w:tcPr>
          <w:p>
            <w:r>
              <w:t>Integration/infrastructure</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0</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Named project owner</w:t>
            </w:r>
          </w:p>
        </w:tc>
        <w:tc>
          <w:tcPr>
            <w:tcW w:type="dxa" w:w="1397"/>
            <w:vAlign w:val="center"/>
            <w:tcMar>
              <w:top w:w="80" w:type="dxa"/>
              <w:start w:w="80" w:type="dxa"/>
              <w:bottom w:w="80" w:type="dxa"/>
              <w:end w:w="80" w:type="dxa"/>
            </w:tcMar>
          </w:tcPr>
          <w:p>
            <w:r>
              <w:t>Illustrative response for Integration/infrastructure: evidence documented, limitations noted, and an accountable owner assigned.</w:t>
            </w:r>
          </w:p>
        </w:tc>
      </w:tr>
      <w:tr>
        <w:tc>
          <w:tcPr>
            <w:tcW w:type="dxa" w:w="1397"/>
            <w:vAlign w:val="center"/>
            <w:tcMar>
              <w:top w:w="80" w:type="dxa"/>
              <w:start w:w="80" w:type="dxa"/>
              <w:bottom w:w="80" w:type="dxa"/>
              <w:end w:w="80" w:type="dxa"/>
            </w:tcMar>
          </w:tcPr>
          <w:p>
            <w:r>
              <w:t>Data preparation/governance</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0</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Named project owner</w:t>
            </w:r>
          </w:p>
        </w:tc>
        <w:tc>
          <w:tcPr>
            <w:tcW w:type="dxa" w:w="1397"/>
            <w:vAlign w:val="center"/>
            <w:tcMar>
              <w:top w:w="80" w:type="dxa"/>
              <w:start w:w="80" w:type="dxa"/>
              <w:bottom w:w="80" w:type="dxa"/>
              <w:end w:w="80" w:type="dxa"/>
            </w:tcMar>
          </w:tcPr>
          <w:p>
            <w:r>
              <w:t>Illustrative response for Data preparation/governance: evidence documented, limitations noted, and an accountable owner assigned.</w:t>
            </w:r>
          </w:p>
        </w:tc>
      </w:tr>
      <w:tr>
        <w:tc>
          <w:tcPr>
            <w:tcW w:type="dxa" w:w="1397"/>
            <w:vAlign w:val="center"/>
            <w:tcMar>
              <w:top w:w="80" w:type="dxa"/>
              <w:start w:w="80" w:type="dxa"/>
              <w:bottom w:w="80" w:type="dxa"/>
              <w:end w:w="80" w:type="dxa"/>
            </w:tcMar>
          </w:tcPr>
          <w:p>
            <w:r>
              <w:t>Workforce/training/review</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0</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Named project owner</w:t>
            </w:r>
          </w:p>
        </w:tc>
        <w:tc>
          <w:tcPr>
            <w:tcW w:type="dxa" w:w="1397"/>
            <w:vAlign w:val="center"/>
            <w:tcMar>
              <w:top w:w="80" w:type="dxa"/>
              <w:start w:w="80" w:type="dxa"/>
              <w:bottom w:w="80" w:type="dxa"/>
              <w:end w:w="80" w:type="dxa"/>
            </w:tcMar>
          </w:tcPr>
          <w:p>
            <w:r>
              <w:t>Illustrative response for Workforce/training/review: evidence documented, limitations noted, and an accountable owner assigned.</w:t>
            </w:r>
          </w:p>
        </w:tc>
      </w:tr>
      <w:tr>
        <w:tc>
          <w:tcPr>
            <w:tcW w:type="dxa" w:w="1397"/>
            <w:vAlign w:val="center"/>
            <w:tcMar>
              <w:top w:w="80" w:type="dxa"/>
              <w:start w:w="80" w:type="dxa"/>
              <w:bottom w:w="80" w:type="dxa"/>
              <w:end w:w="80" w:type="dxa"/>
            </w:tcMar>
          </w:tcPr>
          <w:p>
            <w:r>
              <w:t>Ethics/legal/quality/audit</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0</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Named project owner</w:t>
            </w:r>
          </w:p>
        </w:tc>
        <w:tc>
          <w:tcPr>
            <w:tcW w:type="dxa" w:w="1397"/>
            <w:vAlign w:val="center"/>
            <w:tcMar>
              <w:top w:w="80" w:type="dxa"/>
              <w:start w:w="80" w:type="dxa"/>
              <w:bottom w:w="80" w:type="dxa"/>
              <w:end w:w="80" w:type="dxa"/>
            </w:tcMar>
          </w:tcPr>
          <w:p>
            <w:r>
              <w:t>Illustrative response for Ethics/legal/quality/audit: evidence documented, limitations noted, and an accountable owner assigned.</w:t>
            </w:r>
          </w:p>
        </w:tc>
      </w:tr>
      <w:tr>
        <w:tc>
          <w:tcPr>
            <w:tcW w:type="dxa" w:w="1397"/>
            <w:vAlign w:val="center"/>
            <w:tcMar>
              <w:top w:w="80" w:type="dxa"/>
              <w:start w:w="80" w:type="dxa"/>
              <w:bottom w:w="80" w:type="dxa"/>
              <w:end w:w="80" w:type="dxa"/>
            </w:tcMar>
          </w:tcPr>
          <w:p>
            <w:r>
              <w:t>Cybersecurity/resilience</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0</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Named project owner</w:t>
            </w:r>
          </w:p>
        </w:tc>
        <w:tc>
          <w:tcPr>
            <w:tcW w:type="dxa" w:w="1397"/>
            <w:vAlign w:val="center"/>
            <w:tcMar>
              <w:top w:w="80" w:type="dxa"/>
              <w:start w:w="80" w:type="dxa"/>
              <w:bottom w:w="80" w:type="dxa"/>
              <w:end w:w="80" w:type="dxa"/>
            </w:tcMar>
          </w:tcPr>
          <w:p>
            <w:r>
              <w:t>Illustrative response for Cybersecurity/resilience: evidence documented, limitations noted, and an accountable owner assigned.</w:t>
            </w:r>
          </w:p>
        </w:tc>
      </w:tr>
      <w:tr>
        <w:tc>
          <w:tcPr>
            <w:tcW w:type="dxa" w:w="1397"/>
            <w:vAlign w:val="center"/>
            <w:tcMar>
              <w:top w:w="80" w:type="dxa"/>
              <w:start w:w="80" w:type="dxa"/>
              <w:bottom w:w="80" w:type="dxa"/>
              <w:end w:w="80" w:type="dxa"/>
            </w:tcMar>
          </w:tcPr>
          <w:p>
            <w:r>
              <w:t>Monitoring/revalidation/updates</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0</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Named project owner</w:t>
            </w:r>
          </w:p>
        </w:tc>
        <w:tc>
          <w:tcPr>
            <w:tcW w:type="dxa" w:w="1397"/>
            <w:vAlign w:val="center"/>
            <w:tcMar>
              <w:top w:w="80" w:type="dxa"/>
              <w:start w:w="80" w:type="dxa"/>
              <w:bottom w:w="80" w:type="dxa"/>
              <w:end w:w="80" w:type="dxa"/>
            </w:tcMar>
          </w:tcPr>
          <w:p>
            <w:r>
              <w:t>Illustrative response for Monitoring/revalidation/updates: evidence documented, limitations noted, and an accountable owner assigned.</w:t>
            </w:r>
          </w:p>
        </w:tc>
      </w:tr>
      <w:tr>
        <w:tc>
          <w:tcPr>
            <w:tcW w:type="dxa" w:w="1397"/>
            <w:vAlign w:val="center"/>
            <w:tcMar>
              <w:top w:w="80" w:type="dxa"/>
              <w:start w:w="80" w:type="dxa"/>
              <w:bottom w:w="80" w:type="dxa"/>
              <w:end w:w="80" w:type="dxa"/>
            </w:tcMar>
          </w:tcPr>
          <w:p>
            <w:r>
              <w:t>Incident/contingency reserve</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0</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Named project owner</w:t>
            </w:r>
          </w:p>
        </w:tc>
        <w:tc>
          <w:tcPr>
            <w:tcW w:type="dxa" w:w="1397"/>
            <w:vAlign w:val="center"/>
            <w:tcMar>
              <w:top w:w="80" w:type="dxa"/>
              <w:start w:w="80" w:type="dxa"/>
              <w:bottom w:w="80" w:type="dxa"/>
              <w:end w:w="80" w:type="dxa"/>
            </w:tcMar>
          </w:tcPr>
          <w:p>
            <w:r>
              <w:t>Illustrative response for Incident/contingency reserve: evidence documented, limitations noted, and an accountable owner assigned.</w:t>
            </w:r>
          </w:p>
        </w:tc>
      </w:tr>
      <w:tr>
        <w:tc>
          <w:tcPr>
            <w:tcW w:type="dxa" w:w="1397"/>
            <w:vAlign w:val="center"/>
            <w:tcMar>
              <w:top w:w="80" w:type="dxa"/>
              <w:start w:w="80" w:type="dxa"/>
              <w:bottom w:w="80" w:type="dxa"/>
              <w:end w:w="80" w:type="dxa"/>
            </w:tcMar>
          </w:tcPr>
          <w:p>
            <w:r>
              <w:t>Opportunity cost</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0</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Named project owner</w:t>
            </w:r>
          </w:p>
        </w:tc>
        <w:tc>
          <w:tcPr>
            <w:tcW w:type="dxa" w:w="1397"/>
            <w:vAlign w:val="center"/>
            <w:tcMar>
              <w:top w:w="80" w:type="dxa"/>
              <w:start w:w="80" w:type="dxa"/>
              <w:bottom w:w="80" w:type="dxa"/>
              <w:end w:w="80" w:type="dxa"/>
            </w:tcMar>
          </w:tcPr>
          <w:p>
            <w:r>
              <w:t>Illustrative response for Opportunity cost: evidence documented, limitations noted, and an accountable owner assigned.</w:t>
            </w:r>
          </w:p>
        </w:tc>
      </w:tr>
      <w:tr>
        <w:tc>
          <w:tcPr>
            <w:tcW w:type="dxa" w:w="1397"/>
            <w:vAlign w:val="center"/>
            <w:tcMar>
              <w:top w:w="80" w:type="dxa"/>
              <w:start w:w="80" w:type="dxa"/>
              <w:bottom w:w="80" w:type="dxa"/>
              <w:end w:w="80" w:type="dxa"/>
            </w:tcMar>
          </w:tcPr>
          <w:p>
            <w:r>
              <w:t>Exit/decommissioning</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0</w:t>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p>
        </w:tc>
        <w:tc>
          <w:tcPr>
            <w:tcW w:type="dxa" w:w="1397"/>
            <w:vAlign w:val="center"/>
            <w:tcMar>
              <w:top w:w="80" w:type="dxa"/>
              <w:start w:w="80" w:type="dxa"/>
              <w:bottom w:w="80" w:type="dxa"/>
              <w:end w:w="80" w:type="dxa"/>
            </w:tcMar>
          </w:tcPr>
          <w:p>
            <w:r>
              <w:t>Named project owner</w:t>
            </w:r>
          </w:p>
        </w:tc>
        <w:tc>
          <w:tcPr>
            <w:tcW w:type="dxa" w:w="1397"/>
            <w:vAlign w:val="center"/>
            <w:tcMar>
              <w:top w:w="80" w:type="dxa"/>
              <w:start w:w="80" w:type="dxa"/>
              <w:bottom w:w="80" w:type="dxa"/>
              <w:end w:w="80" w:type="dxa"/>
            </w:tcMar>
          </w:tcPr>
          <w:p>
            <w:r>
              <w:t>Illustrative response for Exit/decommissioning: evidence documented, limitations noted, and an accountable owner assigned.</w:t>
            </w:r>
          </w:p>
        </w:tc>
      </w:tr>
    </w:tbl>
    <w:p/>
    <w:tbl>
      <w:tblPr>
        <w:tblStyle w:val="TableGrid"/>
        <w:tblW w:type="auto" w:w="0"/>
        <w:jc w:val="center"/>
        <w:tblLook w:firstColumn="1" w:firstRow="1" w:lastColumn="0" w:lastRow="0" w:noHBand="0" w:noVBand="1" w:val="04A0"/>
      </w:tblPr>
      <w:tblGrid>
        <w:gridCol w:w="2794"/>
        <w:gridCol w:w="2794"/>
        <w:gridCol w:w="2794"/>
        <w:gridCol w:w="2794"/>
        <w:gridCol w:w="2794"/>
      </w:tblGrid>
      <w:tr>
        <w:trPr>
          <w:tblHeader w:val="true"/>
        </w:trPr>
        <w:tc>
          <w:tcPr>
            <w:tcW w:type="dxa" w:w="2794"/>
            <w:vAlign w:val="center"/>
            <w:tcMar>
              <w:top w:w="80" w:type="dxa"/>
              <w:start w:w="80" w:type="dxa"/>
              <w:bottom w:w="80" w:type="dxa"/>
              <w:end w:w="80" w:type="dxa"/>
            </w:tcMar>
            <w:shd w:fill="D9EAF7"/>
          </w:tcPr>
          <w:p>
            <w:r>
              <w:rPr>
                <w:b/>
              </w:rPr>
              <w:t>Assumption</w:t>
            </w:r>
          </w:p>
        </w:tc>
        <w:tc>
          <w:tcPr>
            <w:tcW w:type="dxa" w:w="2794"/>
            <w:vAlign w:val="center"/>
            <w:tcMar>
              <w:top w:w="80" w:type="dxa"/>
              <w:start w:w="80" w:type="dxa"/>
              <w:bottom w:w="80" w:type="dxa"/>
              <w:end w:w="80" w:type="dxa"/>
            </w:tcMar>
            <w:shd w:fill="D9EAF7"/>
          </w:tcPr>
          <w:p>
            <w:r>
              <w:rPr>
                <w:b/>
              </w:rPr>
              <w:t>Optimistic</w:t>
            </w:r>
          </w:p>
        </w:tc>
        <w:tc>
          <w:tcPr>
            <w:tcW w:type="dxa" w:w="2794"/>
            <w:vAlign w:val="center"/>
            <w:tcMar>
              <w:top w:w="80" w:type="dxa"/>
              <w:start w:w="80" w:type="dxa"/>
              <w:bottom w:w="80" w:type="dxa"/>
              <w:end w:w="80" w:type="dxa"/>
            </w:tcMar>
            <w:shd w:fill="D9EAF7"/>
          </w:tcPr>
          <w:p>
            <w:r>
              <w:rPr>
                <w:b/>
              </w:rPr>
              <w:t>Base</w:t>
            </w:r>
          </w:p>
        </w:tc>
        <w:tc>
          <w:tcPr>
            <w:tcW w:type="dxa" w:w="2794"/>
            <w:vAlign w:val="center"/>
            <w:tcMar>
              <w:top w:w="80" w:type="dxa"/>
              <w:start w:w="80" w:type="dxa"/>
              <w:bottom w:w="80" w:type="dxa"/>
              <w:end w:w="80" w:type="dxa"/>
            </w:tcMar>
            <w:shd w:fill="D9EAF7"/>
          </w:tcPr>
          <w:p>
            <w:r>
              <w:rPr>
                <w:b/>
              </w:rPr>
              <w:t>Conservative</w:t>
            </w:r>
          </w:p>
        </w:tc>
        <w:tc>
          <w:tcPr>
            <w:tcW w:type="dxa" w:w="2794"/>
            <w:vAlign w:val="center"/>
            <w:tcMar>
              <w:top w:w="80" w:type="dxa"/>
              <w:start w:w="80" w:type="dxa"/>
              <w:bottom w:w="80" w:type="dxa"/>
              <w:end w:w="80" w:type="dxa"/>
            </w:tcMar>
            <w:shd w:fill="D9EAF7"/>
          </w:tcPr>
          <w:p>
            <w:r>
              <w:rPr>
                <w:b/>
              </w:rPr>
              <w:t>Threshold / break-even</w:t>
            </w:r>
          </w:p>
        </w:tc>
      </w:tr>
      <w:tr>
        <w:tc>
          <w:tcPr>
            <w:tcW w:type="dxa" w:w="2794"/>
            <w:vAlign w:val="center"/>
            <w:tcMar>
              <w:top w:w="80" w:type="dxa"/>
              <w:start w:w="80" w:type="dxa"/>
              <w:bottom w:w="80" w:type="dxa"/>
              <w:end w:w="80" w:type="dxa"/>
            </w:tcMar>
          </w:tcPr>
          <w:p>
            <w:r>
              <w:t>Eligible volume</w:t>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r>
      <w:tr>
        <w:tc>
          <w:tcPr>
            <w:tcW w:type="dxa" w:w="2794"/>
            <w:vAlign w:val="center"/>
            <w:tcMar>
              <w:top w:w="80" w:type="dxa"/>
              <w:start w:w="80" w:type="dxa"/>
              <w:bottom w:w="80" w:type="dxa"/>
              <w:end w:w="80" w:type="dxa"/>
            </w:tcMar>
          </w:tcPr>
          <w:p>
            <w:r>
              <w:t>Adoption / use rate</w:t>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r>
      <w:tr>
        <w:tc>
          <w:tcPr>
            <w:tcW w:type="dxa" w:w="2794"/>
            <w:vAlign w:val="center"/>
            <w:tcMar>
              <w:top w:w="80" w:type="dxa"/>
              <w:start w:w="80" w:type="dxa"/>
              <w:bottom w:w="80" w:type="dxa"/>
              <w:end w:w="80" w:type="dxa"/>
            </w:tcMar>
          </w:tcPr>
          <w:p>
            <w:r>
              <w:t>Implementation delay</w:t>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r>
      <w:tr>
        <w:tc>
          <w:tcPr>
            <w:tcW w:type="dxa" w:w="2794"/>
            <w:vAlign w:val="center"/>
            <w:tcMar>
              <w:top w:w="80" w:type="dxa"/>
              <w:start w:w="80" w:type="dxa"/>
              <w:bottom w:w="80" w:type="dxa"/>
              <w:end w:w="80" w:type="dxa"/>
            </w:tcMar>
          </w:tcPr>
          <w:p>
            <w:r>
              <w:t>Review time per use</w:t>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r>
      <w:tr>
        <w:tc>
          <w:tcPr>
            <w:tcW w:type="dxa" w:w="2794"/>
            <w:vAlign w:val="center"/>
            <w:tcMar>
              <w:top w:w="80" w:type="dxa"/>
              <w:start w:w="80" w:type="dxa"/>
              <w:bottom w:w="80" w:type="dxa"/>
              <w:end w:w="80" w:type="dxa"/>
            </w:tcMar>
          </w:tcPr>
          <w:p>
            <w:r>
              <w:t>Effect on outcome or workflow</w:t>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r>
      <w:tr>
        <w:tc>
          <w:tcPr>
            <w:tcW w:type="dxa" w:w="2794"/>
            <w:vAlign w:val="center"/>
            <w:tcMar>
              <w:top w:w="80" w:type="dxa"/>
              <w:start w:w="80" w:type="dxa"/>
              <w:bottom w:w="80" w:type="dxa"/>
              <w:end w:w="80" w:type="dxa"/>
            </w:tcMar>
          </w:tcPr>
          <w:p>
            <w:r>
              <w:t>Annual vendor price</w:t>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r>
      <w:tr>
        <w:tc>
          <w:tcPr>
            <w:tcW w:type="dxa" w:w="2794"/>
            <w:vAlign w:val="center"/>
            <w:tcMar>
              <w:top w:w="80" w:type="dxa"/>
              <w:start w:w="80" w:type="dxa"/>
              <w:bottom w:w="80" w:type="dxa"/>
              <w:end w:w="80" w:type="dxa"/>
            </w:tcMar>
          </w:tcPr>
          <w:p>
            <w:r>
              <w:t>Monitoring/update frequency</w:t>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r>
      <w:tr>
        <w:tc>
          <w:tcPr>
            <w:tcW w:type="dxa" w:w="2794"/>
            <w:vAlign w:val="center"/>
            <w:tcMar>
              <w:top w:w="80" w:type="dxa"/>
              <w:start w:w="80" w:type="dxa"/>
              <w:bottom w:w="80" w:type="dxa"/>
              <w:end w:w="80" w:type="dxa"/>
            </w:tcMar>
          </w:tcPr>
          <w:p>
            <w:r>
              <w:t>Downstream capacity cost</w:t>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r>
      <w:tr>
        <w:tc>
          <w:tcPr>
            <w:tcW w:type="dxa" w:w="2794"/>
            <w:vAlign w:val="center"/>
            <w:tcMar>
              <w:top w:w="80" w:type="dxa"/>
              <w:start w:w="80" w:type="dxa"/>
              <w:bottom w:w="80" w:type="dxa"/>
              <w:end w:w="80" w:type="dxa"/>
            </w:tcMar>
          </w:tcPr>
          <w:p>
            <w:r>
              <w:t>Avoided current cost</w:t>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c>
          <w:tcPr>
            <w:tcW w:type="dxa" w:w="2794"/>
            <w:vAlign w:val="center"/>
            <w:tcMar>
              <w:top w:w="80" w:type="dxa"/>
              <w:start w:w="80" w:type="dxa"/>
              <w:bottom w:w="80" w:type="dxa"/>
              <w:end w:w="80" w:type="dxa"/>
            </w:tcMar>
          </w:tcPr>
          <w:p>
            <w:r/>
          </w:p>
        </w:tc>
      </w:tr>
    </w:tbl>
    <w:p/>
    <w:tbl>
      <w:tblPr>
        <w:tblStyle w:val="TableGrid"/>
        <w:tblW w:type="auto" w:w="0"/>
        <w:jc w:val="center"/>
        <w:tblLook w:firstColumn="1" w:firstRow="1" w:lastColumn="0" w:lastRow="0" w:noHBand="0" w:noVBand="1" w:val="04A0"/>
      </w:tblPr>
      <w:tblGrid>
        <w:gridCol w:w="6984"/>
        <w:gridCol w:w="6984"/>
      </w:tblGrid>
      <w:tr>
        <w:trPr>
          <w:tblHeader w:val="true"/>
        </w:trPr>
        <w:tc>
          <w:tcPr>
            <w:tcW w:type="dxa" w:w="6984"/>
            <w:vAlign w:val="center"/>
            <w:tcMar>
              <w:top w:w="80" w:type="dxa"/>
              <w:start w:w="80" w:type="dxa"/>
              <w:bottom w:w="80" w:type="dxa"/>
              <w:end w:w="80" w:type="dxa"/>
            </w:tcMar>
            <w:shd w:fill="D9EAF7"/>
          </w:tcPr>
          <w:p>
            <w:r>
              <w:rPr>
                <w:b/>
              </w:rPr>
              <w:t>Field</w:t>
            </w:r>
          </w:p>
        </w:tc>
        <w:tc>
          <w:tcPr>
            <w:tcW w:type="dxa" w:w="6984"/>
            <w:vAlign w:val="center"/>
            <w:tcMar>
              <w:top w:w="80" w:type="dxa"/>
              <w:start w:w="80" w:type="dxa"/>
              <w:bottom w:w="80" w:type="dxa"/>
              <w:end w:w="80" w:type="dxa"/>
            </w:tcMar>
            <w:shd w:fill="D9EAF7"/>
          </w:tcPr>
          <w:p>
            <w:r>
              <w:rPr>
                <w:b/>
              </w:rPr>
              <w:t>Guidance / response</w:t>
            </w:r>
          </w:p>
        </w:tc>
      </w:tr>
      <w:tr>
        <w:tc>
          <w:tcPr>
            <w:tcW w:type="dxa" w:w="6984"/>
            <w:vAlign w:val="center"/>
            <w:tcMar>
              <w:top w:w="80" w:type="dxa"/>
              <w:start w:w="80" w:type="dxa"/>
              <w:bottom w:w="80" w:type="dxa"/>
              <w:end w:w="80" w:type="dxa"/>
            </w:tcMar>
          </w:tcPr>
          <w:p>
            <w:r>
              <w:t>Total undiscounted cost</w:t>
            </w:r>
          </w:p>
        </w:tc>
        <w:tc>
          <w:tcPr>
            <w:tcW w:type="dxa" w:w="6984"/>
            <w:vAlign w:val="center"/>
            <w:tcMar>
              <w:top w:w="80" w:type="dxa"/>
              <w:start w:w="80" w:type="dxa"/>
              <w:bottom w:w="80" w:type="dxa"/>
              <w:end w:w="80" w:type="dxa"/>
            </w:tcMar>
          </w:tcPr>
          <w:p>
            <w:r>
              <w:t>Illustrative response for Total undiscounted cost: evidence documented, limitations noted, and an accountable owner assigned.</w:t>
            </w:r>
          </w:p>
        </w:tc>
      </w:tr>
      <w:tr>
        <w:tc>
          <w:tcPr>
            <w:tcW w:type="dxa" w:w="6984"/>
            <w:vAlign w:val="center"/>
            <w:tcMar>
              <w:top w:w="80" w:type="dxa"/>
              <w:start w:w="80" w:type="dxa"/>
              <w:bottom w:w="80" w:type="dxa"/>
              <w:end w:w="80" w:type="dxa"/>
            </w:tcMar>
          </w:tcPr>
          <w:p>
            <w:r>
              <w:t>Present value of cost</w:t>
            </w:r>
          </w:p>
        </w:tc>
        <w:tc>
          <w:tcPr>
            <w:tcW w:type="dxa" w:w="6984"/>
            <w:vAlign w:val="center"/>
            <w:tcMar>
              <w:top w:w="80" w:type="dxa"/>
              <w:start w:w="80" w:type="dxa"/>
              <w:bottom w:w="80" w:type="dxa"/>
              <w:end w:w="80" w:type="dxa"/>
            </w:tcMar>
          </w:tcPr>
          <w:p>
            <w:r>
              <w:t>Illustrative response for Present value of cost: evidence documented, limitations noted, and an accountable owner assigned.</w:t>
            </w:r>
          </w:p>
        </w:tc>
      </w:tr>
      <w:tr>
        <w:tc>
          <w:tcPr>
            <w:tcW w:type="dxa" w:w="6984"/>
            <w:vAlign w:val="center"/>
            <w:tcMar>
              <w:top w:w="80" w:type="dxa"/>
              <w:start w:w="80" w:type="dxa"/>
              <w:bottom w:w="80" w:type="dxa"/>
              <w:end w:w="80" w:type="dxa"/>
            </w:tcMar>
          </w:tcPr>
          <w:p>
            <w:r>
              <w:t>Cost per eligible patient / use / active user</w:t>
            </w:r>
          </w:p>
        </w:tc>
        <w:tc>
          <w:tcPr>
            <w:tcW w:type="dxa" w:w="6984"/>
            <w:vAlign w:val="center"/>
            <w:tcMar>
              <w:top w:w="80" w:type="dxa"/>
              <w:start w:w="80" w:type="dxa"/>
              <w:bottom w:w="80" w:type="dxa"/>
              <w:end w:w="80" w:type="dxa"/>
            </w:tcMar>
          </w:tcPr>
          <w:p>
            <w:r>
              <w:t>Illustrative response for Cost per eligible patient / use / active user: evidence documented, limitations noted, and an accountable owner assigned.</w:t>
            </w:r>
          </w:p>
        </w:tc>
      </w:tr>
      <w:tr>
        <w:tc>
          <w:tcPr>
            <w:tcW w:type="dxa" w:w="6984"/>
            <w:vAlign w:val="center"/>
            <w:tcMar>
              <w:top w:w="80" w:type="dxa"/>
              <w:start w:w="80" w:type="dxa"/>
              <w:bottom w:w="80" w:type="dxa"/>
              <w:end w:w="80" w:type="dxa"/>
            </w:tcMar>
          </w:tcPr>
          <w:p>
            <w:r>
              <w:t>Most influential assumptions</w:t>
            </w:r>
          </w:p>
        </w:tc>
        <w:tc>
          <w:tcPr>
            <w:tcW w:type="dxa" w:w="6984"/>
            <w:vAlign w:val="center"/>
            <w:tcMar>
              <w:top w:w="80" w:type="dxa"/>
              <w:start w:w="80" w:type="dxa"/>
              <w:bottom w:w="80" w:type="dxa"/>
              <w:end w:w="80" w:type="dxa"/>
            </w:tcMar>
          </w:tcPr>
          <w:p>
            <w:r>
              <w:t>Illustrative response for Most influential assumptions: evidence documented, limitations noted, and an accountable owner assigned.</w:t>
            </w:r>
          </w:p>
        </w:tc>
      </w:tr>
      <w:tr>
        <w:tc>
          <w:tcPr>
            <w:tcW w:type="dxa" w:w="6984"/>
            <w:vAlign w:val="center"/>
            <w:tcMar>
              <w:top w:w="80" w:type="dxa"/>
              <w:start w:w="80" w:type="dxa"/>
              <w:bottom w:w="80" w:type="dxa"/>
              <w:end w:w="80" w:type="dxa"/>
            </w:tcMar>
          </w:tcPr>
          <w:p>
            <w:r>
              <w:t>Unfunded or displaced resources</w:t>
            </w:r>
          </w:p>
        </w:tc>
        <w:tc>
          <w:tcPr>
            <w:tcW w:type="dxa" w:w="6984"/>
            <w:vAlign w:val="center"/>
            <w:tcMar>
              <w:top w:w="80" w:type="dxa"/>
              <w:start w:w="80" w:type="dxa"/>
              <w:bottom w:w="80" w:type="dxa"/>
              <w:end w:w="80" w:type="dxa"/>
            </w:tcMar>
          </w:tcPr>
          <w:p>
            <w:r>
              <w:t>Illustrative response for Unfunded or displaced resources: evidence documented, limitations noted, and an accountable owner assigned.</w:t>
            </w:r>
          </w:p>
        </w:tc>
      </w:tr>
      <w:tr>
        <w:tc>
          <w:tcPr>
            <w:tcW w:type="dxa" w:w="6984"/>
            <w:vAlign w:val="center"/>
            <w:tcMar>
              <w:top w:w="80" w:type="dxa"/>
              <w:start w:w="80" w:type="dxa"/>
              <w:bottom w:w="80" w:type="dxa"/>
              <w:end w:w="80" w:type="dxa"/>
            </w:tcMar>
          </w:tcPr>
          <w:p>
            <w:r>
              <w:t>Exit reserve adequacy</w:t>
            </w:r>
          </w:p>
        </w:tc>
        <w:tc>
          <w:tcPr>
            <w:tcW w:type="dxa" w:w="6984"/>
            <w:vAlign w:val="center"/>
            <w:tcMar>
              <w:top w:w="80" w:type="dxa"/>
              <w:start w:w="80" w:type="dxa"/>
              <w:bottom w:w="80" w:type="dxa"/>
              <w:end w:w="80" w:type="dxa"/>
            </w:tcMar>
          </w:tcPr>
          <w:p>
            <w:r>
              <w:t>Illustrative response for Exit reserve adequacy: evidence documented, limitations noted, and an accountable owner assigned.</w:t>
            </w:r>
          </w:p>
        </w:tc>
      </w:tr>
      <w:tr>
        <w:tc>
          <w:tcPr>
            <w:tcW w:type="dxa" w:w="6984"/>
            <w:vAlign w:val="center"/>
            <w:tcMar>
              <w:top w:w="80" w:type="dxa"/>
              <w:start w:w="80" w:type="dxa"/>
              <w:bottom w:w="80" w:type="dxa"/>
              <w:end w:w="80" w:type="dxa"/>
            </w:tcMar>
          </w:tcPr>
          <w:p>
            <w:r>
              <w:t>Finance recommendation</w:t>
            </w:r>
          </w:p>
        </w:tc>
        <w:tc>
          <w:tcPr>
            <w:tcW w:type="dxa" w:w="6984"/>
            <w:vAlign w:val="center"/>
            <w:tcMar>
              <w:top w:w="80" w:type="dxa"/>
              <w:start w:w="80" w:type="dxa"/>
              <w:bottom w:w="80" w:type="dxa"/>
              <w:end w:w="80" w:type="dxa"/>
            </w:tcMar>
          </w:tcPr>
          <w:p>
            <w:r>
              <w:t>Illustrative response for Finance recommendation: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AIHE-M worked example</dc:title>
  <dc:creator/>
  <ns0:lastModifiedBy/>
  <ns2:created xsi:type="dcterms:W3CDTF">2026-08-06T00:00:00Z</ns2:created>
  <ns2:modified xsi:type="dcterms:W3CDTF">2026-08-06T00:00:00Z</ns2:modified>
</ns0:coreProperties>
</file>