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AIHE-D — AI Procurement Checklist</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AIHE-D</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 practical tool that can be adapted for teaching, hospital governance, or project planning. The tool is intentionally generic and should be localized to legal, regulatory, institutional, and clinical requirements before use.</w:t>
      </w:r>
    </w:p>
    <w:p>
      <w:r>
        <w:t>Table D.1. Digital Resource AIHE-D: AI Procurement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Procurement area</w:t>
            </w:r>
          </w:p>
        </w:tc>
        <w:tc>
          <w:tcPr>
            <w:tcW w:type="dxa" w:w="3456"/>
            <w:vAlign w:val="center"/>
            <w:tcMar>
              <w:top w:w="80" w:type="dxa"/>
              <w:start w:w="80" w:type="dxa"/>
              <w:bottom w:w="80" w:type="dxa"/>
              <w:end w:w="80" w:type="dxa"/>
            </w:tcMar>
            <w:shd w:fill="D9EAF7"/>
          </w:tcPr>
          <w:p>
            <w:r>
              <w:rPr>
                <w:b/>
              </w:rPr>
              <w:t>Question for vendor or hospital team</w:t>
            </w:r>
          </w:p>
        </w:tc>
        <w:tc>
          <w:tcPr>
            <w:tcW w:type="dxa" w:w="3456"/>
            <w:vAlign w:val="center"/>
            <w:tcMar>
              <w:top w:w="80" w:type="dxa"/>
              <w:start w:w="80" w:type="dxa"/>
              <w:bottom w:w="80" w:type="dxa"/>
              <w:end w:w="80" w:type="dxa"/>
            </w:tcMar>
            <w:shd w:fill="D9EAF7"/>
          </w:tcPr>
          <w:p>
            <w:r>
              <w:rPr>
                <w:b/>
              </w:rPr>
              <w:t>Evidence requested</w:t>
            </w:r>
          </w:p>
        </w:tc>
      </w:tr>
      <w:tr>
        <w:tc>
          <w:tcPr>
            <w:tcW w:type="dxa" w:w="3456"/>
            <w:vAlign w:val="center"/>
            <w:tcMar>
              <w:top w:w="80" w:type="dxa"/>
              <w:start w:w="80" w:type="dxa"/>
              <w:bottom w:w="80" w:type="dxa"/>
              <w:end w:w="80" w:type="dxa"/>
            </w:tcMar>
          </w:tcPr>
          <w:p>
            <w:r>
              <w:t>Clinical evidence</w:t>
            </w:r>
          </w:p>
        </w:tc>
        <w:tc>
          <w:tcPr>
            <w:tcW w:type="dxa" w:w="3456"/>
            <w:vAlign w:val="center"/>
            <w:tcMar>
              <w:top w:w="80" w:type="dxa"/>
              <w:start w:w="80" w:type="dxa"/>
              <w:bottom w:w="80" w:type="dxa"/>
              <w:end w:w="80" w:type="dxa"/>
            </w:tcMar>
            <w:shd w:fill="FFF2CC"/>
          </w:tcPr>
          <w:p>
            <w:sdt>
              <w:sdtPr>
                <w:tag w:val="AIHE_D_F001"/>
                <w:alias w:val="AIHE_D_F00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02"/>
                <w:alias w:val="AIHE_D_F002"/>
                <w:text/>
              </w:sdtPr>
              <w:sdtContent>
                <w:r>
                  <w:t>Click or tap here to enter text.</w:t>
                </w:r>
              </w:sdtContent>
            </w:sdt>
          </w:p>
        </w:tc>
      </w:tr>
      <w:tr>
        <w:tc>
          <w:tcPr>
            <w:tcW w:type="dxa" w:w="3456"/>
            <w:vAlign w:val="center"/>
            <w:tcMar>
              <w:top w:w="80" w:type="dxa"/>
              <w:start w:w="80" w:type="dxa"/>
              <w:bottom w:w="80" w:type="dxa"/>
              <w:end w:w="80" w:type="dxa"/>
            </w:tcMar>
          </w:tcPr>
          <w:p>
            <w:r>
              <w:t>Interoperability</w:t>
            </w:r>
          </w:p>
        </w:tc>
        <w:tc>
          <w:tcPr>
            <w:tcW w:type="dxa" w:w="3456"/>
            <w:vAlign w:val="center"/>
            <w:tcMar>
              <w:top w:w="80" w:type="dxa"/>
              <w:start w:w="80" w:type="dxa"/>
              <w:bottom w:w="80" w:type="dxa"/>
              <w:end w:w="80" w:type="dxa"/>
            </w:tcMar>
            <w:shd w:fill="FFF2CC"/>
          </w:tcPr>
          <w:p>
            <w:sdt>
              <w:sdtPr>
                <w:tag w:val="AIHE_D_F003"/>
                <w:alias w:val="AIHE_D_F00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04"/>
                <w:alias w:val="AIHE_D_F004"/>
                <w:text/>
              </w:sdtPr>
              <w:sdtContent>
                <w:r>
                  <w:t>Click or tap here to enter text.</w:t>
                </w:r>
              </w:sdtContent>
            </w:sdt>
          </w:p>
        </w:tc>
      </w:tr>
      <w:tr>
        <w:tc>
          <w:tcPr>
            <w:tcW w:type="dxa" w:w="3456"/>
            <w:vAlign w:val="center"/>
            <w:tcMar>
              <w:top w:w="80" w:type="dxa"/>
              <w:start w:w="80" w:type="dxa"/>
              <w:bottom w:w="80" w:type="dxa"/>
              <w:end w:w="80" w:type="dxa"/>
            </w:tcMar>
          </w:tcPr>
          <w:p>
            <w:r>
              <w:t>Data governance</w:t>
            </w:r>
          </w:p>
        </w:tc>
        <w:tc>
          <w:tcPr>
            <w:tcW w:type="dxa" w:w="3456"/>
            <w:vAlign w:val="center"/>
            <w:tcMar>
              <w:top w:w="80" w:type="dxa"/>
              <w:start w:w="80" w:type="dxa"/>
              <w:bottom w:w="80" w:type="dxa"/>
              <w:end w:w="80" w:type="dxa"/>
            </w:tcMar>
            <w:shd w:fill="FFF2CC"/>
          </w:tcPr>
          <w:p>
            <w:sdt>
              <w:sdtPr>
                <w:tag w:val="AIHE_D_F005"/>
                <w:alias w:val="AIHE_D_F00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06"/>
                <w:alias w:val="AIHE_D_F006"/>
                <w:text/>
              </w:sdtPr>
              <w:sdtContent>
                <w:r>
                  <w:t>Click or tap here to enter text.</w:t>
                </w:r>
              </w:sdtContent>
            </w:sdt>
          </w:p>
        </w:tc>
      </w:tr>
      <w:tr>
        <w:tc>
          <w:tcPr>
            <w:tcW w:type="dxa" w:w="3456"/>
            <w:vAlign w:val="center"/>
            <w:tcMar>
              <w:top w:w="80" w:type="dxa"/>
              <w:start w:w="80" w:type="dxa"/>
              <w:bottom w:w="80" w:type="dxa"/>
              <w:end w:w="80" w:type="dxa"/>
            </w:tcMar>
          </w:tcPr>
          <w:p>
            <w:r>
              <w:t>Security</w:t>
            </w:r>
          </w:p>
        </w:tc>
        <w:tc>
          <w:tcPr>
            <w:tcW w:type="dxa" w:w="3456"/>
            <w:vAlign w:val="center"/>
            <w:tcMar>
              <w:top w:w="80" w:type="dxa"/>
              <w:start w:w="80" w:type="dxa"/>
              <w:bottom w:w="80" w:type="dxa"/>
              <w:end w:w="80" w:type="dxa"/>
            </w:tcMar>
            <w:shd w:fill="FFF2CC"/>
          </w:tcPr>
          <w:p>
            <w:sdt>
              <w:sdtPr>
                <w:tag w:val="AIHE_D_F007"/>
                <w:alias w:val="AIHE_D_F00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08"/>
                <w:alias w:val="AIHE_D_F008"/>
                <w:text/>
              </w:sdtPr>
              <w:sdtContent>
                <w:r>
                  <w:t>Click or tap here to enter text.</w:t>
                </w:r>
              </w:sdtContent>
            </w:sdt>
          </w:p>
        </w:tc>
      </w:tr>
      <w:tr>
        <w:tc>
          <w:tcPr>
            <w:tcW w:type="dxa" w:w="3456"/>
            <w:vAlign w:val="center"/>
            <w:tcMar>
              <w:top w:w="80" w:type="dxa"/>
              <w:start w:w="80" w:type="dxa"/>
              <w:bottom w:w="80" w:type="dxa"/>
              <w:end w:w="80" w:type="dxa"/>
            </w:tcMar>
          </w:tcPr>
          <w:p>
            <w:r>
              <w:t>Economic model</w:t>
            </w:r>
          </w:p>
        </w:tc>
        <w:tc>
          <w:tcPr>
            <w:tcW w:type="dxa" w:w="3456"/>
            <w:vAlign w:val="center"/>
            <w:tcMar>
              <w:top w:w="80" w:type="dxa"/>
              <w:start w:w="80" w:type="dxa"/>
              <w:bottom w:w="80" w:type="dxa"/>
              <w:end w:w="80" w:type="dxa"/>
            </w:tcMar>
            <w:shd w:fill="FFF2CC"/>
          </w:tcPr>
          <w:p>
            <w:sdt>
              <w:sdtPr>
                <w:tag w:val="AIHE_D_F009"/>
                <w:alias w:val="AIHE_D_F00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10"/>
                <w:alias w:val="AIHE_D_F010"/>
                <w:text/>
              </w:sdtPr>
              <w:sdtContent>
                <w:r>
                  <w:t>Click or tap here to enter text.</w:t>
                </w:r>
              </w:sdtContent>
            </w:sdt>
          </w:p>
        </w:tc>
      </w:tr>
      <w:tr>
        <w:tc>
          <w:tcPr>
            <w:tcW w:type="dxa" w:w="3456"/>
            <w:vAlign w:val="center"/>
            <w:tcMar>
              <w:top w:w="80" w:type="dxa"/>
              <w:start w:w="80" w:type="dxa"/>
              <w:bottom w:w="80" w:type="dxa"/>
              <w:end w:w="80" w:type="dxa"/>
            </w:tcMar>
          </w:tcPr>
          <w:p>
            <w:r>
              <w:t>Monitoring</w:t>
            </w:r>
          </w:p>
        </w:tc>
        <w:tc>
          <w:tcPr>
            <w:tcW w:type="dxa" w:w="3456"/>
            <w:vAlign w:val="center"/>
            <w:tcMar>
              <w:top w:w="80" w:type="dxa"/>
              <w:start w:w="80" w:type="dxa"/>
              <w:bottom w:w="80" w:type="dxa"/>
              <w:end w:w="80" w:type="dxa"/>
            </w:tcMar>
            <w:shd w:fill="FFF2CC"/>
          </w:tcPr>
          <w:p>
            <w:sdt>
              <w:sdtPr>
                <w:tag w:val="AIHE_D_F011"/>
                <w:alias w:val="AIHE_D_F01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12"/>
                <w:alias w:val="AIHE_D_F012"/>
                <w:text/>
              </w:sdtPr>
              <w:sdtContent>
                <w:r>
                  <w:t>Click or tap here to enter text.</w:t>
                </w:r>
              </w:sdtContent>
            </w:sdt>
          </w:p>
        </w:tc>
      </w:tr>
      <w:tr>
        <w:tc>
          <w:tcPr>
            <w:tcW w:type="dxa" w:w="3456"/>
            <w:vAlign w:val="center"/>
            <w:tcMar>
              <w:top w:w="80" w:type="dxa"/>
              <w:start w:w="80" w:type="dxa"/>
              <w:bottom w:w="80" w:type="dxa"/>
              <w:end w:w="80" w:type="dxa"/>
            </w:tcMar>
          </w:tcPr>
          <w:p>
            <w:r>
              <w:t>Exit strategy</w:t>
            </w:r>
          </w:p>
        </w:tc>
        <w:tc>
          <w:tcPr>
            <w:tcW w:type="dxa" w:w="3456"/>
            <w:vAlign w:val="center"/>
            <w:tcMar>
              <w:top w:w="80" w:type="dxa"/>
              <w:start w:w="80" w:type="dxa"/>
              <w:bottom w:w="80" w:type="dxa"/>
              <w:end w:w="80" w:type="dxa"/>
            </w:tcMar>
            <w:shd w:fill="FFF2CC"/>
          </w:tcPr>
          <w:p>
            <w:sdt>
              <w:sdtPr>
                <w:tag w:val="AIHE_D_F013"/>
                <w:alias w:val="AIHE_D_F01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D_F014"/>
                <w:alias w:val="AIHE_D_F014"/>
                <w:text/>
              </w:sdtPr>
              <w:sdtContent>
                <w:r>
                  <w:t>Click or tap here to enter text.</w:t>
                </w:r>
              </w:sdtContent>
            </w:sdt>
          </w:p>
        </w:tc>
      </w:tr>
    </w:tbl>
    <w:p/>
    <w:p>
      <w:pPr>
        <w:pStyle w:val="Heading1"/>
      </w:pPr>
      <w:r>
        <w:t>Decision and review record</w:t>
      </w:r>
    </w:p>
    <w:p>
      <w:r>
        <w:rPr>
          <w:b/>
        </w:rPr>
        <w:t xml:space="preserve">Overall conclusion: </w:t>
      </w:r>
      <w:sdt>
        <w:sdtPr>
          <w:tag w:val="AIHE_D_F015"/>
          <w:alias w:val="AIHE_D_F015"/>
          <w:text/>
        </w:sdtPr>
        <w:sdtContent>
          <w:r>
            <w:t>Click or tap here to enter text.</w:t>
          </w:r>
        </w:sdtContent>
      </w:sdt>
    </w:p>
    <w:p>
      <w:r>
        <w:rPr>
          <w:b/>
        </w:rPr>
        <w:t xml:space="preserve">Required conditions or remediation: </w:t>
      </w:r>
      <w:sdt>
        <w:sdtPr>
          <w:tag w:val="AIHE_D_F016"/>
          <w:alias w:val="AIHE_D_F016"/>
          <w:text/>
        </w:sdtPr>
        <w:sdtContent>
          <w:r>
            <w:t>Click or tap here to enter text.</w:t>
          </w:r>
        </w:sdtContent>
      </w:sdt>
    </w:p>
    <w:p>
      <w:r>
        <w:rPr>
          <w:b/>
        </w:rPr>
        <w:t xml:space="preserve">Accountable owner: </w:t>
      </w:r>
      <w:sdt>
        <w:sdtPr>
          <w:tag w:val="AIHE_D_F017"/>
          <w:alias w:val="AIHE_D_F017"/>
          <w:text/>
        </w:sdtPr>
        <w:sdtContent>
          <w:r>
            <w:t>Click or tap here to enter text.</w:t>
          </w:r>
        </w:sdtContent>
      </w:sdt>
    </w:p>
    <w:p>
      <w:r>
        <w:rPr>
          <w:b/>
        </w:rPr>
        <w:t xml:space="preserve">Approval date: </w:t>
      </w:r>
      <w:sdt>
        <w:sdtPr>
          <w:tag w:val="AIHE_D_F018"/>
          <w:alias w:val="AIHE_D_F018"/>
          <w:text/>
        </w:sdtPr>
        <w:sdtContent>
          <w:r>
            <w:t>Click or tap here to enter text.</w:t>
          </w:r>
        </w:sdtContent>
      </w:sdt>
    </w:p>
    <w:p>
      <w:r>
        <w:rPr>
          <w:b/>
        </w:rPr>
        <w:t xml:space="preserve">Next review date: </w:t>
      </w:r>
      <w:sdt>
        <w:sdtPr>
          <w:tag w:val="AIHE_D_F019"/>
          <w:alias w:val="AIHE_D_F019"/>
          <w:text/>
        </w:sdtPr>
        <w:sdtContent>
          <w:r>
            <w:t>Click or tap here to enter text.</w:t>
          </w:r>
        </w:sdtContent>
      </w:sdt>
    </w:p>
    <w:p>
      <w:r>
        <w:rPr>
          <w:b/>
        </w:rPr>
        <w:t xml:space="preserve">Version or change reference: </w:t>
      </w:r>
      <w:sdt>
        <w:sdtPr>
          <w:tag w:val="AIHE_D_F020"/>
          <w:alias w:val="AIHE_D_F02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AIHE-D template</dc:title>
  <dc:creator/>
  <ns0:lastModifiedBy/>
  <ns2:created xsi:type="dcterms:W3CDTF">2026-08-06T00:00:00Z</ns2:created>
  <ns2:modified xsi:type="dcterms:W3CDTF">2026-08-06T00:00:00Z</ns2:modified>
</ns0:coreProperties>
</file>