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Circular-Economy and Sustainable-AI Assessment</w:t>
      </w:r>
    </w:p>
    <w:p>
      <w:pPr>
        <w:jc w:val="center"/>
      </w:pPr>
      <w:r>
        <w:rPr>
          <w:b/>
          <w:color w:val="7A2334"/>
        </w:rPr>
        <w:t>AIHE-E01</w:t>
      </w:r>
    </w:p>
    <w:p>
      <w:pPr>
        <w:spacing w:after="40"/>
      </w:pPr>
      <w:r>
        <w:rPr>
          <w:b/>
        </w:rPr>
        <w:t xml:space="preserve">Primary chapter: </w:t>
      </w:r>
      <w:r>
        <w:t>13 — Circular Health Systems and Resource Stewardship</w:t>
      </w:r>
    </w:p>
    <w:p>
      <w:pPr>
        <w:spacing w:after="40"/>
      </w:pPr>
      <w:r>
        <w:rPr>
          <w:b/>
        </w:rPr>
        <w:t xml:space="preserve">Additional chapter alignment: </w:t>
      </w:r>
      <w:r>
        <w:t>13, 14, 15</w:t>
      </w:r>
    </w:p>
    <w:p>
      <w:pPr>
        <w:spacing w:after="40"/>
      </w:pPr>
      <w:r>
        <w:rPr>
          <w:b/>
        </w:rPr>
        <w:t xml:space="preserve">Legacy aliases: </w:t>
      </w:r>
      <w:r>
        <w:t>AIHE-CE1</w:t>
      </w:r>
    </w:p>
    <w:p>
      <w:pPr>
        <w:spacing w:after="40"/>
      </w:pPr>
      <w:r>
        <w:rPr>
          <w:b/>
        </w:rPr>
        <w:t xml:space="preserve">Version: </w:t>
      </w:r>
      <w:r>
        <w:t>V1.0</w:t>
      </w:r>
    </w:p>
    <w:p>
      <w:pPr>
        <w:pStyle w:val="Heading1"/>
      </w:pPr>
      <w:r>
        <w:t>Purpose</w:t>
      </w:r>
    </w:p>
    <w:p>
      <w:r>
        <w:t>Apply the circularity hierarchy from prevention and reduction through sharing, maintenance, reuse, refurbishment, recovery, and disposal.</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Strategy or domain</w:t>
            </w:r>
          </w:p>
        </w:tc>
        <w:tc>
          <w:tcPr>
            <w:tcW w:type="dxa" w:w="2520"/>
            <w:shd w:fill="7A2334"/>
          </w:tcPr>
          <w:p>
            <w:r>
              <w:rPr>
                <w:b/>
                <w:color w:val="FFFFFF"/>
                <w:sz w:val="18"/>
              </w:rPr>
              <w:t>Decision question and evidence</w:t>
            </w:r>
          </w:p>
        </w:tc>
        <w:tc>
          <w:tcPr>
            <w:tcW w:type="dxa" w:w="2520"/>
            <w:shd w:fill="7A2334"/>
          </w:tcPr>
          <w:p>
            <w:r>
              <w:rPr>
                <w:b/>
                <w:color w:val="FFFFFF"/>
                <w:sz w:val="18"/>
              </w:rPr>
              <w:t>Expected value and burden</w:t>
            </w:r>
          </w:p>
        </w:tc>
        <w:tc>
          <w:tcPr>
            <w:tcW w:type="dxa" w:w="2520"/>
            <w:shd w:fill="7A2334"/>
          </w:tcPr>
          <w:p>
            <w:r>
              <w:rPr>
                <w:b/>
                <w:color w:val="FFFFFF"/>
                <w:sz w:val="18"/>
              </w:rPr>
              <w:t>Constraint, action, owner, and measure</w:t>
            </w:r>
          </w:p>
        </w:tc>
      </w:tr>
      <w:tr>
        <w:tc>
          <w:tcPr>
            <w:tcW w:type="dxa" w:w="2520"/>
            <w:vAlign w:val="top"/>
            <w:shd w:fill="F2E8EB"/>
          </w:tcPr>
          <w:p>
            <w:r>
              <w:rPr>
                <w:sz w:val="17"/>
              </w:rPr>
              <w:t>Prevent or avoid</w:t>
            </w:r>
          </w:p>
        </w:tc>
        <w:tc>
          <w:tcPr>
            <w:tcW w:type="dxa" w:w="2520"/>
            <w:vAlign w:val="top"/>
          </w:tcPr>
          <w:p>
            <w:r>
              <w:rPr>
                <w:sz w:val="17"/>
              </w:rPr>
              <w:t>Can the service need be met without new acquisition, unnecessary computation, duplicate data, or low-value activity?</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Reduce and optimize</w:t>
            </w:r>
          </w:p>
        </w:tc>
        <w:tc>
          <w:tcPr>
            <w:tcW w:type="dxa" w:w="2520"/>
            <w:vAlign w:val="top"/>
          </w:tcPr>
          <w:p>
            <w:r>
              <w:rPr>
                <w:sz w:val="17"/>
              </w:rPr>
              <w:t>Can model, storage, data, hardware, energy, water, and material intensity be reduced per useful output?</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Share and intensify safe use</w:t>
            </w:r>
          </w:p>
        </w:tc>
        <w:tc>
          <w:tcPr>
            <w:tcW w:type="dxa" w:w="2520"/>
            <w:vAlign w:val="top"/>
          </w:tcPr>
          <w:p>
            <w:r>
              <w:rPr>
                <w:sz w:val="17"/>
              </w:rPr>
              <w:t>Can infrastructure, services, capacity, or assets be shared without unacceptable dependency or access effects?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Maintain and repair</w:t>
            </w:r>
          </w:p>
        </w:tc>
        <w:tc>
          <w:tcPr>
            <w:tcW w:type="dxa" w:w="2520"/>
            <w:vAlign w:val="top"/>
          </w:tcPr>
          <w:p>
            <w:r>
              <w:rPr>
                <w:sz w:val="17"/>
              </w:rPr>
              <w:t>Can preventive maintenance, software support, components, and repair preserve safe useful life?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Reuse or repurpose</w:t>
            </w:r>
          </w:p>
        </w:tc>
        <w:tc>
          <w:tcPr>
            <w:tcW w:type="dxa" w:w="2520"/>
            <w:vAlign w:val="top"/>
          </w:tcPr>
          <w:p>
            <w:r>
              <w:rPr>
                <w:sz w:val="17"/>
              </w:rPr>
              <w:t>Can the asset or component serve a verified use after data erasure, validation, and recipient due diligence?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Refurbish or remanufacture</w:t>
            </w:r>
          </w:p>
        </w:tc>
        <w:tc>
          <w:tcPr>
            <w:tcW w:type="dxa" w:w="2520"/>
            <w:vAlign w:val="top"/>
          </w:tcPr>
          <w:p>
            <w:r>
              <w:rPr>
                <w:sz w:val="17"/>
              </w:rPr>
              <w:t>Can selected components and controls restore performance and evidence at lower lifecycle burden?</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Recover materials</w:t>
            </w:r>
          </w:p>
        </w:tc>
        <w:tc>
          <w:tcPr>
            <w:tcW w:type="dxa" w:w="2520"/>
            <w:vAlign w:val="top"/>
          </w:tcPr>
          <w:p>
            <w:r>
              <w:rPr>
                <w:sz w:val="17"/>
              </w:rPr>
              <w:t>Are take-back, traceability, verified recovery, and critical-material outcomes documented?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Dispose</w:t>
            </w:r>
          </w:p>
        </w:tc>
        <w:tc>
          <w:tcPr>
            <w:tcW w:type="dxa" w:w="2520"/>
            <w:vAlign w:val="top"/>
          </w:tcPr>
          <w:p>
            <w:r>
              <w:rPr>
                <w:sz w:val="17"/>
              </w:rPr>
              <w:t>Is final disposal necessary, lawful, secure, and supported by chain of custody?</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Rebound and burden shifting</w:t>
            </w:r>
          </w:p>
        </w:tc>
        <w:tc>
          <w:tcPr>
            <w:tcW w:type="dxa" w:w="2520"/>
            <w:vAlign w:val="top"/>
          </w:tcPr>
          <w:p>
            <w:r>
              <w:rPr>
                <w:sz w:val="17"/>
              </w:rPr>
              <w:t>Could lower unit cost or greater capacity increase total use or shift burden across places, groups, or lifecycle stages?</w:t>
            </w:r>
          </w:p>
        </w:tc>
        <w:tc>
          <w:tcPr>
            <w:tcW w:type="dxa" w:w="2520"/>
            <w:vAlign w:val="top"/>
          </w:tcPr>
          <w:p>
            <w:r>
              <w:rPr>
                <w:sz w:val="17"/>
              </w:rPr>
            </w:r>
          </w:p>
        </w:tc>
        <w:tc>
          <w:tcPr>
            <w:tcW w:type="dxa" w:w="252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Strategy or domain</w:t>
            </w:r>
          </w:p>
        </w:tc>
        <w:tc>
          <w:tcPr>
            <w:tcW w:type="dxa" w:w="2520"/>
            <w:shd w:fill="52565A"/>
          </w:tcPr>
          <w:p>
            <w:r>
              <w:rPr>
                <w:b/>
                <w:color w:val="FFFFFF"/>
                <w:sz w:val="18"/>
              </w:rPr>
              <w:t>Decision question and evidence</w:t>
            </w:r>
          </w:p>
        </w:tc>
        <w:tc>
          <w:tcPr>
            <w:tcW w:type="dxa" w:w="2520"/>
            <w:shd w:fill="52565A"/>
          </w:tcPr>
          <w:p>
            <w:r>
              <w:rPr>
                <w:b/>
                <w:color w:val="FFFFFF"/>
                <w:sz w:val="18"/>
              </w:rPr>
              <w:t>Expected value and burden</w:t>
            </w:r>
          </w:p>
        </w:tc>
        <w:tc>
          <w:tcPr>
            <w:tcW w:type="dxa" w:w="2520"/>
            <w:shd w:fill="52565A"/>
          </w:tcPr>
          <w:p>
            <w:r>
              <w:rPr>
                <w:b/>
                <w:color w:val="FFFFFF"/>
                <w:sz w:val="18"/>
              </w:rPr>
              <w:t>Constraint, action, owner, and measure</w:t>
            </w:r>
          </w:p>
        </w:tc>
      </w:tr>
      <w:tr>
        <w:tc>
          <w:tcPr>
            <w:tcW w:type="dxa" w:w="2520"/>
            <w:vAlign w:val="top"/>
            <w:shd w:fill="EFEFEF"/>
          </w:tcPr>
          <w:p>
            <w:r>
              <w:rPr>
                <w:sz w:val="17"/>
              </w:rPr>
              <w:t>Prevent or avoid</w:t>
            </w:r>
          </w:p>
        </w:tc>
        <w:tc>
          <w:tcPr>
            <w:tcW w:type="dxa" w:w="2520"/>
            <w:vAlign w:val="top"/>
          </w:tcPr>
          <w:p>
            <w:r>
              <w:rPr>
                <w:sz w:val="17"/>
              </w:rPr>
              <w:t>Can the service need be met without new acquisition, unnecessary computation, duplicate data, or low-value activity?</w:t>
            </w:r>
          </w:p>
        </w:tc>
        <w:tc>
          <w:tcPr>
            <w:tcW w:type="dxa" w:w="2520"/>
            <w:vAlign w:val="top"/>
          </w:tcPr>
          <w:p>
            <w:r>
              <w:rPr>
                <w:sz w:val="17"/>
              </w:rPr>
              <w:t>Potential capacity, cost, resilience, and environmental benefit; quantify before scale.</w:t>
            </w:r>
          </w:p>
        </w:tc>
        <w:tc>
          <w:tcPr>
            <w:tcW w:type="dxa" w:w="2520"/>
            <w:vAlign w:val="top"/>
          </w:tcPr>
          <w:p>
            <w:r>
              <w:rPr>
                <w:sz w:val="17"/>
              </w:rPr>
              <w:t>Clinical service lead</w:t>
            </w:r>
          </w:p>
        </w:tc>
      </w:tr>
      <w:tr>
        <w:tc>
          <w:tcPr>
            <w:tcW w:type="dxa" w:w="2520"/>
            <w:vAlign w:val="top"/>
            <w:shd w:fill="EFEFEF"/>
          </w:tcPr>
          <w:p>
            <w:r>
              <w:rPr>
                <w:sz w:val="17"/>
              </w:rPr>
              <w:t>Reduce and optimize</w:t>
            </w:r>
          </w:p>
        </w:tc>
        <w:tc>
          <w:tcPr>
            <w:tcW w:type="dxa" w:w="2520"/>
            <w:vAlign w:val="top"/>
          </w:tcPr>
          <w:p>
            <w:r>
              <w:rPr>
                <w:sz w:val="17"/>
              </w:rPr>
              <w:t>Can model, storage, data, hardware, energy, water, and material intensity be reduced per useful output?</w:t>
            </w:r>
          </w:p>
        </w:tc>
        <w:tc>
          <w:tcPr>
            <w:tcW w:type="dxa" w:w="2520"/>
            <w:vAlign w:val="top"/>
          </w:tcPr>
          <w:p>
            <w:r>
              <w:rPr>
                <w:sz w:val="17"/>
              </w:rPr>
              <w:t>Potential capacity, cost, resilience, and environmental benefit; quantify before scale.</w:t>
            </w:r>
          </w:p>
        </w:tc>
        <w:tc>
          <w:tcPr>
            <w:tcW w:type="dxa" w:w="2520"/>
            <w:vAlign w:val="top"/>
          </w:tcPr>
          <w:p>
            <w:r>
              <w:rPr>
                <w:sz w:val="17"/>
              </w:rPr>
              <w:t>Quality lead</w:t>
            </w:r>
          </w:p>
        </w:tc>
      </w:tr>
      <w:tr>
        <w:tc>
          <w:tcPr>
            <w:tcW w:type="dxa" w:w="2520"/>
            <w:vAlign w:val="top"/>
            <w:shd w:fill="EFEFEF"/>
          </w:tcPr>
          <w:p>
            <w:r>
              <w:rPr>
                <w:sz w:val="17"/>
              </w:rPr>
              <w:t>Share and intensify safe use</w:t>
            </w:r>
          </w:p>
        </w:tc>
        <w:tc>
          <w:tcPr>
            <w:tcW w:type="dxa" w:w="2520"/>
            <w:vAlign w:val="top"/>
          </w:tcPr>
          <w:p>
            <w:r>
              <w:rPr>
                <w:sz w:val="17"/>
              </w:rPr>
              <w:t>Can infrastructure, services, capacity, or assets be shared without unacceptable dependency or access effects?</w:t>
            </w:r>
          </w:p>
        </w:tc>
        <w:tc>
          <w:tcPr>
            <w:tcW w:type="dxa" w:w="2520"/>
            <w:vAlign w:val="top"/>
          </w:tcPr>
          <w:p>
            <w:r>
              <w:rPr>
                <w:sz w:val="17"/>
              </w:rPr>
              <w:t>Potential capacity, cost, resilience, and environmental benefit; quantify before scale.</w:t>
            </w:r>
          </w:p>
        </w:tc>
        <w:tc>
          <w:tcPr>
            <w:tcW w:type="dxa" w:w="2520"/>
            <w:vAlign w:val="top"/>
          </w:tcPr>
          <w:p>
            <w:r>
              <w:rPr>
                <w:sz w:val="17"/>
              </w:rPr>
              <w:t>Data steward</w:t>
            </w:r>
          </w:p>
        </w:tc>
      </w:tr>
      <w:tr>
        <w:tc>
          <w:tcPr>
            <w:tcW w:type="dxa" w:w="2520"/>
            <w:vAlign w:val="top"/>
            <w:shd w:fill="EFEFEF"/>
          </w:tcPr>
          <w:p>
            <w:r>
              <w:rPr>
                <w:sz w:val="17"/>
              </w:rPr>
              <w:t>Maintain and repair</w:t>
            </w:r>
          </w:p>
        </w:tc>
        <w:tc>
          <w:tcPr>
            <w:tcW w:type="dxa" w:w="2520"/>
            <w:vAlign w:val="top"/>
          </w:tcPr>
          <w:p>
            <w:r>
              <w:rPr>
                <w:sz w:val="17"/>
              </w:rPr>
              <w:t>Can preventive maintenance, software support, components, and repair preserve safe useful life?</w:t>
            </w:r>
          </w:p>
        </w:tc>
        <w:tc>
          <w:tcPr>
            <w:tcW w:type="dxa" w:w="2520"/>
            <w:vAlign w:val="top"/>
          </w:tcPr>
          <w:p>
            <w:r>
              <w:rPr>
                <w:sz w:val="17"/>
              </w:rPr>
              <w:t>Potential capacity, cost, resilience, and environmental benefit; quantify before scale.</w:t>
            </w:r>
          </w:p>
        </w:tc>
        <w:tc>
          <w:tcPr>
            <w:tcW w:type="dxa" w:w="2520"/>
            <w:vAlign w:val="top"/>
          </w:tcPr>
          <w:p>
            <w:r>
              <w:rPr>
                <w:sz w:val="17"/>
              </w:rPr>
              <w:t>Health economist</w:t>
            </w:r>
          </w:p>
        </w:tc>
      </w:tr>
      <w:tr>
        <w:tc>
          <w:tcPr>
            <w:tcW w:type="dxa" w:w="2520"/>
            <w:vAlign w:val="top"/>
            <w:shd w:fill="EFEFEF"/>
          </w:tcPr>
          <w:p>
            <w:r>
              <w:rPr>
                <w:sz w:val="17"/>
              </w:rPr>
              <w:t>Reuse or repurpose</w:t>
            </w:r>
          </w:p>
        </w:tc>
        <w:tc>
          <w:tcPr>
            <w:tcW w:type="dxa" w:w="2520"/>
            <w:vAlign w:val="top"/>
          </w:tcPr>
          <w:p>
            <w:r>
              <w:rPr>
                <w:sz w:val="17"/>
              </w:rPr>
              <w:t>Can the asset or component serve a verified use after data erasure, validation, and recipient due diligence?</w:t>
            </w:r>
          </w:p>
        </w:tc>
        <w:tc>
          <w:tcPr>
            <w:tcW w:type="dxa" w:w="2520"/>
            <w:vAlign w:val="top"/>
          </w:tcPr>
          <w:p>
            <w:r>
              <w:rPr>
                <w:sz w:val="17"/>
              </w:rPr>
              <w:t>Potential capacity, cost, resilience, and environmental benefit; quantify before scale.</w:t>
            </w:r>
          </w:p>
        </w:tc>
        <w:tc>
          <w:tcPr>
            <w:tcW w:type="dxa" w:w="2520"/>
            <w:vAlign w:val="top"/>
          </w:tcPr>
          <w:p>
            <w:r>
              <w:rPr>
                <w:sz w:val="17"/>
              </w:rPr>
              <w:t>Procurement lead</w:t>
            </w:r>
          </w:p>
        </w:tc>
      </w:tr>
      <w:tr>
        <w:tc>
          <w:tcPr>
            <w:tcW w:type="dxa" w:w="2520"/>
            <w:vAlign w:val="top"/>
            <w:shd w:fill="EFEFEF"/>
          </w:tcPr>
          <w:p>
            <w:r>
              <w:rPr>
                <w:sz w:val="17"/>
              </w:rPr>
              <w:t>Refurbish or remanufacture</w:t>
            </w:r>
          </w:p>
        </w:tc>
        <w:tc>
          <w:tcPr>
            <w:tcW w:type="dxa" w:w="2520"/>
            <w:vAlign w:val="top"/>
          </w:tcPr>
          <w:p>
            <w:r>
              <w:rPr>
                <w:sz w:val="17"/>
              </w:rPr>
              <w:t>Can selected components and controls restore performance and evidence at lower lifecycle burden?</w:t>
            </w:r>
          </w:p>
        </w:tc>
        <w:tc>
          <w:tcPr>
            <w:tcW w:type="dxa" w:w="2520"/>
            <w:vAlign w:val="top"/>
          </w:tcPr>
          <w:p>
            <w:r>
              <w:rPr>
                <w:sz w:val="17"/>
              </w:rPr>
              <w:t>Potential capacity, cost, resilience, and environmental benefit; quantify before scale.</w:t>
            </w:r>
          </w:p>
        </w:tc>
        <w:tc>
          <w:tcPr>
            <w:tcW w:type="dxa" w:w="2520"/>
            <w:vAlign w:val="top"/>
          </w:tcPr>
          <w:p>
            <w:r>
              <w:rPr>
                <w:sz w:val="17"/>
              </w:rPr>
              <w:t>Clinical service lead</w:t>
            </w:r>
          </w:p>
        </w:tc>
      </w:tr>
      <w:tr>
        <w:tc>
          <w:tcPr>
            <w:tcW w:type="dxa" w:w="2520"/>
            <w:vAlign w:val="top"/>
            <w:shd w:fill="EFEFEF"/>
          </w:tcPr>
          <w:p>
            <w:r>
              <w:rPr>
                <w:sz w:val="17"/>
              </w:rPr>
              <w:t>Recover materials</w:t>
            </w:r>
          </w:p>
        </w:tc>
        <w:tc>
          <w:tcPr>
            <w:tcW w:type="dxa" w:w="2520"/>
            <w:vAlign w:val="top"/>
          </w:tcPr>
          <w:p>
            <w:r>
              <w:rPr>
                <w:sz w:val="17"/>
              </w:rPr>
              <w:t>Are take-back, traceability, verified recovery, and critical-material outcomes documented?</w:t>
            </w:r>
          </w:p>
        </w:tc>
        <w:tc>
          <w:tcPr>
            <w:tcW w:type="dxa" w:w="2520"/>
            <w:vAlign w:val="top"/>
          </w:tcPr>
          <w:p>
            <w:r>
              <w:rPr>
                <w:sz w:val="17"/>
              </w:rPr>
              <w:t>Potential capacity, cost, resilience, and environmental benefit; quantify before scale.</w:t>
            </w:r>
          </w:p>
        </w:tc>
        <w:tc>
          <w:tcPr>
            <w:tcW w:type="dxa" w:w="2520"/>
            <w:vAlign w:val="top"/>
          </w:tcPr>
          <w:p>
            <w:r>
              <w:rPr>
                <w:sz w:val="17"/>
              </w:rPr>
              <w:t>Quality lead</w:t>
            </w:r>
          </w:p>
        </w:tc>
      </w:tr>
      <w:tr>
        <w:tc>
          <w:tcPr>
            <w:tcW w:type="dxa" w:w="2520"/>
            <w:vAlign w:val="top"/>
            <w:shd w:fill="EFEFEF"/>
          </w:tcPr>
          <w:p>
            <w:r>
              <w:rPr>
                <w:sz w:val="17"/>
              </w:rPr>
              <w:t>Dispose</w:t>
            </w:r>
          </w:p>
        </w:tc>
        <w:tc>
          <w:tcPr>
            <w:tcW w:type="dxa" w:w="2520"/>
            <w:vAlign w:val="top"/>
          </w:tcPr>
          <w:p>
            <w:r>
              <w:rPr>
                <w:sz w:val="17"/>
              </w:rPr>
              <w:t>Is final disposal necessary, lawful, secure, and supported by chain of custody?</w:t>
            </w:r>
          </w:p>
        </w:tc>
        <w:tc>
          <w:tcPr>
            <w:tcW w:type="dxa" w:w="2520"/>
            <w:vAlign w:val="top"/>
          </w:tcPr>
          <w:p>
            <w:r>
              <w:rPr>
                <w:sz w:val="17"/>
              </w:rPr>
              <w:t>Potential capacity, cost, resilience, and environmental benefit; quantify before scale.</w:t>
            </w:r>
          </w:p>
        </w:tc>
        <w:tc>
          <w:tcPr>
            <w:tcW w:type="dxa" w:w="2520"/>
            <w:vAlign w:val="top"/>
          </w:tcPr>
          <w:p>
            <w:r>
              <w:rPr>
                <w:sz w:val="17"/>
              </w:rPr>
              <w:t>Data steward</w:t>
            </w:r>
          </w:p>
        </w:tc>
      </w:tr>
      <w:tr>
        <w:tc>
          <w:tcPr>
            <w:tcW w:type="dxa" w:w="2520"/>
            <w:vAlign w:val="top"/>
            <w:shd w:fill="EFEFEF"/>
          </w:tcPr>
          <w:p>
            <w:r>
              <w:rPr>
                <w:sz w:val="17"/>
              </w:rPr>
              <w:t>Rebound and burden shifting</w:t>
            </w:r>
          </w:p>
        </w:tc>
        <w:tc>
          <w:tcPr>
            <w:tcW w:type="dxa" w:w="2520"/>
            <w:vAlign w:val="top"/>
          </w:tcPr>
          <w:p>
            <w:r>
              <w:rPr>
                <w:sz w:val="17"/>
              </w:rPr>
              <w:t>Could lower unit cost or greater capacity increase total use or shift burden across places, groups, or lifecycle stages?</w:t>
            </w:r>
          </w:p>
        </w:tc>
        <w:tc>
          <w:tcPr>
            <w:tcW w:type="dxa" w:w="2520"/>
            <w:vAlign w:val="top"/>
          </w:tcPr>
          <w:p>
            <w:r>
              <w:rPr>
                <w:sz w:val="17"/>
              </w:rPr>
              <w:t>Potential capacity, cost, resilience, and environmental benefit; quantify before scale.</w:t>
            </w:r>
          </w:p>
        </w:tc>
        <w:tc>
          <w:tcPr>
            <w:tcW w:type="dxa" w:w="2520"/>
            <w:vAlign w:val="top"/>
          </w:tcPr>
          <w:p>
            <w:r>
              <w:rPr>
                <w:sz w:val="17"/>
              </w:rPr>
              <w:t>Health economist</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AIHE-E01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AIHE-E01 template and worked example</dc:title>
  <dc:creator/>
  <ns0:lastModifiedBy/>
  <ns2:created xsi:type="dcterms:W3CDTF">2026-08-06T00:00:00Z</ns2:created>
  <ns2:modified xsi:type="dcterms:W3CDTF">2026-08-06T00:00:00Z</ns2:modified>
</ns0:coreProperties>
</file>