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 — AI Readiness Assessment for Health Systems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9: Problem-First Procurement and Vendor Governance; 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A.1. Digital Resource AIHE-A: AI Readiness Assessment for Health Systems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Domain</w:t>
            </w:r>
          </w:p>
        </w:tc>
        <w:tc>
          <w:tcPr>
            <w:tcW w:type="dxa" w:w="2592"/>
            <w:vAlign w:val="centre"/>
            <w:tcMar>
              <w:top w:w="80" w:type="dxa"/>
              <w:start w:w="80" w:type="dxa"/>
              <w:bottom w:w="80" w:type="dxa"/>
              <w:end w:w="80" w:type="dxa"/>
            </w:tcMar>
            <w:shd w:fill="D9EAF7"/>
          </w:tcPr>
          <w:p>
            <w:r>
              <w:rPr>
                <w:b/>
              </w:rPr>
              <w:t>Assessment question</w:t>
            </w:r>
          </w:p>
        </w:tc>
        <w:tc>
          <w:tcPr>
            <w:tcW w:type="dxa" w:w="2592"/>
            <w:vAlign w:val="centre"/>
            <w:tcMar>
              <w:top w:w="80" w:type="dxa"/>
              <w:start w:w="80" w:type="dxa"/>
              <w:bottom w:w="80" w:type="dxa"/>
              <w:end w:w="80" w:type="dxa"/>
            </w:tcMar>
            <w:shd w:fill="D9EAF7"/>
          </w:tcPr>
          <w:p>
            <w:r>
              <w:rPr>
                <w:b/>
              </w:rPr>
              <w:t>Score 0-3</w:t>
            </w:r>
          </w:p>
        </w:tc>
        <w:tc>
          <w:tcPr>
            <w:tcW w:type="dxa" w:w="2592"/>
            <w:vAlign w:val="centre"/>
            <w:tcMar>
              <w:top w:w="80" w:type="dxa"/>
              <w:start w:w="80" w:type="dxa"/>
              <w:bottom w:w="80" w:type="dxa"/>
              <w:end w:w="80" w:type="dxa"/>
            </w:tcMar>
            <w:shd w:fill="D9EAF7"/>
          </w:tcPr>
          <w:p>
            <w:r>
              <w:rPr>
                <w:b/>
              </w:rPr>
              <w:t>Evidence required</w:t>
            </w:r>
          </w:p>
        </w:tc>
      </w:tr>
      <w:tr>
        <w:tc>
          <w:tcPr>
            <w:tcW w:type="dxa" w:w="2592"/>
            <w:vAlign w:val="centre"/>
            <w:tcMar>
              <w:top w:w="80" w:type="dxa"/>
              <w:start w:w="80" w:type="dxa"/>
              <w:bottom w:w="80" w:type="dxa"/>
              <w:end w:w="80" w:type="dxa"/>
            </w:tcMar>
          </w:tcPr>
          <w:p>
            <w:r>
              <w:t>Strategic alignment</w:t>
            </w:r>
          </w:p>
        </w:tc>
        <w:tc>
          <w:tcPr>
            <w:tcW w:type="dxa" w:w="2592"/>
            <w:vAlign w:val="centre"/>
            <w:tcMar>
              <w:top w:w="80" w:type="dxa"/>
              <w:start w:w="80" w:type="dxa"/>
              <w:bottom w:w="80" w:type="dxa"/>
              <w:end w:w="80" w:type="dxa"/>
            </w:tcMar>
          </w:tcPr>
          <w:p>
            <w:r>
              <w:t>Is the AI project linked to a documented hospital priority?</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Strategic alignment: evidence documented, limitations noted, and an accountable owner assigned.</w:t>
            </w:r>
          </w:p>
        </w:tc>
      </w:tr>
      <w:tr>
        <w:tc>
          <w:tcPr>
            <w:tcW w:type="dxa" w:w="2592"/>
            <w:vAlign w:val="centre"/>
            <w:tcMar>
              <w:top w:w="80" w:type="dxa"/>
              <w:start w:w="80" w:type="dxa"/>
              <w:bottom w:w="80" w:type="dxa"/>
              <w:end w:w="80" w:type="dxa"/>
            </w:tcMar>
          </w:tcPr>
          <w:p>
            <w:r>
              <w:t>Data readiness</w:t>
            </w:r>
          </w:p>
        </w:tc>
        <w:tc>
          <w:tcPr>
            <w:tcW w:type="dxa" w:w="2592"/>
            <w:vAlign w:val="centre"/>
            <w:tcMar>
              <w:top w:w="80" w:type="dxa"/>
              <w:start w:w="80" w:type="dxa"/>
              <w:bottom w:w="80" w:type="dxa"/>
              <w:end w:w="80" w:type="dxa"/>
            </w:tcMar>
          </w:tcPr>
          <w:p>
            <w:r>
              <w:t>Are relevant data complete, standardized, accessible, and lawful to use?</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Data readiness: evidence documented, limitations noted, and an accountable owner assigned.</w:t>
            </w:r>
          </w:p>
        </w:tc>
      </w:tr>
      <w:tr>
        <w:tc>
          <w:tcPr>
            <w:tcW w:type="dxa" w:w="2592"/>
            <w:vAlign w:val="centre"/>
            <w:tcMar>
              <w:top w:w="80" w:type="dxa"/>
              <w:start w:w="80" w:type="dxa"/>
              <w:bottom w:w="80" w:type="dxa"/>
              <w:end w:w="80" w:type="dxa"/>
            </w:tcMar>
          </w:tcPr>
          <w:p>
            <w:r>
              <w:t>Infrastructure</w:t>
            </w:r>
          </w:p>
        </w:tc>
        <w:tc>
          <w:tcPr>
            <w:tcW w:type="dxa" w:w="2592"/>
            <w:vAlign w:val="centre"/>
            <w:tcMar>
              <w:top w:w="80" w:type="dxa"/>
              <w:start w:w="80" w:type="dxa"/>
              <w:bottom w:w="80" w:type="dxa"/>
              <w:end w:w="80" w:type="dxa"/>
            </w:tcMar>
          </w:tcPr>
          <w:p>
            <w:r>
              <w:t>Can the system integrate with existing hospital platforms?</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Infrastructure: evidence documented, limitations noted, and an accountable owner assigned.</w:t>
            </w:r>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tcPr>
          <w:p>
            <w:r>
              <w:t>Are users trained and ready to interpret AI outputs?</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Workforce: evidence documented, limitations noted, and an accountable owner assigned.</w:t>
            </w:r>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tcPr>
          <w:p>
            <w:r>
              <w:t>Are roles, accountability, and monitoring defined?</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Governance: evidence documented, limitations noted, and an accountable owner assigned.</w:t>
            </w:r>
          </w:p>
        </w:tc>
      </w:tr>
      <w:tr>
        <w:tc>
          <w:tcPr>
            <w:tcW w:type="dxa" w:w="2592"/>
            <w:vAlign w:val="centre"/>
            <w:tcMar>
              <w:top w:w="80" w:type="dxa"/>
              <w:start w:w="80" w:type="dxa"/>
              <w:bottom w:w="80" w:type="dxa"/>
              <w:end w:w="80" w:type="dxa"/>
            </w:tcMar>
          </w:tcPr>
          <w:p>
            <w:r>
              <w:t>Economics</w:t>
            </w:r>
          </w:p>
        </w:tc>
        <w:tc>
          <w:tcPr>
            <w:tcW w:type="dxa" w:w="2592"/>
            <w:vAlign w:val="centre"/>
            <w:tcMar>
              <w:top w:w="80" w:type="dxa"/>
              <w:start w:w="80" w:type="dxa"/>
              <w:bottom w:w="80" w:type="dxa"/>
              <w:end w:w="80" w:type="dxa"/>
            </w:tcMar>
          </w:tcPr>
          <w:p>
            <w:r>
              <w:t>Is there a full cost and budget impact assessment?</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Economics: evidence documented, limitations noted, and an accountable owner assigned.</w:t>
            </w:r>
          </w:p>
        </w:tc>
      </w:tr>
      <w:tr>
        <w:tc>
          <w:tcPr>
            <w:tcW w:type="dxa" w:w="2592"/>
            <w:vAlign w:val="centre"/>
            <w:tcMar>
              <w:top w:w="80" w:type="dxa"/>
              <w:start w:w="80" w:type="dxa"/>
              <w:bottom w:w="80" w:type="dxa"/>
              <w:end w:w="80" w:type="dxa"/>
            </w:tcMar>
          </w:tcPr>
          <w:p>
            <w:r>
              <w:t>Ethics and equity</w:t>
            </w:r>
          </w:p>
        </w:tc>
        <w:tc>
          <w:tcPr>
            <w:tcW w:type="dxa" w:w="2592"/>
            <w:vAlign w:val="centre"/>
            <w:tcMar>
              <w:top w:w="80" w:type="dxa"/>
              <w:start w:w="80" w:type="dxa"/>
              <w:bottom w:w="80" w:type="dxa"/>
              <w:end w:w="80" w:type="dxa"/>
            </w:tcMar>
          </w:tcPr>
          <w:p>
            <w:r>
              <w:t>Have fairness, trust, access, and patient implications been reviewed?</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Ethics and equity: evidence documented, limitations noted, and an accountable owner assigned.</w:t>
            </w:r>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tcPr>
          <w:p>
            <w:r>
              <w:t>Has the solution been assessed for privacy and resilience?</w:t>
            </w:r>
          </w:p>
        </w:tc>
        <w:tc>
          <w:tcPr>
            <w:tcW w:type="dxa" w:w="2592"/>
            <w:vAlign w:val="centre"/>
            <w:tcMar>
              <w:top w:w="80" w:type="dxa"/>
              <w:start w:w="80" w:type="dxa"/>
              <w:bottom w:w="80" w:type="dxa"/>
              <w:end w:w="80" w:type="dxa"/>
            </w:tcMar>
          </w:tcPr>
          <w:p>
            <w:r>
              <w:t>3</w:t>
            </w:r>
          </w:p>
        </w:tc>
        <w:tc>
          <w:tcPr>
            <w:tcW w:type="dxa" w:w="2592"/>
            <w:vAlign w:val="centre"/>
            <w:tcMar>
              <w:top w:w="80" w:type="dxa"/>
              <w:start w:w="80" w:type="dxa"/>
              <w:bottom w:w="80" w:type="dxa"/>
              <w:end w:w="80" w:type="dxa"/>
            </w:tcMar>
          </w:tcPr>
          <w:p>
            <w:r>
              <w:t>Illustrative response for Cybersecurity: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