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AIHE-EX01 — Project Intake and Stakeholder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Capture the initiating problem, project scope, sponsors, accountable owners, affected groups, and decision rights.</w:t>
      </w:r>
    </w:p>
    <w:p>
      <w:r>
        <w:t>Expected output: Completed project intake record and stakeholder-accountability map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identity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Submitting department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Problem statement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Comparator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sponsor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Stakeholders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representative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Governance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 committee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Initial requested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AIHE-EX01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